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Default Extension="png" ContentType="image/png"/>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pPr>
    </w:p>
    <w:p>
      <w:pPr>
        <w:pStyle w:val="BodyText"/>
      </w:pPr>
    </w:p>
    <w:p>
      <w:pPr>
        <w:pStyle w:val="BodyText"/>
      </w:pPr>
    </w:p>
    <w:p>
      <w:pPr>
        <w:pStyle w:val="BodyText"/>
      </w:pPr>
    </w:p>
    <w:p>
      <w:pPr>
        <w:pStyle w:val="BodyText"/>
      </w:pPr>
    </w:p>
    <w:p>
      <w:pPr>
        <w:pStyle w:val="BodyText"/>
        <w:spacing w:before="100"/>
      </w:pPr>
    </w:p>
    <w:p>
      <w:pPr>
        <w:spacing w:before="1"/>
        <w:ind w:left="0" w:right="415" w:firstLine="0"/>
        <w:jc w:val="center"/>
        <w:rPr>
          <w:b/>
          <w:sz w:val="24"/>
        </w:rPr>
      </w:pPr>
      <w:r>
        <w:rPr>
          <w:b/>
          <w:sz w:val="24"/>
        </w:rPr>
        <w:t>POPULAR</w:t>
      </w:r>
      <w:r>
        <w:rPr>
          <w:b/>
          <w:spacing w:val="-6"/>
          <w:sz w:val="24"/>
        </w:rPr>
        <w:t> </w:t>
      </w:r>
      <w:r>
        <w:rPr>
          <w:b/>
          <w:sz w:val="24"/>
        </w:rPr>
        <w:t>PAKISTANI</w:t>
      </w:r>
      <w:r>
        <w:rPr>
          <w:b/>
          <w:spacing w:val="-5"/>
          <w:sz w:val="24"/>
        </w:rPr>
        <w:t> </w:t>
      </w:r>
      <w:r>
        <w:rPr>
          <w:b/>
          <w:sz w:val="24"/>
        </w:rPr>
        <w:t>NATIONAL</w:t>
      </w:r>
      <w:r>
        <w:rPr>
          <w:b/>
          <w:spacing w:val="-4"/>
          <w:sz w:val="24"/>
        </w:rPr>
        <w:t> </w:t>
      </w:r>
      <w:r>
        <w:rPr>
          <w:b/>
          <w:spacing w:val="-2"/>
          <w:sz w:val="24"/>
        </w:rPr>
        <w:t>SONGS</w:t>
      </w:r>
    </w:p>
    <w:p>
      <w:pPr>
        <w:pStyle w:val="BodyText"/>
        <w:spacing w:before="22"/>
        <w:rPr>
          <w:b/>
          <w:sz w:val="20"/>
        </w:rPr>
      </w:pPr>
      <w:r>
        <w:rPr>
          <w:b/>
          <w:sz w:val="20"/>
        </w:rPr>
        <mc:AlternateContent>
          <mc:Choice Requires="wps">
            <w:drawing>
              <wp:anchor distT="0" distB="0" distL="0" distR="0" allowOverlap="1" layoutInCell="1" locked="0" behindDoc="1" simplePos="0" relativeHeight="487587840">
                <wp:simplePos x="0" y="0"/>
                <wp:positionH relativeFrom="page">
                  <wp:posOffset>3201035</wp:posOffset>
                </wp:positionH>
                <wp:positionV relativeFrom="paragraph">
                  <wp:posOffset>175548</wp:posOffset>
                </wp:positionV>
                <wp:extent cx="1981200" cy="2301240"/>
                <wp:effectExtent l="0" t="0" r="0" b="0"/>
                <wp:wrapTopAndBottom/>
                <wp:docPr id="2" name="Group 2"/>
                <wp:cNvGraphicFramePr>
                  <a:graphicFrameLocks/>
                </wp:cNvGraphicFramePr>
                <a:graphic>
                  <a:graphicData uri="http://schemas.microsoft.com/office/word/2010/wordprocessingGroup">
                    <wpg:wgp>
                      <wpg:cNvPr id="2" name="Group 2"/>
                      <wpg:cNvGrpSpPr/>
                      <wpg:grpSpPr>
                        <a:xfrm>
                          <a:off x="0" y="0"/>
                          <a:ext cx="1981200" cy="2301240"/>
                          <a:chExt cx="1981200" cy="2301240"/>
                        </a:xfrm>
                      </wpg:grpSpPr>
                      <pic:pic>
                        <pic:nvPicPr>
                          <pic:cNvPr id="3" name="Image 3"/>
                          <pic:cNvPicPr/>
                        </pic:nvPicPr>
                        <pic:blipFill>
                          <a:blip r:embed="rId6" cstate="print"/>
                          <a:stretch>
                            <a:fillRect/>
                          </a:stretch>
                        </pic:blipFill>
                        <pic:spPr>
                          <a:xfrm>
                            <a:off x="130823" y="341949"/>
                            <a:ext cx="1725405" cy="1538188"/>
                          </a:xfrm>
                          <a:prstGeom prst="rect">
                            <a:avLst/>
                          </a:prstGeom>
                        </pic:spPr>
                      </pic:pic>
                      <pic:pic>
                        <pic:nvPicPr>
                          <pic:cNvPr id="4" name="Image 4" descr="University of Management and Technology (Lahore) - Wikipedia"/>
                          <pic:cNvPicPr/>
                        </pic:nvPicPr>
                        <pic:blipFill>
                          <a:blip r:embed="rId7" cstate="print"/>
                          <a:stretch>
                            <a:fillRect/>
                          </a:stretch>
                        </pic:blipFill>
                        <pic:spPr>
                          <a:xfrm>
                            <a:off x="0" y="0"/>
                            <a:ext cx="1981200" cy="2301113"/>
                          </a:xfrm>
                          <a:prstGeom prst="rect">
                            <a:avLst/>
                          </a:prstGeom>
                        </pic:spPr>
                      </pic:pic>
                    </wpg:wgp>
                  </a:graphicData>
                </a:graphic>
              </wp:anchor>
            </w:drawing>
          </mc:Choice>
          <mc:Fallback>
            <w:pict>
              <v:group style="position:absolute;margin-left:252.050003pt;margin-top:13.822754pt;width:156pt;height:181.2pt;mso-position-horizontal-relative:page;mso-position-vertical-relative:paragraph;z-index:-15728640;mso-wrap-distance-left:0;mso-wrap-distance-right:0" id="docshapegroup2" coordorigin="5041,276" coordsize="3120,3624">
                <v:shape style="position:absolute;left:5247;top:814;width:2718;height:2423" type="#_x0000_t75" id="docshape3" stroked="false">
                  <v:imagedata r:id="rId6" o:title=""/>
                </v:shape>
                <v:shape style="position:absolute;left:5041;top:276;width:3120;height:3624" type="#_x0000_t75" id="docshape4" alt="University of Management and Technology (Lahore) - Wikipedia" stroked="false">
                  <v:imagedata r:id="rId7" o:title=""/>
                </v:shape>
                <w10:wrap type="topAndBottom"/>
              </v:group>
            </w:pict>
          </mc:Fallback>
        </mc:AlternateContent>
      </w:r>
    </w:p>
    <w:p>
      <w:pPr>
        <w:pStyle w:val="BodyText"/>
        <w:rPr>
          <w:b/>
        </w:rPr>
      </w:pPr>
    </w:p>
    <w:p>
      <w:pPr>
        <w:pStyle w:val="BodyText"/>
        <w:spacing w:before="273"/>
        <w:rPr>
          <w:b/>
        </w:rPr>
      </w:pPr>
    </w:p>
    <w:p>
      <w:pPr>
        <w:spacing w:line="480" w:lineRule="auto" w:before="1"/>
        <w:ind w:left="3601" w:right="3293" w:firstLine="0"/>
        <w:jc w:val="center"/>
        <w:rPr>
          <w:b/>
          <w:sz w:val="24"/>
        </w:rPr>
      </w:pPr>
      <w:r>
        <w:rPr>
          <w:b/>
          <w:sz w:val="24"/>
        </w:rPr>
        <w:t>Amna</w:t>
      </w:r>
      <w:r>
        <w:rPr>
          <w:b/>
          <w:spacing w:val="-15"/>
          <w:sz w:val="24"/>
        </w:rPr>
        <w:t> </w:t>
      </w:r>
      <w:r>
        <w:rPr>
          <w:b/>
          <w:sz w:val="24"/>
        </w:rPr>
        <w:t>Mukhtar </w:t>
      </w:r>
      <w:r>
        <w:rPr>
          <w:b/>
          <w:spacing w:val="-2"/>
          <w:sz w:val="24"/>
        </w:rPr>
        <w:t>F2017237003</w:t>
      </w:r>
    </w:p>
    <w:p>
      <w:pPr>
        <w:pStyle w:val="BodyText"/>
        <w:rPr>
          <w:b/>
        </w:rPr>
      </w:pPr>
    </w:p>
    <w:p>
      <w:pPr>
        <w:pStyle w:val="BodyText"/>
        <w:rPr>
          <w:b/>
        </w:rPr>
      </w:pPr>
    </w:p>
    <w:p>
      <w:pPr>
        <w:spacing w:before="0"/>
        <w:ind w:left="1295" w:right="992" w:firstLine="0"/>
        <w:jc w:val="center"/>
        <w:rPr>
          <w:b/>
          <w:sz w:val="24"/>
        </w:rPr>
      </w:pPr>
      <w:r>
        <w:rPr>
          <w:b/>
          <w:spacing w:val="-2"/>
          <w:sz w:val="24"/>
        </w:rPr>
        <w:t>Supervisor:</w:t>
      </w:r>
    </w:p>
    <w:p>
      <w:pPr>
        <w:pStyle w:val="BodyText"/>
        <w:rPr>
          <w:b/>
        </w:rPr>
      </w:pPr>
    </w:p>
    <w:p>
      <w:pPr>
        <w:spacing w:before="0"/>
        <w:ind w:left="1353" w:right="992" w:firstLine="0"/>
        <w:jc w:val="center"/>
        <w:rPr>
          <w:b/>
          <w:sz w:val="24"/>
        </w:rPr>
      </w:pPr>
      <w:r>
        <w:rPr>
          <w:b/>
          <w:sz w:val="24"/>
        </w:rPr>
        <w:t>PROF.</w:t>
      </w:r>
      <w:r>
        <w:rPr>
          <w:b/>
          <w:spacing w:val="-5"/>
          <w:sz w:val="24"/>
        </w:rPr>
        <w:t> </w:t>
      </w:r>
      <w:r>
        <w:rPr>
          <w:b/>
          <w:sz w:val="24"/>
        </w:rPr>
        <w:t>DR.</w:t>
      </w:r>
      <w:r>
        <w:rPr>
          <w:b/>
          <w:spacing w:val="-2"/>
          <w:sz w:val="24"/>
        </w:rPr>
        <w:t> </w:t>
      </w:r>
      <w:r>
        <w:rPr>
          <w:b/>
          <w:sz w:val="24"/>
        </w:rPr>
        <w:t>MUHAMMAD</w:t>
      </w:r>
      <w:r>
        <w:rPr>
          <w:b/>
          <w:spacing w:val="-3"/>
          <w:sz w:val="24"/>
        </w:rPr>
        <w:t> </w:t>
      </w:r>
      <w:r>
        <w:rPr>
          <w:b/>
          <w:sz w:val="24"/>
        </w:rPr>
        <w:t>SHABAN</w:t>
      </w:r>
      <w:r>
        <w:rPr>
          <w:b/>
          <w:spacing w:val="-2"/>
          <w:sz w:val="24"/>
        </w:rPr>
        <w:t> </w:t>
      </w:r>
      <w:r>
        <w:rPr>
          <w:b/>
          <w:spacing w:val="-4"/>
          <w:sz w:val="24"/>
        </w:rPr>
        <w:t>RAFI</w:t>
      </w:r>
    </w:p>
    <w:p>
      <w:pPr>
        <w:pStyle w:val="BodyText"/>
        <w:rPr>
          <w:b/>
        </w:rPr>
      </w:pPr>
    </w:p>
    <w:p>
      <w:pPr>
        <w:pStyle w:val="BodyText"/>
        <w:rPr>
          <w:b/>
        </w:rPr>
      </w:pPr>
    </w:p>
    <w:p>
      <w:pPr>
        <w:pStyle w:val="BodyText"/>
        <w:rPr>
          <w:b/>
        </w:rPr>
      </w:pPr>
    </w:p>
    <w:p>
      <w:pPr>
        <w:spacing w:before="0"/>
        <w:ind w:left="1292" w:right="992" w:firstLine="0"/>
        <w:jc w:val="center"/>
        <w:rPr>
          <w:b/>
          <w:sz w:val="24"/>
        </w:rPr>
      </w:pPr>
      <w:r>
        <w:rPr>
          <w:b/>
          <w:sz w:val="24"/>
        </w:rPr>
        <w:t>Doctor</w:t>
      </w:r>
      <w:r>
        <w:rPr>
          <w:b/>
          <w:spacing w:val="-4"/>
          <w:sz w:val="24"/>
        </w:rPr>
        <w:t> </w:t>
      </w:r>
      <w:r>
        <w:rPr>
          <w:b/>
          <w:sz w:val="24"/>
        </w:rPr>
        <w:t>of</w:t>
      </w:r>
      <w:r>
        <w:rPr>
          <w:b/>
          <w:spacing w:val="-1"/>
          <w:sz w:val="24"/>
        </w:rPr>
        <w:t> </w:t>
      </w:r>
      <w:r>
        <w:rPr>
          <w:b/>
          <w:sz w:val="24"/>
        </w:rPr>
        <w:t>Philosophy</w:t>
      </w:r>
      <w:r>
        <w:rPr>
          <w:b/>
          <w:spacing w:val="-2"/>
          <w:sz w:val="24"/>
        </w:rPr>
        <w:t> </w:t>
      </w:r>
      <w:r>
        <w:rPr>
          <w:b/>
          <w:sz w:val="24"/>
        </w:rPr>
        <w:t>in</w:t>
      </w:r>
      <w:r>
        <w:rPr>
          <w:b/>
          <w:spacing w:val="-3"/>
          <w:sz w:val="24"/>
        </w:rPr>
        <w:t> </w:t>
      </w:r>
      <w:r>
        <w:rPr>
          <w:b/>
          <w:spacing w:val="-2"/>
          <w:sz w:val="24"/>
        </w:rPr>
        <w:t>Linguistics</w:t>
      </w:r>
    </w:p>
    <w:p>
      <w:pPr>
        <w:pStyle w:val="BodyText"/>
        <w:spacing w:before="1"/>
        <w:rPr>
          <w:b/>
        </w:rPr>
      </w:pPr>
    </w:p>
    <w:p>
      <w:pPr>
        <w:pStyle w:val="BodyText"/>
        <w:spacing w:line="480" w:lineRule="auto"/>
        <w:ind w:left="1292" w:right="993"/>
        <w:jc w:val="center"/>
      </w:pPr>
      <w:r>
        <w:rPr/>
        <w:t>DEPARTMENT</w:t>
      </w:r>
      <w:r>
        <w:rPr>
          <w:spacing w:val="-9"/>
        </w:rPr>
        <w:t> </w:t>
      </w:r>
      <w:r>
        <w:rPr/>
        <w:t>OF</w:t>
      </w:r>
      <w:r>
        <w:rPr>
          <w:spacing w:val="-9"/>
        </w:rPr>
        <w:t> </w:t>
      </w:r>
      <w:r>
        <w:rPr/>
        <w:t>LINGUISTICS</w:t>
      </w:r>
      <w:r>
        <w:rPr>
          <w:spacing w:val="-9"/>
        </w:rPr>
        <w:t> </w:t>
      </w:r>
      <w:r>
        <w:rPr/>
        <w:t>AND</w:t>
      </w:r>
      <w:r>
        <w:rPr>
          <w:spacing w:val="-9"/>
        </w:rPr>
        <w:t> </w:t>
      </w:r>
      <w:r>
        <w:rPr/>
        <w:t>COMMUNICATIONS INSTITUTE OF LIBERAL ARTS</w:t>
      </w:r>
    </w:p>
    <w:p>
      <w:pPr>
        <w:pStyle w:val="BodyText"/>
      </w:pPr>
    </w:p>
    <w:p>
      <w:pPr>
        <w:pStyle w:val="BodyText"/>
      </w:pPr>
    </w:p>
    <w:p>
      <w:pPr>
        <w:pStyle w:val="BodyText"/>
      </w:pPr>
    </w:p>
    <w:p>
      <w:pPr>
        <w:pStyle w:val="BodyText"/>
      </w:pPr>
    </w:p>
    <w:p>
      <w:pPr>
        <w:pStyle w:val="BodyText"/>
        <w:ind w:left="457"/>
      </w:pPr>
      <w:r>
        <w:rPr/>
        <w:t>UNIVERSITY</w:t>
      </w:r>
      <w:r>
        <w:rPr>
          <w:spacing w:val="-7"/>
        </w:rPr>
        <w:t> </w:t>
      </w:r>
      <w:r>
        <w:rPr/>
        <w:t>OF</w:t>
      </w:r>
      <w:r>
        <w:rPr>
          <w:spacing w:val="-4"/>
        </w:rPr>
        <w:t> </w:t>
      </w:r>
      <w:r>
        <w:rPr/>
        <w:t>MANAGEMENT</w:t>
      </w:r>
      <w:r>
        <w:rPr>
          <w:spacing w:val="-4"/>
        </w:rPr>
        <w:t> </w:t>
      </w:r>
      <w:r>
        <w:rPr/>
        <w:t>AND</w:t>
      </w:r>
      <w:r>
        <w:rPr>
          <w:spacing w:val="-5"/>
        </w:rPr>
        <w:t> </w:t>
      </w:r>
      <w:r>
        <w:rPr/>
        <w:t>TECHNOLOGY,</w:t>
      </w:r>
      <w:r>
        <w:rPr>
          <w:spacing w:val="-4"/>
        </w:rPr>
        <w:t> </w:t>
      </w:r>
      <w:r>
        <w:rPr/>
        <w:t>LAHORE,</w:t>
      </w:r>
      <w:r>
        <w:rPr>
          <w:spacing w:val="-3"/>
        </w:rPr>
        <w:t> </w:t>
      </w:r>
      <w:r>
        <w:rPr>
          <w:spacing w:val="-2"/>
        </w:rPr>
        <w:t>PAKISTAN</w:t>
      </w:r>
    </w:p>
    <w:p>
      <w:pPr>
        <w:pStyle w:val="BodyText"/>
      </w:pPr>
    </w:p>
    <w:p>
      <w:pPr>
        <w:spacing w:before="0"/>
        <w:ind w:left="-1" w:right="462" w:firstLine="0"/>
        <w:jc w:val="center"/>
        <w:rPr>
          <w:b/>
          <w:sz w:val="24"/>
        </w:rPr>
      </w:pPr>
      <w:r>
        <w:rPr>
          <w:b/>
          <w:spacing w:val="-4"/>
          <w:sz w:val="24"/>
        </w:rPr>
        <w:t>2025</w:t>
      </w:r>
    </w:p>
    <w:p>
      <w:pPr>
        <w:spacing w:after="0"/>
        <w:jc w:val="center"/>
        <w:rPr>
          <w:b/>
          <w:sz w:val="24"/>
        </w:rPr>
        <w:sectPr>
          <w:headerReference w:type="default" r:id="rId5"/>
          <w:type w:val="continuous"/>
          <w:pgSz w:w="11910" w:h="16840"/>
          <w:pgMar w:header="729" w:footer="0" w:top="1320" w:bottom="280" w:left="1559" w:right="566"/>
          <w:pgNumType w:start="1"/>
        </w:sectPr>
      </w:pPr>
    </w:p>
    <w:p>
      <w:pPr>
        <w:pStyle w:val="BodyText"/>
        <w:rPr>
          <w:b/>
        </w:rPr>
      </w:pPr>
    </w:p>
    <w:p>
      <w:pPr>
        <w:pStyle w:val="BodyText"/>
        <w:rPr>
          <w:b/>
        </w:rPr>
      </w:pPr>
    </w:p>
    <w:p>
      <w:pPr>
        <w:pStyle w:val="BodyText"/>
        <w:rPr>
          <w:b/>
        </w:rPr>
      </w:pPr>
    </w:p>
    <w:p>
      <w:pPr>
        <w:pStyle w:val="BodyText"/>
        <w:spacing w:before="100"/>
        <w:rPr>
          <w:b/>
        </w:rPr>
      </w:pPr>
    </w:p>
    <w:p>
      <w:pPr>
        <w:spacing w:line="480" w:lineRule="auto" w:before="1"/>
        <w:ind w:left="2291" w:right="789" w:hanging="752"/>
        <w:jc w:val="left"/>
        <w:rPr>
          <w:b/>
          <w:sz w:val="24"/>
        </w:rPr>
      </w:pPr>
      <w:r>
        <w:rPr>
          <w:b/>
          <w:sz w:val="24"/>
        </w:rPr>
        <w:t>INTERTEXTUALITY</w:t>
      </w:r>
      <w:r>
        <w:rPr>
          <w:b/>
          <w:spacing w:val="-10"/>
          <w:sz w:val="24"/>
        </w:rPr>
        <w:t> </w:t>
      </w:r>
      <w:r>
        <w:rPr>
          <w:b/>
          <w:sz w:val="24"/>
        </w:rPr>
        <w:t>AND</w:t>
      </w:r>
      <w:r>
        <w:rPr>
          <w:b/>
          <w:spacing w:val="-9"/>
          <w:sz w:val="24"/>
        </w:rPr>
        <w:t> </w:t>
      </w:r>
      <w:r>
        <w:rPr>
          <w:b/>
          <w:sz w:val="24"/>
        </w:rPr>
        <w:t>DISCOURSE</w:t>
      </w:r>
      <w:r>
        <w:rPr>
          <w:b/>
          <w:spacing w:val="-8"/>
          <w:sz w:val="24"/>
        </w:rPr>
        <w:t> </w:t>
      </w:r>
      <w:r>
        <w:rPr>
          <w:b/>
          <w:sz w:val="24"/>
        </w:rPr>
        <w:t>REPRESENTATION</w:t>
      </w:r>
      <w:r>
        <w:rPr>
          <w:b/>
          <w:spacing w:val="-9"/>
          <w:sz w:val="24"/>
        </w:rPr>
        <w:t> </w:t>
      </w:r>
      <w:r>
        <w:rPr>
          <w:b/>
          <w:sz w:val="24"/>
        </w:rPr>
        <w:t>IN POPULAR PAKISTANI NATIONAL SONGS</w:t>
      </w:r>
    </w:p>
    <w:p>
      <w:pPr>
        <w:pStyle w:val="BodyText"/>
        <w:ind w:left="3482"/>
        <w:rPr>
          <w:sz w:val="20"/>
        </w:rPr>
      </w:pPr>
      <w:r>
        <w:rPr>
          <w:sz w:val="20"/>
        </w:rPr>
        <mc:AlternateContent>
          <mc:Choice Requires="wps">
            <w:drawing>
              <wp:inline distT="0" distB="0" distL="0" distR="0">
                <wp:extent cx="1981200" cy="2301240"/>
                <wp:effectExtent l="0" t="0" r="0" b="3810"/>
                <wp:docPr id="6" name="Group 6"/>
                <wp:cNvGraphicFramePr>
                  <a:graphicFrameLocks/>
                </wp:cNvGraphicFramePr>
                <a:graphic>
                  <a:graphicData uri="http://schemas.microsoft.com/office/word/2010/wordprocessingGroup">
                    <wpg:wgp>
                      <wpg:cNvPr id="6" name="Group 6"/>
                      <wpg:cNvGrpSpPr/>
                      <wpg:grpSpPr>
                        <a:xfrm>
                          <a:off x="0" y="0"/>
                          <a:ext cx="1981200" cy="2301240"/>
                          <a:chExt cx="1981200" cy="2301240"/>
                        </a:xfrm>
                      </wpg:grpSpPr>
                      <pic:pic>
                        <pic:nvPicPr>
                          <pic:cNvPr id="7" name="Image 7"/>
                          <pic:cNvPicPr/>
                        </pic:nvPicPr>
                        <pic:blipFill>
                          <a:blip r:embed="rId6" cstate="print"/>
                          <a:stretch>
                            <a:fillRect/>
                          </a:stretch>
                        </pic:blipFill>
                        <pic:spPr>
                          <a:xfrm>
                            <a:off x="130823" y="341949"/>
                            <a:ext cx="1725405" cy="1538188"/>
                          </a:xfrm>
                          <a:prstGeom prst="rect">
                            <a:avLst/>
                          </a:prstGeom>
                        </pic:spPr>
                      </pic:pic>
                      <pic:pic>
                        <pic:nvPicPr>
                          <pic:cNvPr id="8" name="Image 8" descr="University of Management and Technology (Lahore) - Wikipedia"/>
                          <pic:cNvPicPr/>
                        </pic:nvPicPr>
                        <pic:blipFill>
                          <a:blip r:embed="rId7" cstate="print"/>
                          <a:stretch>
                            <a:fillRect/>
                          </a:stretch>
                        </pic:blipFill>
                        <pic:spPr>
                          <a:xfrm>
                            <a:off x="0" y="0"/>
                            <a:ext cx="1981200" cy="2301113"/>
                          </a:xfrm>
                          <a:prstGeom prst="rect">
                            <a:avLst/>
                          </a:prstGeom>
                        </pic:spPr>
                      </pic:pic>
                    </wpg:wgp>
                  </a:graphicData>
                </a:graphic>
              </wp:inline>
            </w:drawing>
          </mc:Choice>
          <mc:Fallback>
            <w:pict>
              <v:group style="width:156pt;height:181.2pt;mso-position-horizontal-relative:char;mso-position-vertical-relative:line" id="docshapegroup6" coordorigin="0,0" coordsize="3120,3624">
                <v:shape style="position:absolute;left:206;top:538;width:2718;height:2423" type="#_x0000_t75" id="docshape7" stroked="false">
                  <v:imagedata r:id="rId6" o:title=""/>
                </v:shape>
                <v:shape style="position:absolute;left:0;top:0;width:3120;height:3624" type="#_x0000_t75" id="docshape8" alt="University of Management and Technology (Lahore) - Wikipedia" stroked="false">
                  <v:imagedata r:id="rId7" o:title=""/>
                </v:shape>
              </v:group>
            </w:pict>
          </mc:Fallback>
        </mc:AlternateContent>
      </w:r>
      <w:r>
        <w:rPr>
          <w:sz w:val="20"/>
        </w:rPr>
      </w:r>
    </w:p>
    <w:p>
      <w:pPr>
        <w:pStyle w:val="BodyText"/>
        <w:rPr>
          <w:b/>
        </w:rPr>
      </w:pPr>
    </w:p>
    <w:p>
      <w:pPr>
        <w:pStyle w:val="BodyText"/>
        <w:spacing w:before="263"/>
        <w:rPr>
          <w:b/>
        </w:rPr>
      </w:pPr>
    </w:p>
    <w:p>
      <w:pPr>
        <w:spacing w:line="480" w:lineRule="auto" w:before="0"/>
        <w:ind w:left="3601" w:right="3293" w:firstLine="0"/>
        <w:jc w:val="center"/>
        <w:rPr>
          <w:b/>
          <w:sz w:val="24"/>
        </w:rPr>
      </w:pPr>
      <w:r>
        <w:rPr>
          <w:b/>
          <w:sz w:val="24"/>
        </w:rPr>
        <w:t>Amna</w:t>
      </w:r>
      <w:r>
        <w:rPr>
          <w:b/>
          <w:spacing w:val="-15"/>
          <w:sz w:val="24"/>
        </w:rPr>
        <w:t> </w:t>
      </w:r>
      <w:r>
        <w:rPr>
          <w:b/>
          <w:sz w:val="24"/>
        </w:rPr>
        <w:t>Mukhtar </w:t>
      </w:r>
      <w:r>
        <w:rPr>
          <w:b/>
          <w:spacing w:val="-2"/>
          <w:sz w:val="24"/>
        </w:rPr>
        <w:t>F2017237003</w:t>
      </w:r>
    </w:p>
    <w:p>
      <w:pPr>
        <w:pStyle w:val="BodyText"/>
        <w:spacing w:line="480" w:lineRule="auto" w:before="1"/>
        <w:ind w:left="1292" w:right="992"/>
        <w:jc w:val="center"/>
      </w:pPr>
      <w:r>
        <w:rPr/>
        <w:t>Submitted</w:t>
      </w:r>
      <w:r>
        <w:rPr>
          <w:spacing w:val="-3"/>
        </w:rPr>
        <w:t> </w:t>
      </w:r>
      <w:r>
        <w:rPr/>
        <w:t>in</w:t>
      </w:r>
      <w:r>
        <w:rPr>
          <w:spacing w:val="-3"/>
        </w:rPr>
        <w:t> </w:t>
      </w:r>
      <w:r>
        <w:rPr/>
        <w:t>the</w:t>
      </w:r>
      <w:r>
        <w:rPr>
          <w:spacing w:val="-4"/>
        </w:rPr>
        <w:t> </w:t>
      </w:r>
      <w:r>
        <w:rPr/>
        <w:t>partial</w:t>
      </w:r>
      <w:r>
        <w:rPr>
          <w:spacing w:val="-3"/>
        </w:rPr>
        <w:t> </w:t>
      </w:r>
      <w:r>
        <w:rPr/>
        <w:t>fulfilment</w:t>
      </w:r>
      <w:r>
        <w:rPr>
          <w:spacing w:val="-3"/>
        </w:rPr>
        <w:t> </w:t>
      </w:r>
      <w:r>
        <w:rPr/>
        <w:t>of</w:t>
      </w:r>
      <w:r>
        <w:rPr>
          <w:spacing w:val="-3"/>
        </w:rPr>
        <w:t> </w:t>
      </w:r>
      <w:r>
        <w:rPr/>
        <w:t>the</w:t>
      </w:r>
      <w:r>
        <w:rPr>
          <w:spacing w:val="-3"/>
        </w:rPr>
        <w:t> </w:t>
      </w:r>
      <w:r>
        <w:rPr/>
        <w:t>requirements</w:t>
      </w:r>
      <w:r>
        <w:rPr>
          <w:spacing w:val="-4"/>
        </w:rPr>
        <w:t> </w:t>
      </w:r>
      <w:r>
        <w:rPr/>
        <w:t>for</w:t>
      </w:r>
      <w:r>
        <w:rPr>
          <w:spacing w:val="-4"/>
        </w:rPr>
        <w:t> </w:t>
      </w:r>
      <w:r>
        <w:rPr/>
        <w:t>the</w:t>
      </w:r>
      <w:r>
        <w:rPr>
          <w:spacing w:val="-3"/>
        </w:rPr>
        <w:t> </w:t>
      </w:r>
      <w:r>
        <w:rPr/>
        <w:t>Degree</w:t>
      </w:r>
      <w:r>
        <w:rPr>
          <w:spacing w:val="-4"/>
        </w:rPr>
        <w:t> </w:t>
      </w:r>
      <w:r>
        <w:rPr/>
        <w:t>of Doctor of Philosophy</w:t>
      </w:r>
    </w:p>
    <w:p>
      <w:pPr>
        <w:pStyle w:val="BodyText"/>
        <w:spacing w:line="480" w:lineRule="auto"/>
        <w:ind w:left="4509" w:right="4202" w:hanging="3"/>
        <w:jc w:val="center"/>
      </w:pPr>
      <w:r>
        <w:rPr>
          <w:spacing w:val="-6"/>
        </w:rPr>
        <w:t>in </w:t>
      </w:r>
      <w:r>
        <w:rPr>
          <w:spacing w:val="-2"/>
        </w:rPr>
        <w:t>Linguistics</w:t>
      </w:r>
    </w:p>
    <w:p>
      <w:pPr>
        <w:pStyle w:val="BodyText"/>
      </w:pPr>
    </w:p>
    <w:p>
      <w:pPr>
        <w:pStyle w:val="BodyText"/>
        <w:spacing w:before="1"/>
      </w:pPr>
    </w:p>
    <w:p>
      <w:pPr>
        <w:pStyle w:val="Heading2"/>
        <w:spacing w:before="0"/>
        <w:ind w:left="1292" w:right="993"/>
        <w:jc w:val="center"/>
      </w:pPr>
      <w:r>
        <w:rPr/>
        <w:t>Supervisor:</w:t>
      </w:r>
      <w:r>
        <w:rPr>
          <w:spacing w:val="-4"/>
        </w:rPr>
        <w:t> </w:t>
      </w:r>
      <w:r>
        <w:rPr/>
        <w:t>Prof.</w:t>
      </w:r>
      <w:r>
        <w:rPr>
          <w:spacing w:val="-3"/>
        </w:rPr>
        <w:t> </w:t>
      </w:r>
      <w:r>
        <w:rPr/>
        <w:t>Dr.</w:t>
      </w:r>
      <w:r>
        <w:rPr>
          <w:spacing w:val="-2"/>
        </w:rPr>
        <w:t> </w:t>
      </w:r>
      <w:r>
        <w:rPr/>
        <w:t>Muhammad</w:t>
      </w:r>
      <w:r>
        <w:rPr>
          <w:spacing w:val="-2"/>
        </w:rPr>
        <w:t> </w:t>
      </w:r>
      <w:r>
        <w:rPr/>
        <w:t>Shaban</w:t>
      </w:r>
      <w:r>
        <w:rPr>
          <w:spacing w:val="-3"/>
        </w:rPr>
        <w:t> </w:t>
      </w:r>
      <w:r>
        <w:rPr>
          <w:spacing w:val="-4"/>
        </w:rPr>
        <w:t>Rafi</w:t>
      </w:r>
    </w:p>
    <w:p>
      <w:pPr>
        <w:pStyle w:val="BodyText"/>
        <w:rPr>
          <w:b/>
        </w:rPr>
      </w:pPr>
    </w:p>
    <w:p>
      <w:pPr>
        <w:pStyle w:val="BodyText"/>
        <w:rPr>
          <w:b/>
        </w:rPr>
      </w:pPr>
    </w:p>
    <w:p>
      <w:pPr>
        <w:pStyle w:val="BodyText"/>
        <w:rPr>
          <w:b/>
        </w:rPr>
      </w:pPr>
    </w:p>
    <w:p>
      <w:pPr>
        <w:pStyle w:val="BodyText"/>
        <w:spacing w:line="480" w:lineRule="auto"/>
        <w:ind w:left="1292" w:right="993"/>
        <w:jc w:val="center"/>
      </w:pPr>
      <w:r>
        <w:rPr/>
        <w:t>DEPARTMENT</w:t>
      </w:r>
      <w:r>
        <w:rPr>
          <w:spacing w:val="-9"/>
        </w:rPr>
        <w:t> </w:t>
      </w:r>
      <w:r>
        <w:rPr/>
        <w:t>OF</w:t>
      </w:r>
      <w:r>
        <w:rPr>
          <w:spacing w:val="-9"/>
        </w:rPr>
        <w:t> </w:t>
      </w:r>
      <w:r>
        <w:rPr/>
        <w:t>LINGUISTICS</w:t>
      </w:r>
      <w:r>
        <w:rPr>
          <w:spacing w:val="-9"/>
        </w:rPr>
        <w:t> </w:t>
      </w:r>
      <w:r>
        <w:rPr/>
        <w:t>AND</w:t>
      </w:r>
      <w:r>
        <w:rPr>
          <w:spacing w:val="-9"/>
        </w:rPr>
        <w:t> </w:t>
      </w:r>
      <w:r>
        <w:rPr/>
        <w:t>COMMUNICATIONS INSTITUTE OF LIBERAL ARTS</w:t>
      </w:r>
    </w:p>
    <w:p>
      <w:pPr>
        <w:pStyle w:val="BodyText"/>
        <w:ind w:left="457"/>
      </w:pPr>
      <w:r>
        <w:rPr/>
        <w:t>UNIVERSITY</w:t>
      </w:r>
      <w:r>
        <w:rPr>
          <w:spacing w:val="-7"/>
        </w:rPr>
        <w:t> </w:t>
      </w:r>
      <w:r>
        <w:rPr/>
        <w:t>OF</w:t>
      </w:r>
      <w:r>
        <w:rPr>
          <w:spacing w:val="-4"/>
        </w:rPr>
        <w:t> </w:t>
      </w:r>
      <w:r>
        <w:rPr/>
        <w:t>MANAGEMENT</w:t>
      </w:r>
      <w:r>
        <w:rPr>
          <w:spacing w:val="-4"/>
        </w:rPr>
        <w:t> </w:t>
      </w:r>
      <w:r>
        <w:rPr/>
        <w:t>&amp;</w:t>
      </w:r>
      <w:r>
        <w:rPr>
          <w:spacing w:val="-4"/>
        </w:rPr>
        <w:t> </w:t>
      </w:r>
      <w:r>
        <w:rPr/>
        <w:t>TECHNOLOGY,</w:t>
      </w:r>
      <w:r>
        <w:rPr>
          <w:spacing w:val="-4"/>
        </w:rPr>
        <w:t> </w:t>
      </w:r>
      <w:r>
        <w:rPr/>
        <w:t>LAHORE,</w:t>
      </w:r>
      <w:r>
        <w:rPr>
          <w:spacing w:val="-4"/>
        </w:rPr>
        <w:t> </w:t>
      </w:r>
      <w:r>
        <w:rPr>
          <w:spacing w:val="-2"/>
        </w:rPr>
        <w:t>PAKISTAN</w:t>
      </w:r>
    </w:p>
    <w:p>
      <w:pPr>
        <w:pStyle w:val="BodyText"/>
      </w:pPr>
    </w:p>
    <w:p>
      <w:pPr>
        <w:spacing w:before="0"/>
        <w:ind w:left="1295" w:right="992" w:firstLine="0"/>
        <w:jc w:val="center"/>
        <w:rPr>
          <w:b/>
          <w:sz w:val="24"/>
        </w:rPr>
      </w:pPr>
      <w:r>
        <w:rPr>
          <w:b/>
          <w:spacing w:val="-4"/>
          <w:sz w:val="24"/>
        </w:rPr>
        <w:t>2025</w:t>
      </w:r>
    </w:p>
    <w:p>
      <w:pPr>
        <w:spacing w:after="0"/>
        <w:jc w:val="center"/>
        <w:rPr>
          <w:b/>
          <w:sz w:val="24"/>
        </w:rPr>
        <w:sectPr>
          <w:headerReference w:type="default" r:id="rId8"/>
          <w:pgSz w:w="11910" w:h="16840"/>
          <w:pgMar w:header="729" w:footer="0" w:top="1320" w:bottom="280" w:left="1559" w:right="566"/>
          <w:pgNumType w:start="2"/>
        </w:sectPr>
      </w:pPr>
    </w:p>
    <w:p>
      <w:pPr>
        <w:pStyle w:val="BodyText"/>
        <w:rPr>
          <w:b/>
        </w:rPr>
      </w:pPr>
    </w:p>
    <w:p>
      <w:pPr>
        <w:pStyle w:val="BodyText"/>
        <w:rPr>
          <w:b/>
        </w:rPr>
      </w:pPr>
    </w:p>
    <w:p>
      <w:pPr>
        <w:pStyle w:val="BodyText"/>
        <w:spacing w:before="64"/>
        <w:rPr>
          <w:b/>
        </w:rPr>
      </w:pPr>
    </w:p>
    <w:p>
      <w:pPr>
        <w:pStyle w:val="Heading2"/>
        <w:spacing w:before="1"/>
        <w:ind w:left="-1" w:right="416"/>
        <w:jc w:val="center"/>
      </w:pPr>
      <w:bookmarkStart w:name="_bookmark0" w:id="1"/>
      <w:bookmarkEnd w:id="1"/>
      <w:r>
        <w:rPr>
          <w:b w:val="0"/>
        </w:rPr>
      </w:r>
      <w:r>
        <w:rPr>
          <w:spacing w:val="-2"/>
        </w:rPr>
        <w:t>DECLARATION</w:t>
      </w:r>
    </w:p>
    <w:p>
      <w:pPr>
        <w:pStyle w:val="BodyText"/>
        <w:rPr>
          <w:b/>
          <w:sz w:val="20"/>
        </w:rPr>
      </w:pPr>
    </w:p>
    <w:p>
      <w:pPr>
        <w:pStyle w:val="BodyText"/>
        <w:rPr>
          <w:b/>
          <w:sz w:val="20"/>
        </w:rPr>
      </w:pPr>
    </w:p>
    <w:p>
      <w:pPr>
        <w:pStyle w:val="BodyText"/>
        <w:spacing w:before="114"/>
        <w:rPr>
          <w:b/>
          <w:sz w:val="20"/>
        </w:rPr>
      </w:pPr>
      <w:r>
        <w:rPr>
          <w:b/>
          <w:sz w:val="20"/>
        </w:rPr>
        <w:drawing>
          <wp:anchor distT="0" distB="0" distL="0" distR="0" allowOverlap="1" layoutInCell="1" locked="0" behindDoc="1" simplePos="0" relativeHeight="487588864">
            <wp:simplePos x="0" y="0"/>
            <wp:positionH relativeFrom="page">
              <wp:posOffset>1737360</wp:posOffset>
            </wp:positionH>
            <wp:positionV relativeFrom="paragraph">
              <wp:posOffset>233667</wp:posOffset>
            </wp:positionV>
            <wp:extent cx="5140108" cy="5581650"/>
            <wp:effectExtent l="0" t="0" r="0" b="0"/>
            <wp:wrapTopAndBottom/>
            <wp:docPr id="9" name="Image 9"/>
            <wp:cNvGraphicFramePr>
              <a:graphicFrameLocks/>
            </wp:cNvGraphicFramePr>
            <a:graphic>
              <a:graphicData uri="http://schemas.openxmlformats.org/drawingml/2006/picture">
                <pic:pic>
                  <pic:nvPicPr>
                    <pic:cNvPr id="9" name="Image 9"/>
                    <pic:cNvPicPr/>
                  </pic:nvPicPr>
                  <pic:blipFill>
                    <a:blip r:embed="rId9" cstate="print"/>
                    <a:stretch>
                      <a:fillRect/>
                    </a:stretch>
                  </pic:blipFill>
                  <pic:spPr>
                    <a:xfrm>
                      <a:off x="0" y="0"/>
                      <a:ext cx="5140108" cy="5581650"/>
                    </a:xfrm>
                    <a:prstGeom prst="rect">
                      <a:avLst/>
                    </a:prstGeom>
                  </pic:spPr>
                </pic:pic>
              </a:graphicData>
            </a:graphic>
          </wp:anchor>
        </w:drawing>
      </w:r>
    </w:p>
    <w:p>
      <w:pPr>
        <w:pStyle w:val="BodyText"/>
        <w:spacing w:after="0"/>
        <w:rPr>
          <w:b/>
          <w:sz w:val="20"/>
        </w:rPr>
        <w:sectPr>
          <w:pgSz w:w="11910" w:h="16840"/>
          <w:pgMar w:header="729" w:footer="0" w:top="1320" w:bottom="280" w:left="1559" w:right="566"/>
        </w:sectPr>
      </w:pPr>
    </w:p>
    <w:p>
      <w:pPr>
        <w:pStyle w:val="Heading2"/>
        <w:spacing w:before="101"/>
        <w:ind w:left="-1" w:right="416"/>
        <w:jc w:val="center"/>
      </w:pPr>
      <w:bookmarkStart w:name="_bookmark1" w:id="2"/>
      <w:bookmarkEnd w:id="2"/>
      <w:r>
        <w:rPr>
          <w:b w:val="0"/>
        </w:rPr>
      </w:r>
      <w:r>
        <w:rPr/>
        <w:t>PLAGIARISM</w:t>
      </w:r>
      <w:r>
        <w:rPr>
          <w:spacing w:val="-10"/>
        </w:rPr>
        <w:t> </w:t>
      </w:r>
      <w:r>
        <w:rPr>
          <w:spacing w:val="-2"/>
        </w:rPr>
        <w:t>UNDERTAKING</w:t>
      </w:r>
    </w:p>
    <w:p>
      <w:pPr>
        <w:pStyle w:val="BodyText"/>
        <w:rPr>
          <w:b/>
          <w:sz w:val="20"/>
        </w:rPr>
      </w:pPr>
    </w:p>
    <w:p>
      <w:pPr>
        <w:pStyle w:val="BodyText"/>
        <w:rPr>
          <w:b/>
          <w:sz w:val="20"/>
        </w:rPr>
      </w:pPr>
    </w:p>
    <w:p>
      <w:pPr>
        <w:pStyle w:val="BodyText"/>
        <w:spacing w:before="30"/>
        <w:rPr>
          <w:b/>
          <w:sz w:val="20"/>
        </w:rPr>
      </w:pPr>
      <w:r>
        <w:rPr>
          <w:b/>
          <w:sz w:val="20"/>
        </w:rPr>
        <w:drawing>
          <wp:anchor distT="0" distB="0" distL="0" distR="0" allowOverlap="1" layoutInCell="1" locked="0" behindDoc="1" simplePos="0" relativeHeight="487589376">
            <wp:simplePos x="0" y="0"/>
            <wp:positionH relativeFrom="page">
              <wp:posOffset>1043939</wp:posOffset>
            </wp:positionH>
            <wp:positionV relativeFrom="paragraph">
              <wp:posOffset>180564</wp:posOffset>
            </wp:positionV>
            <wp:extent cx="5389832" cy="7269480"/>
            <wp:effectExtent l="0" t="0" r="0" b="0"/>
            <wp:wrapTopAndBottom/>
            <wp:docPr id="10" name="Image 10"/>
            <wp:cNvGraphicFramePr>
              <a:graphicFrameLocks/>
            </wp:cNvGraphicFramePr>
            <a:graphic>
              <a:graphicData uri="http://schemas.openxmlformats.org/drawingml/2006/picture">
                <pic:pic>
                  <pic:nvPicPr>
                    <pic:cNvPr id="10" name="Image 10"/>
                    <pic:cNvPicPr/>
                  </pic:nvPicPr>
                  <pic:blipFill>
                    <a:blip r:embed="rId10" cstate="print"/>
                    <a:stretch>
                      <a:fillRect/>
                    </a:stretch>
                  </pic:blipFill>
                  <pic:spPr>
                    <a:xfrm>
                      <a:off x="0" y="0"/>
                      <a:ext cx="5389832" cy="7269480"/>
                    </a:xfrm>
                    <a:prstGeom prst="rect">
                      <a:avLst/>
                    </a:prstGeom>
                  </pic:spPr>
                </pic:pic>
              </a:graphicData>
            </a:graphic>
          </wp:anchor>
        </w:drawing>
      </w:r>
    </w:p>
    <w:p>
      <w:pPr>
        <w:pStyle w:val="BodyText"/>
        <w:spacing w:after="0"/>
        <w:rPr>
          <w:b/>
          <w:sz w:val="20"/>
        </w:rPr>
        <w:sectPr>
          <w:pgSz w:w="11910" w:h="16840"/>
          <w:pgMar w:header="729" w:footer="0" w:top="1320" w:bottom="280" w:left="1559" w:right="566"/>
        </w:sectPr>
      </w:pPr>
    </w:p>
    <w:p>
      <w:pPr>
        <w:pStyle w:val="Heading2"/>
        <w:spacing w:before="101"/>
        <w:ind w:left="-1" w:right="412"/>
        <w:jc w:val="center"/>
      </w:pPr>
      <w:bookmarkStart w:name="_bookmark2" w:id="3"/>
      <w:bookmarkEnd w:id="3"/>
      <w:r>
        <w:rPr>
          <w:b w:val="0"/>
        </w:rPr>
      </w:r>
      <w:r>
        <w:rPr/>
        <w:t>PLAGIARIAM</w:t>
      </w:r>
      <w:r>
        <w:rPr>
          <w:spacing w:val="-8"/>
        </w:rPr>
        <w:t> </w:t>
      </w:r>
      <w:r>
        <w:rPr>
          <w:spacing w:val="-2"/>
        </w:rPr>
        <w:t>REPORT</w:t>
      </w:r>
    </w:p>
    <w:p>
      <w:pPr>
        <w:pStyle w:val="BodyText"/>
        <w:spacing w:before="22"/>
        <w:rPr>
          <w:b/>
          <w:sz w:val="20"/>
        </w:rPr>
      </w:pPr>
      <w:r>
        <w:rPr>
          <w:b/>
          <w:sz w:val="20"/>
        </w:rPr>
        <w:drawing>
          <wp:anchor distT="0" distB="0" distL="0" distR="0" allowOverlap="1" layoutInCell="1" locked="0" behindDoc="1" simplePos="0" relativeHeight="487589888">
            <wp:simplePos x="0" y="0"/>
            <wp:positionH relativeFrom="page">
              <wp:posOffset>1737360</wp:posOffset>
            </wp:positionH>
            <wp:positionV relativeFrom="paragraph">
              <wp:posOffset>175459</wp:posOffset>
            </wp:positionV>
            <wp:extent cx="4881266" cy="6772656"/>
            <wp:effectExtent l="0" t="0" r="0" b="0"/>
            <wp:wrapTopAndBottom/>
            <wp:docPr id="11" name="Image 11"/>
            <wp:cNvGraphicFramePr>
              <a:graphicFrameLocks/>
            </wp:cNvGraphicFramePr>
            <a:graphic>
              <a:graphicData uri="http://schemas.openxmlformats.org/drawingml/2006/picture">
                <pic:pic>
                  <pic:nvPicPr>
                    <pic:cNvPr id="11" name="Image 11"/>
                    <pic:cNvPicPr/>
                  </pic:nvPicPr>
                  <pic:blipFill>
                    <a:blip r:embed="rId11" cstate="print"/>
                    <a:stretch>
                      <a:fillRect/>
                    </a:stretch>
                  </pic:blipFill>
                  <pic:spPr>
                    <a:xfrm>
                      <a:off x="0" y="0"/>
                      <a:ext cx="4881266" cy="6772656"/>
                    </a:xfrm>
                    <a:prstGeom prst="rect">
                      <a:avLst/>
                    </a:prstGeom>
                  </pic:spPr>
                </pic:pic>
              </a:graphicData>
            </a:graphic>
          </wp:anchor>
        </w:drawing>
      </w:r>
    </w:p>
    <w:p>
      <w:pPr>
        <w:pStyle w:val="BodyText"/>
        <w:spacing w:after="0"/>
        <w:rPr>
          <w:b/>
          <w:sz w:val="20"/>
        </w:rPr>
        <w:sectPr>
          <w:pgSz w:w="11910" w:h="16840"/>
          <w:pgMar w:header="729" w:footer="0" w:top="1320" w:bottom="280" w:left="1559" w:right="566"/>
        </w:sectPr>
      </w:pPr>
    </w:p>
    <w:p>
      <w:pPr>
        <w:pStyle w:val="Heading2"/>
        <w:spacing w:before="101"/>
        <w:ind w:left="-1" w:right="412"/>
        <w:jc w:val="center"/>
      </w:pPr>
      <w:bookmarkStart w:name="_bookmark3" w:id="4"/>
      <w:bookmarkEnd w:id="4"/>
      <w:r>
        <w:rPr>
          <w:b w:val="0"/>
        </w:rPr>
      </w:r>
      <w:r>
        <w:rPr/>
        <w:t>CERTIFICATE</w:t>
      </w:r>
      <w:r>
        <w:rPr>
          <w:spacing w:val="-4"/>
        </w:rPr>
        <w:t> </w:t>
      </w:r>
      <w:r>
        <w:rPr/>
        <w:t>of</w:t>
      </w:r>
      <w:r>
        <w:rPr>
          <w:spacing w:val="-3"/>
        </w:rPr>
        <w:t> </w:t>
      </w:r>
      <w:r>
        <w:rPr>
          <w:spacing w:val="-2"/>
        </w:rPr>
        <w:t>APPROVAL</w:t>
      </w:r>
    </w:p>
    <w:p>
      <w:pPr>
        <w:pStyle w:val="BodyText"/>
        <w:spacing w:before="22"/>
        <w:rPr>
          <w:b/>
          <w:sz w:val="20"/>
        </w:rPr>
      </w:pPr>
      <w:r>
        <w:rPr>
          <w:b/>
          <w:sz w:val="20"/>
        </w:rPr>
        <w:drawing>
          <wp:anchor distT="0" distB="0" distL="0" distR="0" allowOverlap="1" layoutInCell="1" locked="0" behindDoc="1" simplePos="0" relativeHeight="487590400">
            <wp:simplePos x="0" y="0"/>
            <wp:positionH relativeFrom="page">
              <wp:posOffset>1737360</wp:posOffset>
            </wp:positionH>
            <wp:positionV relativeFrom="paragraph">
              <wp:posOffset>175459</wp:posOffset>
            </wp:positionV>
            <wp:extent cx="5102318" cy="6825138"/>
            <wp:effectExtent l="0" t="0" r="0" b="0"/>
            <wp:wrapTopAndBottom/>
            <wp:docPr id="12" name="Image 12"/>
            <wp:cNvGraphicFramePr>
              <a:graphicFrameLocks/>
            </wp:cNvGraphicFramePr>
            <a:graphic>
              <a:graphicData uri="http://schemas.openxmlformats.org/drawingml/2006/picture">
                <pic:pic>
                  <pic:nvPicPr>
                    <pic:cNvPr id="12" name="Image 12"/>
                    <pic:cNvPicPr/>
                  </pic:nvPicPr>
                  <pic:blipFill>
                    <a:blip r:embed="rId12" cstate="print"/>
                    <a:stretch>
                      <a:fillRect/>
                    </a:stretch>
                  </pic:blipFill>
                  <pic:spPr>
                    <a:xfrm>
                      <a:off x="0" y="0"/>
                      <a:ext cx="5102318" cy="6825138"/>
                    </a:xfrm>
                    <a:prstGeom prst="rect">
                      <a:avLst/>
                    </a:prstGeom>
                  </pic:spPr>
                </pic:pic>
              </a:graphicData>
            </a:graphic>
          </wp:anchor>
        </w:drawing>
      </w:r>
    </w:p>
    <w:p>
      <w:pPr>
        <w:pStyle w:val="BodyText"/>
        <w:spacing w:after="0"/>
        <w:rPr>
          <w:b/>
          <w:sz w:val="20"/>
        </w:rPr>
        <w:sectPr>
          <w:pgSz w:w="11910" w:h="16840"/>
          <w:pgMar w:header="729" w:footer="0" w:top="1320" w:bottom="280" w:left="1559" w:right="566"/>
        </w:sectPr>
      </w:pPr>
    </w:p>
    <w:p>
      <w:pPr>
        <w:pStyle w:val="Heading2"/>
        <w:spacing w:before="101"/>
        <w:ind w:left="-1" w:right="413"/>
        <w:jc w:val="center"/>
      </w:pPr>
      <w:bookmarkStart w:name="_bookmark4" w:id="5"/>
      <w:bookmarkEnd w:id="5"/>
      <w:r>
        <w:rPr>
          <w:b w:val="0"/>
        </w:rPr>
      </w:r>
      <w:r>
        <w:rPr>
          <w:spacing w:val="-2"/>
        </w:rPr>
        <w:t>ABSTRACT</w:t>
      </w:r>
    </w:p>
    <w:p>
      <w:pPr>
        <w:pStyle w:val="BodyText"/>
        <w:spacing w:line="480" w:lineRule="auto" w:before="276"/>
        <w:ind w:left="457" w:right="870"/>
        <w:jc w:val="both"/>
      </w:pPr>
      <w:r>
        <w:rPr/>
        <w:t>The current research investigates the evolution of language in Pakistani national songs with the changes in social and geopolitical circumstances since the establishment of Pakistan. The study utilizes Fairclough’s (1992) conception of ‘intertextuality’ and Wodak’s (2009) Discourse Historical Approach to analyze the data segments. The dataset comprises 428 national songs’ lyrics. The findings demonstrate significant changes in the language of Pakistani national songs associated with intertextually and interdiscursively realized social, political, and military discourses. These songs employ various discursive strategies to legitimize the authority of the ruling class. The study explores</w:t>
      </w:r>
      <w:r>
        <w:rPr>
          <w:spacing w:val="-15"/>
        </w:rPr>
        <w:t> </w:t>
      </w:r>
      <w:r>
        <w:rPr/>
        <w:t>the</w:t>
      </w:r>
      <w:r>
        <w:rPr>
          <w:spacing w:val="-15"/>
        </w:rPr>
        <w:t> </w:t>
      </w:r>
      <w:r>
        <w:rPr/>
        <w:t>ideologies</w:t>
      </w:r>
      <w:r>
        <w:rPr>
          <w:spacing w:val="-15"/>
        </w:rPr>
        <w:t> </w:t>
      </w:r>
      <w:r>
        <w:rPr/>
        <w:t>of</w:t>
      </w:r>
      <w:r>
        <w:rPr>
          <w:spacing w:val="-15"/>
        </w:rPr>
        <w:t> </w:t>
      </w:r>
      <w:r>
        <w:rPr/>
        <w:t>nationalism,</w:t>
      </w:r>
      <w:r>
        <w:rPr>
          <w:spacing w:val="-15"/>
        </w:rPr>
        <w:t> </w:t>
      </w:r>
      <w:r>
        <w:rPr/>
        <w:t>Jihad,</w:t>
      </w:r>
      <w:r>
        <w:rPr>
          <w:spacing w:val="-15"/>
        </w:rPr>
        <w:t> </w:t>
      </w:r>
      <w:r>
        <w:rPr/>
        <w:t>Islamization,</w:t>
      </w:r>
      <w:r>
        <w:rPr>
          <w:spacing w:val="-15"/>
        </w:rPr>
        <w:t> </w:t>
      </w:r>
      <w:r>
        <w:rPr/>
        <w:t>and</w:t>
      </w:r>
      <w:r>
        <w:rPr>
          <w:spacing w:val="-15"/>
        </w:rPr>
        <w:t> </w:t>
      </w:r>
      <w:r>
        <w:rPr/>
        <w:t>identity</w:t>
      </w:r>
      <w:r>
        <w:rPr>
          <w:spacing w:val="-15"/>
        </w:rPr>
        <w:t> </w:t>
      </w:r>
      <w:r>
        <w:rPr/>
        <w:t>embedded</w:t>
      </w:r>
      <w:r>
        <w:rPr>
          <w:spacing w:val="-15"/>
        </w:rPr>
        <w:t> </w:t>
      </w:r>
      <w:r>
        <w:rPr/>
        <w:t>at</w:t>
      </w:r>
      <w:r>
        <w:rPr>
          <w:spacing w:val="-15"/>
        </w:rPr>
        <w:t> </w:t>
      </w:r>
      <w:r>
        <w:rPr/>
        <w:t>both micro</w:t>
      </w:r>
      <w:r>
        <w:rPr>
          <w:spacing w:val="-9"/>
        </w:rPr>
        <w:t> </w:t>
      </w:r>
      <w:r>
        <w:rPr/>
        <w:t>and</w:t>
      </w:r>
      <w:r>
        <w:rPr>
          <w:spacing w:val="-8"/>
        </w:rPr>
        <w:t> </w:t>
      </w:r>
      <w:r>
        <w:rPr/>
        <w:t>macro</w:t>
      </w:r>
      <w:r>
        <w:rPr>
          <w:spacing w:val="-9"/>
        </w:rPr>
        <w:t> </w:t>
      </w:r>
      <w:r>
        <w:rPr/>
        <w:t>levels</w:t>
      </w:r>
      <w:r>
        <w:rPr>
          <w:spacing w:val="-8"/>
        </w:rPr>
        <w:t> </w:t>
      </w:r>
      <w:r>
        <w:rPr/>
        <w:t>of</w:t>
      </w:r>
      <w:r>
        <w:rPr>
          <w:spacing w:val="-9"/>
        </w:rPr>
        <w:t> </w:t>
      </w:r>
      <w:r>
        <w:rPr/>
        <w:t>the</w:t>
      </w:r>
      <w:r>
        <w:rPr>
          <w:spacing w:val="-9"/>
        </w:rPr>
        <w:t> </w:t>
      </w:r>
      <w:r>
        <w:rPr/>
        <w:t>text,</w:t>
      </w:r>
      <w:r>
        <w:rPr>
          <w:spacing w:val="-8"/>
        </w:rPr>
        <w:t> </w:t>
      </w:r>
      <w:r>
        <w:rPr/>
        <w:t>which</w:t>
      </w:r>
      <w:r>
        <w:rPr>
          <w:spacing w:val="-8"/>
        </w:rPr>
        <w:t> </w:t>
      </w:r>
      <w:r>
        <w:rPr/>
        <w:t>is</w:t>
      </w:r>
      <w:r>
        <w:rPr>
          <w:spacing w:val="-8"/>
        </w:rPr>
        <w:t> </w:t>
      </w:r>
      <w:r>
        <w:rPr/>
        <w:t>an</w:t>
      </w:r>
      <w:r>
        <w:rPr>
          <w:spacing w:val="-8"/>
        </w:rPr>
        <w:t> </w:t>
      </w:r>
      <w:r>
        <w:rPr/>
        <w:t>outcome</w:t>
      </w:r>
      <w:r>
        <w:rPr>
          <w:spacing w:val="-9"/>
        </w:rPr>
        <w:t> </w:t>
      </w:r>
      <w:r>
        <w:rPr/>
        <w:t>of</w:t>
      </w:r>
      <w:r>
        <w:rPr>
          <w:spacing w:val="-9"/>
        </w:rPr>
        <w:t> </w:t>
      </w:r>
      <w:r>
        <w:rPr/>
        <w:t>social</w:t>
      </w:r>
      <w:r>
        <w:rPr>
          <w:spacing w:val="-8"/>
        </w:rPr>
        <w:t> </w:t>
      </w:r>
      <w:r>
        <w:rPr/>
        <w:t>and</w:t>
      </w:r>
      <w:r>
        <w:rPr>
          <w:spacing w:val="-8"/>
        </w:rPr>
        <w:t> </w:t>
      </w:r>
      <w:r>
        <w:rPr/>
        <w:t>geopolitical</w:t>
      </w:r>
      <w:r>
        <w:rPr>
          <w:spacing w:val="-8"/>
        </w:rPr>
        <w:t> </w:t>
      </w:r>
      <w:r>
        <w:rPr/>
        <w:t>events unfolded over the short history of Pakistan (1947-2020). Additionally, an exploratory sequential</w:t>
      </w:r>
      <w:r>
        <w:rPr>
          <w:spacing w:val="-7"/>
        </w:rPr>
        <w:t> </w:t>
      </w:r>
      <w:r>
        <w:rPr/>
        <w:t>research</w:t>
      </w:r>
      <w:r>
        <w:rPr>
          <w:spacing w:val="-7"/>
        </w:rPr>
        <w:t> </w:t>
      </w:r>
      <w:r>
        <w:rPr/>
        <w:t>design</w:t>
      </w:r>
      <w:r>
        <w:rPr>
          <w:spacing w:val="-7"/>
        </w:rPr>
        <w:t> </w:t>
      </w:r>
      <w:r>
        <w:rPr/>
        <w:t>was</w:t>
      </w:r>
      <w:r>
        <w:rPr>
          <w:spacing w:val="-7"/>
        </w:rPr>
        <w:t> </w:t>
      </w:r>
      <w:r>
        <w:rPr/>
        <w:t>used</w:t>
      </w:r>
      <w:r>
        <w:rPr>
          <w:spacing w:val="-7"/>
        </w:rPr>
        <w:t> </w:t>
      </w:r>
      <w:r>
        <w:rPr/>
        <w:t>to</w:t>
      </w:r>
      <w:r>
        <w:rPr>
          <w:spacing w:val="-4"/>
        </w:rPr>
        <w:t> </w:t>
      </w:r>
      <w:r>
        <w:rPr/>
        <w:t>cross-validate</w:t>
      </w:r>
      <w:r>
        <w:rPr>
          <w:spacing w:val="-8"/>
        </w:rPr>
        <w:t> </w:t>
      </w:r>
      <w:r>
        <w:rPr/>
        <w:t>the</w:t>
      </w:r>
      <w:r>
        <w:rPr>
          <w:spacing w:val="-6"/>
        </w:rPr>
        <w:t> </w:t>
      </w:r>
      <w:r>
        <w:rPr/>
        <w:t>qualitative</w:t>
      </w:r>
      <w:r>
        <w:rPr>
          <w:spacing w:val="-8"/>
        </w:rPr>
        <w:t> </w:t>
      </w:r>
      <w:r>
        <w:rPr/>
        <w:t>findings.</w:t>
      </w:r>
      <w:r>
        <w:rPr>
          <w:spacing w:val="-7"/>
        </w:rPr>
        <w:t> </w:t>
      </w:r>
      <w:r>
        <w:rPr/>
        <w:t>This</w:t>
      </w:r>
      <w:r>
        <w:rPr>
          <w:spacing w:val="-7"/>
        </w:rPr>
        <w:t> </w:t>
      </w:r>
      <w:r>
        <w:rPr/>
        <w:t>study offers</w:t>
      </w:r>
      <w:r>
        <w:rPr>
          <w:spacing w:val="-7"/>
        </w:rPr>
        <w:t> </w:t>
      </w:r>
      <w:r>
        <w:rPr/>
        <w:t>valuable</w:t>
      </w:r>
      <w:r>
        <w:rPr>
          <w:spacing w:val="-7"/>
        </w:rPr>
        <w:t> </w:t>
      </w:r>
      <w:r>
        <w:rPr/>
        <w:t>insights</w:t>
      </w:r>
      <w:r>
        <w:rPr>
          <w:spacing w:val="-6"/>
        </w:rPr>
        <w:t> </w:t>
      </w:r>
      <w:r>
        <w:rPr/>
        <w:t>into</w:t>
      </w:r>
      <w:r>
        <w:rPr>
          <w:spacing w:val="-6"/>
        </w:rPr>
        <w:t> </w:t>
      </w:r>
      <w:r>
        <w:rPr/>
        <w:t>the</w:t>
      </w:r>
      <w:r>
        <w:rPr>
          <w:spacing w:val="-7"/>
        </w:rPr>
        <w:t> </w:t>
      </w:r>
      <w:r>
        <w:rPr/>
        <w:t>diachronic</w:t>
      </w:r>
      <w:r>
        <w:rPr>
          <w:spacing w:val="-7"/>
        </w:rPr>
        <w:t> </w:t>
      </w:r>
      <w:r>
        <w:rPr/>
        <w:t>changes</w:t>
      </w:r>
      <w:r>
        <w:rPr>
          <w:spacing w:val="-7"/>
        </w:rPr>
        <w:t> </w:t>
      </w:r>
      <w:r>
        <w:rPr/>
        <w:t>in</w:t>
      </w:r>
      <w:r>
        <w:rPr>
          <w:spacing w:val="-6"/>
        </w:rPr>
        <w:t> </w:t>
      </w:r>
      <w:r>
        <w:rPr/>
        <w:t>the</w:t>
      </w:r>
      <w:r>
        <w:rPr>
          <w:spacing w:val="-7"/>
        </w:rPr>
        <w:t> </w:t>
      </w:r>
      <w:r>
        <w:rPr/>
        <w:t>language</w:t>
      </w:r>
      <w:r>
        <w:rPr>
          <w:spacing w:val="-7"/>
        </w:rPr>
        <w:t> </w:t>
      </w:r>
      <w:r>
        <w:rPr/>
        <w:t>of</w:t>
      </w:r>
      <w:r>
        <w:rPr>
          <w:spacing w:val="-7"/>
        </w:rPr>
        <w:t> </w:t>
      </w:r>
      <w:r>
        <w:rPr/>
        <w:t>Pakistani</w:t>
      </w:r>
      <w:r>
        <w:rPr>
          <w:spacing w:val="-7"/>
        </w:rPr>
        <w:t> </w:t>
      </w:r>
      <w:r>
        <w:rPr/>
        <w:t>national songs influenced by social and geopolitical circumstances, and its implications may extend to patriotic films and dramas.</w:t>
      </w:r>
    </w:p>
    <w:p>
      <w:pPr>
        <w:pStyle w:val="BodyText"/>
        <w:spacing w:after="0" w:line="480" w:lineRule="auto"/>
        <w:jc w:val="both"/>
        <w:sectPr>
          <w:pgSz w:w="11910" w:h="16840"/>
          <w:pgMar w:header="729" w:footer="0" w:top="1320" w:bottom="280" w:left="1559" w:right="566"/>
        </w:sectPr>
      </w:pPr>
    </w:p>
    <w:p>
      <w:pPr>
        <w:pStyle w:val="Heading2"/>
        <w:spacing w:before="101"/>
        <w:ind w:left="-1" w:right="416"/>
        <w:jc w:val="center"/>
      </w:pPr>
      <w:bookmarkStart w:name="_bookmark5" w:id="6"/>
      <w:bookmarkEnd w:id="6"/>
      <w:r>
        <w:rPr>
          <w:b w:val="0"/>
        </w:rPr>
      </w:r>
      <w:r>
        <w:rPr>
          <w:spacing w:val="-2"/>
        </w:rPr>
        <w:t>DEDICATION</w:t>
      </w:r>
    </w:p>
    <w:p>
      <w:pPr>
        <w:pStyle w:val="BodyText"/>
        <w:rPr>
          <w:b/>
        </w:rPr>
      </w:pPr>
    </w:p>
    <w:p>
      <w:pPr>
        <w:pStyle w:val="BodyText"/>
        <w:spacing w:before="261"/>
        <w:rPr>
          <w:b/>
        </w:rPr>
      </w:pPr>
    </w:p>
    <w:p>
      <w:pPr>
        <w:pStyle w:val="BodyText"/>
        <w:ind w:left="1292" w:right="993"/>
        <w:jc w:val="center"/>
      </w:pPr>
      <w:r>
        <w:rPr/>
        <w:t>I</w:t>
      </w:r>
      <w:r>
        <w:rPr>
          <w:spacing w:val="-3"/>
        </w:rPr>
        <w:t> </w:t>
      </w:r>
      <w:r>
        <w:rPr/>
        <w:t>dedicate</w:t>
      </w:r>
      <w:r>
        <w:rPr>
          <w:spacing w:val="-2"/>
        </w:rPr>
        <w:t> </w:t>
      </w:r>
      <w:r>
        <w:rPr/>
        <w:t>my</w:t>
      </w:r>
      <w:r>
        <w:rPr>
          <w:spacing w:val="-2"/>
        </w:rPr>
        <w:t> </w:t>
      </w:r>
      <w:r>
        <w:rPr/>
        <w:t>thesis</w:t>
      </w:r>
      <w:r>
        <w:rPr>
          <w:spacing w:val="-3"/>
        </w:rPr>
        <w:t> </w:t>
      </w:r>
      <w:r>
        <w:rPr>
          <w:spacing w:val="-5"/>
        </w:rPr>
        <w:t>to</w:t>
      </w:r>
    </w:p>
    <w:p>
      <w:pPr>
        <w:pStyle w:val="BodyText"/>
      </w:pPr>
    </w:p>
    <w:p>
      <w:pPr>
        <w:pStyle w:val="BodyText"/>
        <w:ind w:left="1294" w:right="992"/>
        <w:jc w:val="center"/>
      </w:pPr>
      <w:r>
        <w:rPr/>
        <w:t>The</w:t>
      </w:r>
      <w:r>
        <w:rPr>
          <w:spacing w:val="-2"/>
        </w:rPr>
        <w:t> </w:t>
      </w:r>
      <w:r>
        <w:rPr/>
        <w:t>last prophet Muhammad </w:t>
      </w:r>
      <w:r>
        <w:rPr>
          <w:spacing w:val="-2"/>
        </w:rPr>
        <w:t>(PBUH)</w:t>
      </w:r>
    </w:p>
    <w:p>
      <w:pPr>
        <w:pStyle w:val="BodyText"/>
      </w:pPr>
    </w:p>
    <w:p>
      <w:pPr>
        <w:pStyle w:val="BodyText"/>
        <w:spacing w:line="480" w:lineRule="auto"/>
        <w:ind w:left="2051" w:right="1687"/>
        <w:jc w:val="center"/>
      </w:pPr>
      <w:r>
        <w:rPr/>
        <w:t>My</w:t>
      </w:r>
      <w:r>
        <w:rPr>
          <w:spacing w:val="-6"/>
        </w:rPr>
        <w:t> </w:t>
      </w:r>
      <w:r>
        <w:rPr/>
        <w:t>parents</w:t>
      </w:r>
      <w:r>
        <w:rPr>
          <w:spacing w:val="-6"/>
        </w:rPr>
        <w:t> </w:t>
      </w:r>
      <w:r>
        <w:rPr/>
        <w:t>Muhammad</w:t>
      </w:r>
      <w:r>
        <w:rPr>
          <w:spacing w:val="-4"/>
        </w:rPr>
        <w:t> </w:t>
      </w:r>
      <w:r>
        <w:rPr/>
        <w:t>Mukhtar</w:t>
      </w:r>
      <w:r>
        <w:rPr>
          <w:spacing w:val="-6"/>
        </w:rPr>
        <w:t> </w:t>
      </w:r>
      <w:r>
        <w:rPr/>
        <w:t>Sheikh</w:t>
      </w:r>
      <w:r>
        <w:rPr>
          <w:spacing w:val="-6"/>
        </w:rPr>
        <w:t> </w:t>
      </w:r>
      <w:r>
        <w:rPr/>
        <w:t>and</w:t>
      </w:r>
      <w:r>
        <w:rPr>
          <w:spacing w:val="-6"/>
        </w:rPr>
        <w:t> </w:t>
      </w:r>
      <w:r>
        <w:rPr/>
        <w:t>Rafia</w:t>
      </w:r>
      <w:r>
        <w:rPr>
          <w:spacing w:val="-6"/>
        </w:rPr>
        <w:t> </w:t>
      </w:r>
      <w:r>
        <w:rPr/>
        <w:t>Mukhtar My beloved husband Naveed Zaman Khan</w:t>
      </w:r>
    </w:p>
    <w:p>
      <w:pPr>
        <w:pStyle w:val="BodyText"/>
        <w:spacing w:line="480" w:lineRule="auto"/>
        <w:ind w:left="2275" w:right="1972"/>
        <w:jc w:val="center"/>
      </w:pPr>
      <w:r>
        <w:rPr/>
        <w:t>My</w:t>
      </w:r>
      <w:r>
        <w:rPr>
          <w:spacing w:val="-5"/>
        </w:rPr>
        <w:t> </w:t>
      </w:r>
      <w:r>
        <w:rPr/>
        <w:t>loving</w:t>
      </w:r>
      <w:r>
        <w:rPr>
          <w:spacing w:val="-5"/>
        </w:rPr>
        <w:t> </w:t>
      </w:r>
      <w:r>
        <w:rPr/>
        <w:t>children</w:t>
      </w:r>
      <w:r>
        <w:rPr>
          <w:spacing w:val="-5"/>
        </w:rPr>
        <w:t> </w:t>
      </w:r>
      <w:r>
        <w:rPr/>
        <w:t>Maryam</w:t>
      </w:r>
      <w:r>
        <w:rPr>
          <w:spacing w:val="-5"/>
        </w:rPr>
        <w:t> </w:t>
      </w:r>
      <w:r>
        <w:rPr/>
        <w:t>Naveed</w:t>
      </w:r>
      <w:r>
        <w:rPr>
          <w:spacing w:val="-5"/>
        </w:rPr>
        <w:t> </w:t>
      </w:r>
      <w:r>
        <w:rPr/>
        <w:t>&amp;</w:t>
      </w:r>
      <w:r>
        <w:rPr>
          <w:spacing w:val="-5"/>
        </w:rPr>
        <w:t> </w:t>
      </w:r>
      <w:r>
        <w:rPr/>
        <w:t>Ali</w:t>
      </w:r>
      <w:r>
        <w:rPr>
          <w:spacing w:val="-5"/>
        </w:rPr>
        <w:t> </w:t>
      </w:r>
      <w:r>
        <w:rPr/>
        <w:t>Zaman</w:t>
      </w:r>
      <w:r>
        <w:rPr>
          <w:spacing w:val="-4"/>
        </w:rPr>
        <w:t> </w:t>
      </w:r>
      <w:r>
        <w:rPr/>
        <w:t>Khan </w:t>
      </w:r>
      <w:r>
        <w:rPr>
          <w:spacing w:val="-10"/>
        </w:rPr>
        <w:t>&amp;</w:t>
      </w:r>
    </w:p>
    <w:p>
      <w:pPr>
        <w:pStyle w:val="BodyText"/>
        <w:spacing w:before="1"/>
        <w:ind w:left="1295" w:right="992"/>
        <w:jc w:val="center"/>
      </w:pPr>
      <w:r>
        <w:rPr/>
        <w:t>To</w:t>
      </w:r>
      <w:r>
        <w:rPr>
          <w:spacing w:val="-1"/>
        </w:rPr>
        <w:t> </w:t>
      </w:r>
      <w:r>
        <w:rPr/>
        <w:t>all</w:t>
      </w:r>
      <w:r>
        <w:rPr>
          <w:spacing w:val="-1"/>
        </w:rPr>
        <w:t> </w:t>
      </w:r>
      <w:r>
        <w:rPr/>
        <w:t>proud</w:t>
      </w:r>
      <w:r>
        <w:rPr>
          <w:spacing w:val="-1"/>
        </w:rPr>
        <w:t> </w:t>
      </w:r>
      <w:r>
        <w:rPr>
          <w:spacing w:val="-2"/>
        </w:rPr>
        <w:t>Pakistanis</w:t>
      </w:r>
    </w:p>
    <w:p>
      <w:pPr>
        <w:pStyle w:val="BodyText"/>
        <w:spacing w:after="0"/>
        <w:jc w:val="center"/>
        <w:sectPr>
          <w:pgSz w:w="11910" w:h="16840"/>
          <w:pgMar w:header="729" w:footer="0" w:top="1320" w:bottom="280" w:left="1559" w:right="566"/>
        </w:sectPr>
      </w:pPr>
    </w:p>
    <w:p>
      <w:pPr>
        <w:pStyle w:val="Heading2"/>
        <w:spacing w:before="101"/>
        <w:ind w:left="-1" w:right="417"/>
        <w:jc w:val="center"/>
      </w:pPr>
      <w:bookmarkStart w:name="_bookmark6" w:id="7"/>
      <w:bookmarkEnd w:id="7"/>
      <w:r>
        <w:rPr>
          <w:b w:val="0"/>
        </w:rPr>
      </w:r>
      <w:r>
        <w:rPr>
          <w:spacing w:val="-2"/>
        </w:rPr>
        <w:t>ACKNOWLEDGEMENTS</w:t>
      </w:r>
    </w:p>
    <w:p>
      <w:pPr>
        <w:pStyle w:val="BodyText"/>
        <w:spacing w:line="480" w:lineRule="auto" w:before="276"/>
        <w:ind w:left="457" w:right="871" w:firstLine="720"/>
        <w:jc w:val="both"/>
      </w:pPr>
      <w:r>
        <w:rPr/>
        <w:t>I am deeply grateful to Allah Almighty and the last messenger, Prophet Muhammad</w:t>
      </w:r>
      <w:r>
        <w:rPr>
          <w:spacing w:val="-8"/>
        </w:rPr>
        <w:t> </w:t>
      </w:r>
      <w:r>
        <w:rPr/>
        <w:t>(PBUH)</w:t>
      </w:r>
      <w:r>
        <w:rPr>
          <w:spacing w:val="-9"/>
        </w:rPr>
        <w:t> </w:t>
      </w:r>
      <w:r>
        <w:rPr/>
        <w:t>who</w:t>
      </w:r>
      <w:r>
        <w:rPr>
          <w:spacing w:val="-9"/>
        </w:rPr>
        <w:t> </w:t>
      </w:r>
      <w:r>
        <w:rPr/>
        <w:t>guided</w:t>
      </w:r>
      <w:r>
        <w:rPr>
          <w:spacing w:val="-8"/>
        </w:rPr>
        <w:t> </w:t>
      </w:r>
      <w:r>
        <w:rPr/>
        <w:t>us</w:t>
      </w:r>
      <w:r>
        <w:rPr>
          <w:spacing w:val="-8"/>
        </w:rPr>
        <w:t> </w:t>
      </w:r>
      <w:r>
        <w:rPr/>
        <w:t>on</w:t>
      </w:r>
      <w:r>
        <w:rPr>
          <w:spacing w:val="-8"/>
        </w:rPr>
        <w:t> </w:t>
      </w:r>
      <w:r>
        <w:rPr/>
        <w:t>the</w:t>
      </w:r>
      <w:r>
        <w:rPr>
          <w:spacing w:val="-9"/>
        </w:rPr>
        <w:t> </w:t>
      </w:r>
      <w:r>
        <w:rPr/>
        <w:t>right</w:t>
      </w:r>
      <w:r>
        <w:rPr>
          <w:spacing w:val="-8"/>
        </w:rPr>
        <w:t> </w:t>
      </w:r>
      <w:r>
        <w:rPr/>
        <w:t>path.</w:t>
      </w:r>
      <w:r>
        <w:rPr>
          <w:spacing w:val="-7"/>
        </w:rPr>
        <w:t> </w:t>
      </w:r>
      <w:r>
        <w:rPr/>
        <w:t>Completing</w:t>
      </w:r>
      <w:r>
        <w:rPr>
          <w:spacing w:val="-8"/>
        </w:rPr>
        <w:t> </w:t>
      </w:r>
      <w:r>
        <w:rPr/>
        <w:t>this</w:t>
      </w:r>
      <w:r>
        <w:rPr>
          <w:spacing w:val="-8"/>
        </w:rPr>
        <w:t> </w:t>
      </w:r>
      <w:r>
        <w:rPr/>
        <w:t>PhD</w:t>
      </w:r>
      <w:r>
        <w:rPr>
          <w:spacing w:val="-11"/>
        </w:rPr>
        <w:t> </w:t>
      </w:r>
      <w:r>
        <w:rPr/>
        <w:t>thesis</w:t>
      </w:r>
      <w:r>
        <w:rPr>
          <w:spacing w:val="-8"/>
        </w:rPr>
        <w:t> </w:t>
      </w:r>
      <w:r>
        <w:rPr/>
        <w:t>marks the culmination of an intellectually stimulating and challenging journey that would not have been possible without the unwavering support, guidance, and encouragement of numerous individuals and institutions.</w:t>
      </w:r>
    </w:p>
    <w:p>
      <w:pPr>
        <w:pStyle w:val="BodyText"/>
        <w:spacing w:before="5"/>
      </w:pPr>
    </w:p>
    <w:p>
      <w:pPr>
        <w:pStyle w:val="BodyText"/>
        <w:spacing w:line="480" w:lineRule="auto"/>
        <w:ind w:left="457" w:right="872"/>
        <w:jc w:val="both"/>
      </w:pPr>
      <w:r>
        <w:rPr/>
        <w:t>First and foremost, I am profoundly grateful to my supervisor, Prof. Dr. Muhammad Shaban</w:t>
      </w:r>
      <w:r>
        <w:rPr>
          <w:spacing w:val="-9"/>
        </w:rPr>
        <w:t> </w:t>
      </w:r>
      <w:r>
        <w:rPr/>
        <w:t>Rafi,</w:t>
      </w:r>
      <w:r>
        <w:rPr>
          <w:spacing w:val="-9"/>
        </w:rPr>
        <w:t> </w:t>
      </w:r>
      <w:r>
        <w:rPr/>
        <w:t>whose</w:t>
      </w:r>
      <w:r>
        <w:rPr>
          <w:spacing w:val="-8"/>
        </w:rPr>
        <w:t> </w:t>
      </w:r>
      <w:r>
        <w:rPr/>
        <w:t>expertise,</w:t>
      </w:r>
      <w:r>
        <w:rPr>
          <w:spacing w:val="-10"/>
        </w:rPr>
        <w:t> </w:t>
      </w:r>
      <w:r>
        <w:rPr/>
        <w:t>patience,</w:t>
      </w:r>
      <w:r>
        <w:rPr>
          <w:spacing w:val="-7"/>
        </w:rPr>
        <w:t> </w:t>
      </w:r>
      <w:r>
        <w:rPr/>
        <w:t>and</w:t>
      </w:r>
      <w:r>
        <w:rPr>
          <w:spacing w:val="-9"/>
        </w:rPr>
        <w:t> </w:t>
      </w:r>
      <w:r>
        <w:rPr/>
        <w:t>invaluable</w:t>
      </w:r>
      <w:r>
        <w:rPr>
          <w:spacing w:val="-10"/>
        </w:rPr>
        <w:t> </w:t>
      </w:r>
      <w:r>
        <w:rPr/>
        <w:t>feedback</w:t>
      </w:r>
      <w:r>
        <w:rPr>
          <w:spacing w:val="-7"/>
        </w:rPr>
        <w:t> </w:t>
      </w:r>
      <w:r>
        <w:rPr/>
        <w:t>have</w:t>
      </w:r>
      <w:r>
        <w:rPr>
          <w:spacing w:val="-10"/>
        </w:rPr>
        <w:t> </w:t>
      </w:r>
      <w:r>
        <w:rPr/>
        <w:t>been</w:t>
      </w:r>
      <w:r>
        <w:rPr>
          <w:spacing w:val="-7"/>
        </w:rPr>
        <w:t> </w:t>
      </w:r>
      <w:r>
        <w:rPr/>
        <w:t>instrumental in shaping this research. His unwavering support and constructive feedback pushed me to think critically and refine my work at every stage.</w:t>
      </w:r>
    </w:p>
    <w:p>
      <w:pPr>
        <w:pStyle w:val="BodyText"/>
        <w:spacing w:before="3"/>
      </w:pPr>
    </w:p>
    <w:p>
      <w:pPr>
        <w:pStyle w:val="BodyText"/>
        <w:spacing w:line="480" w:lineRule="auto"/>
        <w:ind w:left="457" w:right="867"/>
        <w:jc w:val="both"/>
      </w:pPr>
      <w:r>
        <w:rPr/>
        <w:t>I</w:t>
      </w:r>
      <w:r>
        <w:rPr>
          <w:spacing w:val="-11"/>
        </w:rPr>
        <w:t> </w:t>
      </w:r>
      <w:r>
        <w:rPr/>
        <w:t>am</w:t>
      </w:r>
      <w:r>
        <w:rPr>
          <w:spacing w:val="-8"/>
        </w:rPr>
        <w:t> </w:t>
      </w:r>
      <w:r>
        <w:rPr/>
        <w:t>thankful</w:t>
      </w:r>
      <w:r>
        <w:rPr>
          <w:spacing w:val="-8"/>
        </w:rPr>
        <w:t> </w:t>
      </w:r>
      <w:r>
        <w:rPr/>
        <w:t>to</w:t>
      </w:r>
      <w:r>
        <w:rPr>
          <w:spacing w:val="-8"/>
        </w:rPr>
        <w:t> </w:t>
      </w:r>
      <w:r>
        <w:rPr/>
        <w:t>Dr.</w:t>
      </w:r>
      <w:r>
        <w:rPr>
          <w:spacing w:val="-8"/>
        </w:rPr>
        <w:t> </w:t>
      </w:r>
      <w:r>
        <w:rPr/>
        <w:t>Nadia</w:t>
      </w:r>
      <w:r>
        <w:rPr>
          <w:spacing w:val="-9"/>
        </w:rPr>
        <w:t> </w:t>
      </w:r>
      <w:r>
        <w:rPr/>
        <w:t>Anwar</w:t>
      </w:r>
      <w:r>
        <w:rPr>
          <w:spacing w:val="-9"/>
        </w:rPr>
        <w:t> </w:t>
      </w:r>
      <w:r>
        <w:rPr/>
        <w:t>for</w:t>
      </w:r>
      <w:r>
        <w:rPr>
          <w:spacing w:val="-10"/>
        </w:rPr>
        <w:t> </w:t>
      </w:r>
      <w:r>
        <w:rPr/>
        <w:t>her</w:t>
      </w:r>
      <w:r>
        <w:rPr>
          <w:spacing w:val="-9"/>
        </w:rPr>
        <w:t> </w:t>
      </w:r>
      <w:r>
        <w:rPr/>
        <w:t>initial</w:t>
      </w:r>
      <w:r>
        <w:rPr>
          <w:spacing w:val="-8"/>
        </w:rPr>
        <w:t> </w:t>
      </w:r>
      <w:r>
        <w:rPr/>
        <w:t>discussions,</w:t>
      </w:r>
      <w:r>
        <w:rPr>
          <w:spacing w:val="-8"/>
        </w:rPr>
        <w:t> </w:t>
      </w:r>
      <w:r>
        <w:rPr/>
        <w:t>which</w:t>
      </w:r>
      <w:r>
        <w:rPr>
          <w:spacing w:val="-8"/>
        </w:rPr>
        <w:t> </w:t>
      </w:r>
      <w:r>
        <w:rPr/>
        <w:t>provided</w:t>
      </w:r>
      <w:r>
        <w:rPr>
          <w:spacing w:val="-8"/>
        </w:rPr>
        <w:t> </w:t>
      </w:r>
      <w:r>
        <w:rPr/>
        <w:t>a</w:t>
      </w:r>
      <w:r>
        <w:rPr>
          <w:spacing w:val="-9"/>
        </w:rPr>
        <w:t> </w:t>
      </w:r>
      <w:r>
        <w:rPr/>
        <w:t>solid</w:t>
      </w:r>
      <w:r>
        <w:rPr>
          <w:spacing w:val="-8"/>
        </w:rPr>
        <w:t> </w:t>
      </w:r>
      <w:r>
        <w:rPr/>
        <w:t>base for</w:t>
      </w:r>
      <w:r>
        <w:rPr>
          <w:spacing w:val="-15"/>
        </w:rPr>
        <w:t> </w:t>
      </w:r>
      <w:r>
        <w:rPr/>
        <w:t>my</w:t>
      </w:r>
      <w:r>
        <w:rPr>
          <w:spacing w:val="-15"/>
        </w:rPr>
        <w:t> </w:t>
      </w:r>
      <w:r>
        <w:rPr/>
        <w:t>thesis.</w:t>
      </w:r>
      <w:r>
        <w:rPr>
          <w:spacing w:val="-14"/>
        </w:rPr>
        <w:t> </w:t>
      </w:r>
      <w:r>
        <w:rPr/>
        <w:t>I</w:t>
      </w:r>
      <w:r>
        <w:rPr>
          <w:spacing w:val="-15"/>
        </w:rPr>
        <w:t> </w:t>
      </w:r>
      <w:r>
        <w:rPr/>
        <w:t>also</w:t>
      </w:r>
      <w:r>
        <w:rPr>
          <w:spacing w:val="-14"/>
        </w:rPr>
        <w:t> </w:t>
      </w:r>
      <w:r>
        <w:rPr/>
        <w:t>owe</w:t>
      </w:r>
      <w:r>
        <w:rPr>
          <w:spacing w:val="-14"/>
        </w:rPr>
        <w:t> </w:t>
      </w:r>
      <w:r>
        <w:rPr/>
        <w:t>gratitude</w:t>
      </w:r>
      <w:r>
        <w:rPr>
          <w:spacing w:val="-15"/>
        </w:rPr>
        <w:t> </w:t>
      </w:r>
      <w:r>
        <w:rPr/>
        <w:t>to</w:t>
      </w:r>
      <w:r>
        <w:rPr>
          <w:spacing w:val="-14"/>
        </w:rPr>
        <w:t> </w:t>
      </w:r>
      <w:r>
        <w:rPr/>
        <w:t>Mr.</w:t>
      </w:r>
      <w:r>
        <w:rPr>
          <w:spacing w:val="-15"/>
        </w:rPr>
        <w:t> </w:t>
      </w:r>
      <w:r>
        <w:rPr/>
        <w:t>Absar</w:t>
      </w:r>
      <w:r>
        <w:rPr>
          <w:spacing w:val="-15"/>
        </w:rPr>
        <w:t> </w:t>
      </w:r>
      <w:r>
        <w:rPr/>
        <w:t>Ahmed,</w:t>
      </w:r>
      <w:r>
        <w:rPr>
          <w:spacing w:val="-13"/>
        </w:rPr>
        <w:t> </w:t>
      </w:r>
      <w:r>
        <w:rPr/>
        <w:t>who</w:t>
      </w:r>
      <w:r>
        <w:rPr>
          <w:spacing w:val="-15"/>
        </w:rPr>
        <w:t> </w:t>
      </w:r>
      <w:r>
        <w:rPr/>
        <w:t>shared</w:t>
      </w:r>
      <w:r>
        <w:rPr>
          <w:spacing w:val="-12"/>
        </w:rPr>
        <w:t> </w:t>
      </w:r>
      <w:r>
        <w:rPr/>
        <w:t>all</w:t>
      </w:r>
      <w:r>
        <w:rPr>
          <w:spacing w:val="-14"/>
        </w:rPr>
        <w:t> </w:t>
      </w:r>
      <w:r>
        <w:rPr/>
        <w:t>the</w:t>
      </w:r>
      <w:r>
        <w:rPr>
          <w:spacing w:val="-15"/>
        </w:rPr>
        <w:t> </w:t>
      </w:r>
      <w:r>
        <w:rPr/>
        <w:t>national</w:t>
      </w:r>
      <w:r>
        <w:rPr>
          <w:spacing w:val="-14"/>
        </w:rPr>
        <w:t> </w:t>
      </w:r>
      <w:r>
        <w:rPr/>
        <w:t>songs with me and was always available to answer my calls and messages despite his busy </w:t>
      </w:r>
      <w:r>
        <w:rPr>
          <w:spacing w:val="-2"/>
        </w:rPr>
        <w:t>schedule.</w:t>
      </w:r>
    </w:p>
    <w:p>
      <w:pPr>
        <w:pStyle w:val="BodyText"/>
        <w:spacing w:before="5"/>
      </w:pPr>
    </w:p>
    <w:p>
      <w:pPr>
        <w:pStyle w:val="BodyText"/>
        <w:spacing w:line="480" w:lineRule="auto"/>
        <w:ind w:left="457" w:right="870"/>
        <w:jc w:val="both"/>
      </w:pPr>
      <w:r>
        <w:rPr/>
        <w:t>My</w:t>
      </w:r>
      <w:r>
        <w:rPr>
          <w:spacing w:val="-3"/>
        </w:rPr>
        <w:t> </w:t>
      </w:r>
      <w:r>
        <w:rPr/>
        <w:t>deepest</w:t>
      </w:r>
      <w:r>
        <w:rPr>
          <w:spacing w:val="-1"/>
        </w:rPr>
        <w:t> </w:t>
      </w:r>
      <w:r>
        <w:rPr/>
        <w:t>appreciation</w:t>
      </w:r>
      <w:r>
        <w:rPr>
          <w:spacing w:val="-1"/>
        </w:rPr>
        <w:t> </w:t>
      </w:r>
      <w:r>
        <w:rPr/>
        <w:t>goes</w:t>
      </w:r>
      <w:r>
        <w:rPr>
          <w:spacing w:val="-3"/>
        </w:rPr>
        <w:t> </w:t>
      </w:r>
      <w:r>
        <w:rPr/>
        <w:t>to</w:t>
      </w:r>
      <w:r>
        <w:rPr>
          <w:spacing w:val="-3"/>
        </w:rPr>
        <w:t> </w:t>
      </w:r>
      <w:r>
        <w:rPr/>
        <w:t>my</w:t>
      </w:r>
      <w:r>
        <w:rPr>
          <w:spacing w:val="-3"/>
        </w:rPr>
        <w:t> </w:t>
      </w:r>
      <w:r>
        <w:rPr/>
        <w:t>family,</w:t>
      </w:r>
      <w:r>
        <w:rPr>
          <w:spacing w:val="-3"/>
        </w:rPr>
        <w:t> </w:t>
      </w:r>
      <w:r>
        <w:rPr/>
        <w:t>whose</w:t>
      </w:r>
      <w:r>
        <w:rPr>
          <w:spacing w:val="-4"/>
        </w:rPr>
        <w:t> </w:t>
      </w:r>
      <w:r>
        <w:rPr/>
        <w:t>unconditional</w:t>
      </w:r>
      <w:r>
        <w:rPr>
          <w:spacing w:val="-3"/>
        </w:rPr>
        <w:t> </w:t>
      </w:r>
      <w:r>
        <w:rPr/>
        <w:t>love</w:t>
      </w:r>
      <w:r>
        <w:rPr>
          <w:spacing w:val="-3"/>
        </w:rPr>
        <w:t> </w:t>
      </w:r>
      <w:r>
        <w:rPr/>
        <w:t>and support</w:t>
      </w:r>
      <w:r>
        <w:rPr>
          <w:spacing w:val="-3"/>
        </w:rPr>
        <w:t> </w:t>
      </w:r>
      <w:r>
        <w:rPr/>
        <w:t>have been my greatest source of strength. To my parents, Muhammad Mukhtar Sheikh DG Education</w:t>
      </w:r>
      <w:r>
        <w:rPr>
          <w:spacing w:val="-7"/>
        </w:rPr>
        <w:t> </w:t>
      </w:r>
      <w:r>
        <w:rPr/>
        <w:t>(R),</w:t>
      </w:r>
      <w:r>
        <w:rPr>
          <w:spacing w:val="-8"/>
        </w:rPr>
        <w:t> </w:t>
      </w:r>
      <w:r>
        <w:rPr/>
        <w:t>Rafia</w:t>
      </w:r>
      <w:r>
        <w:rPr>
          <w:spacing w:val="-8"/>
        </w:rPr>
        <w:t> </w:t>
      </w:r>
      <w:r>
        <w:rPr/>
        <w:t>Mukhtar,</w:t>
      </w:r>
      <w:r>
        <w:rPr>
          <w:spacing w:val="-7"/>
        </w:rPr>
        <w:t> </w:t>
      </w:r>
      <w:r>
        <w:rPr/>
        <w:t>and</w:t>
      </w:r>
      <w:r>
        <w:rPr>
          <w:spacing w:val="-5"/>
        </w:rPr>
        <w:t> </w:t>
      </w:r>
      <w:r>
        <w:rPr/>
        <w:t>parents-in-law,</w:t>
      </w:r>
      <w:r>
        <w:rPr>
          <w:spacing w:val="-7"/>
        </w:rPr>
        <w:t> </w:t>
      </w:r>
      <w:r>
        <w:rPr/>
        <w:t>Bader-uz-Zaman,</w:t>
      </w:r>
      <w:r>
        <w:rPr>
          <w:spacing w:val="-7"/>
        </w:rPr>
        <w:t> </w:t>
      </w:r>
      <w:r>
        <w:rPr/>
        <w:t>and</w:t>
      </w:r>
      <w:r>
        <w:rPr>
          <w:spacing w:val="-7"/>
        </w:rPr>
        <w:t> </w:t>
      </w:r>
      <w:r>
        <w:rPr/>
        <w:t>Rehana</w:t>
      </w:r>
      <w:r>
        <w:rPr>
          <w:spacing w:val="-8"/>
        </w:rPr>
        <w:t> </w:t>
      </w:r>
      <w:r>
        <w:rPr/>
        <w:t>Bader, I owe everything—your sacrifices, prayers, and belief in my abilities have been my guiding light. I am grateful to all my siblings for their support and prayers.</w:t>
      </w:r>
    </w:p>
    <w:p>
      <w:pPr>
        <w:pStyle w:val="BodyText"/>
        <w:spacing w:before="3"/>
      </w:pPr>
    </w:p>
    <w:p>
      <w:pPr>
        <w:pStyle w:val="BodyText"/>
        <w:spacing w:line="480" w:lineRule="auto"/>
        <w:ind w:left="457" w:right="871"/>
        <w:jc w:val="both"/>
      </w:pPr>
      <w:r>
        <w:rPr/>
        <w:t>I am indebted to my spouse, Naveed Zaman Khan who shared my responsibilities and managed</w:t>
      </w:r>
      <w:r>
        <w:rPr>
          <w:spacing w:val="-7"/>
        </w:rPr>
        <w:t> </w:t>
      </w:r>
      <w:r>
        <w:rPr/>
        <w:t>the</w:t>
      </w:r>
      <w:r>
        <w:rPr>
          <w:spacing w:val="-8"/>
        </w:rPr>
        <w:t> </w:t>
      </w:r>
      <w:r>
        <w:rPr/>
        <w:t>house</w:t>
      </w:r>
      <w:r>
        <w:rPr>
          <w:spacing w:val="-6"/>
        </w:rPr>
        <w:t> </w:t>
      </w:r>
      <w:r>
        <w:rPr/>
        <w:t>during</w:t>
      </w:r>
      <w:r>
        <w:rPr>
          <w:spacing w:val="-7"/>
        </w:rPr>
        <w:t> </w:t>
      </w:r>
      <w:r>
        <w:rPr/>
        <w:t>my</w:t>
      </w:r>
      <w:r>
        <w:rPr>
          <w:spacing w:val="-7"/>
        </w:rPr>
        <w:t> </w:t>
      </w:r>
      <w:r>
        <w:rPr/>
        <w:t>extremely</w:t>
      </w:r>
      <w:r>
        <w:rPr>
          <w:spacing w:val="-7"/>
        </w:rPr>
        <w:t> </w:t>
      </w:r>
      <w:r>
        <w:rPr/>
        <w:t>busy</w:t>
      </w:r>
      <w:r>
        <w:rPr>
          <w:spacing w:val="-7"/>
        </w:rPr>
        <w:t> </w:t>
      </w:r>
      <w:r>
        <w:rPr/>
        <w:t>days.</w:t>
      </w:r>
      <w:r>
        <w:rPr>
          <w:spacing w:val="-7"/>
        </w:rPr>
        <w:t> </w:t>
      </w:r>
      <w:r>
        <w:rPr/>
        <w:t>Thank</w:t>
      </w:r>
      <w:r>
        <w:rPr>
          <w:spacing w:val="-7"/>
        </w:rPr>
        <w:t> </w:t>
      </w:r>
      <w:r>
        <w:rPr/>
        <w:t>you,</w:t>
      </w:r>
      <w:r>
        <w:rPr>
          <w:spacing w:val="-5"/>
        </w:rPr>
        <w:t> </w:t>
      </w:r>
      <w:r>
        <w:rPr/>
        <w:t>Naveed</w:t>
      </w:r>
      <w:r>
        <w:rPr>
          <w:spacing w:val="-5"/>
        </w:rPr>
        <w:t> </w:t>
      </w:r>
      <w:r>
        <w:rPr/>
        <w:t>Zaman</w:t>
      </w:r>
      <w:r>
        <w:rPr>
          <w:spacing w:val="-6"/>
        </w:rPr>
        <w:t> </w:t>
      </w:r>
      <w:r>
        <w:rPr/>
        <w:t>for</w:t>
      </w:r>
      <w:r>
        <w:rPr>
          <w:spacing w:val="-7"/>
        </w:rPr>
        <w:t> </w:t>
      </w:r>
      <w:r>
        <w:rPr/>
        <w:t>your patience</w:t>
      </w:r>
      <w:r>
        <w:rPr>
          <w:spacing w:val="-5"/>
        </w:rPr>
        <w:t> </w:t>
      </w:r>
      <w:r>
        <w:rPr/>
        <w:t>and</w:t>
      </w:r>
      <w:r>
        <w:rPr>
          <w:spacing w:val="-6"/>
        </w:rPr>
        <w:t> </w:t>
      </w:r>
      <w:r>
        <w:rPr/>
        <w:t>encouragement,</w:t>
      </w:r>
      <w:r>
        <w:rPr>
          <w:spacing w:val="-6"/>
        </w:rPr>
        <w:t> </w:t>
      </w:r>
      <w:r>
        <w:rPr/>
        <w:t>for</w:t>
      </w:r>
      <w:r>
        <w:rPr>
          <w:spacing w:val="-6"/>
        </w:rPr>
        <w:t> </w:t>
      </w:r>
      <w:r>
        <w:rPr/>
        <w:t>celebrating</w:t>
      </w:r>
      <w:r>
        <w:rPr>
          <w:spacing w:val="-6"/>
        </w:rPr>
        <w:t> </w:t>
      </w:r>
      <w:r>
        <w:rPr/>
        <w:t>my</w:t>
      </w:r>
      <w:r>
        <w:rPr>
          <w:spacing w:val="-3"/>
        </w:rPr>
        <w:t> </w:t>
      </w:r>
      <w:r>
        <w:rPr/>
        <w:t>little</w:t>
      </w:r>
      <w:r>
        <w:rPr>
          <w:spacing w:val="-6"/>
        </w:rPr>
        <w:t> </w:t>
      </w:r>
      <w:r>
        <w:rPr/>
        <w:t>achievements,</w:t>
      </w:r>
      <w:r>
        <w:rPr>
          <w:spacing w:val="-6"/>
        </w:rPr>
        <w:t> </w:t>
      </w:r>
      <w:r>
        <w:rPr/>
        <w:t>and</w:t>
      </w:r>
      <w:r>
        <w:rPr>
          <w:spacing w:val="-4"/>
        </w:rPr>
        <w:t> </w:t>
      </w:r>
      <w:r>
        <w:rPr/>
        <w:t>for</w:t>
      </w:r>
      <w:r>
        <w:rPr>
          <w:spacing w:val="-5"/>
        </w:rPr>
        <w:t> </w:t>
      </w:r>
      <w:r>
        <w:rPr/>
        <w:t>standing</w:t>
      </w:r>
      <w:r>
        <w:rPr>
          <w:spacing w:val="-6"/>
        </w:rPr>
        <w:t> </w:t>
      </w:r>
      <w:r>
        <w:rPr/>
        <w:t>by </w:t>
      </w:r>
      <w:r>
        <w:rPr>
          <w:spacing w:val="-2"/>
        </w:rPr>
        <w:t>me</w:t>
      </w:r>
      <w:r>
        <w:rPr>
          <w:spacing w:val="-7"/>
        </w:rPr>
        <w:t> </w:t>
      </w:r>
      <w:r>
        <w:rPr>
          <w:spacing w:val="-2"/>
        </w:rPr>
        <w:t>through</w:t>
      </w:r>
      <w:r>
        <w:rPr>
          <w:spacing w:val="-7"/>
        </w:rPr>
        <w:t> </w:t>
      </w:r>
      <w:r>
        <w:rPr>
          <w:spacing w:val="-2"/>
        </w:rPr>
        <w:t>every</w:t>
      </w:r>
      <w:r>
        <w:rPr>
          <w:spacing w:val="-7"/>
        </w:rPr>
        <w:t> </w:t>
      </w:r>
      <w:r>
        <w:rPr>
          <w:spacing w:val="-2"/>
        </w:rPr>
        <w:t>challenge. I</w:t>
      </w:r>
      <w:r>
        <w:rPr>
          <w:spacing w:val="-10"/>
        </w:rPr>
        <w:t> </w:t>
      </w:r>
      <w:r>
        <w:rPr>
          <w:spacing w:val="-2"/>
        </w:rPr>
        <w:t>am</w:t>
      </w:r>
      <w:r>
        <w:rPr>
          <w:spacing w:val="-6"/>
        </w:rPr>
        <w:t> </w:t>
      </w:r>
      <w:r>
        <w:rPr>
          <w:spacing w:val="-2"/>
        </w:rPr>
        <w:t>grateful</w:t>
      </w:r>
      <w:r>
        <w:rPr>
          <w:spacing w:val="-6"/>
        </w:rPr>
        <w:t> </w:t>
      </w:r>
      <w:r>
        <w:rPr>
          <w:spacing w:val="-2"/>
        </w:rPr>
        <w:t>to</w:t>
      </w:r>
      <w:r>
        <w:rPr>
          <w:spacing w:val="-6"/>
        </w:rPr>
        <w:t> </w:t>
      </w:r>
      <w:r>
        <w:rPr>
          <w:spacing w:val="-2"/>
        </w:rPr>
        <w:t>my</w:t>
      </w:r>
      <w:r>
        <w:rPr>
          <w:spacing w:val="-5"/>
        </w:rPr>
        <w:t> </w:t>
      </w:r>
      <w:r>
        <w:rPr>
          <w:spacing w:val="-2"/>
        </w:rPr>
        <w:t>children</w:t>
      </w:r>
      <w:r>
        <w:rPr>
          <w:spacing w:val="-7"/>
        </w:rPr>
        <w:t> </w:t>
      </w:r>
      <w:r>
        <w:rPr>
          <w:spacing w:val="-2"/>
        </w:rPr>
        <w:t>Maryam</w:t>
      </w:r>
      <w:r>
        <w:rPr>
          <w:spacing w:val="-5"/>
        </w:rPr>
        <w:t> </w:t>
      </w:r>
      <w:r>
        <w:rPr>
          <w:spacing w:val="-2"/>
        </w:rPr>
        <w:t>Naveed</w:t>
      </w:r>
      <w:r>
        <w:rPr>
          <w:spacing w:val="-7"/>
        </w:rPr>
        <w:t> </w:t>
      </w:r>
      <w:r>
        <w:rPr>
          <w:spacing w:val="-2"/>
        </w:rPr>
        <w:t>and</w:t>
      </w:r>
      <w:r>
        <w:rPr>
          <w:spacing w:val="-6"/>
        </w:rPr>
        <w:t> </w:t>
      </w:r>
      <w:r>
        <w:rPr>
          <w:spacing w:val="-2"/>
        </w:rPr>
        <w:t>Ali</w:t>
      </w:r>
      <w:r>
        <w:rPr>
          <w:spacing w:val="-5"/>
        </w:rPr>
        <w:t> </w:t>
      </w:r>
      <w:r>
        <w:rPr>
          <w:spacing w:val="-2"/>
        </w:rPr>
        <w:t>Zaman</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jc w:val="both"/>
      </w:pPr>
      <w:r>
        <w:rPr/>
        <w:t>Khan for their emotional support and encouraging words, ‘you can do it mama’. I am indebted</w:t>
      </w:r>
      <w:r>
        <w:rPr>
          <w:spacing w:val="-6"/>
        </w:rPr>
        <w:t> </w:t>
      </w:r>
      <w:r>
        <w:rPr/>
        <w:t>to</w:t>
      </w:r>
      <w:r>
        <w:rPr>
          <w:spacing w:val="-5"/>
        </w:rPr>
        <w:t> </w:t>
      </w:r>
      <w:r>
        <w:rPr/>
        <w:t>my</w:t>
      </w:r>
      <w:r>
        <w:rPr>
          <w:spacing w:val="-5"/>
        </w:rPr>
        <w:t> </w:t>
      </w:r>
      <w:r>
        <w:rPr/>
        <w:t>furry</w:t>
      </w:r>
      <w:r>
        <w:rPr>
          <w:spacing w:val="-4"/>
        </w:rPr>
        <w:t> </w:t>
      </w:r>
      <w:r>
        <w:rPr/>
        <w:t>buddies—Milo,</w:t>
      </w:r>
      <w:r>
        <w:rPr>
          <w:spacing w:val="-6"/>
        </w:rPr>
        <w:t> </w:t>
      </w:r>
      <w:r>
        <w:rPr/>
        <w:t>Misty,</w:t>
      </w:r>
      <w:r>
        <w:rPr>
          <w:spacing w:val="-5"/>
        </w:rPr>
        <w:t> </w:t>
      </w:r>
      <w:r>
        <w:rPr/>
        <w:t>Fluffy,</w:t>
      </w:r>
      <w:r>
        <w:rPr>
          <w:spacing w:val="-6"/>
        </w:rPr>
        <w:t> </w:t>
      </w:r>
      <w:r>
        <w:rPr/>
        <w:t>Merida,</w:t>
      </w:r>
      <w:r>
        <w:rPr>
          <w:spacing w:val="-4"/>
        </w:rPr>
        <w:t> </w:t>
      </w:r>
      <w:r>
        <w:rPr/>
        <w:t>Zelda,</w:t>
      </w:r>
      <w:r>
        <w:rPr>
          <w:spacing w:val="-4"/>
        </w:rPr>
        <w:t> </w:t>
      </w:r>
      <w:r>
        <w:rPr/>
        <w:t>and</w:t>
      </w:r>
      <w:r>
        <w:rPr>
          <w:spacing w:val="-6"/>
        </w:rPr>
        <w:t> </w:t>
      </w:r>
      <w:r>
        <w:rPr/>
        <w:t>little</w:t>
      </w:r>
      <w:r>
        <w:rPr>
          <w:spacing w:val="-6"/>
        </w:rPr>
        <w:t> </w:t>
      </w:r>
      <w:r>
        <w:rPr/>
        <w:t>Blessing— whose playful nature and soothing furry hugs and kisses brought me endless comfort.</w:t>
      </w:r>
    </w:p>
    <w:p>
      <w:pPr>
        <w:pStyle w:val="BodyText"/>
        <w:spacing w:before="4"/>
      </w:pPr>
    </w:p>
    <w:p>
      <w:pPr>
        <w:pStyle w:val="BodyText"/>
        <w:spacing w:line="480" w:lineRule="auto"/>
        <w:ind w:left="457" w:right="868"/>
        <w:jc w:val="both"/>
      </w:pPr>
      <w:r>
        <w:rPr/>
        <w:t>To my friends and colleagues, thank you for being my support system throughout this endeavor.</w:t>
      </w:r>
      <w:r>
        <w:rPr>
          <w:spacing w:val="-3"/>
        </w:rPr>
        <w:t> </w:t>
      </w:r>
      <w:r>
        <w:rPr/>
        <w:t>Your</w:t>
      </w:r>
      <w:r>
        <w:rPr>
          <w:spacing w:val="-4"/>
        </w:rPr>
        <w:t> </w:t>
      </w:r>
      <w:r>
        <w:rPr/>
        <w:t>encouragement,</w:t>
      </w:r>
      <w:r>
        <w:rPr>
          <w:spacing w:val="-4"/>
        </w:rPr>
        <w:t> </w:t>
      </w:r>
      <w:r>
        <w:rPr/>
        <w:t>thought-provoking</w:t>
      </w:r>
      <w:r>
        <w:rPr>
          <w:spacing w:val="-4"/>
        </w:rPr>
        <w:t> </w:t>
      </w:r>
      <w:r>
        <w:rPr/>
        <w:t>discussions,</w:t>
      </w:r>
      <w:r>
        <w:rPr>
          <w:spacing w:val="-4"/>
        </w:rPr>
        <w:t> </w:t>
      </w:r>
      <w:r>
        <w:rPr/>
        <w:t>and</w:t>
      </w:r>
      <w:r>
        <w:rPr>
          <w:spacing w:val="-4"/>
        </w:rPr>
        <w:t> </w:t>
      </w:r>
      <w:r>
        <w:rPr/>
        <w:t>shared</w:t>
      </w:r>
      <w:r>
        <w:rPr>
          <w:spacing w:val="-2"/>
        </w:rPr>
        <w:t> </w:t>
      </w:r>
      <w:r>
        <w:rPr/>
        <w:t>moments</w:t>
      </w:r>
      <w:r>
        <w:rPr>
          <w:spacing w:val="-4"/>
        </w:rPr>
        <w:t> </w:t>
      </w:r>
      <w:r>
        <w:rPr/>
        <w:t>of struggle and triumph made this journey more enriching and bearable. I extend my gratitude to Ms. Amnah Moghees who was always a text away and available for discussion. My special thanks to Dr. Umara Shaheen who helped me understand many concepts</w:t>
      </w:r>
      <w:r>
        <w:rPr>
          <w:spacing w:val="-3"/>
        </w:rPr>
        <w:t> </w:t>
      </w:r>
      <w:r>
        <w:rPr/>
        <w:t>of</w:t>
      </w:r>
      <w:r>
        <w:rPr>
          <w:spacing w:val="-3"/>
        </w:rPr>
        <w:t> </w:t>
      </w:r>
      <w:r>
        <w:rPr/>
        <w:t>CDA.</w:t>
      </w:r>
      <w:r>
        <w:rPr>
          <w:spacing w:val="-3"/>
        </w:rPr>
        <w:t> </w:t>
      </w:r>
      <w:r>
        <w:rPr/>
        <w:t>I</w:t>
      </w:r>
      <w:r>
        <w:rPr>
          <w:spacing w:val="-7"/>
        </w:rPr>
        <w:t> </w:t>
      </w:r>
      <w:r>
        <w:rPr/>
        <w:t>owe</w:t>
      </w:r>
      <w:r>
        <w:rPr>
          <w:spacing w:val="-4"/>
        </w:rPr>
        <w:t> </w:t>
      </w:r>
      <w:r>
        <w:rPr/>
        <w:t>special</w:t>
      </w:r>
      <w:r>
        <w:rPr>
          <w:spacing w:val="-3"/>
        </w:rPr>
        <w:t> </w:t>
      </w:r>
      <w:r>
        <w:rPr/>
        <w:t>thanks</w:t>
      </w:r>
      <w:r>
        <w:rPr>
          <w:spacing w:val="-3"/>
        </w:rPr>
        <w:t> </w:t>
      </w:r>
      <w:r>
        <w:rPr/>
        <w:t>to</w:t>
      </w:r>
      <w:r>
        <w:rPr>
          <w:spacing w:val="-3"/>
        </w:rPr>
        <w:t> </w:t>
      </w:r>
      <w:r>
        <w:rPr/>
        <w:t>Dr.</w:t>
      </w:r>
      <w:r>
        <w:rPr>
          <w:spacing w:val="-3"/>
        </w:rPr>
        <w:t> </w:t>
      </w:r>
      <w:r>
        <w:rPr/>
        <w:t>Omer</w:t>
      </w:r>
      <w:r>
        <w:rPr>
          <w:spacing w:val="-3"/>
        </w:rPr>
        <w:t> </w:t>
      </w:r>
      <w:r>
        <w:rPr/>
        <w:t>whose</w:t>
      </w:r>
      <w:r>
        <w:rPr>
          <w:spacing w:val="-4"/>
        </w:rPr>
        <w:t> </w:t>
      </w:r>
      <w:r>
        <w:rPr/>
        <w:t>expertise</w:t>
      </w:r>
      <w:r>
        <w:rPr>
          <w:spacing w:val="-3"/>
        </w:rPr>
        <w:t> </w:t>
      </w:r>
      <w:r>
        <w:rPr/>
        <w:t>in</w:t>
      </w:r>
      <w:r>
        <w:rPr>
          <w:spacing w:val="-3"/>
        </w:rPr>
        <w:t> </w:t>
      </w:r>
      <w:r>
        <w:rPr/>
        <w:t>quantitative</w:t>
      </w:r>
      <w:r>
        <w:rPr>
          <w:spacing w:val="-3"/>
        </w:rPr>
        <w:t> </w:t>
      </w:r>
      <w:r>
        <w:rPr/>
        <w:t>data analysis helped</w:t>
      </w:r>
      <w:r>
        <w:rPr>
          <w:spacing w:val="-1"/>
        </w:rPr>
        <w:t> </w:t>
      </w:r>
      <w:r>
        <w:rPr/>
        <w:t>me</w:t>
      </w:r>
      <w:r>
        <w:rPr>
          <w:spacing w:val="-1"/>
        </w:rPr>
        <w:t> </w:t>
      </w:r>
      <w:r>
        <w:rPr/>
        <w:t>complete</w:t>
      </w:r>
      <w:r>
        <w:rPr>
          <w:spacing w:val="-1"/>
        </w:rPr>
        <w:t> </w:t>
      </w:r>
      <w:r>
        <w:rPr/>
        <w:t>the</w:t>
      </w:r>
      <w:r>
        <w:rPr>
          <w:spacing w:val="-1"/>
        </w:rPr>
        <w:t> </w:t>
      </w:r>
      <w:r>
        <w:rPr/>
        <w:t>study. I</w:t>
      </w:r>
      <w:r>
        <w:rPr>
          <w:spacing w:val="-3"/>
        </w:rPr>
        <w:t> </w:t>
      </w:r>
      <w:r>
        <w:rPr/>
        <w:t>am grateful</w:t>
      </w:r>
      <w:r>
        <w:rPr>
          <w:spacing w:val="-1"/>
        </w:rPr>
        <w:t> </w:t>
      </w:r>
      <w:r>
        <w:rPr/>
        <w:t>to Dr. Ayesha</w:t>
      </w:r>
      <w:r>
        <w:rPr>
          <w:spacing w:val="-1"/>
        </w:rPr>
        <w:t> </w:t>
      </w:r>
      <w:r>
        <w:rPr/>
        <w:t>Sidiqa</w:t>
      </w:r>
      <w:r>
        <w:rPr>
          <w:spacing w:val="-1"/>
        </w:rPr>
        <w:t> </w:t>
      </w:r>
      <w:r>
        <w:rPr/>
        <w:t>and Dr. Iram Amjad for their feedback on my chapters. I have no words to thank Dr. Uamara Sheikh who helped me with quantitative data analysis, remained my strength, and ensured me that</w:t>
      </w:r>
      <w:r>
        <w:rPr>
          <w:spacing w:val="-2"/>
        </w:rPr>
        <w:t> </w:t>
      </w:r>
      <w:r>
        <w:rPr/>
        <w:t>I</w:t>
      </w:r>
      <w:r>
        <w:rPr>
          <w:spacing w:val="-6"/>
        </w:rPr>
        <w:t> </w:t>
      </w:r>
      <w:r>
        <w:rPr/>
        <w:t>was</w:t>
      </w:r>
      <w:r>
        <w:rPr>
          <w:spacing w:val="-2"/>
        </w:rPr>
        <w:t> </w:t>
      </w:r>
      <w:r>
        <w:rPr/>
        <w:t>doing</w:t>
      </w:r>
      <w:r>
        <w:rPr>
          <w:spacing w:val="-2"/>
        </w:rPr>
        <w:t> </w:t>
      </w:r>
      <w:r>
        <w:rPr/>
        <w:t>it</w:t>
      </w:r>
      <w:r>
        <w:rPr>
          <w:spacing w:val="-2"/>
        </w:rPr>
        <w:t> </w:t>
      </w:r>
      <w:r>
        <w:rPr/>
        <w:t>right.</w:t>
      </w:r>
      <w:r>
        <w:rPr>
          <w:spacing w:val="-2"/>
        </w:rPr>
        <w:t> </w:t>
      </w:r>
      <w:r>
        <w:rPr/>
        <w:t>I</w:t>
      </w:r>
      <w:r>
        <w:rPr>
          <w:spacing w:val="-2"/>
        </w:rPr>
        <w:t> </w:t>
      </w:r>
      <w:r>
        <w:rPr/>
        <w:t>am</w:t>
      </w:r>
      <w:r>
        <w:rPr>
          <w:spacing w:val="-2"/>
        </w:rPr>
        <w:t> </w:t>
      </w:r>
      <w:r>
        <w:rPr/>
        <w:t>particularly</w:t>
      </w:r>
      <w:r>
        <w:rPr>
          <w:spacing w:val="-2"/>
        </w:rPr>
        <w:t> </w:t>
      </w:r>
      <w:r>
        <w:rPr/>
        <w:t>grateful</w:t>
      </w:r>
      <w:r>
        <w:rPr>
          <w:spacing w:val="-2"/>
        </w:rPr>
        <w:t> </w:t>
      </w:r>
      <w:r>
        <w:rPr/>
        <w:t>to</w:t>
      </w:r>
      <w:r>
        <w:rPr>
          <w:spacing w:val="-2"/>
        </w:rPr>
        <w:t> </w:t>
      </w:r>
      <w:r>
        <w:rPr/>
        <w:t>Dr.</w:t>
      </w:r>
      <w:r>
        <w:rPr>
          <w:spacing w:val="-2"/>
        </w:rPr>
        <w:t> </w:t>
      </w:r>
      <w:r>
        <w:rPr/>
        <w:t>Javaria who</w:t>
      </w:r>
      <w:r>
        <w:rPr>
          <w:spacing w:val="-2"/>
        </w:rPr>
        <w:t> </w:t>
      </w:r>
      <w:r>
        <w:rPr/>
        <w:t>kept</w:t>
      </w:r>
      <w:r>
        <w:rPr>
          <w:spacing w:val="-2"/>
        </w:rPr>
        <w:t> </w:t>
      </w:r>
      <w:r>
        <w:rPr/>
        <w:t>me</w:t>
      </w:r>
      <w:r>
        <w:rPr>
          <w:spacing w:val="-3"/>
        </w:rPr>
        <w:t> </w:t>
      </w:r>
      <w:r>
        <w:rPr/>
        <w:t>motivated at every step and guided me with her research expertise. I am grateful to her mama and khala for their silent prayers. I am thankful to Mr. Iftikhar Khokhar who guided me for thesis formatting. Last but not the least, I would like to thank Mr. Irbaz Khan for searching articles and books from the high skies and the depth of oceans so that I could add them in my thesis. I am grateful to all those people who trusted me and said, ‘you can do it’</w:t>
      </w:r>
    </w:p>
    <w:p>
      <w:pPr>
        <w:pStyle w:val="BodyText"/>
        <w:spacing w:before="5"/>
      </w:pPr>
    </w:p>
    <w:p>
      <w:pPr>
        <w:pStyle w:val="BodyText"/>
        <w:spacing w:line="480" w:lineRule="auto"/>
        <w:ind w:left="457" w:right="871"/>
        <w:jc w:val="both"/>
      </w:pPr>
      <w:r>
        <w:rPr/>
        <w:t>I</w:t>
      </w:r>
      <w:r>
        <w:rPr>
          <w:spacing w:val="-10"/>
        </w:rPr>
        <w:t> </w:t>
      </w:r>
      <w:r>
        <w:rPr/>
        <w:t>extend</w:t>
      </w:r>
      <w:r>
        <w:rPr>
          <w:spacing w:val="-10"/>
        </w:rPr>
        <w:t> </w:t>
      </w:r>
      <w:r>
        <w:rPr/>
        <w:t>my</w:t>
      </w:r>
      <w:r>
        <w:rPr>
          <w:spacing w:val="-9"/>
        </w:rPr>
        <w:t> </w:t>
      </w:r>
      <w:r>
        <w:rPr/>
        <w:t>gratitude</w:t>
      </w:r>
      <w:r>
        <w:rPr>
          <w:spacing w:val="-10"/>
        </w:rPr>
        <w:t> </w:t>
      </w:r>
      <w:r>
        <w:rPr/>
        <w:t>to</w:t>
      </w:r>
      <w:r>
        <w:rPr>
          <w:spacing w:val="-9"/>
        </w:rPr>
        <w:t> </w:t>
      </w:r>
      <w:r>
        <w:rPr/>
        <w:t>the</w:t>
      </w:r>
      <w:r>
        <w:rPr>
          <w:spacing w:val="-11"/>
        </w:rPr>
        <w:t> </w:t>
      </w:r>
      <w:r>
        <w:rPr/>
        <w:t>foreign</w:t>
      </w:r>
      <w:r>
        <w:rPr>
          <w:spacing w:val="-9"/>
        </w:rPr>
        <w:t> </w:t>
      </w:r>
      <w:r>
        <w:rPr/>
        <w:t>examiners,</w:t>
      </w:r>
      <w:r>
        <w:rPr>
          <w:spacing w:val="-10"/>
        </w:rPr>
        <w:t> </w:t>
      </w:r>
      <w:r>
        <w:rPr/>
        <w:t>Prof.</w:t>
      </w:r>
      <w:r>
        <w:rPr>
          <w:spacing w:val="-10"/>
        </w:rPr>
        <w:t> </w:t>
      </w:r>
      <w:r>
        <w:rPr/>
        <w:t>Dr.</w:t>
      </w:r>
      <w:r>
        <w:rPr>
          <w:spacing w:val="-8"/>
        </w:rPr>
        <w:t> </w:t>
      </w:r>
      <w:r>
        <w:rPr/>
        <w:t>Martin</w:t>
      </w:r>
      <w:r>
        <w:rPr>
          <w:spacing w:val="-9"/>
        </w:rPr>
        <w:t> </w:t>
      </w:r>
      <w:r>
        <w:rPr/>
        <w:t>Guardado</w:t>
      </w:r>
      <w:r>
        <w:rPr>
          <w:spacing w:val="-8"/>
        </w:rPr>
        <w:t> </w:t>
      </w:r>
      <w:r>
        <w:rPr/>
        <w:t>and</w:t>
      </w:r>
      <w:r>
        <w:rPr>
          <w:spacing w:val="-10"/>
        </w:rPr>
        <w:t> </w:t>
      </w:r>
      <w:r>
        <w:rPr/>
        <w:t>Dr.</w:t>
      </w:r>
      <w:r>
        <w:rPr>
          <w:spacing w:val="-8"/>
        </w:rPr>
        <w:t> </w:t>
      </w:r>
      <w:r>
        <w:rPr/>
        <w:t>Nurul Huda,</w:t>
      </w:r>
      <w:r>
        <w:rPr>
          <w:spacing w:val="-15"/>
        </w:rPr>
        <w:t> </w:t>
      </w:r>
      <w:r>
        <w:rPr/>
        <w:t>as</w:t>
      </w:r>
      <w:r>
        <w:rPr>
          <w:spacing w:val="-15"/>
        </w:rPr>
        <w:t> </w:t>
      </w:r>
      <w:r>
        <w:rPr/>
        <w:t>well</w:t>
      </w:r>
      <w:r>
        <w:rPr>
          <w:spacing w:val="-15"/>
        </w:rPr>
        <w:t> </w:t>
      </w:r>
      <w:r>
        <w:rPr/>
        <w:t>as</w:t>
      </w:r>
      <w:r>
        <w:rPr>
          <w:spacing w:val="-15"/>
        </w:rPr>
        <w:t> </w:t>
      </w:r>
      <w:r>
        <w:rPr/>
        <w:t>the</w:t>
      </w:r>
      <w:r>
        <w:rPr>
          <w:spacing w:val="-15"/>
        </w:rPr>
        <w:t> </w:t>
      </w:r>
      <w:r>
        <w:rPr/>
        <w:t>local</w:t>
      </w:r>
      <w:r>
        <w:rPr>
          <w:spacing w:val="-15"/>
        </w:rPr>
        <w:t> </w:t>
      </w:r>
      <w:r>
        <w:rPr/>
        <w:t>evaluators,</w:t>
      </w:r>
      <w:r>
        <w:rPr>
          <w:spacing w:val="-15"/>
        </w:rPr>
        <w:t> </w:t>
      </w:r>
      <w:r>
        <w:rPr/>
        <w:t>Prof.</w:t>
      </w:r>
      <w:r>
        <w:rPr>
          <w:spacing w:val="-15"/>
        </w:rPr>
        <w:t> </w:t>
      </w:r>
      <w:r>
        <w:rPr/>
        <w:t>Dr.</w:t>
      </w:r>
      <w:r>
        <w:rPr>
          <w:spacing w:val="-15"/>
        </w:rPr>
        <w:t> </w:t>
      </w:r>
      <w:r>
        <w:rPr/>
        <w:t>Jamil</w:t>
      </w:r>
      <w:r>
        <w:rPr>
          <w:spacing w:val="-15"/>
        </w:rPr>
        <w:t> </w:t>
      </w:r>
      <w:r>
        <w:rPr/>
        <w:t>Asghar</w:t>
      </w:r>
      <w:r>
        <w:rPr>
          <w:spacing w:val="-15"/>
        </w:rPr>
        <w:t> </w:t>
      </w:r>
      <w:r>
        <w:rPr/>
        <w:t>Jami</w:t>
      </w:r>
      <w:r>
        <w:rPr>
          <w:spacing w:val="-15"/>
        </w:rPr>
        <w:t> </w:t>
      </w:r>
      <w:r>
        <w:rPr/>
        <w:t>and</w:t>
      </w:r>
      <w:r>
        <w:rPr>
          <w:spacing w:val="-15"/>
        </w:rPr>
        <w:t> </w:t>
      </w:r>
      <w:r>
        <w:rPr/>
        <w:t>Prof.</w:t>
      </w:r>
      <w:r>
        <w:rPr>
          <w:spacing w:val="-15"/>
        </w:rPr>
        <w:t> </w:t>
      </w:r>
      <w:r>
        <w:rPr/>
        <w:t>Dr.</w:t>
      </w:r>
      <w:r>
        <w:rPr>
          <w:spacing w:val="-15"/>
        </w:rPr>
        <w:t> </w:t>
      </w:r>
      <w:r>
        <w:rPr/>
        <w:t>Memoona Ghani. Their insightful and invaluable comments have guided me in refining my work and setting future directions for the study.</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789"/>
      </w:pPr>
      <w:r>
        <w:rPr/>
        <w:t>This</w:t>
      </w:r>
      <w:r>
        <w:rPr>
          <w:spacing w:val="-8"/>
        </w:rPr>
        <w:t> </w:t>
      </w:r>
      <w:r>
        <w:rPr/>
        <w:t>journey</w:t>
      </w:r>
      <w:r>
        <w:rPr>
          <w:spacing w:val="-8"/>
        </w:rPr>
        <w:t> </w:t>
      </w:r>
      <w:r>
        <w:rPr/>
        <w:t>has</w:t>
      </w:r>
      <w:r>
        <w:rPr>
          <w:spacing w:val="-8"/>
        </w:rPr>
        <w:t> </w:t>
      </w:r>
      <w:r>
        <w:rPr/>
        <w:t>been</w:t>
      </w:r>
      <w:r>
        <w:rPr>
          <w:spacing w:val="-6"/>
        </w:rPr>
        <w:t> </w:t>
      </w:r>
      <w:r>
        <w:rPr/>
        <w:t>a</w:t>
      </w:r>
      <w:r>
        <w:rPr>
          <w:spacing w:val="-9"/>
        </w:rPr>
        <w:t> </w:t>
      </w:r>
      <w:r>
        <w:rPr/>
        <w:t>testament</w:t>
      </w:r>
      <w:r>
        <w:rPr>
          <w:spacing w:val="-8"/>
        </w:rPr>
        <w:t> </w:t>
      </w:r>
      <w:r>
        <w:rPr/>
        <w:t>to</w:t>
      </w:r>
      <w:r>
        <w:rPr>
          <w:spacing w:val="-8"/>
        </w:rPr>
        <w:t> </w:t>
      </w:r>
      <w:r>
        <w:rPr/>
        <w:t>the</w:t>
      </w:r>
      <w:r>
        <w:rPr>
          <w:spacing w:val="-9"/>
        </w:rPr>
        <w:t> </w:t>
      </w:r>
      <w:r>
        <w:rPr/>
        <w:t>power</w:t>
      </w:r>
      <w:r>
        <w:rPr>
          <w:spacing w:val="-9"/>
        </w:rPr>
        <w:t> </w:t>
      </w:r>
      <w:r>
        <w:rPr/>
        <w:t>of</w:t>
      </w:r>
      <w:r>
        <w:rPr>
          <w:spacing w:val="-7"/>
        </w:rPr>
        <w:t> </w:t>
      </w:r>
      <w:r>
        <w:rPr/>
        <w:t>perseverance,</w:t>
      </w:r>
      <w:r>
        <w:rPr>
          <w:spacing w:val="-6"/>
        </w:rPr>
        <w:t> </w:t>
      </w:r>
      <w:r>
        <w:rPr/>
        <w:t>collaboration,</w:t>
      </w:r>
      <w:r>
        <w:rPr>
          <w:spacing w:val="-8"/>
        </w:rPr>
        <w:t> </w:t>
      </w:r>
      <w:r>
        <w:rPr/>
        <w:t>and</w:t>
      </w:r>
      <w:r>
        <w:rPr>
          <w:spacing w:val="-8"/>
        </w:rPr>
        <w:t> </w:t>
      </w:r>
      <w:r>
        <w:rPr/>
        <w:t>faith, and I am truly indebted to each and every person who has played a role in it.</w:t>
      </w:r>
    </w:p>
    <w:p>
      <w:pPr>
        <w:pStyle w:val="BodyText"/>
        <w:spacing w:after="0" w:line="480" w:lineRule="auto"/>
        <w:sectPr>
          <w:pgSz w:w="11910" w:h="16840"/>
          <w:pgMar w:header="729" w:footer="0" w:top="1320" w:bottom="280" w:left="1559" w:right="566"/>
        </w:sectPr>
      </w:pPr>
    </w:p>
    <w:p>
      <w:pPr>
        <w:pStyle w:val="Heading2"/>
        <w:spacing w:before="101"/>
        <w:ind w:left="-1" w:right="417"/>
        <w:jc w:val="center"/>
      </w:pPr>
      <w:bookmarkStart w:name="_bookmark7" w:id="8"/>
      <w:bookmarkEnd w:id="8"/>
      <w:r>
        <w:rPr>
          <w:b w:val="0"/>
        </w:rPr>
      </w:r>
      <w:r>
        <w:rPr/>
        <w:t>TABLE OF </w:t>
      </w:r>
      <w:r>
        <w:rPr>
          <w:spacing w:val="-2"/>
        </w:rPr>
        <w:t>CONTENTS</w:t>
      </w:r>
    </w:p>
    <w:p>
      <w:pPr>
        <w:pStyle w:val="Heading2"/>
        <w:spacing w:after="0"/>
        <w:jc w:val="center"/>
        <w:sectPr>
          <w:pgSz w:w="11910" w:h="16840"/>
          <w:pgMar w:header="729" w:footer="0" w:top="1320" w:bottom="1493" w:left="1559" w:right="566"/>
        </w:sectPr>
      </w:pPr>
    </w:p>
    <w:sdt>
      <w:sdtPr>
        <w:docPartObj>
          <w:docPartGallery w:val="Table of Contents"/>
          <w:docPartUnique/>
        </w:docPartObj>
      </w:sdtPr>
      <w:sdtEndPr/>
      <w:sdtContent>
        <w:p>
          <w:pPr>
            <w:pStyle w:val="TOC3"/>
            <w:tabs>
              <w:tab w:pos="8618" w:val="left" w:leader="dot"/>
            </w:tabs>
          </w:pPr>
          <w:hyperlink w:history="true" w:anchor="_bookmark0">
            <w:r>
              <w:rPr>
                <w:spacing w:val="-2"/>
              </w:rPr>
              <w:t>DECLARATION</w:t>
            </w:r>
            <w:r>
              <w:rPr>
                <w:b w:val="0"/>
              </w:rPr>
              <w:tab/>
            </w:r>
            <w:r>
              <w:rPr>
                <w:spacing w:val="-5"/>
              </w:rPr>
              <w:t>III</w:t>
            </w:r>
          </w:hyperlink>
        </w:p>
        <w:p>
          <w:pPr>
            <w:pStyle w:val="TOC3"/>
            <w:tabs>
              <w:tab w:pos="8633" w:val="left" w:leader="dot"/>
            </w:tabs>
          </w:pPr>
          <w:hyperlink w:history="true" w:anchor="_bookmark1">
            <w:r>
              <w:rPr/>
              <w:t>PLAGIARISM</w:t>
            </w:r>
            <w:r>
              <w:rPr>
                <w:spacing w:val="-10"/>
              </w:rPr>
              <w:t> </w:t>
            </w:r>
            <w:r>
              <w:rPr>
                <w:spacing w:val="-2"/>
              </w:rPr>
              <w:t>UNDERTAKING</w:t>
            </w:r>
            <w:r>
              <w:rPr>
                <w:b w:val="0"/>
              </w:rPr>
              <w:tab/>
            </w:r>
            <w:r>
              <w:rPr>
                <w:spacing w:val="-5"/>
              </w:rPr>
              <w:t>IV</w:t>
            </w:r>
          </w:hyperlink>
        </w:p>
        <w:p>
          <w:pPr>
            <w:pStyle w:val="TOC3"/>
            <w:tabs>
              <w:tab w:pos="8726" w:val="left" w:leader="dot"/>
            </w:tabs>
          </w:pPr>
          <w:hyperlink w:history="true" w:anchor="_bookmark2">
            <w:r>
              <w:rPr/>
              <w:t>PLAGIARIAM</w:t>
            </w:r>
            <w:r>
              <w:rPr>
                <w:spacing w:val="-8"/>
              </w:rPr>
              <w:t> </w:t>
            </w:r>
            <w:r>
              <w:rPr>
                <w:spacing w:val="-2"/>
              </w:rPr>
              <w:t>REPORT</w:t>
            </w:r>
            <w:r>
              <w:rPr>
                <w:b w:val="0"/>
              </w:rPr>
              <w:tab/>
            </w:r>
            <w:r>
              <w:rPr>
                <w:spacing w:val="-10"/>
              </w:rPr>
              <w:t>V</w:t>
            </w:r>
          </w:hyperlink>
        </w:p>
        <w:p>
          <w:pPr>
            <w:pStyle w:val="TOC3"/>
            <w:tabs>
              <w:tab w:pos="8633" w:val="left" w:leader="dot"/>
            </w:tabs>
          </w:pPr>
          <w:hyperlink w:history="true" w:anchor="_bookmark3">
            <w:r>
              <w:rPr/>
              <w:t>CERTIFICATE</w:t>
            </w:r>
            <w:r>
              <w:rPr>
                <w:spacing w:val="-4"/>
              </w:rPr>
              <w:t> </w:t>
            </w:r>
            <w:r>
              <w:rPr/>
              <w:t>OF</w:t>
            </w:r>
            <w:r>
              <w:rPr>
                <w:spacing w:val="-4"/>
              </w:rPr>
              <w:t> </w:t>
            </w:r>
            <w:r>
              <w:rPr>
                <w:spacing w:val="-2"/>
              </w:rPr>
              <w:t>APPROVAL</w:t>
            </w:r>
            <w:r>
              <w:rPr>
                <w:b w:val="0"/>
              </w:rPr>
              <w:tab/>
            </w:r>
            <w:r>
              <w:rPr>
                <w:spacing w:val="-5"/>
              </w:rPr>
              <w:t>VI</w:t>
            </w:r>
          </w:hyperlink>
        </w:p>
        <w:p>
          <w:pPr>
            <w:pStyle w:val="TOC3"/>
            <w:tabs>
              <w:tab w:pos="8539" w:val="left" w:leader="dot"/>
            </w:tabs>
          </w:pPr>
          <w:hyperlink w:history="true" w:anchor="_bookmark4">
            <w:r>
              <w:rPr>
                <w:spacing w:val="-2"/>
              </w:rPr>
              <w:t>ABSTRACT</w:t>
            </w:r>
            <w:r>
              <w:rPr>
                <w:b w:val="0"/>
              </w:rPr>
              <w:tab/>
            </w:r>
            <w:r>
              <w:rPr>
                <w:spacing w:val="-5"/>
              </w:rPr>
              <w:t>VII</w:t>
            </w:r>
          </w:hyperlink>
        </w:p>
        <w:p>
          <w:pPr>
            <w:pStyle w:val="TOC3"/>
            <w:tabs>
              <w:tab w:pos="8446" w:val="left" w:leader="dot"/>
            </w:tabs>
          </w:pPr>
          <w:hyperlink w:history="true" w:anchor="_bookmark5">
            <w:r>
              <w:rPr>
                <w:spacing w:val="-2"/>
              </w:rPr>
              <w:t>DEDICATION</w:t>
            </w:r>
            <w:r>
              <w:rPr>
                <w:b w:val="0"/>
              </w:rPr>
              <w:tab/>
            </w:r>
            <w:r>
              <w:rPr>
                <w:spacing w:val="-4"/>
              </w:rPr>
              <w:t>VIII</w:t>
            </w:r>
          </w:hyperlink>
        </w:p>
        <w:p>
          <w:pPr>
            <w:pStyle w:val="TOC3"/>
            <w:tabs>
              <w:tab w:pos="8633" w:val="left" w:leader="dot"/>
            </w:tabs>
          </w:pPr>
          <w:hyperlink w:history="true" w:anchor="_bookmark6">
            <w:r>
              <w:rPr>
                <w:spacing w:val="-2"/>
              </w:rPr>
              <w:t>ACKNOWLEDGEMENTS</w:t>
            </w:r>
            <w:r>
              <w:rPr>
                <w:b w:val="0"/>
              </w:rPr>
              <w:tab/>
            </w:r>
            <w:r>
              <w:rPr>
                <w:spacing w:val="-5"/>
              </w:rPr>
              <w:t>IX</w:t>
            </w:r>
          </w:hyperlink>
        </w:p>
        <w:p>
          <w:pPr>
            <w:pStyle w:val="TOC3"/>
            <w:tabs>
              <w:tab w:pos="8539" w:val="left" w:leader="dot"/>
            </w:tabs>
          </w:pPr>
          <w:hyperlink w:history="true" w:anchor="_bookmark7">
            <w:r>
              <w:rPr/>
              <w:t>TABLE OF </w:t>
            </w:r>
            <w:r>
              <w:rPr>
                <w:spacing w:val="-2"/>
              </w:rPr>
              <w:t>CONTENTS</w:t>
            </w:r>
            <w:r>
              <w:rPr>
                <w:b w:val="0"/>
              </w:rPr>
              <w:tab/>
            </w:r>
            <w:r>
              <w:rPr>
                <w:spacing w:val="-5"/>
              </w:rPr>
              <w:t>XII</w:t>
            </w:r>
          </w:hyperlink>
        </w:p>
        <w:p>
          <w:pPr>
            <w:pStyle w:val="TOC3"/>
            <w:tabs>
              <w:tab w:pos="8460" w:val="left" w:leader="dot"/>
            </w:tabs>
          </w:pPr>
          <w:hyperlink w:history="true" w:anchor="_bookmark8">
            <w:r>
              <w:rPr/>
              <w:t>LIST</w:t>
            </w:r>
            <w:r>
              <w:rPr>
                <w:spacing w:val="-1"/>
              </w:rPr>
              <w:t> </w:t>
            </w:r>
            <w:r>
              <w:rPr/>
              <w:t>OF </w:t>
            </w:r>
            <w:r>
              <w:rPr>
                <w:spacing w:val="-2"/>
              </w:rPr>
              <w:t>TABLES</w:t>
            </w:r>
            <w:r>
              <w:rPr>
                <w:b w:val="0"/>
              </w:rPr>
              <w:tab/>
            </w:r>
            <w:r>
              <w:rPr>
                <w:spacing w:val="-5"/>
              </w:rPr>
              <w:t>XIX</w:t>
            </w:r>
          </w:hyperlink>
        </w:p>
        <w:p>
          <w:pPr>
            <w:pStyle w:val="TOC3"/>
            <w:tabs>
              <w:tab w:pos="8554" w:val="left" w:leader="dot"/>
            </w:tabs>
          </w:pPr>
          <w:hyperlink w:history="true" w:anchor="_bookmark9">
            <w:r>
              <w:rPr/>
              <w:t>LIST</w:t>
            </w:r>
            <w:r>
              <w:rPr>
                <w:spacing w:val="-1"/>
              </w:rPr>
              <w:t> </w:t>
            </w:r>
            <w:r>
              <w:rPr/>
              <w:t>OF </w:t>
            </w:r>
            <w:r>
              <w:rPr>
                <w:spacing w:val="-2"/>
              </w:rPr>
              <w:t>FIGURES</w:t>
            </w:r>
            <w:r>
              <w:rPr>
                <w:b w:val="0"/>
              </w:rPr>
              <w:tab/>
            </w:r>
            <w:r>
              <w:rPr>
                <w:spacing w:val="-5"/>
              </w:rPr>
              <w:t>XX</w:t>
            </w:r>
          </w:hyperlink>
        </w:p>
        <w:p>
          <w:pPr>
            <w:pStyle w:val="TOC3"/>
            <w:tabs>
              <w:tab w:pos="8460" w:val="left" w:leader="dot"/>
            </w:tabs>
            <w:spacing w:before="397"/>
          </w:pPr>
          <w:hyperlink w:history="true" w:anchor="_bookmark10">
            <w:r>
              <w:rPr>
                <w:spacing w:val="-2"/>
              </w:rPr>
              <w:t>ABBREVIATIONS</w:t>
            </w:r>
            <w:r>
              <w:rPr>
                <w:b w:val="0"/>
              </w:rPr>
              <w:tab/>
            </w:r>
            <w:r>
              <w:rPr>
                <w:spacing w:val="-5"/>
              </w:rPr>
              <w:t>XXI</w:t>
            </w:r>
          </w:hyperlink>
        </w:p>
        <w:p>
          <w:pPr>
            <w:pStyle w:val="TOC3"/>
            <w:tabs>
              <w:tab w:pos="8273" w:val="left" w:leader="dot"/>
            </w:tabs>
          </w:pPr>
          <w:hyperlink w:history="true" w:anchor="_bookmark11">
            <w:r>
              <w:rPr/>
              <w:t>LIST</w:t>
            </w:r>
            <w:r>
              <w:rPr>
                <w:spacing w:val="-1"/>
              </w:rPr>
              <w:t> </w:t>
            </w:r>
            <w:r>
              <w:rPr/>
              <w:t>OF </w:t>
            </w:r>
            <w:r>
              <w:rPr>
                <w:spacing w:val="-2"/>
              </w:rPr>
              <w:t>APPENDICES</w:t>
            </w:r>
            <w:r>
              <w:rPr>
                <w:b w:val="0"/>
              </w:rPr>
              <w:tab/>
            </w:r>
            <w:r>
              <w:rPr>
                <w:spacing w:val="-2"/>
              </w:rPr>
              <w:t>XXIII</w:t>
            </w:r>
          </w:hyperlink>
        </w:p>
        <w:p>
          <w:pPr>
            <w:pStyle w:val="TOC3"/>
            <w:tabs>
              <w:tab w:pos="8285" w:val="left" w:leader="dot"/>
            </w:tabs>
          </w:pPr>
          <w:hyperlink w:history="true" w:anchor="_bookmark12">
            <w:r>
              <w:rPr/>
              <w:t>DEFINITIONS</w:t>
            </w:r>
            <w:r>
              <w:rPr>
                <w:spacing w:val="-4"/>
              </w:rPr>
              <w:t> </w:t>
            </w:r>
            <w:r>
              <w:rPr/>
              <w:t>OF</w:t>
            </w:r>
            <w:r>
              <w:rPr>
                <w:spacing w:val="-2"/>
              </w:rPr>
              <w:t> </w:t>
            </w:r>
            <w:r>
              <w:rPr/>
              <w:t>KEY</w:t>
            </w:r>
            <w:r>
              <w:rPr>
                <w:spacing w:val="-2"/>
              </w:rPr>
              <w:t> TERMS</w:t>
            </w:r>
            <w:r>
              <w:rPr>
                <w:b w:val="0"/>
              </w:rPr>
              <w:tab/>
            </w:r>
            <w:r>
              <w:rPr>
                <w:spacing w:val="-4"/>
              </w:rPr>
              <w:t>XXIV</w:t>
            </w:r>
          </w:hyperlink>
        </w:p>
        <w:p>
          <w:pPr>
            <w:pStyle w:val="TOC3"/>
            <w:tabs>
              <w:tab w:pos="8779" w:val="left" w:leader="dot"/>
            </w:tabs>
          </w:pPr>
          <w:hyperlink w:history="true" w:anchor="_bookmark13">
            <w:r>
              <w:rPr/>
              <w:t>CHAPTER</w:t>
            </w:r>
            <w:r>
              <w:rPr>
                <w:spacing w:val="-2"/>
              </w:rPr>
              <w:t> </w:t>
            </w:r>
            <w:r>
              <w:rPr>
                <w:spacing w:val="-5"/>
              </w:rPr>
              <w:t>ONE</w:t>
            </w:r>
            <w:r>
              <w:rPr>
                <w:b w:val="0"/>
              </w:rPr>
              <w:tab/>
            </w:r>
            <w:r>
              <w:rPr>
                <w:spacing w:val="-12"/>
              </w:rPr>
              <w:t>1</w:t>
            </w:r>
          </w:hyperlink>
        </w:p>
        <w:p>
          <w:pPr>
            <w:pStyle w:val="TOC3"/>
            <w:tabs>
              <w:tab w:pos="8779" w:val="left" w:leader="dot"/>
            </w:tabs>
          </w:pPr>
          <w:hyperlink w:history="true" w:anchor="_bookmark14">
            <w:r>
              <w:rPr>
                <w:spacing w:val="-2"/>
              </w:rPr>
              <w:t>INTRODUCTION</w:t>
            </w:r>
            <w:r>
              <w:rPr>
                <w:b w:val="0"/>
              </w:rPr>
              <w:tab/>
            </w:r>
            <w:r>
              <w:rPr>
                <w:spacing w:val="-10"/>
              </w:rPr>
              <w:t>1</w:t>
            </w:r>
          </w:hyperlink>
        </w:p>
        <w:p>
          <w:pPr>
            <w:pStyle w:val="TOC4"/>
            <w:numPr>
              <w:ilvl w:val="1"/>
              <w:numId w:val="1"/>
            </w:numPr>
            <w:tabs>
              <w:tab w:pos="1733" w:val="left" w:leader="none"/>
              <w:tab w:pos="8779" w:val="left" w:leader="dot"/>
            </w:tabs>
            <w:spacing w:line="240" w:lineRule="auto" w:before="397" w:after="0"/>
            <w:ind w:left="1733" w:right="0" w:hanging="335"/>
            <w:jc w:val="left"/>
          </w:pPr>
          <w:hyperlink w:history="true" w:anchor="_bookmark15">
            <w:r>
              <w:rPr>
                <w:smallCaps/>
              </w:rPr>
              <w:t>Overview</w:t>
            </w:r>
            <w:r>
              <w:rPr>
                <w:smallCaps/>
                <w:spacing w:val="-6"/>
              </w:rPr>
              <w:t> </w:t>
            </w:r>
            <w:r>
              <w:rPr>
                <w:smallCaps/>
              </w:rPr>
              <w:t>of</w:t>
            </w:r>
            <w:r>
              <w:rPr>
                <w:smallCaps/>
                <w:spacing w:val="-6"/>
              </w:rPr>
              <w:t> </w:t>
            </w:r>
            <w:r>
              <w:rPr>
                <w:smallCaps/>
              </w:rPr>
              <w:t>the</w:t>
            </w:r>
            <w:r>
              <w:rPr>
                <w:smallCaps/>
                <w:spacing w:val="-5"/>
              </w:rPr>
              <w:t> </w:t>
            </w:r>
            <w:r>
              <w:rPr>
                <w:smallCaps/>
                <w:spacing w:val="-2"/>
              </w:rPr>
              <w:t>Chapter</w:t>
            </w:r>
            <w:r>
              <w:rPr>
                <w:smallCaps/>
              </w:rPr>
              <w:tab/>
            </w:r>
            <w:r>
              <w:rPr>
                <w:smallCaps/>
                <w:spacing w:val="-10"/>
              </w:rPr>
              <w:t>1</w:t>
            </w:r>
          </w:hyperlink>
        </w:p>
        <w:p>
          <w:pPr>
            <w:pStyle w:val="TOC4"/>
            <w:numPr>
              <w:ilvl w:val="1"/>
              <w:numId w:val="1"/>
            </w:numPr>
            <w:tabs>
              <w:tab w:pos="1733" w:val="left" w:leader="none"/>
              <w:tab w:pos="8779" w:val="left" w:leader="dot"/>
            </w:tabs>
            <w:spacing w:line="240" w:lineRule="auto" w:before="276" w:after="0"/>
            <w:ind w:left="1733" w:right="0" w:hanging="335"/>
            <w:jc w:val="left"/>
          </w:pPr>
          <w:hyperlink w:history="true" w:anchor="_bookmark16">
            <w:r>
              <w:rPr>
                <w:smallCaps/>
              </w:rPr>
              <w:t>Background</w:t>
            </w:r>
            <w:r>
              <w:rPr>
                <w:smallCaps/>
                <w:spacing w:val="-9"/>
              </w:rPr>
              <w:t> </w:t>
            </w:r>
            <w:r>
              <w:rPr>
                <w:smallCaps/>
              </w:rPr>
              <w:t>of</w:t>
            </w:r>
            <w:r>
              <w:rPr>
                <w:smallCaps/>
                <w:spacing w:val="-9"/>
              </w:rPr>
              <w:t> </w:t>
            </w:r>
            <w:r>
              <w:rPr>
                <w:smallCaps/>
              </w:rPr>
              <w:t>the</w:t>
            </w:r>
            <w:r>
              <w:rPr>
                <w:smallCaps/>
                <w:spacing w:val="-6"/>
              </w:rPr>
              <w:t> </w:t>
            </w:r>
            <w:r>
              <w:rPr>
                <w:smallCaps/>
                <w:spacing w:val="-2"/>
              </w:rPr>
              <w:t>Study</w:t>
            </w:r>
            <w:r>
              <w:rPr>
                <w:smallCaps/>
              </w:rPr>
              <w:tab/>
            </w:r>
            <w:r>
              <w:rPr>
                <w:smallCaps/>
                <w:spacing w:val="-10"/>
              </w:rPr>
              <w:t>1</w:t>
            </w:r>
          </w:hyperlink>
        </w:p>
        <w:p>
          <w:pPr>
            <w:pStyle w:val="TOC4"/>
            <w:numPr>
              <w:ilvl w:val="1"/>
              <w:numId w:val="1"/>
            </w:numPr>
            <w:tabs>
              <w:tab w:pos="1733" w:val="left" w:leader="none"/>
              <w:tab w:pos="8779" w:val="left" w:leader="dot"/>
            </w:tabs>
            <w:spacing w:line="240" w:lineRule="auto" w:before="276" w:after="0"/>
            <w:ind w:left="1733" w:right="0" w:hanging="335"/>
            <w:jc w:val="left"/>
          </w:pPr>
          <w:hyperlink w:history="true" w:anchor="_bookmark17">
            <w:r>
              <w:rPr>
                <w:smallCaps/>
                <w:spacing w:val="-2"/>
              </w:rPr>
              <w:t>National</w:t>
            </w:r>
            <w:r>
              <w:rPr>
                <w:smallCaps/>
                <w:spacing w:val="3"/>
              </w:rPr>
              <w:t> </w:t>
            </w:r>
            <w:r>
              <w:rPr>
                <w:smallCaps/>
                <w:spacing w:val="-2"/>
              </w:rPr>
              <w:t>Songs</w:t>
            </w:r>
            <w:r>
              <w:rPr>
                <w:smallCaps/>
              </w:rPr>
              <w:tab/>
            </w:r>
            <w:r>
              <w:rPr>
                <w:smallCaps/>
                <w:spacing w:val="-10"/>
              </w:rPr>
              <w:t>9</w:t>
            </w:r>
          </w:hyperlink>
        </w:p>
        <w:p>
          <w:pPr>
            <w:pStyle w:val="TOC6"/>
            <w:numPr>
              <w:ilvl w:val="2"/>
              <w:numId w:val="1"/>
            </w:numPr>
            <w:tabs>
              <w:tab w:pos="2156" w:val="left" w:leader="none"/>
              <w:tab w:pos="8779" w:val="left" w:leader="dot"/>
            </w:tabs>
            <w:spacing w:line="480" w:lineRule="auto" w:before="276" w:after="0"/>
            <w:ind w:left="896" w:right="879" w:firstLine="720"/>
            <w:jc w:val="left"/>
          </w:pPr>
          <w:hyperlink w:history="true" w:anchor="_bookmark18">
            <w:r>
              <w:rPr/>
              <w:t>Socio and Geo-Political Context of Pakistani National Songs’</w:t>
            </w:r>
          </w:hyperlink>
          <w:r>
            <w:rPr/>
            <w:t> </w:t>
          </w:r>
          <w:hyperlink w:history="true" w:anchor="_bookmark18">
            <w:r>
              <w:rPr>
                <w:spacing w:val="-2"/>
              </w:rPr>
              <w:t>Production</w:t>
            </w:r>
            <w:r>
              <w:rPr/>
              <w:tab/>
            </w:r>
            <w:r>
              <w:rPr/>
              <w:tab/>
            </w:r>
            <w:r>
              <w:rPr>
                <w:spacing w:val="-10"/>
              </w:rPr>
              <w:t>9</w:t>
            </w:r>
          </w:hyperlink>
        </w:p>
        <w:p>
          <w:pPr>
            <w:pStyle w:val="TOC5"/>
            <w:numPr>
              <w:ilvl w:val="3"/>
              <w:numId w:val="1"/>
            </w:numPr>
            <w:tabs>
              <w:tab w:pos="2106" w:val="left" w:leader="none"/>
              <w:tab w:pos="8659" w:val="left" w:leader="dot"/>
            </w:tabs>
            <w:spacing w:line="240" w:lineRule="auto" w:before="0" w:after="116"/>
            <w:ind w:left="2106" w:right="0" w:hanging="708"/>
            <w:jc w:val="left"/>
            <w:rPr>
              <w:b w:val="0"/>
              <w:i w:val="0"/>
              <w:sz w:val="24"/>
            </w:rPr>
          </w:pPr>
          <w:hyperlink w:history="true" w:anchor="_bookmark19">
            <w:r>
              <w:rPr>
                <w:b w:val="0"/>
                <w:sz w:val="24"/>
              </w:rPr>
              <w:t>1947-1965</w:t>
            </w:r>
            <w:r>
              <w:rPr>
                <w:b w:val="0"/>
                <w:spacing w:val="-15"/>
                <w:sz w:val="24"/>
              </w:rPr>
              <w:t> </w:t>
            </w:r>
            <w:r>
              <w:rPr>
                <w:b w:val="0"/>
                <w:sz w:val="24"/>
              </w:rPr>
              <w:t>(P</w:t>
            </w:r>
            <w:r>
              <w:rPr>
                <w:b w:val="0"/>
                <w:sz w:val="19"/>
              </w:rPr>
              <w:t>OST</w:t>
            </w:r>
            <w:r>
              <w:rPr>
                <w:b w:val="0"/>
                <w:sz w:val="24"/>
              </w:rPr>
              <w:t>-I</w:t>
            </w:r>
            <w:r>
              <w:rPr>
                <w:b w:val="0"/>
                <w:sz w:val="19"/>
              </w:rPr>
              <w:t>NDEPENDENCE</w:t>
            </w:r>
            <w:r>
              <w:rPr>
                <w:b w:val="0"/>
                <w:spacing w:val="-12"/>
                <w:sz w:val="19"/>
              </w:rPr>
              <w:t> </w:t>
            </w:r>
            <w:r>
              <w:rPr>
                <w:b w:val="0"/>
                <w:sz w:val="19"/>
              </w:rPr>
              <w:t>AND</w:t>
            </w:r>
            <w:r>
              <w:rPr>
                <w:b w:val="0"/>
                <w:spacing w:val="-12"/>
                <w:sz w:val="19"/>
              </w:rPr>
              <w:t> </w:t>
            </w:r>
            <w:r>
              <w:rPr>
                <w:b w:val="0"/>
                <w:sz w:val="24"/>
              </w:rPr>
              <w:t>P</w:t>
            </w:r>
            <w:r>
              <w:rPr>
                <w:b w:val="0"/>
                <w:sz w:val="19"/>
              </w:rPr>
              <w:t>RE</w:t>
            </w:r>
            <w:r>
              <w:rPr>
                <w:b w:val="0"/>
                <w:sz w:val="24"/>
              </w:rPr>
              <w:t>-W</w:t>
            </w:r>
            <w:r>
              <w:rPr>
                <w:b w:val="0"/>
                <w:sz w:val="19"/>
              </w:rPr>
              <w:t>AR</w:t>
            </w:r>
            <w:r>
              <w:rPr>
                <w:b w:val="0"/>
                <w:spacing w:val="-10"/>
                <w:sz w:val="19"/>
              </w:rPr>
              <w:t> </w:t>
            </w:r>
            <w:r>
              <w:rPr>
                <w:b w:val="0"/>
                <w:spacing w:val="-4"/>
                <w:sz w:val="24"/>
              </w:rPr>
              <w:t>E</w:t>
            </w:r>
            <w:r>
              <w:rPr>
                <w:b w:val="0"/>
                <w:spacing w:val="-4"/>
                <w:sz w:val="19"/>
              </w:rPr>
              <w:t>RA</w:t>
            </w:r>
            <w:r>
              <w:rPr>
                <w:b w:val="0"/>
                <w:spacing w:val="-4"/>
                <w:sz w:val="24"/>
              </w:rPr>
              <w:t>)</w:t>
            </w:r>
            <w:r>
              <w:rPr>
                <w:b w:val="0"/>
                <w:i w:val="0"/>
                <w:sz w:val="24"/>
              </w:rPr>
              <w:tab/>
            </w:r>
            <w:r>
              <w:rPr>
                <w:b w:val="0"/>
                <w:i w:val="0"/>
                <w:spacing w:val="-5"/>
                <w:sz w:val="24"/>
              </w:rPr>
              <w:t>10</w:t>
            </w:r>
          </w:hyperlink>
        </w:p>
        <w:p>
          <w:pPr>
            <w:pStyle w:val="TOC7"/>
            <w:numPr>
              <w:ilvl w:val="3"/>
              <w:numId w:val="2"/>
            </w:numPr>
            <w:tabs>
              <w:tab w:pos="2557" w:val="left" w:leader="none"/>
              <w:tab w:pos="8659" w:val="left" w:leader="dot"/>
            </w:tabs>
            <w:spacing w:line="240" w:lineRule="auto" w:before="102" w:after="0"/>
            <w:ind w:left="2557" w:right="0" w:hanging="720"/>
            <w:jc w:val="left"/>
            <w:rPr>
              <w:i/>
            </w:rPr>
          </w:pPr>
          <w:hyperlink w:history="true" w:anchor="_bookmark20">
            <w:r>
              <w:rPr/>
              <w:t>1965</w:t>
            </w:r>
            <w:r>
              <w:rPr>
                <w:spacing w:val="-1"/>
              </w:rPr>
              <w:t> </w:t>
            </w:r>
            <w:r>
              <w:rPr/>
              <w:t>(First</w:t>
            </w:r>
            <w:r>
              <w:rPr>
                <w:spacing w:val="-1"/>
              </w:rPr>
              <w:t> </w:t>
            </w:r>
            <w:r>
              <w:rPr/>
              <w:t>War with India/</w:t>
            </w:r>
            <w:r>
              <w:rPr>
                <w:spacing w:val="-1"/>
              </w:rPr>
              <w:t> </w:t>
            </w:r>
            <w:r>
              <w:rPr/>
              <w:t>First</w:t>
            </w:r>
            <w:r>
              <w:rPr>
                <w:spacing w:val="-1"/>
              </w:rPr>
              <w:t> </w:t>
            </w:r>
            <w:r>
              <w:rPr/>
              <w:t>Martial </w:t>
            </w:r>
            <w:r>
              <w:rPr>
                <w:spacing w:val="-4"/>
              </w:rPr>
              <w:t>Law)</w:t>
            </w:r>
            <w:r>
              <w:rPr/>
              <w:tab/>
            </w:r>
            <w:r>
              <w:rPr>
                <w:i/>
                <w:spacing w:val="-5"/>
              </w:rPr>
              <w:t>10</w:t>
            </w:r>
          </w:hyperlink>
        </w:p>
        <w:p>
          <w:pPr>
            <w:pStyle w:val="TOC7"/>
            <w:numPr>
              <w:ilvl w:val="3"/>
              <w:numId w:val="2"/>
            </w:numPr>
            <w:tabs>
              <w:tab w:pos="2557" w:val="left" w:leader="none"/>
              <w:tab w:pos="8659" w:val="left" w:leader="dot"/>
            </w:tabs>
            <w:spacing w:line="240" w:lineRule="auto" w:before="276" w:after="0"/>
            <w:ind w:left="2557" w:right="0" w:hanging="720"/>
            <w:jc w:val="left"/>
            <w:rPr>
              <w:i/>
            </w:rPr>
          </w:pPr>
          <w:hyperlink w:history="true" w:anchor="_bookmark21">
            <w:r>
              <w:rPr/>
              <w:t>1971</w:t>
            </w:r>
            <w:r>
              <w:rPr>
                <w:spacing w:val="-1"/>
              </w:rPr>
              <w:t> </w:t>
            </w:r>
            <w:r>
              <w:rPr/>
              <w:t>(Second</w:t>
            </w:r>
            <w:r>
              <w:rPr>
                <w:spacing w:val="-1"/>
              </w:rPr>
              <w:t> </w:t>
            </w:r>
            <w:r>
              <w:rPr/>
              <w:t>War</w:t>
            </w:r>
            <w:r>
              <w:rPr>
                <w:spacing w:val="-1"/>
              </w:rPr>
              <w:t> </w:t>
            </w:r>
            <w:r>
              <w:rPr/>
              <w:t>with</w:t>
            </w:r>
            <w:r>
              <w:rPr>
                <w:spacing w:val="-1"/>
              </w:rPr>
              <w:t> </w:t>
            </w:r>
            <w:r>
              <w:rPr/>
              <w:t>India/</w:t>
            </w:r>
            <w:r>
              <w:rPr>
                <w:spacing w:val="-1"/>
              </w:rPr>
              <w:t> </w:t>
            </w:r>
            <w:r>
              <w:rPr/>
              <w:t>Second</w:t>
            </w:r>
            <w:r>
              <w:rPr>
                <w:spacing w:val="-1"/>
              </w:rPr>
              <w:t> </w:t>
            </w:r>
            <w:r>
              <w:rPr/>
              <w:t>Martial</w:t>
            </w:r>
            <w:r>
              <w:rPr>
                <w:spacing w:val="-1"/>
              </w:rPr>
              <w:t> </w:t>
            </w:r>
            <w:r>
              <w:rPr>
                <w:spacing w:val="-4"/>
              </w:rPr>
              <w:t>Law)</w:t>
            </w:r>
            <w:r>
              <w:rPr/>
              <w:tab/>
            </w:r>
            <w:r>
              <w:rPr>
                <w:i/>
                <w:spacing w:val="-5"/>
              </w:rPr>
              <w:t>10</w:t>
            </w:r>
          </w:hyperlink>
        </w:p>
        <w:p>
          <w:pPr>
            <w:pStyle w:val="TOC7"/>
            <w:numPr>
              <w:ilvl w:val="3"/>
              <w:numId w:val="2"/>
            </w:numPr>
            <w:tabs>
              <w:tab w:pos="2557" w:val="left" w:leader="none"/>
            </w:tabs>
            <w:spacing w:line="240" w:lineRule="auto" w:before="276" w:after="0"/>
            <w:ind w:left="2557" w:right="0" w:hanging="720"/>
            <w:jc w:val="left"/>
            <w:rPr>
              <w:i/>
            </w:rPr>
          </w:pPr>
          <w:hyperlink w:history="true" w:anchor="_bookmark22">
            <w:r>
              <w:rPr/>
              <w:t>1972-1977</w:t>
            </w:r>
            <w:r>
              <w:rPr>
                <w:spacing w:val="-2"/>
              </w:rPr>
              <w:t> </w:t>
            </w:r>
            <w:r>
              <w:rPr/>
              <w:t>(Nation</w:t>
            </w:r>
            <w:r>
              <w:rPr>
                <w:spacing w:val="-1"/>
              </w:rPr>
              <w:t> </w:t>
            </w:r>
            <w:r>
              <w:rPr/>
              <w:t>Building</w:t>
            </w:r>
            <w:r>
              <w:rPr>
                <w:spacing w:val="-1"/>
              </w:rPr>
              <w:t> </w:t>
            </w:r>
            <w:r>
              <w:rPr/>
              <w:t>after</w:t>
            </w:r>
            <w:r>
              <w:rPr>
                <w:spacing w:val="-3"/>
              </w:rPr>
              <w:t> </w:t>
            </w:r>
            <w:r>
              <w:rPr/>
              <w:t>Separation</w:t>
            </w:r>
            <w:r>
              <w:rPr>
                <w:spacing w:val="-1"/>
              </w:rPr>
              <w:t> </w:t>
            </w:r>
            <w:r>
              <w:rPr/>
              <w:t>of</w:t>
            </w:r>
            <w:r>
              <w:rPr>
                <w:spacing w:val="-2"/>
              </w:rPr>
              <w:t> </w:t>
            </w:r>
            <w:r>
              <w:rPr/>
              <w:t>East Pakistan)</w:t>
            </w:r>
            <w:r>
              <w:rPr>
                <w:spacing w:val="-39"/>
              </w:rPr>
              <w:t> </w:t>
            </w:r>
            <w:r>
              <w:rPr>
                <w:i/>
                <w:spacing w:val="-5"/>
              </w:rPr>
              <w:t>.11</w:t>
            </w:r>
          </w:hyperlink>
        </w:p>
        <w:p>
          <w:pPr>
            <w:pStyle w:val="TOC7"/>
            <w:numPr>
              <w:ilvl w:val="2"/>
              <w:numId w:val="3"/>
            </w:numPr>
            <w:tabs>
              <w:tab w:pos="2497" w:val="left" w:leader="none"/>
              <w:tab w:pos="8659" w:val="left" w:leader="dot"/>
            </w:tabs>
            <w:spacing w:line="240" w:lineRule="auto" w:before="276" w:after="0"/>
            <w:ind w:left="2497" w:right="0" w:hanging="660"/>
            <w:jc w:val="left"/>
            <w:rPr>
              <w:i/>
            </w:rPr>
          </w:pPr>
          <w:hyperlink w:history="true" w:anchor="_bookmark23">
            <w:r>
              <w:rPr/>
              <w:t>1978-1988</w:t>
            </w:r>
            <w:r>
              <w:rPr>
                <w:spacing w:val="-2"/>
              </w:rPr>
              <w:t> </w:t>
            </w:r>
            <w:r>
              <w:rPr/>
              <w:t>(Third Martial</w:t>
            </w:r>
            <w:r>
              <w:rPr>
                <w:spacing w:val="-1"/>
              </w:rPr>
              <w:t> </w:t>
            </w:r>
            <w:r>
              <w:rPr>
                <w:spacing w:val="-4"/>
              </w:rPr>
              <w:t>Law)</w:t>
            </w:r>
            <w:r>
              <w:rPr/>
              <w:tab/>
            </w:r>
            <w:r>
              <w:rPr>
                <w:i/>
                <w:spacing w:val="-5"/>
              </w:rPr>
              <w:t>12</w:t>
            </w:r>
          </w:hyperlink>
        </w:p>
        <w:p>
          <w:pPr>
            <w:pStyle w:val="TOC7"/>
            <w:numPr>
              <w:ilvl w:val="3"/>
              <w:numId w:val="4"/>
            </w:numPr>
            <w:tabs>
              <w:tab w:pos="2557" w:val="left" w:leader="none"/>
              <w:tab w:pos="8659" w:val="left" w:leader="dot"/>
            </w:tabs>
            <w:spacing w:line="240" w:lineRule="auto" w:before="276" w:after="0"/>
            <w:ind w:left="2557" w:right="0" w:hanging="720"/>
            <w:jc w:val="left"/>
            <w:rPr>
              <w:i/>
            </w:rPr>
          </w:pPr>
          <w:hyperlink w:history="true" w:anchor="_bookmark24">
            <w:r>
              <w:rPr/>
              <w:t>1989-2000</w:t>
            </w:r>
            <w:r>
              <w:rPr>
                <w:spacing w:val="-2"/>
              </w:rPr>
              <w:t> </w:t>
            </w:r>
            <w:r>
              <w:rPr/>
              <w:t>(Third Indo-Pakistan</w:t>
            </w:r>
            <w:r>
              <w:rPr>
                <w:spacing w:val="-1"/>
              </w:rPr>
              <w:t> </w:t>
            </w:r>
            <w:r>
              <w:rPr/>
              <w:t>war/</w:t>
            </w:r>
            <w:r>
              <w:rPr>
                <w:spacing w:val="-1"/>
              </w:rPr>
              <w:t> </w:t>
            </w:r>
            <w:r>
              <w:rPr/>
              <w:t>Fourth</w:t>
            </w:r>
            <w:r>
              <w:rPr>
                <w:spacing w:val="-1"/>
              </w:rPr>
              <w:t> </w:t>
            </w:r>
            <w:r>
              <w:rPr/>
              <w:t>Martial</w:t>
            </w:r>
            <w:r>
              <w:rPr>
                <w:spacing w:val="-1"/>
              </w:rPr>
              <w:t> </w:t>
            </w:r>
            <w:r>
              <w:rPr>
                <w:spacing w:val="-4"/>
              </w:rPr>
              <w:t>Law)</w:t>
            </w:r>
            <w:r>
              <w:rPr/>
              <w:tab/>
            </w:r>
            <w:r>
              <w:rPr>
                <w:i/>
                <w:spacing w:val="-5"/>
              </w:rPr>
              <w:t>13</w:t>
            </w:r>
          </w:hyperlink>
        </w:p>
        <w:p>
          <w:pPr>
            <w:pStyle w:val="TOC7"/>
            <w:numPr>
              <w:ilvl w:val="3"/>
              <w:numId w:val="4"/>
            </w:numPr>
            <w:tabs>
              <w:tab w:pos="2557" w:val="left" w:leader="none"/>
              <w:tab w:pos="8659" w:val="left" w:leader="dot"/>
            </w:tabs>
            <w:spacing w:line="240" w:lineRule="auto" w:before="276" w:after="0"/>
            <w:ind w:left="2557" w:right="0" w:hanging="720"/>
            <w:jc w:val="left"/>
            <w:rPr>
              <w:i/>
            </w:rPr>
          </w:pPr>
          <w:hyperlink w:history="true" w:anchor="_bookmark25">
            <w:r>
              <w:rPr/>
              <w:t>2001-2020</w:t>
            </w:r>
            <w:r>
              <w:rPr>
                <w:spacing w:val="-1"/>
              </w:rPr>
              <w:t> </w:t>
            </w:r>
            <w:r>
              <w:rPr/>
              <w:t>(War on </w:t>
            </w:r>
            <w:r>
              <w:rPr>
                <w:spacing w:val="-2"/>
              </w:rPr>
              <w:t>Terror)</w:t>
            </w:r>
            <w:r>
              <w:rPr/>
              <w:tab/>
            </w:r>
            <w:r>
              <w:rPr>
                <w:i/>
                <w:spacing w:val="-5"/>
              </w:rPr>
              <w:t>14</w:t>
            </w:r>
          </w:hyperlink>
        </w:p>
        <w:p>
          <w:pPr>
            <w:pStyle w:val="TOC4"/>
            <w:numPr>
              <w:ilvl w:val="1"/>
              <w:numId w:val="1"/>
            </w:numPr>
            <w:tabs>
              <w:tab w:pos="1733" w:val="left" w:leader="none"/>
              <w:tab w:pos="8659" w:val="left" w:leader="dot"/>
            </w:tabs>
            <w:spacing w:line="240" w:lineRule="auto" w:before="276" w:after="0"/>
            <w:ind w:left="1733" w:right="0" w:hanging="335"/>
            <w:jc w:val="left"/>
          </w:pPr>
          <w:hyperlink w:history="true" w:anchor="_bookmark27">
            <w:r>
              <w:rPr>
                <w:smallCaps/>
              </w:rPr>
              <w:t>Research</w:t>
            </w:r>
            <w:r>
              <w:rPr>
                <w:smallCaps/>
                <w:spacing w:val="-9"/>
              </w:rPr>
              <w:t> </w:t>
            </w:r>
            <w:r>
              <w:rPr>
                <w:smallCaps/>
                <w:spacing w:val="-2"/>
              </w:rPr>
              <w:t>Questions</w:t>
            </w:r>
            <w:r>
              <w:rPr>
                <w:smallCaps/>
              </w:rPr>
              <w:tab/>
            </w:r>
            <w:r>
              <w:rPr>
                <w:smallCaps/>
                <w:spacing w:val="-5"/>
              </w:rPr>
              <w:t>17</w:t>
            </w:r>
          </w:hyperlink>
        </w:p>
        <w:p>
          <w:pPr>
            <w:pStyle w:val="TOC6"/>
            <w:numPr>
              <w:ilvl w:val="2"/>
              <w:numId w:val="1"/>
            </w:numPr>
            <w:tabs>
              <w:tab w:pos="2156" w:val="left" w:leader="none"/>
              <w:tab w:pos="8659" w:val="left" w:leader="dot"/>
            </w:tabs>
            <w:spacing w:line="240" w:lineRule="auto" w:before="276" w:after="0"/>
            <w:ind w:left="2156" w:right="0" w:hanging="540"/>
            <w:jc w:val="left"/>
          </w:pPr>
          <w:hyperlink w:history="true" w:anchor="_bookmark28">
            <w:r>
              <w:rPr>
                <w:spacing w:val="-2"/>
              </w:rPr>
              <w:t>Hypothesis</w:t>
            </w:r>
            <w:r>
              <w:rPr/>
              <w:tab/>
            </w:r>
            <w:r>
              <w:rPr>
                <w:spacing w:val="-5"/>
              </w:rPr>
              <w:t>17</w:t>
            </w:r>
          </w:hyperlink>
        </w:p>
        <w:p>
          <w:pPr>
            <w:pStyle w:val="TOC4"/>
            <w:numPr>
              <w:ilvl w:val="1"/>
              <w:numId w:val="1"/>
            </w:numPr>
            <w:tabs>
              <w:tab w:pos="1733" w:val="left" w:leader="none"/>
              <w:tab w:pos="8659" w:val="left" w:leader="dot"/>
            </w:tabs>
            <w:spacing w:line="240" w:lineRule="auto" w:before="276" w:after="0"/>
            <w:ind w:left="1733" w:right="0" w:hanging="335"/>
            <w:jc w:val="left"/>
          </w:pPr>
          <w:hyperlink w:history="true" w:anchor="_bookmark29">
            <w:r>
              <w:rPr>
                <w:smallCaps/>
                <w:spacing w:val="-2"/>
              </w:rPr>
              <w:t>Objectives</w:t>
            </w:r>
            <w:r>
              <w:rPr>
                <w:smallCaps/>
              </w:rPr>
              <w:tab/>
            </w:r>
            <w:r>
              <w:rPr>
                <w:smallCaps/>
                <w:spacing w:val="-5"/>
              </w:rPr>
              <w:t>18</w:t>
            </w:r>
          </w:hyperlink>
        </w:p>
        <w:p>
          <w:pPr>
            <w:pStyle w:val="TOC4"/>
            <w:numPr>
              <w:ilvl w:val="1"/>
              <w:numId w:val="1"/>
            </w:numPr>
            <w:tabs>
              <w:tab w:pos="1733" w:val="left" w:leader="none"/>
              <w:tab w:pos="8659" w:val="left" w:leader="dot"/>
            </w:tabs>
            <w:spacing w:line="240" w:lineRule="auto" w:before="276" w:after="0"/>
            <w:ind w:left="1733" w:right="0" w:hanging="335"/>
            <w:jc w:val="left"/>
          </w:pPr>
          <w:hyperlink w:history="true" w:anchor="_bookmark30">
            <w:r>
              <w:rPr>
                <w:smallCaps/>
              </w:rPr>
              <w:t>Outline</w:t>
            </w:r>
            <w:r>
              <w:rPr>
                <w:smallCaps/>
                <w:spacing w:val="-6"/>
              </w:rPr>
              <w:t> </w:t>
            </w:r>
            <w:r>
              <w:rPr>
                <w:smallCaps/>
              </w:rPr>
              <w:t>of</w:t>
            </w:r>
            <w:r>
              <w:rPr>
                <w:smallCaps/>
                <w:spacing w:val="-5"/>
              </w:rPr>
              <w:t> </w:t>
            </w:r>
            <w:r>
              <w:rPr>
                <w:smallCaps/>
              </w:rPr>
              <w:t>the</w:t>
            </w:r>
            <w:r>
              <w:rPr>
                <w:smallCaps/>
                <w:spacing w:val="-4"/>
              </w:rPr>
              <w:t> </w:t>
            </w:r>
            <w:r>
              <w:rPr>
                <w:smallCaps/>
                <w:spacing w:val="-2"/>
              </w:rPr>
              <w:t>Study</w:t>
            </w:r>
            <w:r>
              <w:rPr>
                <w:smallCaps/>
              </w:rPr>
              <w:tab/>
            </w:r>
            <w:r>
              <w:rPr>
                <w:smallCaps/>
                <w:spacing w:val="-5"/>
              </w:rPr>
              <w:t>20</w:t>
            </w:r>
          </w:hyperlink>
        </w:p>
        <w:p>
          <w:pPr>
            <w:pStyle w:val="TOC3"/>
            <w:tabs>
              <w:tab w:pos="8659" w:val="left" w:leader="dot"/>
            </w:tabs>
          </w:pPr>
          <w:hyperlink w:history="true" w:anchor="_bookmark31">
            <w:r>
              <w:rPr/>
              <w:t>CHAPTER</w:t>
            </w:r>
            <w:r>
              <w:rPr>
                <w:spacing w:val="-2"/>
              </w:rPr>
              <w:t> </w:t>
            </w:r>
            <w:r>
              <w:rPr>
                <w:spacing w:val="-5"/>
              </w:rPr>
              <w:t>TWO</w:t>
            </w:r>
            <w:r>
              <w:rPr>
                <w:b w:val="0"/>
              </w:rPr>
              <w:tab/>
            </w:r>
            <w:r>
              <w:rPr>
                <w:spacing w:val="-7"/>
              </w:rPr>
              <w:t>22</w:t>
            </w:r>
          </w:hyperlink>
        </w:p>
        <w:p>
          <w:pPr>
            <w:pStyle w:val="TOC3"/>
            <w:tabs>
              <w:tab w:pos="8659" w:val="left" w:leader="dot"/>
            </w:tabs>
          </w:pPr>
          <w:hyperlink w:history="true" w:anchor="_bookmark32">
            <w:r>
              <w:rPr/>
              <w:t>LITERATURE</w:t>
            </w:r>
            <w:r>
              <w:rPr>
                <w:spacing w:val="-4"/>
              </w:rPr>
              <w:t> </w:t>
            </w:r>
            <w:r>
              <w:rPr>
                <w:spacing w:val="-2"/>
              </w:rPr>
              <w:t>REVIEW</w:t>
            </w:r>
            <w:r>
              <w:rPr>
                <w:b w:val="0"/>
              </w:rPr>
              <w:tab/>
            </w:r>
            <w:r>
              <w:rPr>
                <w:spacing w:val="-5"/>
              </w:rPr>
              <w:t>22</w:t>
            </w:r>
          </w:hyperlink>
        </w:p>
        <w:p>
          <w:pPr>
            <w:pStyle w:val="TOC4"/>
            <w:numPr>
              <w:ilvl w:val="1"/>
              <w:numId w:val="5"/>
            </w:numPr>
            <w:tabs>
              <w:tab w:pos="1733" w:val="left" w:leader="none"/>
              <w:tab w:pos="8659" w:val="left" w:leader="dot"/>
            </w:tabs>
            <w:spacing w:line="240" w:lineRule="auto" w:before="397" w:after="0"/>
            <w:ind w:left="1733" w:right="0" w:hanging="335"/>
            <w:jc w:val="left"/>
          </w:pPr>
          <w:hyperlink w:history="true" w:anchor="_bookmark33">
            <w:r>
              <w:rPr>
                <w:smallCaps/>
              </w:rPr>
              <w:t>Overview</w:t>
            </w:r>
            <w:r>
              <w:rPr>
                <w:smallCaps/>
                <w:spacing w:val="-6"/>
              </w:rPr>
              <w:t> </w:t>
            </w:r>
            <w:r>
              <w:rPr>
                <w:smallCaps/>
              </w:rPr>
              <w:t>of</w:t>
            </w:r>
            <w:r>
              <w:rPr>
                <w:smallCaps/>
                <w:spacing w:val="-6"/>
              </w:rPr>
              <w:t> </w:t>
            </w:r>
            <w:r>
              <w:rPr>
                <w:smallCaps/>
              </w:rPr>
              <w:t>the</w:t>
            </w:r>
            <w:r>
              <w:rPr>
                <w:smallCaps/>
                <w:spacing w:val="-5"/>
              </w:rPr>
              <w:t> </w:t>
            </w:r>
            <w:r>
              <w:rPr>
                <w:smallCaps/>
                <w:spacing w:val="-2"/>
              </w:rPr>
              <w:t>Chapter</w:t>
            </w:r>
            <w:r>
              <w:rPr>
                <w:smallCaps/>
              </w:rPr>
              <w:tab/>
            </w:r>
            <w:r>
              <w:rPr>
                <w:smallCaps/>
                <w:spacing w:val="-5"/>
              </w:rPr>
              <w:t>22</w:t>
            </w:r>
          </w:hyperlink>
        </w:p>
        <w:p>
          <w:pPr>
            <w:pStyle w:val="TOC4"/>
            <w:numPr>
              <w:ilvl w:val="1"/>
              <w:numId w:val="5"/>
            </w:numPr>
            <w:tabs>
              <w:tab w:pos="1733" w:val="left" w:leader="none"/>
              <w:tab w:pos="8659" w:val="left" w:leader="dot"/>
            </w:tabs>
            <w:spacing w:line="240" w:lineRule="auto" w:before="276" w:after="0"/>
            <w:ind w:left="1733" w:right="0" w:hanging="335"/>
            <w:jc w:val="left"/>
          </w:pPr>
          <w:hyperlink w:history="true" w:anchor="_bookmark34">
            <w:r>
              <w:rPr>
                <w:smallCaps/>
              </w:rPr>
              <w:t>The</w:t>
            </w:r>
            <w:r>
              <w:rPr>
                <w:smallCaps/>
                <w:spacing w:val="-7"/>
              </w:rPr>
              <w:t> </w:t>
            </w:r>
            <w:r>
              <w:rPr>
                <w:smallCaps/>
              </w:rPr>
              <w:t>Politics</w:t>
            </w:r>
            <w:r>
              <w:rPr>
                <w:smallCaps/>
                <w:spacing w:val="-7"/>
              </w:rPr>
              <w:t> </w:t>
            </w:r>
            <w:r>
              <w:rPr>
                <w:smallCaps/>
              </w:rPr>
              <w:t>of</w:t>
            </w:r>
            <w:r>
              <w:rPr>
                <w:smallCaps/>
                <w:spacing w:val="-6"/>
              </w:rPr>
              <w:t> </w:t>
            </w:r>
            <w:r>
              <w:rPr>
                <w:smallCaps/>
              </w:rPr>
              <w:t>National</w:t>
            </w:r>
            <w:r>
              <w:rPr>
                <w:smallCaps/>
                <w:spacing w:val="-8"/>
              </w:rPr>
              <w:t> </w:t>
            </w:r>
            <w:r>
              <w:rPr>
                <w:smallCaps/>
              </w:rPr>
              <w:t>and</w:t>
            </w:r>
            <w:r>
              <w:rPr>
                <w:smallCaps/>
                <w:spacing w:val="-5"/>
              </w:rPr>
              <w:t> </w:t>
            </w:r>
            <w:r>
              <w:rPr>
                <w:smallCaps/>
              </w:rPr>
              <w:t>Patriotic</w:t>
            </w:r>
            <w:r>
              <w:rPr>
                <w:smallCaps/>
                <w:spacing w:val="-6"/>
              </w:rPr>
              <w:t> </w:t>
            </w:r>
            <w:r>
              <w:rPr>
                <w:smallCaps/>
                <w:spacing w:val="-2"/>
              </w:rPr>
              <w:t>Songs</w:t>
            </w:r>
            <w:r>
              <w:rPr>
                <w:smallCaps/>
              </w:rPr>
              <w:tab/>
            </w:r>
            <w:r>
              <w:rPr>
                <w:smallCaps/>
                <w:spacing w:val="-5"/>
              </w:rPr>
              <w:t>22</w:t>
            </w:r>
          </w:hyperlink>
        </w:p>
        <w:p>
          <w:pPr>
            <w:pStyle w:val="TOC4"/>
            <w:numPr>
              <w:ilvl w:val="1"/>
              <w:numId w:val="5"/>
            </w:numPr>
            <w:tabs>
              <w:tab w:pos="1733" w:val="left" w:leader="none"/>
              <w:tab w:pos="8659" w:val="left" w:leader="dot"/>
            </w:tabs>
            <w:spacing w:line="240" w:lineRule="auto" w:before="276" w:after="0"/>
            <w:ind w:left="1733" w:right="0" w:hanging="335"/>
            <w:jc w:val="left"/>
          </w:pPr>
          <w:hyperlink w:history="true" w:anchor="_bookmark35">
            <w:r>
              <w:rPr>
                <w:smallCaps/>
              </w:rPr>
              <w:t>History</w:t>
            </w:r>
            <w:r>
              <w:rPr>
                <w:smallCaps/>
                <w:spacing w:val="-9"/>
              </w:rPr>
              <w:t> </w:t>
            </w:r>
            <w:r>
              <w:rPr>
                <w:smallCaps/>
              </w:rPr>
              <w:t>of</w:t>
            </w:r>
            <w:r>
              <w:rPr>
                <w:smallCaps/>
                <w:spacing w:val="-8"/>
              </w:rPr>
              <w:t> </w:t>
            </w:r>
            <w:r>
              <w:rPr>
                <w:smallCaps/>
              </w:rPr>
              <w:t>National</w:t>
            </w:r>
            <w:r>
              <w:rPr>
                <w:smallCaps/>
                <w:spacing w:val="-9"/>
              </w:rPr>
              <w:t> </w:t>
            </w:r>
            <w:r>
              <w:rPr>
                <w:smallCaps/>
                <w:spacing w:val="-2"/>
              </w:rPr>
              <w:t>Songs</w:t>
            </w:r>
            <w:r>
              <w:rPr>
                <w:smallCaps/>
              </w:rPr>
              <w:tab/>
            </w:r>
            <w:r>
              <w:rPr>
                <w:smallCaps/>
                <w:spacing w:val="-5"/>
              </w:rPr>
              <w:t>23</w:t>
            </w:r>
          </w:hyperlink>
        </w:p>
        <w:p>
          <w:pPr>
            <w:pStyle w:val="TOC6"/>
            <w:numPr>
              <w:ilvl w:val="2"/>
              <w:numId w:val="5"/>
            </w:numPr>
            <w:tabs>
              <w:tab w:pos="2156" w:val="left" w:leader="none"/>
              <w:tab w:pos="8659" w:val="left" w:leader="dot"/>
            </w:tabs>
            <w:spacing w:line="240" w:lineRule="auto" w:before="276" w:after="0"/>
            <w:ind w:left="2156" w:right="0" w:hanging="540"/>
            <w:jc w:val="left"/>
          </w:pPr>
          <w:hyperlink w:history="true" w:anchor="_bookmark36">
            <w:r>
              <w:rPr/>
              <w:t>War</w:t>
            </w:r>
            <w:r>
              <w:rPr>
                <w:spacing w:val="-3"/>
              </w:rPr>
              <w:t> </w:t>
            </w:r>
            <w:r>
              <w:rPr/>
              <w:t>and National</w:t>
            </w:r>
            <w:r>
              <w:rPr>
                <w:spacing w:val="-2"/>
              </w:rPr>
              <w:t> Songs</w:t>
            </w:r>
            <w:r>
              <w:rPr/>
              <w:tab/>
            </w:r>
            <w:r>
              <w:rPr>
                <w:spacing w:val="-5"/>
              </w:rPr>
              <w:t>24</w:t>
            </w:r>
          </w:hyperlink>
        </w:p>
        <w:p>
          <w:pPr>
            <w:pStyle w:val="TOC4"/>
            <w:numPr>
              <w:ilvl w:val="1"/>
              <w:numId w:val="5"/>
            </w:numPr>
            <w:tabs>
              <w:tab w:pos="1733" w:val="left" w:leader="none"/>
              <w:tab w:pos="8659" w:val="left" w:leader="dot"/>
            </w:tabs>
            <w:spacing w:line="240" w:lineRule="auto" w:before="276" w:after="0"/>
            <w:ind w:left="1733" w:right="0" w:hanging="335"/>
            <w:jc w:val="left"/>
          </w:pPr>
          <w:hyperlink w:history="true" w:anchor="_bookmark37">
            <w:r>
              <w:rPr>
                <w:smallCaps/>
              </w:rPr>
              <w:t>Ideologies</w:t>
            </w:r>
            <w:r>
              <w:rPr>
                <w:smallCaps/>
                <w:spacing w:val="-9"/>
              </w:rPr>
              <w:t> </w:t>
            </w:r>
            <w:r>
              <w:rPr>
                <w:smallCaps/>
              </w:rPr>
              <w:t>and</w:t>
            </w:r>
            <w:r>
              <w:rPr>
                <w:smallCaps/>
                <w:spacing w:val="-8"/>
              </w:rPr>
              <w:t> </w:t>
            </w:r>
            <w:r>
              <w:rPr>
                <w:smallCaps/>
              </w:rPr>
              <w:t>National</w:t>
            </w:r>
            <w:r>
              <w:rPr>
                <w:smallCaps/>
                <w:spacing w:val="-10"/>
              </w:rPr>
              <w:t> </w:t>
            </w:r>
            <w:r>
              <w:rPr>
                <w:smallCaps/>
                <w:spacing w:val="-2"/>
              </w:rPr>
              <w:t>Songs</w:t>
            </w:r>
            <w:r>
              <w:rPr>
                <w:smallCaps/>
              </w:rPr>
              <w:tab/>
            </w:r>
            <w:r>
              <w:rPr>
                <w:smallCaps/>
                <w:spacing w:val="-5"/>
              </w:rPr>
              <w:t>30</w:t>
            </w:r>
          </w:hyperlink>
        </w:p>
        <w:p>
          <w:pPr>
            <w:pStyle w:val="TOC6"/>
            <w:numPr>
              <w:ilvl w:val="2"/>
              <w:numId w:val="5"/>
            </w:numPr>
            <w:tabs>
              <w:tab w:pos="2156" w:val="left" w:leader="none"/>
              <w:tab w:pos="8659" w:val="left" w:leader="dot"/>
            </w:tabs>
            <w:spacing w:line="240" w:lineRule="auto" w:before="276" w:after="0"/>
            <w:ind w:left="2156" w:right="0" w:hanging="540"/>
            <w:jc w:val="left"/>
          </w:pPr>
          <w:hyperlink w:history="true" w:anchor="_bookmark38">
            <w:r>
              <w:rPr>
                <w:spacing w:val="-2"/>
              </w:rPr>
              <w:t>Nationalism</w:t>
            </w:r>
            <w:r>
              <w:rPr/>
              <w:tab/>
            </w:r>
            <w:r>
              <w:rPr>
                <w:spacing w:val="-5"/>
              </w:rPr>
              <w:t>30</w:t>
            </w:r>
          </w:hyperlink>
        </w:p>
        <w:p>
          <w:pPr>
            <w:pStyle w:val="TOC6"/>
            <w:numPr>
              <w:ilvl w:val="2"/>
              <w:numId w:val="5"/>
            </w:numPr>
            <w:tabs>
              <w:tab w:pos="2156" w:val="left" w:leader="none"/>
              <w:tab w:pos="8659" w:val="left" w:leader="dot"/>
            </w:tabs>
            <w:spacing w:line="240" w:lineRule="auto" w:before="276" w:after="0"/>
            <w:ind w:left="2156" w:right="0" w:hanging="540"/>
            <w:jc w:val="left"/>
          </w:pPr>
          <w:hyperlink w:history="true" w:anchor="_bookmark39">
            <w:r>
              <w:rPr/>
              <w:t>Geopolitical</w:t>
            </w:r>
            <w:r>
              <w:rPr>
                <w:spacing w:val="-3"/>
              </w:rPr>
              <w:t> </w:t>
            </w:r>
            <w:r>
              <w:rPr/>
              <w:t>Identity</w:t>
            </w:r>
            <w:r>
              <w:rPr>
                <w:spacing w:val="-3"/>
              </w:rPr>
              <w:t> </w:t>
            </w:r>
            <w:r>
              <w:rPr>
                <w:spacing w:val="-2"/>
              </w:rPr>
              <w:t>Construction</w:t>
            </w:r>
            <w:r>
              <w:rPr/>
              <w:tab/>
            </w:r>
            <w:r>
              <w:rPr>
                <w:spacing w:val="-5"/>
              </w:rPr>
              <w:t>32</w:t>
            </w:r>
          </w:hyperlink>
        </w:p>
        <w:p>
          <w:pPr>
            <w:pStyle w:val="TOC4"/>
            <w:numPr>
              <w:ilvl w:val="1"/>
              <w:numId w:val="5"/>
            </w:numPr>
            <w:tabs>
              <w:tab w:pos="1733" w:val="left" w:leader="none"/>
              <w:tab w:pos="8659" w:val="left" w:leader="dot"/>
            </w:tabs>
            <w:spacing w:line="480" w:lineRule="auto" w:before="277" w:after="0"/>
            <w:ind w:left="678" w:right="879" w:firstLine="720"/>
            <w:jc w:val="left"/>
          </w:pPr>
          <w:hyperlink w:history="true" w:anchor="_bookmark40">
            <w:r>
              <w:rPr>
                <w:smallCaps/>
              </w:rPr>
              <w:t>The</w:t>
            </w:r>
            <w:r>
              <w:rPr>
                <w:smallCaps/>
                <w:spacing w:val="-3"/>
              </w:rPr>
              <w:t> </w:t>
            </w:r>
            <w:r>
              <w:rPr>
                <w:smallCaps/>
              </w:rPr>
              <w:t>Role</w:t>
            </w:r>
            <w:r>
              <w:rPr>
                <w:smallCaps/>
                <w:spacing w:val="-3"/>
              </w:rPr>
              <w:t> </w:t>
            </w:r>
            <w:r>
              <w:rPr>
                <w:smallCaps/>
              </w:rPr>
              <w:t>of</w:t>
            </w:r>
            <w:r>
              <w:rPr>
                <w:smallCaps/>
                <w:spacing w:val="-3"/>
              </w:rPr>
              <w:t> </w:t>
            </w:r>
            <w:r>
              <w:rPr>
                <w:smallCaps/>
              </w:rPr>
              <w:t>Social</w:t>
            </w:r>
            <w:r>
              <w:rPr>
                <w:smallCaps/>
                <w:spacing w:val="-1"/>
              </w:rPr>
              <w:t> </w:t>
            </w:r>
            <w:r>
              <w:rPr>
                <w:smallCaps/>
              </w:rPr>
              <w:t>and</w:t>
            </w:r>
            <w:r>
              <w:rPr>
                <w:smallCaps/>
                <w:spacing w:val="-3"/>
              </w:rPr>
              <w:t> </w:t>
            </w:r>
            <w:r>
              <w:rPr>
                <w:smallCaps/>
              </w:rPr>
              <w:t>Geopolitical</w:t>
            </w:r>
            <w:r>
              <w:rPr>
                <w:smallCaps/>
                <w:spacing w:val="-3"/>
              </w:rPr>
              <w:t> </w:t>
            </w:r>
            <w:r>
              <w:rPr>
                <w:smallCaps/>
              </w:rPr>
              <w:t>Contexts</w:t>
            </w:r>
            <w:r>
              <w:rPr>
                <w:smallCaps/>
                <w:spacing w:val="-3"/>
              </w:rPr>
              <w:t> </w:t>
            </w:r>
            <w:r>
              <w:rPr>
                <w:smallCaps/>
              </w:rPr>
              <w:t>of</w:t>
            </w:r>
            <w:r>
              <w:rPr>
                <w:smallCaps/>
                <w:spacing w:val="-2"/>
              </w:rPr>
              <w:t> </w:t>
            </w:r>
            <w:r>
              <w:rPr>
                <w:smallCaps/>
              </w:rPr>
              <w:t>National</w:t>
            </w:r>
            <w:r>
              <w:rPr>
                <w:smallCaps/>
                <w:spacing w:val="-3"/>
              </w:rPr>
              <w:t> </w:t>
            </w:r>
            <w:r>
              <w:rPr>
                <w:smallCaps/>
              </w:rPr>
              <w:t>Songs’</w:t>
            </w:r>
          </w:hyperlink>
          <w:r>
            <w:rPr>
              <w:smallCaps/>
            </w:rPr>
            <w:t> </w:t>
          </w:r>
          <w:hyperlink w:history="true" w:anchor="_bookmark40">
            <w:r>
              <w:rPr>
                <w:smallCaps/>
                <w:spacing w:val="-2"/>
              </w:rPr>
              <w:t>Production</w:t>
            </w:r>
            <w:r>
              <w:rPr>
                <w:smallCaps/>
              </w:rPr>
              <w:tab/>
            </w:r>
            <w:r>
              <w:rPr>
                <w:smallCaps/>
                <w:spacing w:val="-6"/>
              </w:rPr>
              <w:t>42</w:t>
            </w:r>
          </w:hyperlink>
        </w:p>
        <w:p>
          <w:pPr>
            <w:pStyle w:val="TOC4"/>
            <w:numPr>
              <w:ilvl w:val="1"/>
              <w:numId w:val="5"/>
            </w:numPr>
            <w:tabs>
              <w:tab w:pos="1733" w:val="left" w:leader="none"/>
            </w:tabs>
            <w:spacing w:line="240" w:lineRule="auto" w:before="0" w:after="0"/>
            <w:ind w:left="1733" w:right="0" w:hanging="335"/>
            <w:jc w:val="left"/>
          </w:pPr>
          <w:hyperlink w:history="true" w:anchor="_bookmark41">
            <w:r>
              <w:rPr>
                <w:smallCaps/>
              </w:rPr>
              <w:t>Geopolitical</w:t>
            </w:r>
            <w:r>
              <w:rPr>
                <w:smallCaps/>
                <w:spacing w:val="-9"/>
              </w:rPr>
              <w:t> </w:t>
            </w:r>
            <w:r>
              <w:rPr>
                <w:smallCaps/>
              </w:rPr>
              <w:t>Significance</w:t>
            </w:r>
            <w:r>
              <w:rPr>
                <w:smallCaps/>
                <w:spacing w:val="-10"/>
              </w:rPr>
              <w:t> </w:t>
            </w:r>
            <w:r>
              <w:rPr>
                <w:smallCaps/>
              </w:rPr>
              <w:t>of</w:t>
            </w:r>
            <w:r>
              <w:rPr>
                <w:smallCaps/>
                <w:spacing w:val="-8"/>
              </w:rPr>
              <w:t> </w:t>
            </w:r>
            <w:r>
              <w:rPr>
                <w:smallCaps/>
              </w:rPr>
              <w:t>Media</w:t>
            </w:r>
            <w:r>
              <w:rPr>
                <w:smallCaps/>
                <w:spacing w:val="-8"/>
              </w:rPr>
              <w:t> </w:t>
            </w:r>
            <w:r>
              <w:rPr>
                <w:smallCaps/>
              </w:rPr>
              <w:t>in</w:t>
            </w:r>
            <w:r>
              <w:rPr>
                <w:smallCaps/>
                <w:spacing w:val="-9"/>
              </w:rPr>
              <w:t> </w:t>
            </w:r>
            <w:r>
              <w:rPr>
                <w:smallCaps/>
              </w:rPr>
              <w:t>the</w:t>
            </w:r>
            <w:r>
              <w:rPr>
                <w:smallCaps/>
                <w:spacing w:val="-9"/>
              </w:rPr>
              <w:t> </w:t>
            </w:r>
            <w:r>
              <w:rPr>
                <w:smallCaps/>
              </w:rPr>
              <w:t>Consumption</w:t>
            </w:r>
            <w:r>
              <w:rPr>
                <w:smallCaps/>
                <w:spacing w:val="-10"/>
              </w:rPr>
              <w:t> </w:t>
            </w:r>
            <w:r>
              <w:rPr>
                <w:smallCaps/>
                <w:spacing w:val="-5"/>
              </w:rPr>
              <w:t>of</w:t>
            </w:r>
          </w:hyperlink>
        </w:p>
        <w:p>
          <w:pPr>
            <w:pStyle w:val="TOC1"/>
            <w:tabs>
              <w:tab w:pos="8659" w:val="left" w:leader="dot"/>
            </w:tabs>
          </w:pPr>
          <w:hyperlink w:history="true" w:anchor="_bookmark41">
            <w:r>
              <w:rPr>
                <w:smallCaps/>
              </w:rPr>
              <w:t>National</w:t>
            </w:r>
            <w:r>
              <w:rPr>
                <w:smallCaps/>
                <w:spacing w:val="-12"/>
              </w:rPr>
              <w:t> </w:t>
            </w:r>
            <w:r>
              <w:rPr>
                <w:smallCaps/>
                <w:spacing w:val="-2"/>
              </w:rPr>
              <w:t>Songs</w:t>
            </w:r>
            <w:r>
              <w:rPr>
                <w:smallCaps/>
              </w:rPr>
              <w:tab/>
            </w:r>
            <w:r>
              <w:rPr>
                <w:smallCaps/>
                <w:spacing w:val="-5"/>
              </w:rPr>
              <w:t>47</w:t>
            </w:r>
          </w:hyperlink>
        </w:p>
        <w:p>
          <w:pPr>
            <w:pStyle w:val="TOC4"/>
            <w:numPr>
              <w:ilvl w:val="1"/>
              <w:numId w:val="5"/>
            </w:numPr>
            <w:tabs>
              <w:tab w:pos="1733" w:val="left" w:leader="none"/>
              <w:tab w:pos="8659" w:val="left" w:leader="dot"/>
            </w:tabs>
            <w:spacing w:line="240" w:lineRule="auto" w:before="276" w:after="0"/>
            <w:ind w:left="1733" w:right="0" w:hanging="335"/>
            <w:jc w:val="left"/>
          </w:pPr>
          <w:hyperlink w:history="true" w:anchor="_bookmark42">
            <w:r>
              <w:rPr>
                <w:smallCaps/>
              </w:rPr>
              <w:t>Role</w:t>
            </w:r>
            <w:r>
              <w:rPr>
                <w:smallCaps/>
                <w:spacing w:val="-7"/>
              </w:rPr>
              <w:t> </w:t>
            </w:r>
            <w:r>
              <w:rPr>
                <w:smallCaps/>
              </w:rPr>
              <w:t>of</w:t>
            </w:r>
            <w:r>
              <w:rPr>
                <w:smallCaps/>
                <w:spacing w:val="-4"/>
              </w:rPr>
              <w:t> </w:t>
            </w:r>
            <w:r>
              <w:rPr>
                <w:smallCaps/>
              </w:rPr>
              <w:t>National</w:t>
            </w:r>
            <w:r>
              <w:rPr>
                <w:smallCaps/>
                <w:spacing w:val="-5"/>
              </w:rPr>
              <w:t> </w:t>
            </w:r>
            <w:r>
              <w:rPr>
                <w:smallCaps/>
              </w:rPr>
              <w:t>Media</w:t>
            </w:r>
            <w:r>
              <w:rPr>
                <w:smallCaps/>
                <w:spacing w:val="-6"/>
              </w:rPr>
              <w:t> </w:t>
            </w:r>
            <w:r>
              <w:rPr>
                <w:smallCaps/>
              </w:rPr>
              <w:t>in</w:t>
            </w:r>
            <w:r>
              <w:rPr>
                <w:smallCaps/>
                <w:spacing w:val="-6"/>
              </w:rPr>
              <w:t> </w:t>
            </w:r>
            <w:r>
              <w:rPr>
                <w:smallCaps/>
                <w:spacing w:val="-2"/>
              </w:rPr>
              <w:t>Geopolitics</w:t>
            </w:r>
            <w:r>
              <w:rPr>
                <w:smallCaps/>
              </w:rPr>
              <w:tab/>
            </w:r>
            <w:r>
              <w:rPr>
                <w:smallCaps/>
                <w:spacing w:val="-5"/>
              </w:rPr>
              <w:t>54</w:t>
            </w:r>
          </w:hyperlink>
        </w:p>
        <w:p>
          <w:pPr>
            <w:pStyle w:val="TOC4"/>
            <w:numPr>
              <w:ilvl w:val="1"/>
              <w:numId w:val="5"/>
            </w:numPr>
            <w:tabs>
              <w:tab w:pos="1733" w:val="left" w:leader="none"/>
              <w:tab w:pos="8659" w:val="left" w:leader="dot"/>
            </w:tabs>
            <w:spacing w:line="240" w:lineRule="auto" w:before="276" w:after="20"/>
            <w:ind w:left="1733" w:right="0" w:hanging="335"/>
            <w:jc w:val="left"/>
          </w:pPr>
          <w:hyperlink w:history="true" w:anchor="_bookmark43">
            <w:r>
              <w:rPr>
                <w:smallCaps/>
              </w:rPr>
              <w:t>Research</w:t>
            </w:r>
            <w:r>
              <w:rPr>
                <w:smallCaps/>
                <w:spacing w:val="-9"/>
              </w:rPr>
              <w:t> </w:t>
            </w:r>
            <w:r>
              <w:rPr>
                <w:smallCaps/>
                <w:spacing w:val="-4"/>
              </w:rPr>
              <w:t>Gaps</w:t>
            </w:r>
            <w:r>
              <w:rPr>
                <w:smallCaps/>
              </w:rPr>
              <w:tab/>
            </w:r>
            <w:r>
              <w:rPr>
                <w:smallCaps/>
                <w:spacing w:val="-5"/>
              </w:rPr>
              <w:t>58</w:t>
            </w:r>
          </w:hyperlink>
        </w:p>
        <w:p>
          <w:pPr>
            <w:pStyle w:val="TOC4"/>
            <w:numPr>
              <w:ilvl w:val="1"/>
              <w:numId w:val="5"/>
            </w:numPr>
            <w:tabs>
              <w:tab w:pos="1733" w:val="left" w:leader="none"/>
              <w:tab w:pos="8899" w:val="right" w:leader="dot"/>
            </w:tabs>
            <w:spacing w:line="240" w:lineRule="auto" w:before="102" w:after="0"/>
            <w:ind w:left="1733" w:right="0" w:hanging="335"/>
            <w:jc w:val="left"/>
          </w:pPr>
          <w:hyperlink w:history="true" w:anchor="_bookmark44">
            <w:r>
              <w:rPr>
                <w:smallCaps/>
              </w:rPr>
              <w:t>Chapter</w:t>
            </w:r>
            <w:r>
              <w:rPr>
                <w:smallCaps/>
                <w:spacing w:val="-9"/>
              </w:rPr>
              <w:t> </w:t>
            </w:r>
            <w:r>
              <w:rPr>
                <w:smallCaps/>
                <w:spacing w:val="-2"/>
              </w:rPr>
              <w:t>Summary</w:t>
            </w:r>
            <w:r>
              <w:rPr>
                <w:smallCaps/>
              </w:rPr>
              <w:tab/>
            </w:r>
            <w:r>
              <w:rPr>
                <w:smallCaps/>
                <w:spacing w:val="-5"/>
              </w:rPr>
              <w:t>62</w:t>
            </w:r>
          </w:hyperlink>
        </w:p>
        <w:p>
          <w:pPr>
            <w:pStyle w:val="TOC3"/>
            <w:tabs>
              <w:tab w:pos="8899" w:val="right" w:leader="dot"/>
            </w:tabs>
          </w:pPr>
          <w:hyperlink w:history="true" w:anchor="_bookmark45">
            <w:r>
              <w:rPr/>
              <w:t>CHAPTER</w:t>
            </w:r>
            <w:r>
              <w:rPr>
                <w:spacing w:val="-2"/>
              </w:rPr>
              <w:t> THREE</w:t>
            </w:r>
            <w:r>
              <w:rPr>
                <w:b w:val="0"/>
              </w:rPr>
              <w:tab/>
            </w:r>
            <w:r>
              <w:rPr>
                <w:spacing w:val="-5"/>
              </w:rPr>
              <w:t>63</w:t>
            </w:r>
          </w:hyperlink>
        </w:p>
        <w:p>
          <w:pPr>
            <w:pStyle w:val="TOC3"/>
            <w:tabs>
              <w:tab w:pos="8899" w:val="right" w:leader="dot"/>
            </w:tabs>
          </w:pPr>
          <w:hyperlink w:history="true" w:anchor="_bookmark46">
            <w:r>
              <w:rPr>
                <w:spacing w:val="-2"/>
              </w:rPr>
              <w:t>METHODOLOGY</w:t>
            </w:r>
            <w:r>
              <w:rPr>
                <w:b w:val="0"/>
              </w:rPr>
              <w:tab/>
            </w:r>
            <w:r>
              <w:rPr>
                <w:spacing w:val="-5"/>
              </w:rPr>
              <w:t>63</w:t>
            </w:r>
          </w:hyperlink>
        </w:p>
        <w:p>
          <w:pPr>
            <w:pStyle w:val="TOC4"/>
            <w:numPr>
              <w:ilvl w:val="1"/>
              <w:numId w:val="6"/>
            </w:numPr>
            <w:tabs>
              <w:tab w:pos="1733" w:val="left" w:leader="none"/>
              <w:tab w:pos="8899" w:val="right" w:leader="dot"/>
            </w:tabs>
            <w:spacing w:line="240" w:lineRule="auto" w:before="396" w:after="0"/>
            <w:ind w:left="1733" w:right="0" w:hanging="335"/>
            <w:jc w:val="left"/>
          </w:pPr>
          <w:hyperlink w:history="true" w:anchor="_bookmark47">
            <w:r>
              <w:rPr>
                <w:smallCaps/>
              </w:rPr>
              <w:t>Overview</w:t>
            </w:r>
            <w:r>
              <w:rPr>
                <w:smallCaps/>
                <w:spacing w:val="-6"/>
              </w:rPr>
              <w:t> </w:t>
            </w:r>
            <w:r>
              <w:rPr>
                <w:smallCaps/>
              </w:rPr>
              <w:t>of</w:t>
            </w:r>
            <w:r>
              <w:rPr>
                <w:smallCaps/>
                <w:spacing w:val="-6"/>
              </w:rPr>
              <w:t> </w:t>
            </w:r>
            <w:r>
              <w:rPr>
                <w:smallCaps/>
              </w:rPr>
              <w:t>the</w:t>
            </w:r>
            <w:r>
              <w:rPr>
                <w:smallCaps/>
                <w:spacing w:val="-5"/>
              </w:rPr>
              <w:t> </w:t>
            </w:r>
            <w:r>
              <w:rPr>
                <w:smallCaps/>
                <w:spacing w:val="-2"/>
              </w:rPr>
              <w:t>Chapter</w:t>
            </w:r>
            <w:r>
              <w:rPr>
                <w:smallCaps/>
              </w:rPr>
              <w:tab/>
            </w:r>
            <w:r>
              <w:rPr>
                <w:smallCaps/>
                <w:spacing w:val="-5"/>
              </w:rPr>
              <w:t>63</w:t>
            </w:r>
          </w:hyperlink>
        </w:p>
        <w:p>
          <w:pPr>
            <w:pStyle w:val="TOC4"/>
            <w:numPr>
              <w:ilvl w:val="1"/>
              <w:numId w:val="6"/>
            </w:numPr>
            <w:tabs>
              <w:tab w:pos="1733" w:val="left" w:leader="none"/>
              <w:tab w:pos="8899" w:val="right" w:leader="dot"/>
            </w:tabs>
            <w:spacing w:line="240" w:lineRule="auto" w:before="276" w:after="0"/>
            <w:ind w:left="1733" w:right="0" w:hanging="335"/>
            <w:jc w:val="left"/>
          </w:pPr>
          <w:hyperlink w:history="true" w:anchor="_bookmark48">
            <w:r>
              <w:rPr>
                <w:smallCaps/>
                <w:spacing w:val="-2"/>
              </w:rPr>
              <w:t>Methodological</w:t>
            </w:r>
            <w:r>
              <w:rPr>
                <w:smallCaps/>
                <w:spacing w:val="7"/>
              </w:rPr>
              <w:t> </w:t>
            </w:r>
            <w:r>
              <w:rPr>
                <w:smallCaps/>
                <w:spacing w:val="-2"/>
              </w:rPr>
              <w:t>Framework</w:t>
            </w:r>
            <w:r>
              <w:rPr>
                <w:smallCaps/>
              </w:rPr>
              <w:tab/>
            </w:r>
            <w:r>
              <w:rPr>
                <w:smallCaps/>
                <w:spacing w:val="-5"/>
              </w:rPr>
              <w:t>63</w:t>
            </w:r>
          </w:hyperlink>
        </w:p>
        <w:p>
          <w:pPr>
            <w:pStyle w:val="TOC6"/>
            <w:numPr>
              <w:ilvl w:val="2"/>
              <w:numId w:val="6"/>
            </w:numPr>
            <w:tabs>
              <w:tab w:pos="2156" w:val="left" w:leader="none"/>
              <w:tab w:pos="8899" w:val="right" w:leader="dot"/>
            </w:tabs>
            <w:spacing w:line="240" w:lineRule="auto" w:before="276" w:after="0"/>
            <w:ind w:left="2156" w:right="0" w:hanging="540"/>
            <w:jc w:val="left"/>
          </w:pPr>
          <w:hyperlink w:history="true" w:anchor="_bookmark49">
            <w:r>
              <w:rPr/>
              <w:t>Discourse</w:t>
            </w:r>
            <w:r>
              <w:rPr>
                <w:spacing w:val="-5"/>
              </w:rPr>
              <w:t> </w:t>
            </w:r>
            <w:r>
              <w:rPr/>
              <w:t>Historical</w:t>
            </w:r>
            <w:r>
              <w:rPr>
                <w:spacing w:val="-1"/>
              </w:rPr>
              <w:t> </w:t>
            </w:r>
            <w:r>
              <w:rPr/>
              <w:t>Approach </w:t>
            </w:r>
            <w:r>
              <w:rPr>
                <w:spacing w:val="-4"/>
              </w:rPr>
              <w:t>(DHA)</w:t>
            </w:r>
            <w:r>
              <w:rPr/>
              <w:tab/>
            </w:r>
            <w:r>
              <w:rPr>
                <w:spacing w:val="-5"/>
              </w:rPr>
              <w:t>64</w:t>
            </w:r>
          </w:hyperlink>
        </w:p>
        <w:p>
          <w:pPr>
            <w:pStyle w:val="TOC4"/>
            <w:numPr>
              <w:ilvl w:val="1"/>
              <w:numId w:val="6"/>
            </w:numPr>
            <w:tabs>
              <w:tab w:pos="1733" w:val="left" w:leader="none"/>
              <w:tab w:pos="8899" w:val="right" w:leader="dot"/>
            </w:tabs>
            <w:spacing w:line="240" w:lineRule="auto" w:before="276" w:after="0"/>
            <w:ind w:left="1733" w:right="0" w:hanging="335"/>
            <w:jc w:val="left"/>
          </w:pPr>
          <w:hyperlink w:history="true" w:anchor="_bookmark51">
            <w:r>
              <w:rPr>
                <w:smallCaps/>
                <w:spacing w:val="-2"/>
              </w:rPr>
              <w:t>Theoretical</w:t>
            </w:r>
            <w:r>
              <w:rPr>
                <w:smallCaps/>
                <w:spacing w:val="7"/>
              </w:rPr>
              <w:t> </w:t>
            </w:r>
            <w:r>
              <w:rPr>
                <w:smallCaps/>
                <w:spacing w:val="-2"/>
              </w:rPr>
              <w:t>Framework</w:t>
            </w:r>
            <w:r>
              <w:rPr>
                <w:smallCaps/>
              </w:rPr>
              <w:tab/>
            </w:r>
            <w:r>
              <w:rPr>
                <w:smallCaps/>
                <w:spacing w:val="-5"/>
              </w:rPr>
              <w:t>68</w:t>
            </w:r>
          </w:hyperlink>
        </w:p>
        <w:p>
          <w:pPr>
            <w:pStyle w:val="TOC6"/>
            <w:numPr>
              <w:ilvl w:val="2"/>
              <w:numId w:val="6"/>
            </w:numPr>
            <w:tabs>
              <w:tab w:pos="2156" w:val="left" w:leader="none"/>
              <w:tab w:pos="8899" w:val="right" w:leader="dot"/>
            </w:tabs>
            <w:spacing w:line="240" w:lineRule="auto" w:before="276" w:after="0"/>
            <w:ind w:left="2156" w:right="0" w:hanging="540"/>
            <w:jc w:val="left"/>
          </w:pPr>
          <w:hyperlink w:history="true" w:anchor="_bookmark52">
            <w:r>
              <w:rPr/>
              <w:t>Contextualizing</w:t>
            </w:r>
            <w:r>
              <w:rPr>
                <w:spacing w:val="-2"/>
              </w:rPr>
              <w:t> </w:t>
            </w:r>
            <w:r>
              <w:rPr/>
              <w:t>Intertextuality</w:t>
            </w:r>
            <w:r>
              <w:rPr>
                <w:spacing w:val="-2"/>
              </w:rPr>
              <w:t> </w:t>
            </w:r>
            <w:r>
              <w:rPr/>
              <w:t>and</w:t>
            </w:r>
            <w:r>
              <w:rPr>
                <w:spacing w:val="-1"/>
              </w:rPr>
              <w:t> </w:t>
            </w:r>
            <w:r>
              <w:rPr>
                <w:spacing w:val="-2"/>
              </w:rPr>
              <w:t>Interdiscursivity</w:t>
            </w:r>
            <w:r>
              <w:rPr/>
              <w:tab/>
            </w:r>
            <w:r>
              <w:rPr>
                <w:spacing w:val="-5"/>
              </w:rPr>
              <w:t>69</w:t>
            </w:r>
          </w:hyperlink>
        </w:p>
        <w:p>
          <w:pPr>
            <w:pStyle w:val="TOC4"/>
            <w:numPr>
              <w:ilvl w:val="1"/>
              <w:numId w:val="6"/>
            </w:numPr>
            <w:tabs>
              <w:tab w:pos="1733" w:val="left" w:leader="none"/>
              <w:tab w:pos="8899" w:val="right" w:leader="dot"/>
            </w:tabs>
            <w:spacing w:line="240" w:lineRule="auto" w:before="276" w:after="0"/>
            <w:ind w:left="1733" w:right="0" w:hanging="335"/>
            <w:jc w:val="left"/>
          </w:pPr>
          <w:hyperlink w:history="true" w:anchor="_bookmark53">
            <w:r>
              <w:rPr>
                <w:smallCaps/>
              </w:rPr>
              <w:t>Research</w:t>
            </w:r>
            <w:r>
              <w:rPr>
                <w:smallCaps/>
                <w:spacing w:val="-9"/>
              </w:rPr>
              <w:t> </w:t>
            </w:r>
            <w:r>
              <w:rPr>
                <w:smallCaps/>
                <w:spacing w:val="-2"/>
              </w:rPr>
              <w:t>Design</w:t>
            </w:r>
            <w:r>
              <w:rPr>
                <w:smallCaps/>
              </w:rPr>
              <w:tab/>
            </w:r>
            <w:r>
              <w:rPr>
                <w:smallCaps/>
                <w:spacing w:val="-5"/>
              </w:rPr>
              <w:t>72</w:t>
            </w:r>
          </w:hyperlink>
        </w:p>
        <w:p>
          <w:pPr>
            <w:pStyle w:val="TOC6"/>
            <w:numPr>
              <w:ilvl w:val="2"/>
              <w:numId w:val="6"/>
            </w:numPr>
            <w:tabs>
              <w:tab w:pos="2156" w:val="left" w:leader="none"/>
              <w:tab w:pos="8899" w:val="right" w:leader="dot"/>
            </w:tabs>
            <w:spacing w:line="240" w:lineRule="auto" w:before="276" w:after="0"/>
            <w:ind w:left="2156" w:right="0" w:hanging="540"/>
            <w:jc w:val="left"/>
          </w:pPr>
          <w:hyperlink w:history="true" w:anchor="_bookmark55">
            <w:r>
              <w:rPr/>
              <w:t>Exploratory</w:t>
            </w:r>
            <w:r>
              <w:rPr>
                <w:spacing w:val="-3"/>
              </w:rPr>
              <w:t> </w:t>
            </w:r>
            <w:r>
              <w:rPr/>
              <w:t>Sequential</w:t>
            </w:r>
            <w:r>
              <w:rPr>
                <w:spacing w:val="-3"/>
              </w:rPr>
              <w:t> </w:t>
            </w:r>
            <w:r>
              <w:rPr/>
              <w:t>Research</w:t>
            </w:r>
            <w:r>
              <w:rPr>
                <w:spacing w:val="-2"/>
              </w:rPr>
              <w:t> Design</w:t>
            </w:r>
            <w:r>
              <w:rPr/>
              <w:tab/>
            </w:r>
            <w:r>
              <w:rPr>
                <w:spacing w:val="-5"/>
              </w:rPr>
              <w:t>75</w:t>
            </w:r>
          </w:hyperlink>
        </w:p>
        <w:p>
          <w:pPr>
            <w:pStyle w:val="TOC6"/>
            <w:numPr>
              <w:ilvl w:val="2"/>
              <w:numId w:val="6"/>
            </w:numPr>
            <w:tabs>
              <w:tab w:pos="2156" w:val="left" w:leader="none"/>
              <w:tab w:pos="8899" w:val="right" w:leader="dot"/>
            </w:tabs>
            <w:spacing w:line="240" w:lineRule="auto" w:before="276" w:after="0"/>
            <w:ind w:left="2156" w:right="0" w:hanging="540"/>
            <w:jc w:val="left"/>
          </w:pPr>
          <w:hyperlink w:history="true" w:anchor="_bookmark56">
            <w:r>
              <w:rPr/>
              <w:t>Qualitative</w:t>
            </w:r>
            <w:r>
              <w:rPr>
                <w:spacing w:val="-2"/>
              </w:rPr>
              <w:t> </w:t>
            </w:r>
            <w:r>
              <w:rPr/>
              <w:t>Data</w:t>
            </w:r>
            <w:r>
              <w:rPr>
                <w:spacing w:val="-2"/>
              </w:rPr>
              <w:t> Collection</w:t>
            </w:r>
            <w:r>
              <w:rPr/>
              <w:tab/>
            </w:r>
            <w:r>
              <w:rPr>
                <w:spacing w:val="-5"/>
              </w:rPr>
              <w:t>76</w:t>
            </w:r>
          </w:hyperlink>
        </w:p>
        <w:p>
          <w:pPr>
            <w:pStyle w:val="TOC8"/>
            <w:numPr>
              <w:ilvl w:val="3"/>
              <w:numId w:val="6"/>
            </w:numPr>
            <w:tabs>
              <w:tab w:pos="2557" w:val="left" w:leader="none"/>
              <w:tab w:pos="8899" w:val="right" w:leader="dot"/>
            </w:tabs>
            <w:spacing w:line="240" w:lineRule="auto" w:before="276" w:after="0"/>
            <w:ind w:left="2557" w:right="0" w:hanging="720"/>
            <w:jc w:val="left"/>
          </w:pPr>
          <w:hyperlink w:history="true" w:anchor="_bookmark57">
            <w:r>
              <w:rPr>
                <w:spacing w:val="-2"/>
              </w:rPr>
              <w:t>Sampling</w:t>
            </w:r>
            <w:r>
              <w:rPr>
                <w:i w:val="0"/>
              </w:rPr>
              <w:tab/>
            </w:r>
            <w:r>
              <w:rPr>
                <w:spacing w:val="-5"/>
              </w:rPr>
              <w:t>77</w:t>
            </w:r>
          </w:hyperlink>
        </w:p>
        <w:p>
          <w:pPr>
            <w:pStyle w:val="TOC7"/>
            <w:numPr>
              <w:ilvl w:val="3"/>
              <w:numId w:val="6"/>
            </w:numPr>
            <w:tabs>
              <w:tab w:pos="2557" w:val="left" w:leader="none"/>
              <w:tab w:pos="8899" w:val="right" w:leader="dot"/>
            </w:tabs>
            <w:spacing w:line="240" w:lineRule="auto" w:before="277" w:after="0"/>
            <w:ind w:left="2557" w:right="0" w:hanging="720"/>
            <w:jc w:val="left"/>
          </w:pPr>
          <w:hyperlink w:history="true" w:anchor="_bookmark58">
            <w:r>
              <w:rPr/>
              <w:t>Inclusion</w:t>
            </w:r>
            <w:r>
              <w:rPr>
                <w:spacing w:val="-1"/>
              </w:rPr>
              <w:t> </w:t>
            </w:r>
            <w:r>
              <w:rPr>
                <w:spacing w:val="-2"/>
              </w:rPr>
              <w:t>Criteria</w:t>
            </w:r>
            <w:r>
              <w:rPr/>
              <w:tab/>
            </w:r>
            <w:r>
              <w:rPr>
                <w:i/>
                <w:spacing w:val="-5"/>
              </w:rPr>
              <w:t>78</w:t>
            </w:r>
          </w:hyperlink>
        </w:p>
        <w:p>
          <w:pPr>
            <w:pStyle w:val="TOC8"/>
            <w:numPr>
              <w:ilvl w:val="3"/>
              <w:numId w:val="6"/>
            </w:numPr>
            <w:tabs>
              <w:tab w:pos="2557" w:val="left" w:leader="none"/>
              <w:tab w:pos="8899" w:val="right" w:leader="dot"/>
            </w:tabs>
            <w:spacing w:line="240" w:lineRule="auto" w:before="276" w:after="0"/>
            <w:ind w:left="2557" w:right="0" w:hanging="720"/>
            <w:jc w:val="left"/>
          </w:pPr>
          <w:hyperlink w:history="true" w:anchor="_bookmark59">
            <w:r>
              <w:rPr/>
              <w:t>Exclusion</w:t>
            </w:r>
            <w:r>
              <w:rPr>
                <w:spacing w:val="-2"/>
              </w:rPr>
              <w:t> Criteria</w:t>
            </w:r>
            <w:r>
              <w:rPr>
                <w:i w:val="0"/>
              </w:rPr>
              <w:tab/>
            </w:r>
            <w:r>
              <w:rPr>
                <w:spacing w:val="-5"/>
              </w:rPr>
              <w:t>79</w:t>
            </w:r>
          </w:hyperlink>
        </w:p>
        <w:p>
          <w:pPr>
            <w:pStyle w:val="TOC6"/>
            <w:numPr>
              <w:ilvl w:val="2"/>
              <w:numId w:val="6"/>
            </w:numPr>
            <w:tabs>
              <w:tab w:pos="2156" w:val="left" w:leader="none"/>
              <w:tab w:pos="8899" w:val="right" w:leader="dot"/>
            </w:tabs>
            <w:spacing w:line="240" w:lineRule="auto" w:before="276" w:after="0"/>
            <w:ind w:left="2156" w:right="0" w:hanging="540"/>
            <w:jc w:val="left"/>
          </w:pPr>
          <w:hyperlink w:history="true" w:anchor="_bookmark60">
            <w:r>
              <w:rPr/>
              <w:t>Procedure</w:t>
            </w:r>
            <w:r>
              <w:rPr>
                <w:spacing w:val="-4"/>
              </w:rPr>
              <w:t> </w:t>
            </w:r>
            <w:r>
              <w:rPr/>
              <w:t>of</w:t>
            </w:r>
            <w:r>
              <w:rPr>
                <w:spacing w:val="-1"/>
              </w:rPr>
              <w:t> </w:t>
            </w:r>
            <w:r>
              <w:rPr/>
              <w:t>Qualitative</w:t>
            </w:r>
            <w:r>
              <w:rPr>
                <w:spacing w:val="-2"/>
              </w:rPr>
              <w:t> </w:t>
            </w:r>
            <w:r>
              <w:rPr/>
              <w:t>Data</w:t>
            </w:r>
            <w:r>
              <w:rPr>
                <w:spacing w:val="-1"/>
              </w:rPr>
              <w:t> </w:t>
            </w:r>
            <w:r>
              <w:rPr>
                <w:spacing w:val="-2"/>
              </w:rPr>
              <w:t>Analysis</w:t>
            </w:r>
            <w:r>
              <w:rPr/>
              <w:tab/>
            </w:r>
            <w:r>
              <w:rPr>
                <w:spacing w:val="-5"/>
              </w:rPr>
              <w:t>80</w:t>
            </w:r>
          </w:hyperlink>
        </w:p>
        <w:p>
          <w:pPr>
            <w:pStyle w:val="TOC8"/>
            <w:numPr>
              <w:ilvl w:val="3"/>
              <w:numId w:val="6"/>
            </w:numPr>
            <w:tabs>
              <w:tab w:pos="2557" w:val="left" w:leader="none"/>
              <w:tab w:pos="8899" w:val="right" w:leader="dot"/>
            </w:tabs>
            <w:spacing w:line="240" w:lineRule="auto" w:before="276" w:after="0"/>
            <w:ind w:left="2557" w:right="0" w:hanging="720"/>
            <w:jc w:val="left"/>
          </w:pPr>
          <w:hyperlink w:history="true" w:anchor="_bookmark62">
            <w:r>
              <w:rPr/>
              <w:t>Macro</w:t>
            </w:r>
            <w:r>
              <w:rPr>
                <w:spacing w:val="-2"/>
              </w:rPr>
              <w:t> Strategies</w:t>
            </w:r>
            <w:r>
              <w:rPr>
                <w:i w:val="0"/>
              </w:rPr>
              <w:tab/>
            </w:r>
            <w:r>
              <w:rPr>
                <w:spacing w:val="-5"/>
              </w:rPr>
              <w:t>83</w:t>
            </w:r>
          </w:hyperlink>
        </w:p>
        <w:p>
          <w:pPr>
            <w:pStyle w:val="TOC8"/>
            <w:numPr>
              <w:ilvl w:val="3"/>
              <w:numId w:val="6"/>
            </w:numPr>
            <w:tabs>
              <w:tab w:pos="2557" w:val="left" w:leader="none"/>
            </w:tabs>
            <w:spacing w:line="240" w:lineRule="auto" w:before="276" w:after="0"/>
            <w:ind w:left="2557" w:right="0" w:hanging="720"/>
            <w:jc w:val="left"/>
            <w:rPr>
              <w:sz w:val="22"/>
            </w:rPr>
          </w:pPr>
          <w:hyperlink w:history="true" w:anchor="_bookmark63">
            <w:r>
              <w:rPr/>
              <w:t>Micro</w:t>
            </w:r>
            <w:r>
              <w:rPr>
                <w:spacing w:val="-4"/>
              </w:rPr>
              <w:t> </w:t>
            </w:r>
            <w:r>
              <w:rPr/>
              <w:t>strategies; Linguistic</w:t>
            </w:r>
            <w:r>
              <w:rPr>
                <w:spacing w:val="-2"/>
              </w:rPr>
              <w:t> </w:t>
            </w:r>
            <w:r>
              <w:rPr/>
              <w:t>Devices</w:t>
            </w:r>
            <w:r>
              <w:rPr>
                <w:spacing w:val="-3"/>
              </w:rPr>
              <w:t> </w:t>
            </w:r>
            <w:r>
              <w:rPr/>
              <w:t>and</w:t>
            </w:r>
            <w:r>
              <w:rPr>
                <w:spacing w:val="-1"/>
              </w:rPr>
              <w:t> </w:t>
            </w:r>
            <w:r>
              <w:rPr/>
              <w:t>Forms</w:t>
            </w:r>
            <w:r>
              <w:rPr>
                <w:spacing w:val="-2"/>
              </w:rPr>
              <w:t> </w:t>
            </w:r>
            <w:r>
              <w:rPr/>
              <w:t>of</w:t>
            </w:r>
            <w:r>
              <w:rPr>
                <w:spacing w:val="-1"/>
              </w:rPr>
              <w:t> </w:t>
            </w:r>
            <w:r>
              <w:rPr>
                <w:spacing w:val="-2"/>
              </w:rPr>
              <w:t>Realization:86</w:t>
            </w:r>
          </w:hyperlink>
        </w:p>
        <w:p>
          <w:pPr>
            <w:pStyle w:val="TOC4"/>
            <w:numPr>
              <w:ilvl w:val="1"/>
              <w:numId w:val="6"/>
            </w:numPr>
            <w:tabs>
              <w:tab w:pos="1733" w:val="left" w:leader="none"/>
            </w:tabs>
            <w:spacing w:line="240" w:lineRule="auto" w:before="276" w:after="0"/>
            <w:ind w:left="1733" w:right="0" w:hanging="335"/>
            <w:jc w:val="left"/>
          </w:pPr>
          <w:hyperlink w:history="true" w:anchor="_bookmark69">
            <w:r>
              <w:rPr>
                <w:smallCaps/>
              </w:rPr>
              <w:t>Assessing</w:t>
            </w:r>
            <w:r>
              <w:rPr>
                <w:smallCaps/>
                <w:spacing w:val="-9"/>
              </w:rPr>
              <w:t> </w:t>
            </w:r>
            <w:r>
              <w:rPr>
                <w:smallCaps/>
              </w:rPr>
              <w:t>the</w:t>
            </w:r>
            <w:r>
              <w:rPr>
                <w:smallCaps/>
                <w:spacing w:val="-8"/>
              </w:rPr>
              <w:t> </w:t>
            </w:r>
            <w:r>
              <w:rPr>
                <w:smallCaps/>
              </w:rPr>
              <w:t>Trustworthiness</w:t>
            </w:r>
            <w:r>
              <w:rPr>
                <w:smallCaps/>
                <w:spacing w:val="-9"/>
              </w:rPr>
              <w:t> </w:t>
            </w:r>
            <w:r>
              <w:rPr>
                <w:smallCaps/>
              </w:rPr>
              <w:t>of</w:t>
            </w:r>
            <w:r>
              <w:rPr>
                <w:smallCaps/>
                <w:spacing w:val="-7"/>
              </w:rPr>
              <w:t> </w:t>
            </w:r>
            <w:r>
              <w:rPr>
                <w:smallCaps/>
              </w:rPr>
              <w:t>Qualitative</w:t>
            </w:r>
            <w:r>
              <w:rPr>
                <w:smallCaps/>
                <w:spacing w:val="-8"/>
              </w:rPr>
              <w:t> </w:t>
            </w:r>
            <w:r>
              <w:rPr>
                <w:smallCaps/>
              </w:rPr>
              <w:t>Data</w:t>
            </w:r>
            <w:r>
              <w:rPr>
                <w:smallCaps/>
                <w:spacing w:val="-9"/>
              </w:rPr>
              <w:t> </w:t>
            </w:r>
            <w:r>
              <w:rPr>
                <w:smallCaps/>
              </w:rPr>
              <w:t>in</w:t>
            </w:r>
            <w:r>
              <w:rPr>
                <w:smallCaps/>
                <w:spacing w:val="-8"/>
              </w:rPr>
              <w:t> </w:t>
            </w:r>
            <w:r>
              <w:rPr>
                <w:smallCaps/>
                <w:spacing w:val="-2"/>
              </w:rPr>
              <w:t>Research</w:t>
            </w:r>
          </w:hyperlink>
        </w:p>
        <w:p>
          <w:pPr>
            <w:pStyle w:val="TOC2"/>
            <w:tabs>
              <w:tab w:pos="8899" w:val="right" w:leader="dot"/>
            </w:tabs>
          </w:pPr>
          <w:hyperlink w:history="true" w:anchor="_bookmark69">
            <w:r>
              <w:rPr>
                <w:spacing w:val="-10"/>
              </w:rPr>
              <w:t>.</w:t>
            </w:r>
            <w:r>
              <w:rPr/>
              <w:tab/>
            </w:r>
            <w:r>
              <w:rPr>
                <w:spacing w:val="-5"/>
              </w:rPr>
              <w:t>93</w:t>
            </w:r>
          </w:hyperlink>
        </w:p>
        <w:p>
          <w:pPr>
            <w:pStyle w:val="TOC6"/>
            <w:numPr>
              <w:ilvl w:val="2"/>
              <w:numId w:val="6"/>
            </w:numPr>
            <w:tabs>
              <w:tab w:pos="2156" w:val="left" w:leader="none"/>
              <w:tab w:pos="8899" w:val="right" w:leader="dot"/>
            </w:tabs>
            <w:spacing w:line="240" w:lineRule="auto" w:before="277" w:after="0"/>
            <w:ind w:left="2156" w:right="0" w:hanging="540"/>
            <w:jc w:val="left"/>
          </w:pPr>
          <w:hyperlink w:history="true" w:anchor="_bookmark70">
            <w:r>
              <w:rPr/>
              <w:t>Methodological</w:t>
            </w:r>
            <w:r>
              <w:rPr>
                <w:spacing w:val="-3"/>
              </w:rPr>
              <w:t> </w:t>
            </w:r>
            <w:r>
              <w:rPr>
                <w:spacing w:val="-2"/>
              </w:rPr>
              <w:t>Transparency</w:t>
            </w:r>
            <w:r>
              <w:rPr/>
              <w:tab/>
            </w:r>
            <w:r>
              <w:rPr>
                <w:spacing w:val="-5"/>
              </w:rPr>
              <w:t>94</w:t>
            </w:r>
          </w:hyperlink>
        </w:p>
        <w:p>
          <w:pPr>
            <w:pStyle w:val="TOC6"/>
            <w:numPr>
              <w:ilvl w:val="2"/>
              <w:numId w:val="6"/>
            </w:numPr>
            <w:tabs>
              <w:tab w:pos="2156" w:val="left" w:leader="none"/>
              <w:tab w:pos="8899" w:val="right" w:leader="dot"/>
            </w:tabs>
            <w:spacing w:line="240" w:lineRule="auto" w:before="276" w:after="0"/>
            <w:ind w:left="2156" w:right="0" w:hanging="540"/>
            <w:jc w:val="left"/>
          </w:pPr>
          <w:hyperlink w:history="true" w:anchor="_bookmark71">
            <w:r>
              <w:rPr>
                <w:spacing w:val="-2"/>
              </w:rPr>
              <w:t>Triangulation</w:t>
            </w:r>
            <w:r>
              <w:rPr/>
              <w:tab/>
            </w:r>
            <w:r>
              <w:rPr>
                <w:spacing w:val="-5"/>
              </w:rPr>
              <w:t>94</w:t>
            </w:r>
          </w:hyperlink>
        </w:p>
        <w:p>
          <w:pPr>
            <w:pStyle w:val="TOC6"/>
            <w:numPr>
              <w:ilvl w:val="2"/>
              <w:numId w:val="6"/>
            </w:numPr>
            <w:tabs>
              <w:tab w:pos="2156" w:val="left" w:leader="none"/>
              <w:tab w:pos="8899" w:val="right" w:leader="dot"/>
            </w:tabs>
            <w:spacing w:line="240" w:lineRule="auto" w:before="276" w:after="0"/>
            <w:ind w:left="2156" w:right="0" w:hanging="540"/>
            <w:jc w:val="left"/>
          </w:pPr>
          <w:hyperlink w:history="true" w:anchor="_bookmark72">
            <w:r>
              <w:rPr/>
              <w:t>Strengths</w:t>
            </w:r>
            <w:r>
              <w:rPr>
                <w:spacing w:val="-3"/>
              </w:rPr>
              <w:t> </w:t>
            </w:r>
            <w:r>
              <w:rPr/>
              <w:t>of</w:t>
            </w:r>
            <w:r>
              <w:rPr>
                <w:spacing w:val="-3"/>
              </w:rPr>
              <w:t> </w:t>
            </w:r>
            <w:r>
              <w:rPr>
                <w:spacing w:val="-2"/>
              </w:rPr>
              <w:t>Triangulation</w:t>
            </w:r>
            <w:r>
              <w:rPr/>
              <w:tab/>
            </w:r>
            <w:r>
              <w:rPr>
                <w:spacing w:val="-5"/>
              </w:rPr>
              <w:t>95</w:t>
            </w:r>
          </w:hyperlink>
        </w:p>
        <w:p>
          <w:pPr>
            <w:pStyle w:val="TOC8"/>
            <w:numPr>
              <w:ilvl w:val="3"/>
              <w:numId w:val="6"/>
            </w:numPr>
            <w:tabs>
              <w:tab w:pos="2557" w:val="left" w:leader="none"/>
              <w:tab w:pos="8899" w:val="right" w:leader="dot"/>
            </w:tabs>
            <w:spacing w:line="240" w:lineRule="auto" w:before="276" w:after="0"/>
            <w:ind w:left="2557" w:right="0" w:hanging="720"/>
            <w:jc w:val="left"/>
          </w:pPr>
          <w:hyperlink w:history="true" w:anchor="_bookmark73">
            <w:r>
              <w:rPr>
                <w:spacing w:val="-2"/>
              </w:rPr>
              <w:t>Saturation</w:t>
            </w:r>
            <w:r>
              <w:rPr>
                <w:i w:val="0"/>
              </w:rPr>
              <w:tab/>
            </w:r>
            <w:r>
              <w:rPr>
                <w:spacing w:val="-5"/>
              </w:rPr>
              <w:t>96</w:t>
            </w:r>
          </w:hyperlink>
        </w:p>
        <w:p>
          <w:pPr>
            <w:pStyle w:val="TOC8"/>
            <w:numPr>
              <w:ilvl w:val="3"/>
              <w:numId w:val="6"/>
            </w:numPr>
            <w:tabs>
              <w:tab w:pos="2557" w:val="left" w:leader="none"/>
              <w:tab w:pos="8899" w:val="right" w:leader="dot"/>
            </w:tabs>
            <w:spacing w:line="240" w:lineRule="auto" w:before="276" w:after="0"/>
            <w:ind w:left="2557" w:right="0" w:hanging="720"/>
            <w:jc w:val="left"/>
          </w:pPr>
          <w:hyperlink w:history="true" w:anchor="_bookmark74">
            <w:r>
              <w:rPr/>
              <w:t>Dependability</w:t>
            </w:r>
            <w:r>
              <w:rPr>
                <w:spacing w:val="-2"/>
              </w:rPr>
              <w:t> </w:t>
            </w:r>
            <w:r>
              <w:rPr/>
              <w:t>and </w:t>
            </w:r>
            <w:r>
              <w:rPr>
                <w:spacing w:val="-2"/>
              </w:rPr>
              <w:t>Consistency</w:t>
            </w:r>
            <w:r>
              <w:rPr>
                <w:i w:val="0"/>
              </w:rPr>
              <w:tab/>
            </w:r>
            <w:r>
              <w:rPr>
                <w:spacing w:val="-5"/>
              </w:rPr>
              <w:t>96</w:t>
            </w:r>
          </w:hyperlink>
        </w:p>
        <w:p>
          <w:pPr>
            <w:pStyle w:val="TOC8"/>
            <w:numPr>
              <w:ilvl w:val="3"/>
              <w:numId w:val="6"/>
            </w:numPr>
            <w:tabs>
              <w:tab w:pos="2557" w:val="left" w:leader="none"/>
              <w:tab w:pos="8899" w:val="right" w:leader="dot"/>
            </w:tabs>
            <w:spacing w:line="240" w:lineRule="auto" w:before="276" w:after="20"/>
            <w:ind w:left="2557" w:right="0" w:hanging="720"/>
            <w:jc w:val="left"/>
          </w:pPr>
          <w:hyperlink w:history="true" w:anchor="_bookmark75">
            <w:r>
              <w:rPr/>
              <w:t>Peer</w:t>
            </w:r>
            <w:r>
              <w:rPr>
                <w:spacing w:val="-3"/>
              </w:rPr>
              <w:t> </w:t>
            </w:r>
            <w:r>
              <w:rPr/>
              <w:t>Debriefing</w:t>
            </w:r>
            <w:r>
              <w:rPr>
                <w:spacing w:val="-1"/>
              </w:rPr>
              <w:t> </w:t>
            </w:r>
            <w:r>
              <w:rPr/>
              <w:t>and</w:t>
            </w:r>
            <w:r>
              <w:rPr>
                <w:spacing w:val="-1"/>
              </w:rPr>
              <w:t> </w:t>
            </w:r>
            <w:r>
              <w:rPr>
                <w:spacing w:val="-2"/>
              </w:rPr>
              <w:t>Review</w:t>
            </w:r>
            <w:r>
              <w:rPr>
                <w:i w:val="0"/>
              </w:rPr>
              <w:tab/>
            </w:r>
            <w:r>
              <w:rPr>
                <w:spacing w:val="-5"/>
              </w:rPr>
              <w:t>96</w:t>
            </w:r>
          </w:hyperlink>
        </w:p>
        <w:p>
          <w:pPr>
            <w:pStyle w:val="TOC8"/>
            <w:numPr>
              <w:ilvl w:val="3"/>
              <w:numId w:val="6"/>
            </w:numPr>
            <w:tabs>
              <w:tab w:pos="2557" w:val="left" w:leader="none"/>
              <w:tab w:pos="8659" w:val="left" w:leader="dot"/>
            </w:tabs>
            <w:spacing w:line="240" w:lineRule="auto" w:before="102" w:after="0"/>
            <w:ind w:left="2557" w:right="0" w:hanging="720"/>
            <w:jc w:val="left"/>
          </w:pPr>
          <w:hyperlink w:history="true" w:anchor="_bookmark76">
            <w:r>
              <w:rPr/>
              <w:t>Establishing</w:t>
            </w:r>
            <w:r>
              <w:rPr>
                <w:spacing w:val="-3"/>
              </w:rPr>
              <w:t> </w:t>
            </w:r>
            <w:r>
              <w:rPr/>
              <w:t>Trustworthiness</w:t>
            </w:r>
            <w:r>
              <w:rPr>
                <w:spacing w:val="-2"/>
              </w:rPr>
              <w:t> Criteria</w:t>
            </w:r>
            <w:r>
              <w:rPr>
                <w:i w:val="0"/>
              </w:rPr>
              <w:tab/>
            </w:r>
            <w:r>
              <w:rPr>
                <w:spacing w:val="-5"/>
              </w:rPr>
              <w:t>96</w:t>
            </w:r>
          </w:hyperlink>
        </w:p>
        <w:p>
          <w:pPr>
            <w:pStyle w:val="TOC8"/>
            <w:numPr>
              <w:ilvl w:val="3"/>
              <w:numId w:val="6"/>
            </w:numPr>
            <w:tabs>
              <w:tab w:pos="2557" w:val="left" w:leader="none"/>
              <w:tab w:pos="8659" w:val="left" w:leader="dot"/>
            </w:tabs>
            <w:spacing w:line="240" w:lineRule="auto" w:before="276" w:after="0"/>
            <w:ind w:left="2557" w:right="0" w:hanging="720"/>
            <w:jc w:val="left"/>
          </w:pPr>
          <w:hyperlink w:history="true" w:anchor="_bookmark77">
            <w:r>
              <w:rPr/>
              <w:t>Participant</w:t>
            </w:r>
            <w:r>
              <w:rPr>
                <w:spacing w:val="-4"/>
              </w:rPr>
              <w:t> </w:t>
            </w:r>
            <w:r>
              <w:rPr/>
              <w:t>Validation</w:t>
            </w:r>
            <w:r>
              <w:rPr>
                <w:spacing w:val="-3"/>
              </w:rPr>
              <w:t> </w:t>
            </w:r>
            <w:r>
              <w:rPr/>
              <w:t>through</w:t>
            </w:r>
            <w:r>
              <w:rPr>
                <w:spacing w:val="-2"/>
              </w:rPr>
              <w:t> </w:t>
            </w:r>
            <w:r>
              <w:rPr/>
              <w:t>Quantitative</w:t>
            </w:r>
            <w:r>
              <w:rPr>
                <w:spacing w:val="-2"/>
              </w:rPr>
              <w:t> </w:t>
            </w:r>
            <w:r>
              <w:rPr/>
              <w:t>Data</w:t>
            </w:r>
            <w:r>
              <w:rPr>
                <w:spacing w:val="-2"/>
              </w:rPr>
              <w:t> Analysis</w:t>
            </w:r>
            <w:r>
              <w:rPr>
                <w:i w:val="0"/>
              </w:rPr>
              <w:tab/>
            </w:r>
            <w:r>
              <w:rPr>
                <w:spacing w:val="-5"/>
              </w:rPr>
              <w:t>97</w:t>
            </w:r>
          </w:hyperlink>
        </w:p>
        <w:p>
          <w:pPr>
            <w:pStyle w:val="TOC4"/>
            <w:numPr>
              <w:ilvl w:val="1"/>
              <w:numId w:val="6"/>
            </w:numPr>
            <w:tabs>
              <w:tab w:pos="1733" w:val="left" w:leader="none"/>
              <w:tab w:pos="8659" w:val="left" w:leader="dot"/>
            </w:tabs>
            <w:spacing w:line="240" w:lineRule="auto" w:before="276" w:after="0"/>
            <w:ind w:left="1733" w:right="0" w:hanging="335"/>
            <w:jc w:val="left"/>
          </w:pPr>
          <w:hyperlink w:history="true" w:anchor="_bookmark78">
            <w:r>
              <w:rPr>
                <w:smallCaps/>
                <w:spacing w:val="-2"/>
              </w:rPr>
              <w:t>Quantitative</w:t>
            </w:r>
            <w:r>
              <w:rPr>
                <w:smallCaps/>
                <w:spacing w:val="9"/>
              </w:rPr>
              <w:t> </w:t>
            </w:r>
            <w:r>
              <w:rPr>
                <w:smallCaps/>
                <w:spacing w:val="-4"/>
              </w:rPr>
              <w:t>Phase</w:t>
            </w:r>
            <w:r>
              <w:rPr>
                <w:smallCaps/>
              </w:rPr>
              <w:tab/>
            </w:r>
            <w:r>
              <w:rPr>
                <w:smallCaps/>
                <w:spacing w:val="-5"/>
              </w:rPr>
              <w:t>97</w:t>
            </w:r>
          </w:hyperlink>
        </w:p>
        <w:p>
          <w:pPr>
            <w:pStyle w:val="TOC6"/>
            <w:numPr>
              <w:ilvl w:val="2"/>
              <w:numId w:val="6"/>
            </w:numPr>
            <w:tabs>
              <w:tab w:pos="2156" w:val="left" w:leader="none"/>
              <w:tab w:pos="8659" w:val="left" w:leader="dot"/>
            </w:tabs>
            <w:spacing w:line="240" w:lineRule="auto" w:before="276" w:after="0"/>
            <w:ind w:left="2156" w:right="0" w:hanging="540"/>
            <w:jc w:val="left"/>
          </w:pPr>
          <w:hyperlink w:history="true" w:anchor="_bookmark80">
            <w:r>
              <w:rPr/>
              <w:t>Scale</w:t>
            </w:r>
            <w:r>
              <w:rPr>
                <w:spacing w:val="-4"/>
              </w:rPr>
              <w:t> </w:t>
            </w:r>
            <w:r>
              <w:rPr>
                <w:spacing w:val="-2"/>
              </w:rPr>
              <w:t>Development</w:t>
            </w:r>
            <w:r>
              <w:rPr/>
              <w:tab/>
            </w:r>
            <w:r>
              <w:rPr>
                <w:spacing w:val="-5"/>
              </w:rPr>
              <w:t>98</w:t>
            </w:r>
          </w:hyperlink>
        </w:p>
        <w:p>
          <w:pPr>
            <w:pStyle w:val="TOC8"/>
            <w:numPr>
              <w:ilvl w:val="3"/>
              <w:numId w:val="6"/>
            </w:numPr>
            <w:tabs>
              <w:tab w:pos="2557" w:val="left" w:leader="none"/>
              <w:tab w:pos="8539" w:val="left" w:leader="dot"/>
            </w:tabs>
            <w:spacing w:line="240" w:lineRule="auto" w:before="276" w:after="0"/>
            <w:ind w:left="2557" w:right="0" w:hanging="720"/>
            <w:jc w:val="left"/>
          </w:pPr>
          <w:hyperlink w:history="true" w:anchor="_bookmark81">
            <w:r>
              <w:rPr/>
              <w:t>Scale</w:t>
            </w:r>
            <w:r>
              <w:rPr>
                <w:spacing w:val="-1"/>
              </w:rPr>
              <w:t> </w:t>
            </w:r>
            <w:r>
              <w:rPr>
                <w:spacing w:val="-2"/>
              </w:rPr>
              <w:t>validation</w:t>
            </w:r>
            <w:r>
              <w:rPr>
                <w:i w:val="0"/>
              </w:rPr>
              <w:tab/>
            </w:r>
            <w:r>
              <w:rPr>
                <w:spacing w:val="-5"/>
              </w:rPr>
              <w:t>101</w:t>
            </w:r>
          </w:hyperlink>
        </w:p>
        <w:p>
          <w:pPr>
            <w:pStyle w:val="TOC8"/>
            <w:numPr>
              <w:ilvl w:val="3"/>
              <w:numId w:val="6"/>
            </w:numPr>
            <w:tabs>
              <w:tab w:pos="2557" w:val="left" w:leader="none"/>
              <w:tab w:pos="8539" w:val="left" w:leader="dot"/>
            </w:tabs>
            <w:spacing w:line="240" w:lineRule="auto" w:before="276" w:after="0"/>
            <w:ind w:left="2557" w:right="0" w:hanging="720"/>
            <w:jc w:val="left"/>
          </w:pPr>
          <w:hyperlink w:history="true" w:anchor="_bookmark82">
            <w:r>
              <w:rPr/>
              <w:t>Piloting,</w:t>
            </w:r>
            <w:r>
              <w:rPr>
                <w:spacing w:val="-2"/>
              </w:rPr>
              <w:t> </w:t>
            </w:r>
            <w:r>
              <w:rPr/>
              <w:t>Reliability</w:t>
            </w:r>
            <w:r>
              <w:rPr>
                <w:spacing w:val="-1"/>
              </w:rPr>
              <w:t> </w:t>
            </w:r>
            <w:r>
              <w:rPr/>
              <w:t>and</w:t>
            </w:r>
            <w:r>
              <w:rPr>
                <w:spacing w:val="-1"/>
              </w:rPr>
              <w:t> </w:t>
            </w:r>
            <w:r>
              <w:rPr>
                <w:spacing w:val="-2"/>
              </w:rPr>
              <w:t>Validity</w:t>
            </w:r>
            <w:r>
              <w:rPr>
                <w:i w:val="0"/>
              </w:rPr>
              <w:tab/>
            </w:r>
            <w:r>
              <w:rPr>
                <w:spacing w:val="-5"/>
              </w:rPr>
              <w:t>102</w:t>
            </w:r>
          </w:hyperlink>
        </w:p>
        <w:p>
          <w:pPr>
            <w:pStyle w:val="TOC6"/>
            <w:numPr>
              <w:ilvl w:val="2"/>
              <w:numId w:val="6"/>
            </w:numPr>
            <w:tabs>
              <w:tab w:pos="2156" w:val="left" w:leader="none"/>
              <w:tab w:pos="8539" w:val="left" w:leader="dot"/>
            </w:tabs>
            <w:spacing w:line="240" w:lineRule="auto" w:before="276" w:after="0"/>
            <w:ind w:left="2156" w:right="0" w:hanging="540"/>
            <w:jc w:val="left"/>
          </w:pPr>
          <w:hyperlink w:history="true" w:anchor="_bookmark84">
            <w:r>
              <w:rPr/>
              <w:t>Quantitative</w:t>
            </w:r>
            <w:r>
              <w:rPr>
                <w:spacing w:val="-4"/>
              </w:rPr>
              <w:t> </w:t>
            </w:r>
            <w:r>
              <w:rPr/>
              <w:t>Data</w:t>
            </w:r>
            <w:r>
              <w:rPr>
                <w:spacing w:val="-1"/>
              </w:rPr>
              <w:t> </w:t>
            </w:r>
            <w:r>
              <w:rPr/>
              <w:t>Collection</w:t>
            </w:r>
            <w:r>
              <w:rPr>
                <w:spacing w:val="-2"/>
              </w:rPr>
              <w:t> </w:t>
            </w:r>
            <w:r>
              <w:rPr/>
              <w:t>and</w:t>
            </w:r>
            <w:r>
              <w:rPr>
                <w:spacing w:val="-1"/>
              </w:rPr>
              <w:t> </w:t>
            </w:r>
            <w:r>
              <w:rPr>
                <w:spacing w:val="-2"/>
              </w:rPr>
              <w:t>Analysis</w:t>
            </w:r>
            <w:r>
              <w:rPr/>
              <w:tab/>
            </w:r>
            <w:r>
              <w:rPr>
                <w:spacing w:val="-5"/>
              </w:rPr>
              <w:t>105</w:t>
            </w:r>
          </w:hyperlink>
        </w:p>
        <w:p>
          <w:pPr>
            <w:pStyle w:val="TOC8"/>
            <w:numPr>
              <w:ilvl w:val="3"/>
              <w:numId w:val="6"/>
            </w:numPr>
            <w:tabs>
              <w:tab w:pos="2557" w:val="left" w:leader="none"/>
              <w:tab w:pos="8539" w:val="left" w:leader="dot"/>
            </w:tabs>
            <w:spacing w:line="240" w:lineRule="auto" w:before="276" w:after="0"/>
            <w:ind w:left="2557" w:right="0" w:hanging="720"/>
            <w:jc w:val="left"/>
          </w:pPr>
          <w:hyperlink w:history="true" w:anchor="_bookmark85">
            <w:r>
              <w:rPr/>
              <w:t>The</w:t>
            </w:r>
            <w:r>
              <w:rPr>
                <w:spacing w:val="-1"/>
              </w:rPr>
              <w:t> </w:t>
            </w:r>
            <w:r>
              <w:rPr>
                <w:spacing w:val="-4"/>
              </w:rPr>
              <w:t>Data</w:t>
            </w:r>
            <w:r>
              <w:rPr>
                <w:i w:val="0"/>
              </w:rPr>
              <w:tab/>
            </w:r>
            <w:r>
              <w:rPr>
                <w:spacing w:val="-5"/>
              </w:rPr>
              <w:t>105</w:t>
            </w:r>
          </w:hyperlink>
        </w:p>
        <w:p>
          <w:pPr>
            <w:pStyle w:val="TOC8"/>
            <w:numPr>
              <w:ilvl w:val="3"/>
              <w:numId w:val="6"/>
            </w:numPr>
            <w:tabs>
              <w:tab w:pos="2557" w:val="left" w:leader="none"/>
              <w:tab w:pos="8539" w:val="left" w:leader="dot"/>
            </w:tabs>
            <w:spacing w:line="240" w:lineRule="auto" w:before="276" w:after="0"/>
            <w:ind w:left="2557" w:right="0" w:hanging="720"/>
            <w:jc w:val="left"/>
          </w:pPr>
          <w:hyperlink w:history="true" w:anchor="_bookmark86">
            <w:r>
              <w:rPr/>
              <w:t>Sample,</w:t>
            </w:r>
            <w:r>
              <w:rPr>
                <w:spacing w:val="-4"/>
              </w:rPr>
              <w:t> </w:t>
            </w:r>
            <w:r>
              <w:rPr/>
              <w:t>Demographics</w:t>
            </w:r>
            <w:r>
              <w:rPr>
                <w:spacing w:val="-3"/>
              </w:rPr>
              <w:t> </w:t>
            </w:r>
            <w:r>
              <w:rPr/>
              <w:t>and</w:t>
            </w:r>
            <w:r>
              <w:rPr>
                <w:spacing w:val="-2"/>
              </w:rPr>
              <w:t> </w:t>
            </w:r>
            <w:r>
              <w:rPr/>
              <w:t>Data</w:t>
            </w:r>
            <w:r>
              <w:rPr>
                <w:spacing w:val="-1"/>
              </w:rPr>
              <w:t> </w:t>
            </w:r>
            <w:r>
              <w:rPr>
                <w:spacing w:val="-2"/>
              </w:rPr>
              <w:t>Collection</w:t>
            </w:r>
            <w:r>
              <w:rPr>
                <w:i w:val="0"/>
              </w:rPr>
              <w:tab/>
            </w:r>
            <w:r>
              <w:rPr>
                <w:spacing w:val="-5"/>
              </w:rPr>
              <w:t>105</w:t>
            </w:r>
          </w:hyperlink>
        </w:p>
        <w:p>
          <w:pPr>
            <w:pStyle w:val="TOC8"/>
            <w:numPr>
              <w:ilvl w:val="3"/>
              <w:numId w:val="6"/>
            </w:numPr>
            <w:tabs>
              <w:tab w:pos="2557" w:val="left" w:leader="none"/>
              <w:tab w:pos="8539" w:val="left" w:leader="dot"/>
            </w:tabs>
            <w:spacing w:line="240" w:lineRule="auto" w:before="276" w:after="0"/>
            <w:ind w:left="2557" w:right="0" w:hanging="720"/>
            <w:jc w:val="left"/>
          </w:pPr>
          <w:hyperlink w:history="true" w:anchor="_bookmark87">
            <w:r>
              <w:rPr/>
              <w:t>Data </w:t>
            </w:r>
            <w:r>
              <w:rPr>
                <w:spacing w:val="-2"/>
              </w:rPr>
              <w:t>Analysis</w:t>
            </w:r>
            <w:r>
              <w:rPr>
                <w:i w:val="0"/>
              </w:rPr>
              <w:tab/>
            </w:r>
            <w:r>
              <w:rPr>
                <w:spacing w:val="-5"/>
              </w:rPr>
              <w:t>107</w:t>
            </w:r>
          </w:hyperlink>
        </w:p>
        <w:p>
          <w:pPr>
            <w:pStyle w:val="TOC8"/>
            <w:numPr>
              <w:ilvl w:val="3"/>
              <w:numId w:val="6"/>
            </w:numPr>
            <w:tabs>
              <w:tab w:pos="2557" w:val="left" w:leader="none"/>
              <w:tab w:pos="8539" w:val="left" w:leader="dot"/>
            </w:tabs>
            <w:spacing w:line="240" w:lineRule="auto" w:before="276" w:after="0"/>
            <w:ind w:left="2557" w:right="0" w:hanging="720"/>
            <w:jc w:val="left"/>
          </w:pPr>
          <w:hyperlink w:history="true" w:anchor="_bookmark88">
            <w:r>
              <w:rPr/>
              <w:t>Results</w:t>
            </w:r>
            <w:r>
              <w:rPr>
                <w:spacing w:val="-2"/>
              </w:rPr>
              <w:t> </w:t>
            </w:r>
            <w:r>
              <w:rPr/>
              <w:t>of the</w:t>
            </w:r>
            <w:r>
              <w:rPr>
                <w:spacing w:val="-1"/>
              </w:rPr>
              <w:t> </w:t>
            </w:r>
            <w:r>
              <w:rPr/>
              <w:t>Piloted </w:t>
            </w:r>
            <w:r>
              <w:rPr>
                <w:spacing w:val="-4"/>
              </w:rPr>
              <w:t>Data</w:t>
            </w:r>
            <w:r>
              <w:rPr>
                <w:i w:val="0"/>
              </w:rPr>
              <w:tab/>
            </w:r>
            <w:r>
              <w:rPr>
                <w:spacing w:val="-5"/>
              </w:rPr>
              <w:t>110</w:t>
            </w:r>
          </w:hyperlink>
        </w:p>
        <w:p>
          <w:pPr>
            <w:pStyle w:val="TOC4"/>
            <w:numPr>
              <w:ilvl w:val="1"/>
              <w:numId w:val="6"/>
            </w:numPr>
            <w:tabs>
              <w:tab w:pos="1733" w:val="left" w:leader="none"/>
              <w:tab w:pos="8539" w:val="left" w:leader="dot"/>
            </w:tabs>
            <w:spacing w:line="240" w:lineRule="auto" w:before="276" w:after="0"/>
            <w:ind w:left="1733" w:right="0" w:hanging="335"/>
            <w:jc w:val="left"/>
          </w:pPr>
          <w:hyperlink w:history="true" w:anchor="_bookmark90">
            <w:r>
              <w:rPr>
                <w:smallCaps/>
              </w:rPr>
              <w:t>Ethical</w:t>
            </w:r>
            <w:r>
              <w:rPr>
                <w:smallCaps/>
                <w:spacing w:val="-10"/>
              </w:rPr>
              <w:t> </w:t>
            </w:r>
            <w:r>
              <w:rPr>
                <w:smallCaps/>
                <w:spacing w:val="-2"/>
              </w:rPr>
              <w:t>Considerations</w:t>
            </w:r>
            <w:r>
              <w:rPr>
                <w:smallCaps/>
              </w:rPr>
              <w:tab/>
            </w:r>
            <w:r>
              <w:rPr>
                <w:smallCaps/>
                <w:spacing w:val="-5"/>
              </w:rPr>
              <w:t>111</w:t>
            </w:r>
          </w:hyperlink>
        </w:p>
        <w:p>
          <w:pPr>
            <w:pStyle w:val="TOC4"/>
            <w:numPr>
              <w:ilvl w:val="1"/>
              <w:numId w:val="6"/>
            </w:numPr>
            <w:tabs>
              <w:tab w:pos="1733" w:val="left" w:leader="none"/>
              <w:tab w:pos="8539" w:val="left" w:leader="dot"/>
            </w:tabs>
            <w:spacing w:line="240" w:lineRule="auto" w:before="276" w:after="0"/>
            <w:ind w:left="1733" w:right="0" w:hanging="335"/>
            <w:jc w:val="left"/>
          </w:pPr>
          <w:hyperlink w:history="true" w:anchor="_bookmark91">
            <w:r>
              <w:rPr>
                <w:smallCaps/>
              </w:rPr>
              <w:t>Chapter</w:t>
            </w:r>
            <w:r>
              <w:rPr>
                <w:smallCaps/>
                <w:spacing w:val="-9"/>
              </w:rPr>
              <w:t> </w:t>
            </w:r>
            <w:r>
              <w:rPr>
                <w:smallCaps/>
                <w:spacing w:val="-2"/>
              </w:rPr>
              <w:t>Summary</w:t>
            </w:r>
            <w:r>
              <w:rPr>
                <w:smallCaps/>
              </w:rPr>
              <w:tab/>
            </w:r>
            <w:r>
              <w:rPr>
                <w:smallCaps/>
                <w:spacing w:val="-5"/>
              </w:rPr>
              <w:t>114</w:t>
            </w:r>
          </w:hyperlink>
        </w:p>
        <w:p>
          <w:pPr>
            <w:pStyle w:val="TOC3"/>
            <w:tabs>
              <w:tab w:pos="8539" w:val="left" w:leader="dot"/>
            </w:tabs>
            <w:spacing w:before="397"/>
          </w:pPr>
          <w:hyperlink w:history="true" w:anchor="_bookmark92">
            <w:r>
              <w:rPr/>
              <w:t>CHAPTER</w:t>
            </w:r>
            <w:r>
              <w:rPr>
                <w:spacing w:val="-2"/>
              </w:rPr>
              <w:t> </w:t>
            </w:r>
            <w:r>
              <w:rPr>
                <w:spacing w:val="-4"/>
              </w:rPr>
              <w:t>FOUR</w:t>
            </w:r>
            <w:r>
              <w:rPr>
                <w:b w:val="0"/>
              </w:rPr>
              <w:tab/>
            </w:r>
            <w:r>
              <w:rPr>
                <w:spacing w:val="-5"/>
              </w:rPr>
              <w:t>115</w:t>
            </w:r>
          </w:hyperlink>
        </w:p>
        <w:p>
          <w:pPr>
            <w:pStyle w:val="TOC3"/>
            <w:tabs>
              <w:tab w:pos="8539" w:val="left" w:leader="dot"/>
            </w:tabs>
          </w:pPr>
          <w:hyperlink w:history="true" w:anchor="_bookmark93">
            <w:r>
              <w:rPr/>
              <w:t>QUALITATIVE</w:t>
            </w:r>
            <w:r>
              <w:rPr>
                <w:spacing w:val="-1"/>
              </w:rPr>
              <w:t> </w:t>
            </w:r>
            <w:r>
              <w:rPr/>
              <w:t>DATA</w:t>
            </w:r>
            <w:r>
              <w:rPr>
                <w:spacing w:val="-2"/>
              </w:rPr>
              <w:t> ANALYSIS</w:t>
            </w:r>
            <w:r>
              <w:rPr>
                <w:b w:val="0"/>
              </w:rPr>
              <w:tab/>
            </w:r>
            <w:r>
              <w:rPr>
                <w:spacing w:val="-5"/>
              </w:rPr>
              <w:t>115</w:t>
            </w:r>
          </w:hyperlink>
        </w:p>
        <w:p>
          <w:pPr>
            <w:pStyle w:val="TOC4"/>
            <w:numPr>
              <w:ilvl w:val="1"/>
              <w:numId w:val="7"/>
            </w:numPr>
            <w:tabs>
              <w:tab w:pos="1733" w:val="left" w:leader="none"/>
              <w:tab w:pos="8539" w:val="left" w:leader="dot"/>
            </w:tabs>
            <w:spacing w:line="240" w:lineRule="auto" w:before="396" w:after="0"/>
            <w:ind w:left="1733" w:right="0" w:hanging="335"/>
            <w:jc w:val="left"/>
          </w:pPr>
          <w:hyperlink w:history="true" w:anchor="_bookmark94">
            <w:r>
              <w:rPr>
                <w:smallCaps/>
              </w:rPr>
              <w:t>Overview</w:t>
            </w:r>
            <w:r>
              <w:rPr>
                <w:smallCaps/>
                <w:spacing w:val="-6"/>
              </w:rPr>
              <w:t> </w:t>
            </w:r>
            <w:r>
              <w:rPr>
                <w:smallCaps/>
              </w:rPr>
              <w:t>of</w:t>
            </w:r>
            <w:r>
              <w:rPr>
                <w:smallCaps/>
                <w:spacing w:val="-6"/>
              </w:rPr>
              <w:t> </w:t>
            </w:r>
            <w:r>
              <w:rPr>
                <w:smallCaps/>
              </w:rPr>
              <w:t>the</w:t>
            </w:r>
            <w:r>
              <w:rPr>
                <w:smallCaps/>
                <w:spacing w:val="-5"/>
              </w:rPr>
              <w:t> </w:t>
            </w:r>
            <w:r>
              <w:rPr>
                <w:smallCaps/>
                <w:spacing w:val="-2"/>
              </w:rPr>
              <w:t>Chapter</w:t>
            </w:r>
            <w:r>
              <w:rPr>
                <w:smallCaps/>
              </w:rPr>
              <w:tab/>
            </w:r>
            <w:r>
              <w:rPr>
                <w:smallCaps/>
                <w:spacing w:val="-5"/>
              </w:rPr>
              <w:t>115</w:t>
            </w:r>
          </w:hyperlink>
        </w:p>
        <w:p>
          <w:pPr>
            <w:pStyle w:val="TOC4"/>
            <w:numPr>
              <w:ilvl w:val="1"/>
              <w:numId w:val="7"/>
            </w:numPr>
            <w:tabs>
              <w:tab w:pos="1733" w:val="left" w:leader="none"/>
              <w:tab w:pos="8539" w:val="left" w:leader="dot"/>
            </w:tabs>
            <w:spacing w:line="240" w:lineRule="auto" w:before="276" w:after="0"/>
            <w:ind w:left="1733" w:right="0" w:hanging="335"/>
            <w:jc w:val="left"/>
          </w:pPr>
          <w:hyperlink w:history="true" w:anchor="_bookmark95">
            <w:r>
              <w:rPr>
                <w:smallCaps/>
              </w:rPr>
              <w:t>Themes</w:t>
            </w:r>
            <w:r>
              <w:rPr>
                <w:smallCaps/>
                <w:spacing w:val="-8"/>
              </w:rPr>
              <w:t> </w:t>
            </w:r>
            <w:r>
              <w:rPr>
                <w:smallCaps/>
              </w:rPr>
              <w:t>of</w:t>
            </w:r>
            <w:r>
              <w:rPr>
                <w:smallCaps/>
                <w:spacing w:val="-8"/>
              </w:rPr>
              <w:t> </w:t>
            </w:r>
            <w:r>
              <w:rPr>
                <w:smallCaps/>
              </w:rPr>
              <w:t>the</w:t>
            </w:r>
            <w:r>
              <w:rPr>
                <w:smallCaps/>
                <w:spacing w:val="-7"/>
              </w:rPr>
              <w:t> </w:t>
            </w:r>
            <w:r>
              <w:rPr>
                <w:smallCaps/>
              </w:rPr>
              <w:t>Pakistani</w:t>
            </w:r>
            <w:r>
              <w:rPr>
                <w:smallCaps/>
                <w:spacing w:val="-9"/>
              </w:rPr>
              <w:t> </w:t>
            </w:r>
            <w:r>
              <w:rPr>
                <w:smallCaps/>
              </w:rPr>
              <w:t>National</w:t>
            </w:r>
            <w:r>
              <w:rPr>
                <w:smallCaps/>
                <w:spacing w:val="-7"/>
              </w:rPr>
              <w:t> </w:t>
            </w:r>
            <w:r>
              <w:rPr>
                <w:smallCaps/>
              </w:rPr>
              <w:t>Songs</w:t>
            </w:r>
            <w:r>
              <w:rPr>
                <w:smallCaps/>
                <w:spacing w:val="-8"/>
              </w:rPr>
              <w:t> </w:t>
            </w:r>
            <w:r>
              <w:rPr>
                <w:smallCaps/>
              </w:rPr>
              <w:t>(1947-</w:t>
            </w:r>
            <w:r>
              <w:rPr>
                <w:smallCaps/>
                <w:spacing w:val="-2"/>
              </w:rPr>
              <w:t>2020)</w:t>
            </w:r>
            <w:r>
              <w:rPr>
                <w:smallCaps/>
              </w:rPr>
              <w:tab/>
            </w:r>
            <w:r>
              <w:rPr>
                <w:smallCaps/>
                <w:spacing w:val="-5"/>
              </w:rPr>
              <w:t>115</w:t>
            </w:r>
          </w:hyperlink>
        </w:p>
        <w:p>
          <w:pPr>
            <w:pStyle w:val="TOC6"/>
            <w:numPr>
              <w:ilvl w:val="2"/>
              <w:numId w:val="7"/>
            </w:numPr>
            <w:tabs>
              <w:tab w:pos="2096" w:val="left" w:leader="none"/>
              <w:tab w:pos="8539" w:val="left" w:leader="dot"/>
            </w:tabs>
            <w:spacing w:line="240" w:lineRule="auto" w:before="276" w:after="0"/>
            <w:ind w:left="2096" w:right="0" w:hanging="480"/>
            <w:jc w:val="left"/>
          </w:pPr>
          <w:hyperlink w:history="true" w:anchor="_bookmark96">
            <w:r>
              <w:rPr/>
              <w:t>Discourse</w:t>
            </w:r>
            <w:r>
              <w:rPr>
                <w:spacing w:val="-3"/>
              </w:rPr>
              <w:t> </w:t>
            </w:r>
            <w:r>
              <w:rPr/>
              <w:t>of Cultural </w:t>
            </w:r>
            <w:r>
              <w:rPr>
                <w:spacing w:val="-2"/>
              </w:rPr>
              <w:t>Pride</w:t>
            </w:r>
            <w:r>
              <w:rPr/>
              <w:tab/>
            </w:r>
            <w:r>
              <w:rPr>
                <w:spacing w:val="-5"/>
              </w:rPr>
              <w:t>116</w:t>
            </w:r>
          </w:hyperlink>
        </w:p>
        <w:p>
          <w:pPr>
            <w:pStyle w:val="TOC6"/>
            <w:numPr>
              <w:ilvl w:val="2"/>
              <w:numId w:val="7"/>
            </w:numPr>
            <w:tabs>
              <w:tab w:pos="2156" w:val="left" w:leader="none"/>
              <w:tab w:pos="8539" w:val="left" w:leader="dot"/>
            </w:tabs>
            <w:spacing w:line="240" w:lineRule="auto" w:before="276" w:after="0"/>
            <w:ind w:left="2156" w:right="0" w:hanging="540"/>
            <w:jc w:val="left"/>
          </w:pPr>
          <w:hyperlink w:history="true" w:anchor="_bookmark97">
            <w:r>
              <w:rPr/>
              <w:t>Discourse</w:t>
            </w:r>
            <w:r>
              <w:rPr>
                <w:spacing w:val="-3"/>
              </w:rPr>
              <w:t> </w:t>
            </w:r>
            <w:r>
              <w:rPr/>
              <w:t>of </w:t>
            </w:r>
            <w:r>
              <w:rPr>
                <w:spacing w:val="-2"/>
              </w:rPr>
              <w:t>Nationalism</w:t>
            </w:r>
            <w:r>
              <w:rPr/>
              <w:tab/>
            </w:r>
            <w:r>
              <w:rPr>
                <w:spacing w:val="-5"/>
              </w:rPr>
              <w:t>123</w:t>
            </w:r>
          </w:hyperlink>
        </w:p>
        <w:p>
          <w:pPr>
            <w:pStyle w:val="TOC6"/>
            <w:numPr>
              <w:ilvl w:val="2"/>
              <w:numId w:val="7"/>
            </w:numPr>
            <w:tabs>
              <w:tab w:pos="2156" w:val="left" w:leader="none"/>
              <w:tab w:pos="8539" w:val="left" w:leader="dot"/>
            </w:tabs>
            <w:spacing w:line="240" w:lineRule="auto" w:before="277" w:after="0"/>
            <w:ind w:left="2156" w:right="0" w:hanging="540"/>
            <w:jc w:val="left"/>
          </w:pPr>
          <w:hyperlink w:history="true" w:anchor="_bookmark98">
            <w:r>
              <w:rPr/>
              <w:t>Discourse</w:t>
            </w:r>
            <w:r>
              <w:rPr>
                <w:spacing w:val="-5"/>
              </w:rPr>
              <w:t> </w:t>
            </w:r>
            <w:r>
              <w:rPr/>
              <w:t>of</w:t>
            </w:r>
            <w:r>
              <w:rPr>
                <w:spacing w:val="-1"/>
              </w:rPr>
              <w:t> </w:t>
            </w:r>
            <w:r>
              <w:rPr/>
              <w:t>Dichotomous</w:t>
            </w:r>
            <w:r>
              <w:rPr>
                <w:spacing w:val="-2"/>
              </w:rPr>
              <w:t> </w:t>
            </w:r>
            <w:r>
              <w:rPr/>
              <w:t>Construction</w:t>
            </w:r>
            <w:r>
              <w:rPr>
                <w:spacing w:val="-1"/>
              </w:rPr>
              <w:t> </w:t>
            </w:r>
            <w:r>
              <w:rPr/>
              <w:t>of</w:t>
            </w:r>
            <w:r>
              <w:rPr>
                <w:spacing w:val="-2"/>
              </w:rPr>
              <w:t> </w:t>
            </w:r>
            <w:r>
              <w:rPr/>
              <w:t>“Us”</w:t>
            </w:r>
            <w:r>
              <w:rPr>
                <w:spacing w:val="-3"/>
              </w:rPr>
              <w:t> </w:t>
            </w:r>
            <w:r>
              <w:rPr/>
              <w:t>and </w:t>
            </w:r>
            <w:r>
              <w:rPr>
                <w:spacing w:val="-2"/>
              </w:rPr>
              <w:t>“Them”</w:t>
            </w:r>
            <w:r>
              <w:rPr/>
              <w:tab/>
            </w:r>
            <w:r>
              <w:rPr>
                <w:spacing w:val="-5"/>
              </w:rPr>
              <w:t>130</w:t>
            </w:r>
          </w:hyperlink>
        </w:p>
        <w:p>
          <w:pPr>
            <w:pStyle w:val="TOC6"/>
            <w:numPr>
              <w:ilvl w:val="2"/>
              <w:numId w:val="7"/>
            </w:numPr>
            <w:tabs>
              <w:tab w:pos="2156" w:val="left" w:leader="none"/>
              <w:tab w:pos="8539" w:val="left" w:leader="dot"/>
            </w:tabs>
            <w:spacing w:line="240" w:lineRule="auto" w:before="276" w:after="0"/>
            <w:ind w:left="2156" w:right="0" w:hanging="540"/>
            <w:jc w:val="left"/>
          </w:pPr>
          <w:hyperlink w:history="true" w:anchor="_bookmark99">
            <w:r>
              <w:rPr/>
              <w:t>Discourse</w:t>
            </w:r>
            <w:r>
              <w:rPr>
                <w:spacing w:val="-3"/>
              </w:rPr>
              <w:t> </w:t>
            </w:r>
            <w:r>
              <w:rPr/>
              <w:t>of Legitimization</w:t>
            </w:r>
            <w:r>
              <w:rPr>
                <w:spacing w:val="-1"/>
              </w:rPr>
              <w:t> </w:t>
            </w:r>
            <w:r>
              <w:rPr/>
              <w:t>to Promote </w:t>
            </w:r>
            <w:r>
              <w:rPr>
                <w:spacing w:val="-2"/>
              </w:rPr>
              <w:t>Islamization</w:t>
            </w:r>
            <w:r>
              <w:rPr/>
              <w:tab/>
            </w:r>
            <w:r>
              <w:rPr>
                <w:spacing w:val="-5"/>
              </w:rPr>
              <w:t>135</w:t>
            </w:r>
          </w:hyperlink>
        </w:p>
        <w:p>
          <w:pPr>
            <w:pStyle w:val="TOC6"/>
            <w:numPr>
              <w:ilvl w:val="2"/>
              <w:numId w:val="7"/>
            </w:numPr>
            <w:tabs>
              <w:tab w:pos="2156" w:val="left" w:leader="none"/>
              <w:tab w:pos="8539" w:val="left" w:leader="dot"/>
            </w:tabs>
            <w:spacing w:line="480" w:lineRule="auto" w:before="276" w:after="0"/>
            <w:ind w:left="896" w:right="879" w:firstLine="720"/>
            <w:jc w:val="left"/>
          </w:pPr>
          <w:hyperlink w:history="true" w:anchor="_bookmark100">
            <w:r>
              <w:rPr/>
              <w:t>Discourse of Legitimization to Safeguard One’s Country and</w:t>
            </w:r>
          </w:hyperlink>
          <w:r>
            <w:rPr/>
            <w:t> </w:t>
          </w:r>
          <w:hyperlink w:history="true" w:anchor="_bookmark100">
            <w:r>
              <w:rPr/>
              <w:t>Persuasion</w:t>
            </w:r>
            <w:r>
              <w:rPr>
                <w:spacing w:val="-1"/>
              </w:rPr>
              <w:t> </w:t>
            </w:r>
            <w:r>
              <w:rPr/>
              <w:t>to</w:t>
            </w:r>
            <w:r>
              <w:rPr>
                <w:spacing w:val="-1"/>
              </w:rPr>
              <w:t> </w:t>
            </w:r>
            <w:r>
              <w:rPr/>
              <w:t>Join </w:t>
            </w:r>
            <w:r>
              <w:rPr>
                <w:spacing w:val="-4"/>
              </w:rPr>
              <w:t>Jihad</w:t>
            </w:r>
            <w:r>
              <w:rPr/>
              <w:tab/>
            </w:r>
            <w:r>
              <w:rPr>
                <w:spacing w:val="-5"/>
              </w:rPr>
              <w:t>138</w:t>
            </w:r>
          </w:hyperlink>
        </w:p>
        <w:p>
          <w:pPr>
            <w:pStyle w:val="TOC4"/>
            <w:numPr>
              <w:ilvl w:val="1"/>
              <w:numId w:val="7"/>
            </w:numPr>
            <w:tabs>
              <w:tab w:pos="1733" w:val="left" w:leader="none"/>
              <w:tab w:pos="8539" w:val="left" w:leader="dot"/>
            </w:tabs>
            <w:spacing w:line="240" w:lineRule="auto" w:before="0" w:after="240"/>
            <w:ind w:left="1733" w:right="0" w:hanging="335"/>
            <w:jc w:val="left"/>
          </w:pPr>
          <w:hyperlink w:history="true" w:anchor="_bookmark101">
            <w:r>
              <w:rPr>
                <w:smallCaps/>
              </w:rPr>
              <w:t>Chapter</w:t>
            </w:r>
            <w:r>
              <w:rPr>
                <w:smallCaps/>
                <w:spacing w:val="-9"/>
              </w:rPr>
              <w:t> </w:t>
            </w:r>
            <w:r>
              <w:rPr>
                <w:smallCaps/>
                <w:spacing w:val="-2"/>
              </w:rPr>
              <w:t>Summary</w:t>
            </w:r>
            <w:r>
              <w:rPr>
                <w:smallCaps/>
              </w:rPr>
              <w:tab/>
            </w:r>
            <w:r>
              <w:rPr>
                <w:smallCaps/>
                <w:spacing w:val="-5"/>
              </w:rPr>
              <w:t>141</w:t>
            </w:r>
          </w:hyperlink>
        </w:p>
        <w:p>
          <w:pPr>
            <w:pStyle w:val="TOC3"/>
            <w:tabs>
              <w:tab w:pos="8539" w:val="left" w:leader="dot"/>
            </w:tabs>
            <w:spacing w:before="102"/>
          </w:pPr>
          <w:hyperlink w:history="true" w:anchor="_bookmark102">
            <w:r>
              <w:rPr/>
              <w:t>CHAPTER</w:t>
            </w:r>
            <w:r>
              <w:rPr>
                <w:spacing w:val="-2"/>
              </w:rPr>
              <w:t> </w:t>
            </w:r>
            <w:r>
              <w:rPr>
                <w:spacing w:val="-4"/>
              </w:rPr>
              <w:t>FIVE</w:t>
            </w:r>
            <w:r>
              <w:rPr>
                <w:b w:val="0"/>
              </w:rPr>
              <w:tab/>
            </w:r>
            <w:r>
              <w:rPr>
                <w:spacing w:val="-5"/>
              </w:rPr>
              <w:t>142</w:t>
            </w:r>
          </w:hyperlink>
        </w:p>
        <w:p>
          <w:pPr>
            <w:pStyle w:val="TOC3"/>
            <w:tabs>
              <w:tab w:pos="8539" w:val="left" w:leader="dot"/>
            </w:tabs>
          </w:pPr>
          <w:hyperlink w:history="true" w:anchor="_bookmark103">
            <w:r>
              <w:rPr/>
              <w:t>DATA</w:t>
            </w:r>
            <w:r>
              <w:rPr>
                <w:spacing w:val="-3"/>
              </w:rPr>
              <w:t> </w:t>
            </w:r>
            <w:r>
              <w:rPr>
                <w:spacing w:val="-2"/>
              </w:rPr>
              <w:t>ANALYSIS</w:t>
            </w:r>
            <w:r>
              <w:rPr>
                <w:b w:val="0"/>
              </w:rPr>
              <w:tab/>
            </w:r>
            <w:r>
              <w:rPr>
                <w:spacing w:val="-5"/>
              </w:rPr>
              <w:t>142</w:t>
            </w:r>
          </w:hyperlink>
        </w:p>
        <w:p>
          <w:pPr>
            <w:pStyle w:val="TOC4"/>
            <w:numPr>
              <w:ilvl w:val="1"/>
              <w:numId w:val="8"/>
            </w:numPr>
            <w:tabs>
              <w:tab w:pos="1733" w:val="left" w:leader="none"/>
              <w:tab w:pos="8539" w:val="left" w:leader="dot"/>
            </w:tabs>
            <w:spacing w:line="240" w:lineRule="auto" w:before="396" w:after="0"/>
            <w:ind w:left="1733" w:right="0" w:hanging="335"/>
            <w:jc w:val="left"/>
          </w:pPr>
          <w:hyperlink w:history="true" w:anchor="_bookmark104">
            <w:r>
              <w:rPr>
                <w:smallCaps/>
              </w:rPr>
              <w:t>Overview</w:t>
            </w:r>
            <w:r>
              <w:rPr>
                <w:smallCaps/>
                <w:spacing w:val="-6"/>
              </w:rPr>
              <w:t> </w:t>
            </w:r>
            <w:r>
              <w:rPr>
                <w:smallCaps/>
              </w:rPr>
              <w:t>of</w:t>
            </w:r>
            <w:r>
              <w:rPr>
                <w:smallCaps/>
                <w:spacing w:val="-6"/>
              </w:rPr>
              <w:t> </w:t>
            </w:r>
            <w:r>
              <w:rPr>
                <w:smallCaps/>
              </w:rPr>
              <w:t>the</w:t>
            </w:r>
            <w:r>
              <w:rPr>
                <w:smallCaps/>
                <w:spacing w:val="-5"/>
              </w:rPr>
              <w:t> </w:t>
            </w:r>
            <w:r>
              <w:rPr>
                <w:smallCaps/>
                <w:spacing w:val="-2"/>
              </w:rPr>
              <w:t>Chapter</w:t>
            </w:r>
            <w:r>
              <w:rPr>
                <w:smallCaps/>
              </w:rPr>
              <w:tab/>
            </w:r>
            <w:r>
              <w:rPr>
                <w:smallCaps/>
                <w:spacing w:val="-5"/>
              </w:rPr>
              <w:t>142</w:t>
            </w:r>
          </w:hyperlink>
        </w:p>
        <w:p>
          <w:pPr>
            <w:pStyle w:val="TOC4"/>
            <w:numPr>
              <w:ilvl w:val="1"/>
              <w:numId w:val="8"/>
            </w:numPr>
            <w:tabs>
              <w:tab w:pos="1733" w:val="left" w:leader="none"/>
              <w:tab w:pos="8539" w:val="left" w:leader="dot"/>
            </w:tabs>
            <w:spacing w:line="240" w:lineRule="auto" w:before="276" w:after="0"/>
            <w:ind w:left="1733" w:right="0" w:hanging="335"/>
            <w:jc w:val="left"/>
          </w:pPr>
          <w:hyperlink w:history="true" w:anchor="_bookmark105">
            <w:r>
              <w:rPr>
                <w:smallCaps/>
              </w:rPr>
              <w:t>First</w:t>
            </w:r>
            <w:r>
              <w:rPr>
                <w:smallCaps/>
                <w:spacing w:val="-8"/>
              </w:rPr>
              <w:t> </w:t>
            </w:r>
            <w:r>
              <w:rPr>
                <w:smallCaps/>
              </w:rPr>
              <w:t>Era</w:t>
            </w:r>
            <w:r>
              <w:rPr>
                <w:smallCaps/>
                <w:spacing w:val="-8"/>
              </w:rPr>
              <w:t> </w:t>
            </w:r>
            <w:r>
              <w:rPr>
                <w:smallCaps/>
              </w:rPr>
              <w:t>of</w:t>
            </w:r>
            <w:r>
              <w:rPr>
                <w:smallCaps/>
                <w:spacing w:val="-7"/>
              </w:rPr>
              <w:t> </w:t>
            </w:r>
            <w:r>
              <w:rPr>
                <w:smallCaps/>
              </w:rPr>
              <w:t>Pakistani</w:t>
            </w:r>
            <w:r>
              <w:rPr>
                <w:smallCaps/>
                <w:spacing w:val="-8"/>
              </w:rPr>
              <w:t> </w:t>
            </w:r>
            <w:r>
              <w:rPr>
                <w:smallCaps/>
              </w:rPr>
              <w:t>National</w:t>
            </w:r>
            <w:r>
              <w:rPr>
                <w:smallCaps/>
                <w:spacing w:val="-8"/>
              </w:rPr>
              <w:t> </w:t>
            </w:r>
            <w:r>
              <w:rPr>
                <w:smallCaps/>
              </w:rPr>
              <w:t>Songs</w:t>
            </w:r>
            <w:r>
              <w:rPr>
                <w:smallCaps/>
                <w:spacing w:val="-7"/>
              </w:rPr>
              <w:t> </w:t>
            </w:r>
            <w:r>
              <w:rPr>
                <w:smallCaps/>
              </w:rPr>
              <w:t>(1965-</w:t>
            </w:r>
            <w:r>
              <w:rPr>
                <w:smallCaps/>
                <w:spacing w:val="-4"/>
              </w:rPr>
              <w:t>1970)</w:t>
            </w:r>
            <w:r>
              <w:rPr>
                <w:smallCaps/>
              </w:rPr>
              <w:tab/>
            </w:r>
            <w:r>
              <w:rPr>
                <w:smallCaps/>
                <w:spacing w:val="-5"/>
              </w:rPr>
              <w:t>142</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06">
            <w:r>
              <w:rPr/>
              <w:t>Use</w:t>
            </w:r>
            <w:r>
              <w:rPr>
                <w:spacing w:val="-3"/>
              </w:rPr>
              <w:t> </w:t>
            </w:r>
            <w:r>
              <w:rPr/>
              <w:t>of Perspectivization</w:t>
            </w:r>
            <w:r>
              <w:rPr>
                <w:spacing w:val="-1"/>
              </w:rPr>
              <w:t> </w:t>
            </w:r>
            <w:r>
              <w:rPr/>
              <w:t>to Call</w:t>
            </w:r>
            <w:r>
              <w:rPr>
                <w:spacing w:val="-1"/>
              </w:rPr>
              <w:t> </w:t>
            </w:r>
            <w:r>
              <w:rPr/>
              <w:t>for</w:t>
            </w:r>
            <w:r>
              <w:rPr>
                <w:spacing w:val="-2"/>
              </w:rPr>
              <w:t> Jihad</w:t>
            </w:r>
            <w:r>
              <w:rPr/>
              <w:tab/>
            </w:r>
            <w:r>
              <w:rPr>
                <w:spacing w:val="-5"/>
              </w:rPr>
              <w:t>144</w:t>
            </w:r>
          </w:hyperlink>
        </w:p>
        <w:p>
          <w:pPr>
            <w:pStyle w:val="TOC4"/>
            <w:numPr>
              <w:ilvl w:val="1"/>
              <w:numId w:val="8"/>
            </w:numPr>
            <w:tabs>
              <w:tab w:pos="1733" w:val="left" w:leader="none"/>
              <w:tab w:pos="8539" w:val="left" w:leader="dot"/>
            </w:tabs>
            <w:spacing w:line="240" w:lineRule="auto" w:before="276" w:after="0"/>
            <w:ind w:left="1733" w:right="0" w:hanging="335"/>
            <w:jc w:val="left"/>
          </w:pPr>
          <w:hyperlink w:history="true" w:anchor="_bookmark107">
            <w:r>
              <w:rPr>
                <w:smallCaps/>
              </w:rPr>
              <w:t>Second</w:t>
            </w:r>
            <w:r>
              <w:rPr>
                <w:smallCaps/>
                <w:spacing w:val="-8"/>
              </w:rPr>
              <w:t> </w:t>
            </w:r>
            <w:r>
              <w:rPr>
                <w:smallCaps/>
              </w:rPr>
              <w:t>Era</w:t>
            </w:r>
            <w:r>
              <w:rPr>
                <w:smallCaps/>
                <w:spacing w:val="-9"/>
              </w:rPr>
              <w:t> </w:t>
            </w:r>
            <w:r>
              <w:rPr>
                <w:smallCaps/>
              </w:rPr>
              <w:t>of</w:t>
            </w:r>
            <w:r>
              <w:rPr>
                <w:smallCaps/>
                <w:spacing w:val="-7"/>
              </w:rPr>
              <w:t> </w:t>
            </w:r>
            <w:r>
              <w:rPr>
                <w:smallCaps/>
              </w:rPr>
              <w:t>Pakistani</w:t>
            </w:r>
            <w:r>
              <w:rPr>
                <w:smallCaps/>
                <w:spacing w:val="-8"/>
              </w:rPr>
              <w:t> </w:t>
            </w:r>
            <w:r>
              <w:rPr>
                <w:smallCaps/>
              </w:rPr>
              <w:t>National</w:t>
            </w:r>
            <w:r>
              <w:rPr>
                <w:smallCaps/>
                <w:spacing w:val="-8"/>
              </w:rPr>
              <w:t> </w:t>
            </w:r>
            <w:r>
              <w:rPr>
                <w:smallCaps/>
              </w:rPr>
              <w:t>Songs</w:t>
            </w:r>
            <w:r>
              <w:rPr>
                <w:smallCaps/>
                <w:spacing w:val="-8"/>
              </w:rPr>
              <w:t> </w:t>
            </w:r>
            <w:r>
              <w:rPr>
                <w:smallCaps/>
                <w:spacing w:val="-2"/>
              </w:rPr>
              <w:t>(1971)</w:t>
            </w:r>
            <w:r>
              <w:rPr>
                <w:smallCaps/>
              </w:rPr>
              <w:tab/>
            </w:r>
            <w:r>
              <w:rPr>
                <w:smallCaps/>
                <w:spacing w:val="-5"/>
              </w:rPr>
              <w:t>161</w:t>
            </w:r>
          </w:hyperlink>
        </w:p>
        <w:p>
          <w:pPr>
            <w:pStyle w:val="TOC6"/>
            <w:numPr>
              <w:ilvl w:val="2"/>
              <w:numId w:val="8"/>
            </w:numPr>
            <w:tabs>
              <w:tab w:pos="2156" w:val="left" w:leader="none"/>
              <w:tab w:pos="8539" w:val="left" w:leader="dot"/>
            </w:tabs>
            <w:spacing w:line="480" w:lineRule="auto" w:before="276" w:after="0"/>
            <w:ind w:left="896" w:right="879" w:firstLine="720"/>
            <w:jc w:val="left"/>
          </w:pPr>
          <w:hyperlink w:history="true" w:anchor="_bookmark108">
            <w:r>
              <w:rPr/>
              <w:t>Use of Nomination and Perspectivation to Urge for Invincible</w:t>
            </w:r>
          </w:hyperlink>
          <w:r>
            <w:rPr/>
            <w:t> </w:t>
          </w:r>
          <w:hyperlink w:history="true" w:anchor="_bookmark108">
            <w:r>
              <w:rPr>
                <w:spacing w:val="-2"/>
              </w:rPr>
              <w:t>Pakistan</w:t>
            </w:r>
            <w:r>
              <w:rPr/>
              <w:tab/>
            </w:r>
            <w:r>
              <w:rPr/>
              <w:tab/>
            </w:r>
            <w:r>
              <w:rPr>
                <w:spacing w:val="-4"/>
              </w:rPr>
              <w:t>165</w:t>
            </w:r>
          </w:hyperlink>
        </w:p>
        <w:p>
          <w:pPr>
            <w:pStyle w:val="TOC6"/>
            <w:numPr>
              <w:ilvl w:val="2"/>
              <w:numId w:val="8"/>
            </w:numPr>
            <w:tabs>
              <w:tab w:pos="2156" w:val="left" w:leader="none"/>
              <w:tab w:pos="8539" w:val="left" w:leader="dot"/>
            </w:tabs>
            <w:spacing w:line="240" w:lineRule="auto" w:before="0" w:after="0"/>
            <w:ind w:left="2156" w:right="0" w:hanging="540"/>
            <w:jc w:val="left"/>
          </w:pPr>
          <w:hyperlink w:history="true" w:anchor="_bookmark109">
            <w:r>
              <w:rPr/>
              <w:t>Use</w:t>
            </w:r>
            <w:r>
              <w:rPr>
                <w:spacing w:val="-3"/>
              </w:rPr>
              <w:t> </w:t>
            </w:r>
            <w:r>
              <w:rPr/>
              <w:t>of Predication</w:t>
            </w:r>
            <w:r>
              <w:rPr>
                <w:spacing w:val="-1"/>
              </w:rPr>
              <w:t> </w:t>
            </w:r>
            <w:r>
              <w:rPr/>
              <w:t>to Boost</w:t>
            </w:r>
            <w:r>
              <w:rPr>
                <w:spacing w:val="-1"/>
              </w:rPr>
              <w:t> </w:t>
            </w:r>
            <w:r>
              <w:rPr/>
              <w:t>the Morale</w:t>
            </w:r>
            <w:r>
              <w:rPr>
                <w:spacing w:val="-1"/>
              </w:rPr>
              <w:t> </w:t>
            </w:r>
            <w:r>
              <w:rPr/>
              <w:t>of</w:t>
            </w:r>
            <w:r>
              <w:rPr>
                <w:spacing w:val="-2"/>
              </w:rPr>
              <w:t> Soldiers</w:t>
            </w:r>
            <w:r>
              <w:rPr/>
              <w:tab/>
            </w:r>
            <w:r>
              <w:rPr>
                <w:spacing w:val="-5"/>
              </w:rPr>
              <w:t>171</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10">
            <w:r>
              <w:rPr/>
              <w:t>Use</w:t>
            </w:r>
            <w:r>
              <w:rPr>
                <w:spacing w:val="-3"/>
              </w:rPr>
              <w:t> </w:t>
            </w:r>
            <w:r>
              <w:rPr/>
              <w:t>of</w:t>
            </w:r>
            <w:r>
              <w:rPr>
                <w:spacing w:val="-1"/>
              </w:rPr>
              <w:t> </w:t>
            </w:r>
            <w:r>
              <w:rPr/>
              <w:t>Predication and</w:t>
            </w:r>
            <w:r>
              <w:rPr>
                <w:spacing w:val="-1"/>
              </w:rPr>
              <w:t> </w:t>
            </w:r>
            <w:r>
              <w:rPr/>
              <w:t>Argumentation</w:t>
            </w:r>
            <w:r>
              <w:rPr>
                <w:spacing w:val="-1"/>
              </w:rPr>
              <w:t> </w:t>
            </w:r>
            <w:r>
              <w:rPr/>
              <w:t>to Wish</w:t>
            </w:r>
            <w:r>
              <w:rPr>
                <w:spacing w:val="-1"/>
              </w:rPr>
              <w:t> </w:t>
            </w:r>
            <w:r>
              <w:rPr/>
              <w:t>for</w:t>
            </w:r>
            <w:r>
              <w:rPr>
                <w:spacing w:val="-1"/>
              </w:rPr>
              <w:t> </w:t>
            </w:r>
            <w:r>
              <w:rPr>
                <w:spacing w:val="-2"/>
              </w:rPr>
              <w:t>Stability</w:t>
            </w:r>
            <w:r>
              <w:rPr/>
              <w:tab/>
            </w:r>
            <w:r>
              <w:rPr>
                <w:spacing w:val="-5"/>
              </w:rPr>
              <w:t>173</w:t>
            </w:r>
          </w:hyperlink>
        </w:p>
        <w:p>
          <w:pPr>
            <w:pStyle w:val="TOC4"/>
            <w:numPr>
              <w:ilvl w:val="1"/>
              <w:numId w:val="8"/>
            </w:numPr>
            <w:tabs>
              <w:tab w:pos="1733" w:val="left" w:leader="none"/>
              <w:tab w:pos="8539" w:val="left" w:leader="dot"/>
            </w:tabs>
            <w:spacing w:line="240" w:lineRule="auto" w:before="276" w:after="0"/>
            <w:ind w:left="1733" w:right="0" w:hanging="335"/>
            <w:jc w:val="left"/>
          </w:pPr>
          <w:hyperlink w:history="true" w:anchor="_bookmark111">
            <w:r>
              <w:rPr>
                <w:smallCaps/>
              </w:rPr>
              <w:t>Third</w:t>
            </w:r>
            <w:r>
              <w:rPr>
                <w:smallCaps/>
                <w:spacing w:val="-12"/>
              </w:rPr>
              <w:t> </w:t>
            </w:r>
            <w:r>
              <w:rPr>
                <w:smallCaps/>
              </w:rPr>
              <w:t>Era</w:t>
            </w:r>
            <w:r>
              <w:rPr>
                <w:smallCaps/>
                <w:spacing w:val="-9"/>
              </w:rPr>
              <w:t> </w:t>
            </w:r>
            <w:r>
              <w:rPr>
                <w:smallCaps/>
              </w:rPr>
              <w:t>of</w:t>
            </w:r>
            <w:r>
              <w:rPr>
                <w:smallCaps/>
                <w:spacing w:val="-6"/>
              </w:rPr>
              <w:t> </w:t>
            </w:r>
            <w:r>
              <w:rPr>
                <w:smallCaps/>
              </w:rPr>
              <w:t>Pakistani</w:t>
            </w:r>
            <w:r>
              <w:rPr>
                <w:smallCaps/>
                <w:spacing w:val="-8"/>
              </w:rPr>
              <w:t> </w:t>
            </w:r>
            <w:r>
              <w:rPr>
                <w:smallCaps/>
              </w:rPr>
              <w:t>National</w:t>
            </w:r>
            <w:r>
              <w:rPr>
                <w:smallCaps/>
                <w:spacing w:val="-8"/>
              </w:rPr>
              <w:t> </w:t>
            </w:r>
            <w:r>
              <w:rPr>
                <w:smallCaps/>
              </w:rPr>
              <w:t>Songs:</w:t>
            </w:r>
            <w:r>
              <w:rPr>
                <w:smallCaps/>
                <w:spacing w:val="-12"/>
              </w:rPr>
              <w:t> </w:t>
            </w:r>
            <w:r>
              <w:rPr>
                <w:smallCaps/>
              </w:rPr>
              <w:t>1972-</w:t>
            </w:r>
            <w:r>
              <w:rPr>
                <w:smallCaps/>
                <w:spacing w:val="-4"/>
              </w:rPr>
              <w:t>1978</w:t>
            </w:r>
            <w:r>
              <w:rPr>
                <w:smallCaps/>
              </w:rPr>
              <w:tab/>
            </w:r>
            <w:r>
              <w:rPr>
                <w:smallCaps/>
                <w:spacing w:val="-5"/>
              </w:rPr>
              <w:t>175</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12">
            <w:r>
              <w:rPr/>
              <w:t>Use</w:t>
            </w:r>
            <w:r>
              <w:rPr>
                <w:spacing w:val="-6"/>
              </w:rPr>
              <w:t> </w:t>
            </w:r>
            <w:r>
              <w:rPr/>
              <w:t>of</w:t>
            </w:r>
            <w:r>
              <w:rPr>
                <w:spacing w:val="-1"/>
              </w:rPr>
              <w:t> </w:t>
            </w:r>
            <w:r>
              <w:rPr/>
              <w:t>Nominalization</w:t>
            </w:r>
            <w:r>
              <w:rPr>
                <w:spacing w:val="-2"/>
              </w:rPr>
              <w:t> </w:t>
            </w:r>
            <w:r>
              <w:rPr/>
              <w:t>to</w:t>
            </w:r>
            <w:r>
              <w:rPr>
                <w:spacing w:val="-1"/>
              </w:rPr>
              <w:t> </w:t>
            </w:r>
            <w:r>
              <w:rPr/>
              <w:t>Appreciate</w:t>
            </w:r>
            <w:r>
              <w:rPr>
                <w:spacing w:val="-2"/>
              </w:rPr>
              <w:t> Beauty</w:t>
            </w:r>
            <w:r>
              <w:rPr/>
              <w:tab/>
            </w:r>
            <w:r>
              <w:rPr>
                <w:spacing w:val="-5"/>
              </w:rPr>
              <w:t>176</w:t>
            </w:r>
          </w:hyperlink>
        </w:p>
        <w:p>
          <w:pPr>
            <w:pStyle w:val="TOC6"/>
            <w:numPr>
              <w:ilvl w:val="2"/>
              <w:numId w:val="8"/>
            </w:numPr>
            <w:tabs>
              <w:tab w:pos="2156" w:val="left" w:leader="none"/>
              <w:tab w:pos="8539" w:val="left" w:leader="dot"/>
            </w:tabs>
            <w:spacing w:line="480" w:lineRule="auto" w:before="277" w:after="0"/>
            <w:ind w:left="896" w:right="879" w:firstLine="720"/>
            <w:jc w:val="left"/>
          </w:pPr>
          <w:hyperlink w:history="true" w:anchor="_bookmark113">
            <w:r>
              <w:rPr/>
              <w:t>Use of Perspectivization to Show Love and Wish for Invincible</w:t>
            </w:r>
          </w:hyperlink>
          <w:r>
            <w:rPr/>
            <w:t> </w:t>
          </w:r>
          <w:hyperlink w:history="true" w:anchor="_bookmark113">
            <w:r>
              <w:rPr>
                <w:spacing w:val="-2"/>
              </w:rPr>
              <w:t>Pakistan</w:t>
            </w:r>
            <w:r>
              <w:rPr/>
              <w:tab/>
            </w:r>
            <w:r>
              <w:rPr/>
              <w:tab/>
            </w:r>
            <w:r>
              <w:rPr>
                <w:spacing w:val="-4"/>
              </w:rPr>
              <w:t>177</w:t>
            </w:r>
          </w:hyperlink>
        </w:p>
        <w:p>
          <w:pPr>
            <w:pStyle w:val="TOC6"/>
            <w:numPr>
              <w:ilvl w:val="2"/>
              <w:numId w:val="8"/>
            </w:numPr>
            <w:tabs>
              <w:tab w:pos="2156" w:val="left" w:leader="none"/>
              <w:tab w:pos="8539" w:val="left" w:leader="dot"/>
            </w:tabs>
            <w:spacing w:line="240" w:lineRule="auto" w:before="0" w:after="0"/>
            <w:ind w:left="2156" w:right="0" w:hanging="540"/>
            <w:jc w:val="left"/>
          </w:pPr>
          <w:hyperlink w:history="true" w:anchor="_bookmark114">
            <w:r>
              <w:rPr/>
              <w:t>Use</w:t>
            </w:r>
            <w:r>
              <w:rPr>
                <w:spacing w:val="-3"/>
              </w:rPr>
              <w:t> </w:t>
            </w:r>
            <w:r>
              <w:rPr/>
              <w:t>of</w:t>
            </w:r>
            <w:r>
              <w:rPr>
                <w:spacing w:val="-1"/>
              </w:rPr>
              <w:t> </w:t>
            </w:r>
            <w:r>
              <w:rPr/>
              <w:t>Perspectivization to</w:t>
            </w:r>
            <w:r>
              <w:rPr>
                <w:spacing w:val="-1"/>
              </w:rPr>
              <w:t> </w:t>
            </w:r>
            <w:r>
              <w:rPr/>
              <w:t>Promote</w:t>
            </w:r>
            <w:r>
              <w:rPr>
                <w:spacing w:val="-1"/>
              </w:rPr>
              <w:t> </w:t>
            </w:r>
            <w:r>
              <w:rPr/>
              <w:t>Nation </w:t>
            </w:r>
            <w:r>
              <w:rPr>
                <w:spacing w:val="-2"/>
              </w:rPr>
              <w:t>Building</w:t>
            </w:r>
            <w:r>
              <w:rPr/>
              <w:tab/>
            </w:r>
            <w:r>
              <w:rPr>
                <w:spacing w:val="-5"/>
              </w:rPr>
              <w:t>178</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15">
            <w:r>
              <w:rPr/>
              <w:t>Use</w:t>
            </w:r>
            <w:r>
              <w:rPr>
                <w:spacing w:val="-5"/>
              </w:rPr>
              <w:t> </w:t>
            </w:r>
            <w:r>
              <w:rPr/>
              <w:t>of Perspectivation</w:t>
            </w:r>
            <w:r>
              <w:rPr>
                <w:spacing w:val="-1"/>
              </w:rPr>
              <w:t> </w:t>
            </w:r>
            <w:r>
              <w:rPr/>
              <w:t>to Promote</w:t>
            </w:r>
            <w:r>
              <w:rPr>
                <w:spacing w:val="-1"/>
              </w:rPr>
              <w:t> </w:t>
            </w:r>
            <w:r>
              <w:rPr/>
              <w:t>Banal </w:t>
            </w:r>
            <w:r>
              <w:rPr>
                <w:spacing w:val="-2"/>
              </w:rPr>
              <w:t>Nationalism</w:t>
            </w:r>
            <w:r>
              <w:rPr/>
              <w:tab/>
            </w:r>
            <w:r>
              <w:rPr>
                <w:spacing w:val="-5"/>
              </w:rPr>
              <w:t>180</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16">
            <w:r>
              <w:rPr/>
              <w:t>Use</w:t>
            </w:r>
            <w:r>
              <w:rPr>
                <w:spacing w:val="-4"/>
              </w:rPr>
              <w:t> </w:t>
            </w:r>
            <w:r>
              <w:rPr/>
              <w:t>of</w:t>
            </w:r>
            <w:r>
              <w:rPr>
                <w:spacing w:val="-1"/>
              </w:rPr>
              <w:t> </w:t>
            </w:r>
            <w:r>
              <w:rPr/>
              <w:t>Predication</w:t>
            </w:r>
            <w:r>
              <w:rPr>
                <w:spacing w:val="-2"/>
              </w:rPr>
              <w:t> </w:t>
            </w:r>
            <w:r>
              <w:rPr/>
              <w:t>for</w:t>
            </w:r>
            <w:r>
              <w:rPr>
                <w:spacing w:val="-1"/>
              </w:rPr>
              <w:t> </w:t>
            </w:r>
            <w:r>
              <w:rPr/>
              <w:t>National</w:t>
            </w:r>
            <w:r>
              <w:rPr>
                <w:spacing w:val="-1"/>
              </w:rPr>
              <w:t> </w:t>
            </w:r>
            <w:r>
              <w:rPr>
                <w:spacing w:val="-2"/>
              </w:rPr>
              <w:t>Reforms</w:t>
            </w:r>
            <w:r>
              <w:rPr/>
              <w:tab/>
            </w:r>
            <w:r>
              <w:rPr>
                <w:spacing w:val="-5"/>
              </w:rPr>
              <w:t>181</w:t>
            </w:r>
          </w:hyperlink>
        </w:p>
        <w:p>
          <w:pPr>
            <w:pStyle w:val="TOC4"/>
            <w:numPr>
              <w:ilvl w:val="1"/>
              <w:numId w:val="8"/>
            </w:numPr>
            <w:tabs>
              <w:tab w:pos="1733" w:val="left" w:leader="none"/>
              <w:tab w:pos="8539" w:val="left" w:leader="dot"/>
            </w:tabs>
            <w:spacing w:line="240" w:lineRule="auto" w:before="276" w:after="0"/>
            <w:ind w:left="1733" w:right="0" w:hanging="335"/>
            <w:jc w:val="left"/>
          </w:pPr>
          <w:hyperlink w:history="true" w:anchor="_bookmark117">
            <w:r>
              <w:rPr>
                <w:smallCaps/>
              </w:rPr>
              <w:t>Fourth</w:t>
            </w:r>
            <w:r>
              <w:rPr>
                <w:smallCaps/>
                <w:spacing w:val="-9"/>
              </w:rPr>
              <w:t> </w:t>
            </w:r>
            <w:r>
              <w:rPr>
                <w:smallCaps/>
              </w:rPr>
              <w:t>Era</w:t>
            </w:r>
            <w:r>
              <w:rPr>
                <w:smallCaps/>
                <w:spacing w:val="-8"/>
              </w:rPr>
              <w:t> </w:t>
            </w:r>
            <w:r>
              <w:rPr>
                <w:smallCaps/>
              </w:rPr>
              <w:t>of</w:t>
            </w:r>
            <w:r>
              <w:rPr>
                <w:smallCaps/>
                <w:spacing w:val="-8"/>
              </w:rPr>
              <w:t> </w:t>
            </w:r>
            <w:r>
              <w:rPr>
                <w:smallCaps/>
              </w:rPr>
              <w:t>Pakistani</w:t>
            </w:r>
            <w:r>
              <w:rPr>
                <w:smallCaps/>
                <w:spacing w:val="-8"/>
              </w:rPr>
              <w:t> </w:t>
            </w:r>
            <w:r>
              <w:rPr>
                <w:smallCaps/>
              </w:rPr>
              <w:t>National</w:t>
            </w:r>
            <w:r>
              <w:rPr>
                <w:smallCaps/>
                <w:spacing w:val="-8"/>
              </w:rPr>
              <w:t> </w:t>
            </w:r>
            <w:r>
              <w:rPr>
                <w:smallCaps/>
              </w:rPr>
              <w:t>Songs</w:t>
            </w:r>
            <w:r>
              <w:rPr>
                <w:smallCaps/>
                <w:spacing w:val="-8"/>
              </w:rPr>
              <w:t> </w:t>
            </w:r>
            <w:r>
              <w:rPr>
                <w:smallCaps/>
              </w:rPr>
              <w:t>(1976-</w:t>
            </w:r>
            <w:r>
              <w:rPr>
                <w:smallCaps/>
                <w:spacing w:val="-2"/>
              </w:rPr>
              <w:t>1988)</w:t>
            </w:r>
            <w:r>
              <w:rPr>
                <w:smallCaps/>
              </w:rPr>
              <w:tab/>
            </w:r>
            <w:r>
              <w:rPr>
                <w:smallCaps/>
                <w:spacing w:val="-5"/>
              </w:rPr>
              <w:t>183</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18">
            <w:r>
              <w:rPr/>
              <w:t>Use</w:t>
            </w:r>
            <w:r>
              <w:rPr>
                <w:spacing w:val="-3"/>
              </w:rPr>
              <w:t> </w:t>
            </w:r>
            <w:r>
              <w:rPr/>
              <w:t>of Intensification</w:t>
            </w:r>
            <w:r>
              <w:rPr>
                <w:spacing w:val="-1"/>
              </w:rPr>
              <w:t> </w:t>
            </w:r>
            <w:r>
              <w:rPr/>
              <w:t>Promote </w:t>
            </w:r>
            <w:r>
              <w:rPr>
                <w:spacing w:val="-2"/>
              </w:rPr>
              <w:t>Islamization</w:t>
            </w:r>
            <w:r>
              <w:rPr/>
              <w:tab/>
            </w:r>
            <w:r>
              <w:rPr>
                <w:spacing w:val="-5"/>
              </w:rPr>
              <w:t>184</w:t>
            </w:r>
          </w:hyperlink>
        </w:p>
        <w:p>
          <w:pPr>
            <w:pStyle w:val="TOC6"/>
            <w:numPr>
              <w:ilvl w:val="2"/>
              <w:numId w:val="8"/>
            </w:numPr>
            <w:tabs>
              <w:tab w:pos="2156" w:val="left" w:leader="none"/>
              <w:tab w:pos="8539" w:val="left" w:leader="dot"/>
            </w:tabs>
            <w:spacing w:line="240" w:lineRule="auto" w:before="277" w:after="0"/>
            <w:ind w:left="2156" w:right="0" w:hanging="540"/>
            <w:jc w:val="left"/>
          </w:pPr>
          <w:hyperlink w:history="true" w:anchor="_bookmark119">
            <w:r>
              <w:rPr/>
              <w:t>Use</w:t>
            </w:r>
            <w:r>
              <w:rPr>
                <w:spacing w:val="-3"/>
              </w:rPr>
              <w:t> </w:t>
            </w:r>
            <w:r>
              <w:rPr/>
              <w:t>of</w:t>
            </w:r>
            <w:r>
              <w:rPr>
                <w:spacing w:val="-1"/>
              </w:rPr>
              <w:t> </w:t>
            </w:r>
            <w:r>
              <w:rPr/>
              <w:t>Predication</w:t>
            </w:r>
            <w:r>
              <w:rPr>
                <w:spacing w:val="-1"/>
              </w:rPr>
              <w:t> </w:t>
            </w:r>
            <w:r>
              <w:rPr/>
              <w:t>to</w:t>
            </w:r>
            <w:r>
              <w:rPr>
                <w:spacing w:val="-1"/>
              </w:rPr>
              <w:t> </w:t>
            </w:r>
            <w:r>
              <w:rPr/>
              <w:t>Construct</w:t>
            </w:r>
            <w:r>
              <w:rPr>
                <w:spacing w:val="-1"/>
              </w:rPr>
              <w:t> </w:t>
            </w:r>
            <w:r>
              <w:rPr/>
              <w:t>Muslims’</w:t>
            </w:r>
            <w:r>
              <w:rPr>
                <w:spacing w:val="-1"/>
              </w:rPr>
              <w:t> </w:t>
            </w:r>
            <w:r>
              <w:rPr>
                <w:spacing w:val="-2"/>
              </w:rPr>
              <w:t>Identity</w:t>
            </w:r>
            <w:r>
              <w:rPr/>
              <w:tab/>
            </w:r>
            <w:r>
              <w:rPr>
                <w:spacing w:val="-5"/>
              </w:rPr>
              <w:t>185</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20">
            <w:r>
              <w:rPr/>
              <w:t>Use</w:t>
            </w:r>
            <w:r>
              <w:rPr>
                <w:spacing w:val="-3"/>
              </w:rPr>
              <w:t> </w:t>
            </w:r>
            <w:r>
              <w:rPr/>
              <w:t>of</w:t>
            </w:r>
            <w:r>
              <w:rPr>
                <w:spacing w:val="-1"/>
              </w:rPr>
              <w:t> </w:t>
            </w:r>
            <w:r>
              <w:rPr/>
              <w:t>Predication to</w:t>
            </w:r>
            <w:r>
              <w:rPr>
                <w:spacing w:val="-1"/>
              </w:rPr>
              <w:t> </w:t>
            </w:r>
            <w:r>
              <w:rPr/>
              <w:t>Present Pakistan</w:t>
            </w:r>
            <w:r>
              <w:rPr>
                <w:spacing w:val="-1"/>
              </w:rPr>
              <w:t> </w:t>
            </w:r>
            <w:r>
              <w:rPr/>
              <w:t>as</w:t>
            </w:r>
            <w:r>
              <w:rPr>
                <w:spacing w:val="-1"/>
              </w:rPr>
              <w:t> </w:t>
            </w:r>
            <w:r>
              <w:rPr/>
              <w:t>castle</w:t>
            </w:r>
            <w:r>
              <w:rPr>
                <w:spacing w:val="-1"/>
              </w:rPr>
              <w:t> </w:t>
            </w:r>
            <w:r>
              <w:rPr/>
              <w:t>of</w:t>
            </w:r>
            <w:r>
              <w:rPr>
                <w:spacing w:val="-2"/>
              </w:rPr>
              <w:t> Islam</w:t>
            </w:r>
            <w:r>
              <w:rPr/>
              <w:tab/>
            </w:r>
            <w:r>
              <w:rPr>
                <w:spacing w:val="-5"/>
              </w:rPr>
              <w:t>187</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21">
            <w:r>
              <w:rPr/>
              <w:t>Use</w:t>
            </w:r>
            <w:r>
              <w:rPr>
                <w:spacing w:val="-3"/>
              </w:rPr>
              <w:t> </w:t>
            </w:r>
            <w:r>
              <w:rPr/>
              <w:t>of Argumentation</w:t>
            </w:r>
            <w:r>
              <w:rPr>
                <w:spacing w:val="-1"/>
              </w:rPr>
              <w:t> </w:t>
            </w:r>
            <w:r>
              <w:rPr/>
              <w:t>to Promote </w:t>
            </w:r>
            <w:r>
              <w:rPr>
                <w:spacing w:val="-2"/>
              </w:rPr>
              <w:t>Brotherhood</w:t>
            </w:r>
            <w:r>
              <w:rPr/>
              <w:tab/>
            </w:r>
            <w:r>
              <w:rPr>
                <w:spacing w:val="-5"/>
              </w:rPr>
              <w:t>189</w:t>
            </w:r>
          </w:hyperlink>
        </w:p>
        <w:p>
          <w:pPr>
            <w:pStyle w:val="TOC4"/>
            <w:numPr>
              <w:ilvl w:val="1"/>
              <w:numId w:val="8"/>
            </w:numPr>
            <w:tabs>
              <w:tab w:pos="1733" w:val="left" w:leader="none"/>
              <w:tab w:pos="8539" w:val="left" w:leader="dot"/>
            </w:tabs>
            <w:spacing w:line="240" w:lineRule="auto" w:before="276" w:after="0"/>
            <w:ind w:left="1733" w:right="0" w:hanging="335"/>
            <w:jc w:val="left"/>
          </w:pPr>
          <w:hyperlink w:history="true" w:anchor="_bookmark122">
            <w:r>
              <w:rPr>
                <w:smallCaps/>
              </w:rPr>
              <w:t>Fifth</w:t>
            </w:r>
            <w:r>
              <w:rPr>
                <w:smallCaps/>
                <w:spacing w:val="-7"/>
              </w:rPr>
              <w:t> </w:t>
            </w:r>
            <w:r>
              <w:rPr>
                <w:smallCaps/>
              </w:rPr>
              <w:t>Era</w:t>
            </w:r>
            <w:r>
              <w:rPr>
                <w:smallCaps/>
                <w:spacing w:val="-8"/>
              </w:rPr>
              <w:t> </w:t>
            </w:r>
            <w:r>
              <w:rPr>
                <w:smallCaps/>
              </w:rPr>
              <w:t>of</w:t>
            </w:r>
            <w:r>
              <w:rPr>
                <w:smallCaps/>
                <w:spacing w:val="-7"/>
              </w:rPr>
              <w:t> </w:t>
            </w:r>
            <w:r>
              <w:rPr>
                <w:smallCaps/>
              </w:rPr>
              <w:t>Pakistani</w:t>
            </w:r>
            <w:r>
              <w:rPr>
                <w:smallCaps/>
                <w:spacing w:val="-7"/>
              </w:rPr>
              <w:t> </w:t>
            </w:r>
            <w:r>
              <w:rPr>
                <w:smallCaps/>
              </w:rPr>
              <w:t>National</w:t>
            </w:r>
            <w:r>
              <w:rPr>
                <w:smallCaps/>
                <w:spacing w:val="-7"/>
              </w:rPr>
              <w:t> </w:t>
            </w:r>
            <w:r>
              <w:rPr>
                <w:smallCaps/>
              </w:rPr>
              <w:t>Songs</w:t>
            </w:r>
            <w:r>
              <w:rPr>
                <w:smallCaps/>
                <w:spacing w:val="-7"/>
              </w:rPr>
              <w:t> </w:t>
            </w:r>
            <w:r>
              <w:rPr>
                <w:smallCaps/>
              </w:rPr>
              <w:t>(1989-</w:t>
            </w:r>
            <w:r>
              <w:rPr>
                <w:smallCaps/>
                <w:spacing w:val="-4"/>
              </w:rPr>
              <w:t>2000)</w:t>
            </w:r>
            <w:r>
              <w:rPr>
                <w:smallCaps/>
              </w:rPr>
              <w:tab/>
            </w:r>
            <w:r>
              <w:rPr>
                <w:smallCaps/>
                <w:spacing w:val="-5"/>
              </w:rPr>
              <w:t>190</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23">
            <w:r>
              <w:rPr/>
              <w:t>Use</w:t>
            </w:r>
            <w:r>
              <w:rPr>
                <w:spacing w:val="-6"/>
              </w:rPr>
              <w:t> </w:t>
            </w:r>
            <w:r>
              <w:rPr/>
              <w:t>of</w:t>
            </w:r>
            <w:r>
              <w:rPr>
                <w:spacing w:val="-1"/>
              </w:rPr>
              <w:t> </w:t>
            </w:r>
            <w:r>
              <w:rPr/>
              <w:t>Nominalization</w:t>
            </w:r>
            <w:r>
              <w:rPr>
                <w:spacing w:val="-2"/>
              </w:rPr>
              <w:t> </w:t>
            </w:r>
            <w:r>
              <w:rPr/>
              <w:t>to</w:t>
            </w:r>
            <w:r>
              <w:rPr>
                <w:spacing w:val="-1"/>
              </w:rPr>
              <w:t> </w:t>
            </w:r>
            <w:r>
              <w:rPr/>
              <w:t>Reflect</w:t>
            </w:r>
            <w:r>
              <w:rPr>
                <w:spacing w:val="-1"/>
              </w:rPr>
              <w:t> </w:t>
            </w:r>
            <w:r>
              <w:rPr>
                <w:spacing w:val="-2"/>
              </w:rPr>
              <w:t>Ownership</w:t>
            </w:r>
            <w:r>
              <w:rPr/>
              <w:tab/>
            </w:r>
            <w:r>
              <w:rPr>
                <w:spacing w:val="-5"/>
              </w:rPr>
              <w:t>191</w:t>
            </w:r>
          </w:hyperlink>
        </w:p>
        <w:p>
          <w:pPr>
            <w:pStyle w:val="TOC6"/>
            <w:numPr>
              <w:ilvl w:val="2"/>
              <w:numId w:val="8"/>
            </w:numPr>
            <w:tabs>
              <w:tab w:pos="2156" w:val="left" w:leader="none"/>
              <w:tab w:pos="8539" w:val="left" w:leader="dot"/>
            </w:tabs>
            <w:spacing w:line="240" w:lineRule="auto" w:before="276" w:after="140"/>
            <w:ind w:left="2156" w:right="0" w:hanging="540"/>
            <w:jc w:val="left"/>
          </w:pPr>
          <w:hyperlink w:history="true" w:anchor="_bookmark124">
            <w:r>
              <w:rPr/>
              <w:t>Use</w:t>
            </w:r>
            <w:r>
              <w:rPr>
                <w:spacing w:val="-3"/>
              </w:rPr>
              <w:t> </w:t>
            </w:r>
            <w:r>
              <w:rPr/>
              <w:t>of Perspectivation to Promote </w:t>
            </w:r>
            <w:r>
              <w:rPr>
                <w:spacing w:val="-2"/>
              </w:rPr>
              <w:t>Nationalism</w:t>
            </w:r>
            <w:r>
              <w:rPr/>
              <w:tab/>
            </w:r>
            <w:r>
              <w:rPr>
                <w:spacing w:val="-5"/>
              </w:rPr>
              <w:t>192</w:t>
            </w:r>
          </w:hyperlink>
        </w:p>
        <w:p>
          <w:pPr>
            <w:pStyle w:val="TOC6"/>
            <w:numPr>
              <w:ilvl w:val="2"/>
              <w:numId w:val="8"/>
            </w:numPr>
            <w:tabs>
              <w:tab w:pos="2156" w:val="left" w:leader="none"/>
            </w:tabs>
            <w:spacing w:line="240" w:lineRule="auto" w:before="102" w:after="0"/>
            <w:ind w:left="2156" w:right="0" w:hanging="540"/>
            <w:jc w:val="left"/>
          </w:pPr>
          <w:hyperlink w:history="true" w:anchor="_bookmark125">
            <w:r>
              <w:rPr/>
              <w:t>Use</w:t>
            </w:r>
            <w:r>
              <w:rPr>
                <w:spacing w:val="-5"/>
              </w:rPr>
              <w:t> </w:t>
            </w:r>
            <w:r>
              <w:rPr/>
              <w:t>of</w:t>
            </w:r>
            <w:r>
              <w:rPr>
                <w:spacing w:val="-1"/>
              </w:rPr>
              <w:t> </w:t>
            </w:r>
            <w:r>
              <w:rPr/>
              <w:t>Perspectivation</w:t>
            </w:r>
            <w:r>
              <w:rPr>
                <w:spacing w:val="-1"/>
              </w:rPr>
              <w:t> </w:t>
            </w:r>
            <w:r>
              <w:rPr/>
              <w:t>to</w:t>
            </w:r>
            <w:r>
              <w:rPr>
                <w:spacing w:val="-1"/>
              </w:rPr>
              <w:t> </w:t>
            </w:r>
            <w:r>
              <w:rPr/>
              <w:t>Construct Pakistan</w:t>
            </w:r>
            <w:r>
              <w:rPr>
                <w:spacing w:val="-4"/>
              </w:rPr>
              <w:t> </w:t>
            </w:r>
            <w:r>
              <w:rPr/>
              <w:t>as</w:t>
            </w:r>
            <w:r>
              <w:rPr>
                <w:spacing w:val="-2"/>
              </w:rPr>
              <w:t> </w:t>
            </w:r>
            <w:r>
              <w:rPr/>
              <w:t>Peaceful </w:t>
            </w:r>
            <w:r>
              <w:rPr>
                <w:spacing w:val="-2"/>
              </w:rPr>
              <w:t>Country.193</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26">
            <w:r>
              <w:rPr/>
              <w:t>Use</w:t>
            </w:r>
            <w:r>
              <w:rPr>
                <w:spacing w:val="-4"/>
              </w:rPr>
              <w:t> </w:t>
            </w:r>
            <w:r>
              <w:rPr/>
              <w:t>of</w:t>
            </w:r>
            <w:r>
              <w:rPr>
                <w:spacing w:val="-1"/>
              </w:rPr>
              <w:t> </w:t>
            </w:r>
            <w:r>
              <w:rPr/>
              <w:t>Mitigation</w:t>
            </w:r>
            <w:r>
              <w:rPr>
                <w:spacing w:val="-1"/>
              </w:rPr>
              <w:t> </w:t>
            </w:r>
            <w:r>
              <w:rPr/>
              <w:t>to</w:t>
            </w:r>
            <w:r>
              <w:rPr>
                <w:spacing w:val="-1"/>
              </w:rPr>
              <w:t> </w:t>
            </w:r>
            <w:r>
              <w:rPr/>
              <w:t>Predict</w:t>
            </w:r>
            <w:r>
              <w:rPr>
                <w:spacing w:val="-1"/>
              </w:rPr>
              <w:t> </w:t>
            </w:r>
            <w:r>
              <w:rPr/>
              <w:t>Prosperous</w:t>
            </w:r>
            <w:r>
              <w:rPr>
                <w:spacing w:val="-2"/>
              </w:rPr>
              <w:t> Pakistan</w:t>
            </w:r>
            <w:r>
              <w:rPr/>
              <w:tab/>
            </w:r>
            <w:r>
              <w:rPr>
                <w:spacing w:val="-5"/>
              </w:rPr>
              <w:t>194</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27">
            <w:r>
              <w:rPr/>
              <w:t>Use</w:t>
            </w:r>
            <w:r>
              <w:rPr>
                <w:spacing w:val="-3"/>
              </w:rPr>
              <w:t> </w:t>
            </w:r>
            <w:r>
              <w:rPr/>
              <w:t>of</w:t>
            </w:r>
            <w:r>
              <w:rPr>
                <w:spacing w:val="-1"/>
              </w:rPr>
              <w:t> </w:t>
            </w:r>
            <w:r>
              <w:rPr/>
              <w:t>Perspectivization</w:t>
            </w:r>
            <w:r>
              <w:rPr>
                <w:spacing w:val="-1"/>
              </w:rPr>
              <w:t> </w:t>
            </w:r>
            <w:r>
              <w:rPr/>
              <w:t>to</w:t>
            </w:r>
            <w:r>
              <w:rPr>
                <w:spacing w:val="-1"/>
              </w:rPr>
              <w:t> </w:t>
            </w:r>
            <w:r>
              <w:rPr/>
              <w:t>Frame</w:t>
            </w:r>
            <w:r>
              <w:rPr>
                <w:spacing w:val="-1"/>
              </w:rPr>
              <w:t> </w:t>
            </w:r>
            <w:r>
              <w:rPr/>
              <w:t>Women </w:t>
            </w:r>
            <w:r>
              <w:rPr>
                <w:spacing w:val="-2"/>
              </w:rPr>
              <w:t>Empowerment</w:t>
            </w:r>
            <w:r>
              <w:rPr/>
              <w:tab/>
            </w:r>
            <w:r>
              <w:rPr>
                <w:spacing w:val="-5"/>
              </w:rPr>
              <w:t>195</w:t>
            </w:r>
          </w:hyperlink>
        </w:p>
        <w:p>
          <w:pPr>
            <w:pStyle w:val="TOC4"/>
            <w:numPr>
              <w:ilvl w:val="1"/>
              <w:numId w:val="8"/>
            </w:numPr>
            <w:tabs>
              <w:tab w:pos="1733" w:val="left" w:leader="none"/>
              <w:tab w:pos="8539" w:val="left" w:leader="dot"/>
            </w:tabs>
            <w:spacing w:line="240" w:lineRule="auto" w:before="276" w:after="0"/>
            <w:ind w:left="1733" w:right="0" w:hanging="335"/>
            <w:jc w:val="left"/>
          </w:pPr>
          <w:hyperlink w:history="true" w:anchor="_bookmark128">
            <w:r>
              <w:rPr>
                <w:smallCaps/>
              </w:rPr>
              <w:t>Sixth</w:t>
            </w:r>
            <w:r>
              <w:rPr>
                <w:smallCaps/>
                <w:spacing w:val="-7"/>
              </w:rPr>
              <w:t> </w:t>
            </w:r>
            <w:r>
              <w:rPr>
                <w:smallCaps/>
              </w:rPr>
              <w:t>Era</w:t>
            </w:r>
            <w:r>
              <w:rPr>
                <w:smallCaps/>
                <w:spacing w:val="-8"/>
              </w:rPr>
              <w:t> </w:t>
            </w:r>
            <w:r>
              <w:rPr>
                <w:smallCaps/>
              </w:rPr>
              <w:t>of</w:t>
            </w:r>
            <w:r>
              <w:rPr>
                <w:smallCaps/>
                <w:spacing w:val="-6"/>
              </w:rPr>
              <w:t> </w:t>
            </w:r>
            <w:r>
              <w:rPr>
                <w:smallCaps/>
              </w:rPr>
              <w:t>Pakistani</w:t>
            </w:r>
            <w:r>
              <w:rPr>
                <w:smallCaps/>
                <w:spacing w:val="-8"/>
              </w:rPr>
              <w:t> </w:t>
            </w:r>
            <w:r>
              <w:rPr>
                <w:smallCaps/>
              </w:rPr>
              <w:t>National</w:t>
            </w:r>
            <w:r>
              <w:rPr>
                <w:smallCaps/>
                <w:spacing w:val="-7"/>
              </w:rPr>
              <w:t> </w:t>
            </w:r>
            <w:r>
              <w:rPr>
                <w:smallCaps/>
              </w:rPr>
              <w:t>Songs</w:t>
            </w:r>
            <w:r>
              <w:rPr>
                <w:smallCaps/>
                <w:spacing w:val="-7"/>
              </w:rPr>
              <w:t> </w:t>
            </w:r>
            <w:r>
              <w:rPr>
                <w:smallCaps/>
              </w:rPr>
              <w:t>(2001-</w:t>
            </w:r>
            <w:r>
              <w:rPr>
                <w:smallCaps/>
                <w:spacing w:val="-2"/>
              </w:rPr>
              <w:t>2020)</w:t>
            </w:r>
            <w:r>
              <w:rPr>
                <w:smallCaps/>
              </w:rPr>
              <w:tab/>
            </w:r>
            <w:r>
              <w:rPr>
                <w:smallCaps/>
                <w:spacing w:val="-5"/>
              </w:rPr>
              <w:t>197</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29">
            <w:r>
              <w:rPr/>
              <w:t>Use</w:t>
            </w:r>
            <w:r>
              <w:rPr>
                <w:spacing w:val="-3"/>
              </w:rPr>
              <w:t> </w:t>
            </w:r>
            <w:r>
              <w:rPr/>
              <w:t>of</w:t>
            </w:r>
            <w:r>
              <w:rPr>
                <w:spacing w:val="-1"/>
              </w:rPr>
              <w:t> </w:t>
            </w:r>
            <w:r>
              <w:rPr/>
              <w:t>Nominalization to</w:t>
            </w:r>
            <w:r>
              <w:rPr>
                <w:spacing w:val="-1"/>
              </w:rPr>
              <w:t> </w:t>
            </w:r>
            <w:r>
              <w:rPr/>
              <w:t>Promote </w:t>
            </w:r>
            <w:r>
              <w:rPr>
                <w:spacing w:val="-2"/>
              </w:rPr>
              <w:t>Nationalism</w:t>
            </w:r>
            <w:r>
              <w:rPr/>
              <w:tab/>
            </w:r>
            <w:r>
              <w:rPr>
                <w:spacing w:val="-5"/>
              </w:rPr>
              <w:t>197</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30">
            <w:r>
              <w:rPr/>
              <w:t>Use</w:t>
            </w:r>
            <w:r>
              <w:rPr>
                <w:spacing w:val="-3"/>
              </w:rPr>
              <w:t> </w:t>
            </w:r>
            <w:r>
              <w:rPr/>
              <w:t>of Intensification to Promote </w:t>
            </w:r>
            <w:r>
              <w:rPr>
                <w:spacing w:val="-2"/>
              </w:rPr>
              <w:t>Nationalism</w:t>
            </w:r>
            <w:r>
              <w:rPr/>
              <w:tab/>
            </w:r>
            <w:r>
              <w:rPr>
                <w:spacing w:val="-5"/>
              </w:rPr>
              <w:t>200</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31">
            <w:r>
              <w:rPr/>
              <w:t>Use</w:t>
            </w:r>
            <w:r>
              <w:rPr>
                <w:spacing w:val="-3"/>
              </w:rPr>
              <w:t> </w:t>
            </w:r>
            <w:r>
              <w:rPr/>
              <w:t>of Argumentation</w:t>
            </w:r>
            <w:r>
              <w:rPr>
                <w:spacing w:val="-1"/>
              </w:rPr>
              <w:t> </w:t>
            </w:r>
            <w:r>
              <w:rPr/>
              <w:t>to Call</w:t>
            </w:r>
            <w:r>
              <w:rPr>
                <w:spacing w:val="-1"/>
              </w:rPr>
              <w:t> </w:t>
            </w:r>
            <w:r>
              <w:rPr/>
              <w:t>for</w:t>
            </w:r>
            <w:r>
              <w:rPr>
                <w:spacing w:val="-2"/>
              </w:rPr>
              <w:t> Unity</w:t>
            </w:r>
            <w:r>
              <w:rPr/>
              <w:tab/>
            </w:r>
            <w:r>
              <w:rPr>
                <w:spacing w:val="-5"/>
              </w:rPr>
              <w:t>201</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32">
            <w:r>
              <w:rPr/>
              <w:t>Use</w:t>
            </w:r>
            <w:r>
              <w:rPr>
                <w:spacing w:val="-3"/>
              </w:rPr>
              <w:t> </w:t>
            </w:r>
            <w:r>
              <w:rPr/>
              <w:t>of Perspectivation to Promote </w:t>
            </w:r>
            <w:r>
              <w:rPr>
                <w:spacing w:val="-2"/>
              </w:rPr>
              <w:t>Islamization</w:t>
            </w:r>
            <w:r>
              <w:rPr/>
              <w:tab/>
            </w:r>
            <w:r>
              <w:rPr>
                <w:spacing w:val="-5"/>
              </w:rPr>
              <w:t>205</w:t>
            </w:r>
          </w:hyperlink>
        </w:p>
        <w:p>
          <w:pPr>
            <w:pStyle w:val="TOC6"/>
            <w:numPr>
              <w:ilvl w:val="2"/>
              <w:numId w:val="8"/>
            </w:numPr>
            <w:tabs>
              <w:tab w:pos="2156" w:val="left" w:leader="none"/>
              <w:tab w:pos="8539" w:val="left" w:leader="dot"/>
            </w:tabs>
            <w:spacing w:line="240" w:lineRule="auto" w:before="276" w:after="0"/>
            <w:ind w:left="2156" w:right="0" w:hanging="540"/>
            <w:jc w:val="left"/>
          </w:pPr>
          <w:hyperlink w:history="true" w:anchor="_bookmark133">
            <w:r>
              <w:rPr/>
              <w:t>Use</w:t>
            </w:r>
            <w:r>
              <w:rPr>
                <w:spacing w:val="-3"/>
              </w:rPr>
              <w:t> </w:t>
            </w:r>
            <w:r>
              <w:rPr/>
              <w:t>of</w:t>
            </w:r>
            <w:r>
              <w:rPr>
                <w:spacing w:val="-1"/>
              </w:rPr>
              <w:t> </w:t>
            </w:r>
            <w:r>
              <w:rPr/>
              <w:t>Intensification</w:t>
            </w:r>
            <w:r>
              <w:rPr>
                <w:spacing w:val="-1"/>
              </w:rPr>
              <w:t> </w:t>
            </w:r>
            <w:r>
              <w:rPr/>
              <w:t>to</w:t>
            </w:r>
            <w:r>
              <w:rPr>
                <w:spacing w:val="-1"/>
              </w:rPr>
              <w:t> </w:t>
            </w:r>
            <w:r>
              <w:rPr/>
              <w:t>Legitimize</w:t>
            </w:r>
            <w:r>
              <w:rPr>
                <w:spacing w:val="-2"/>
              </w:rPr>
              <w:t> </w:t>
            </w:r>
            <w:r>
              <w:rPr/>
              <w:t>Self-</w:t>
            </w:r>
            <w:r>
              <w:rPr>
                <w:spacing w:val="-2"/>
              </w:rPr>
              <w:t>sacrifice</w:t>
            </w:r>
            <w:r>
              <w:rPr/>
              <w:tab/>
            </w:r>
            <w:r>
              <w:rPr>
                <w:spacing w:val="-5"/>
              </w:rPr>
              <w:t>208</w:t>
            </w:r>
          </w:hyperlink>
        </w:p>
        <w:p>
          <w:pPr>
            <w:pStyle w:val="TOC3"/>
            <w:numPr>
              <w:ilvl w:val="1"/>
              <w:numId w:val="8"/>
            </w:numPr>
            <w:tabs>
              <w:tab w:pos="1537" w:val="left" w:leader="none"/>
              <w:tab w:pos="8539" w:val="left" w:leader="dot"/>
            </w:tabs>
            <w:spacing w:line="240" w:lineRule="auto" w:before="396" w:after="0"/>
            <w:ind w:left="1537" w:right="0" w:hanging="360"/>
            <w:jc w:val="left"/>
          </w:pPr>
          <w:hyperlink w:history="true" w:anchor="_bookmark134">
            <w:r>
              <w:rPr/>
              <w:t>CHAPTER</w:t>
            </w:r>
            <w:r>
              <w:rPr>
                <w:spacing w:val="-2"/>
              </w:rPr>
              <w:t> SUMMARY</w:t>
            </w:r>
            <w:r>
              <w:rPr>
                <w:b w:val="0"/>
              </w:rPr>
              <w:tab/>
            </w:r>
            <w:r>
              <w:rPr>
                <w:spacing w:val="-5"/>
              </w:rPr>
              <w:t>210</w:t>
            </w:r>
          </w:hyperlink>
        </w:p>
        <w:p>
          <w:pPr>
            <w:pStyle w:val="TOC3"/>
            <w:tabs>
              <w:tab w:pos="8539" w:val="left" w:leader="dot"/>
            </w:tabs>
          </w:pPr>
          <w:hyperlink w:history="true" w:anchor="_bookmark135">
            <w:r>
              <w:rPr/>
              <w:t>CHAPTER</w:t>
            </w:r>
            <w:r>
              <w:rPr>
                <w:spacing w:val="-2"/>
              </w:rPr>
              <w:t> </w:t>
            </w:r>
            <w:r>
              <w:rPr>
                <w:spacing w:val="-5"/>
              </w:rPr>
              <w:t>SIX</w:t>
            </w:r>
            <w:r>
              <w:rPr>
                <w:b w:val="0"/>
              </w:rPr>
              <w:tab/>
            </w:r>
            <w:r>
              <w:rPr>
                <w:spacing w:val="-5"/>
              </w:rPr>
              <w:t>212</w:t>
            </w:r>
          </w:hyperlink>
        </w:p>
        <w:p>
          <w:pPr>
            <w:pStyle w:val="TOC3"/>
            <w:tabs>
              <w:tab w:pos="8539" w:val="left" w:leader="dot"/>
            </w:tabs>
          </w:pPr>
          <w:hyperlink w:history="true" w:anchor="_bookmark136">
            <w:r>
              <w:rPr/>
              <w:t>QUANTITATIVE</w:t>
            </w:r>
            <w:r>
              <w:rPr>
                <w:spacing w:val="-6"/>
              </w:rPr>
              <w:t> </w:t>
            </w:r>
            <w:r>
              <w:rPr/>
              <w:t>DATA</w:t>
            </w:r>
            <w:r>
              <w:rPr>
                <w:spacing w:val="-3"/>
              </w:rPr>
              <w:t> </w:t>
            </w:r>
            <w:r>
              <w:rPr>
                <w:spacing w:val="-2"/>
              </w:rPr>
              <w:t>ANALYSIS</w:t>
            </w:r>
            <w:r>
              <w:rPr>
                <w:b w:val="0"/>
              </w:rPr>
              <w:tab/>
            </w:r>
            <w:r>
              <w:rPr>
                <w:spacing w:val="-5"/>
              </w:rPr>
              <w:t>212</w:t>
            </w:r>
          </w:hyperlink>
        </w:p>
        <w:p>
          <w:pPr>
            <w:pStyle w:val="TOC4"/>
            <w:numPr>
              <w:ilvl w:val="1"/>
              <w:numId w:val="9"/>
            </w:numPr>
            <w:tabs>
              <w:tab w:pos="1733" w:val="left" w:leader="none"/>
              <w:tab w:pos="8539" w:val="left" w:leader="dot"/>
            </w:tabs>
            <w:spacing w:line="240" w:lineRule="auto" w:before="397" w:after="0"/>
            <w:ind w:left="1733" w:right="0" w:hanging="335"/>
            <w:jc w:val="left"/>
          </w:pPr>
          <w:hyperlink w:history="true" w:anchor="_bookmark137">
            <w:r>
              <w:rPr>
                <w:smallCaps/>
              </w:rPr>
              <w:t>Overview</w:t>
            </w:r>
            <w:r>
              <w:rPr>
                <w:smallCaps/>
                <w:spacing w:val="-6"/>
              </w:rPr>
              <w:t> </w:t>
            </w:r>
            <w:r>
              <w:rPr>
                <w:smallCaps/>
              </w:rPr>
              <w:t>of</w:t>
            </w:r>
            <w:r>
              <w:rPr>
                <w:smallCaps/>
                <w:spacing w:val="-6"/>
              </w:rPr>
              <w:t> </w:t>
            </w:r>
            <w:r>
              <w:rPr>
                <w:smallCaps/>
              </w:rPr>
              <w:t>the</w:t>
            </w:r>
            <w:r>
              <w:rPr>
                <w:smallCaps/>
                <w:spacing w:val="-5"/>
              </w:rPr>
              <w:t> </w:t>
            </w:r>
            <w:r>
              <w:rPr>
                <w:smallCaps/>
                <w:spacing w:val="-2"/>
              </w:rPr>
              <w:t>Chapter</w:t>
            </w:r>
            <w:r>
              <w:rPr>
                <w:smallCaps/>
              </w:rPr>
              <w:tab/>
            </w:r>
            <w:r>
              <w:rPr>
                <w:smallCaps/>
                <w:spacing w:val="-5"/>
              </w:rPr>
              <w:t>212</w:t>
            </w:r>
          </w:hyperlink>
        </w:p>
        <w:p>
          <w:pPr>
            <w:pStyle w:val="TOC6"/>
            <w:numPr>
              <w:ilvl w:val="2"/>
              <w:numId w:val="9"/>
            </w:numPr>
            <w:tabs>
              <w:tab w:pos="2096" w:val="left" w:leader="none"/>
              <w:tab w:pos="8539" w:val="left" w:leader="dot"/>
            </w:tabs>
            <w:spacing w:line="240" w:lineRule="auto" w:before="276" w:after="0"/>
            <w:ind w:left="2096" w:right="0" w:hanging="480"/>
            <w:jc w:val="left"/>
          </w:pPr>
          <w:hyperlink w:history="true" w:anchor="_bookmark138">
            <w:r>
              <w:rPr/>
              <w:t>Hypothesized</w:t>
            </w:r>
            <w:r>
              <w:rPr>
                <w:spacing w:val="-3"/>
              </w:rPr>
              <w:t> </w:t>
            </w:r>
            <w:r>
              <w:rPr>
                <w:spacing w:val="-4"/>
              </w:rPr>
              <w:t>Model</w:t>
            </w:r>
            <w:r>
              <w:rPr/>
              <w:tab/>
            </w:r>
            <w:r>
              <w:rPr>
                <w:spacing w:val="-5"/>
              </w:rPr>
              <w:t>212</w:t>
            </w:r>
          </w:hyperlink>
        </w:p>
        <w:p>
          <w:pPr>
            <w:pStyle w:val="TOC4"/>
            <w:numPr>
              <w:ilvl w:val="1"/>
              <w:numId w:val="9"/>
            </w:numPr>
            <w:tabs>
              <w:tab w:pos="1733" w:val="left" w:leader="none"/>
              <w:tab w:pos="8539" w:val="left" w:leader="dot"/>
            </w:tabs>
            <w:spacing w:line="240" w:lineRule="auto" w:before="276" w:after="0"/>
            <w:ind w:left="1733" w:right="0" w:hanging="335"/>
            <w:jc w:val="left"/>
          </w:pPr>
          <w:hyperlink w:history="true" w:anchor="_bookmark140">
            <w:r>
              <w:rPr>
                <w:smallCaps/>
              </w:rPr>
              <w:t>Data</w:t>
            </w:r>
            <w:r>
              <w:rPr>
                <w:smallCaps/>
                <w:spacing w:val="-6"/>
              </w:rPr>
              <w:t> </w:t>
            </w:r>
            <w:r>
              <w:rPr>
                <w:smallCaps/>
                <w:spacing w:val="-2"/>
              </w:rPr>
              <w:t>Analysis</w:t>
            </w:r>
            <w:r>
              <w:rPr>
                <w:smallCaps/>
              </w:rPr>
              <w:tab/>
            </w:r>
            <w:r>
              <w:rPr>
                <w:smallCaps/>
                <w:spacing w:val="-5"/>
              </w:rPr>
              <w:t>213</w:t>
            </w:r>
          </w:hyperlink>
        </w:p>
        <w:p>
          <w:pPr>
            <w:pStyle w:val="TOC6"/>
            <w:numPr>
              <w:ilvl w:val="2"/>
              <w:numId w:val="9"/>
            </w:numPr>
            <w:tabs>
              <w:tab w:pos="2156" w:val="left" w:leader="none"/>
              <w:tab w:pos="8539" w:val="left" w:leader="dot"/>
            </w:tabs>
            <w:spacing w:line="240" w:lineRule="auto" w:before="276" w:after="0"/>
            <w:ind w:left="2156" w:right="0" w:hanging="540"/>
            <w:jc w:val="left"/>
          </w:pPr>
          <w:hyperlink w:history="true" w:anchor="_bookmark143">
            <w:r>
              <w:rPr/>
              <w:t>Assessment</w:t>
            </w:r>
            <w:r>
              <w:rPr>
                <w:spacing w:val="-2"/>
              </w:rPr>
              <w:t> </w:t>
            </w:r>
            <w:r>
              <w:rPr/>
              <w:t>of</w:t>
            </w:r>
            <w:r>
              <w:rPr>
                <w:spacing w:val="-2"/>
              </w:rPr>
              <w:t> </w:t>
            </w:r>
            <w:r>
              <w:rPr/>
              <w:t>Measurements</w:t>
            </w:r>
            <w:r>
              <w:rPr>
                <w:spacing w:val="-2"/>
              </w:rPr>
              <w:t> </w:t>
            </w:r>
            <w:r>
              <w:rPr/>
              <w:t>Model</w:t>
            </w:r>
            <w:r>
              <w:rPr>
                <w:spacing w:val="-2"/>
              </w:rPr>
              <w:t> </w:t>
            </w:r>
            <w:r>
              <w:rPr/>
              <w:t>(Outer </w:t>
            </w:r>
            <w:r>
              <w:rPr>
                <w:spacing w:val="-2"/>
              </w:rPr>
              <w:t>Model)</w:t>
            </w:r>
            <w:r>
              <w:rPr/>
              <w:tab/>
            </w:r>
            <w:r>
              <w:rPr>
                <w:spacing w:val="-5"/>
              </w:rPr>
              <w:t>216</w:t>
            </w:r>
          </w:hyperlink>
        </w:p>
        <w:p>
          <w:pPr>
            <w:pStyle w:val="TOC8"/>
            <w:numPr>
              <w:ilvl w:val="3"/>
              <w:numId w:val="9"/>
            </w:numPr>
            <w:tabs>
              <w:tab w:pos="2557" w:val="left" w:leader="none"/>
              <w:tab w:pos="8539" w:val="left" w:leader="dot"/>
            </w:tabs>
            <w:spacing w:line="240" w:lineRule="auto" w:before="276" w:after="0"/>
            <w:ind w:left="2557" w:right="0" w:hanging="720"/>
            <w:jc w:val="left"/>
          </w:pPr>
          <w:hyperlink w:history="true" w:anchor="_bookmark144">
            <w:r>
              <w:rPr/>
              <w:t>Convergent</w:t>
            </w:r>
            <w:r>
              <w:rPr>
                <w:spacing w:val="-5"/>
              </w:rPr>
              <w:t> </w:t>
            </w:r>
            <w:r>
              <w:rPr>
                <w:spacing w:val="-2"/>
              </w:rPr>
              <w:t>Validity</w:t>
            </w:r>
            <w:r>
              <w:rPr>
                <w:i w:val="0"/>
              </w:rPr>
              <w:tab/>
            </w:r>
            <w:r>
              <w:rPr>
                <w:spacing w:val="-5"/>
              </w:rPr>
              <w:t>217</w:t>
            </w:r>
          </w:hyperlink>
        </w:p>
        <w:p>
          <w:pPr>
            <w:numPr>
              <w:ilvl w:val="4"/>
              <w:numId w:val="9"/>
            </w:numPr>
            <w:tabs>
              <w:tab w:pos="2958" w:val="left" w:leader="none"/>
              <w:tab w:pos="8539" w:val="left" w:leader="dot"/>
            </w:tabs>
            <w:spacing w:before="276"/>
            <w:ind w:left="2958" w:right="0" w:hanging="900"/>
            <w:jc w:val="left"/>
            <w:rPr>
              <w:i/>
              <w:sz w:val="24"/>
            </w:rPr>
          </w:pPr>
          <w:hyperlink w:history="true" w:anchor="_bookmark145">
            <w:r>
              <w:rPr>
                <w:i/>
                <w:sz w:val="24"/>
              </w:rPr>
              <w:t>Individual</w:t>
            </w:r>
            <w:r>
              <w:rPr>
                <w:i/>
                <w:spacing w:val="-1"/>
                <w:sz w:val="24"/>
              </w:rPr>
              <w:t> </w:t>
            </w:r>
            <w:r>
              <w:rPr>
                <w:i/>
                <w:sz w:val="24"/>
              </w:rPr>
              <w:t>Item</w:t>
            </w:r>
            <w:r>
              <w:rPr>
                <w:i/>
                <w:spacing w:val="-1"/>
                <w:sz w:val="24"/>
              </w:rPr>
              <w:t> </w:t>
            </w:r>
            <w:r>
              <w:rPr>
                <w:i/>
                <w:sz w:val="24"/>
              </w:rPr>
              <w:t>Reliability</w:t>
            </w:r>
            <w:r>
              <w:rPr>
                <w:i/>
                <w:spacing w:val="-1"/>
                <w:sz w:val="24"/>
              </w:rPr>
              <w:t> </w:t>
            </w:r>
            <w:r>
              <w:rPr>
                <w:i/>
                <w:sz w:val="24"/>
              </w:rPr>
              <w:t>and</w:t>
            </w:r>
            <w:r>
              <w:rPr>
                <w:i/>
                <w:spacing w:val="-1"/>
                <w:sz w:val="24"/>
              </w:rPr>
              <w:t> </w:t>
            </w:r>
            <w:r>
              <w:rPr>
                <w:i/>
                <w:sz w:val="24"/>
              </w:rPr>
              <w:t>Cronbach</w:t>
            </w:r>
            <w:r>
              <w:rPr>
                <w:i/>
                <w:spacing w:val="-1"/>
                <w:sz w:val="24"/>
              </w:rPr>
              <w:t> </w:t>
            </w:r>
            <w:r>
              <w:rPr>
                <w:i/>
                <w:spacing w:val="-2"/>
                <w:sz w:val="24"/>
              </w:rPr>
              <w:t>Alpha</w:t>
            </w:r>
            <w:r>
              <w:rPr>
                <w:sz w:val="24"/>
              </w:rPr>
              <w:tab/>
            </w:r>
            <w:r>
              <w:rPr>
                <w:i/>
                <w:spacing w:val="-5"/>
                <w:sz w:val="24"/>
              </w:rPr>
              <w:t>218</w:t>
            </w:r>
          </w:hyperlink>
        </w:p>
        <w:p>
          <w:pPr>
            <w:numPr>
              <w:ilvl w:val="4"/>
              <w:numId w:val="9"/>
            </w:numPr>
            <w:tabs>
              <w:tab w:pos="2958" w:val="left" w:leader="none"/>
              <w:tab w:pos="8539" w:val="left" w:leader="dot"/>
            </w:tabs>
            <w:spacing w:before="277"/>
            <w:ind w:left="2958" w:right="0" w:hanging="900"/>
            <w:jc w:val="left"/>
            <w:rPr>
              <w:i/>
              <w:sz w:val="24"/>
            </w:rPr>
          </w:pPr>
          <w:hyperlink w:history="true" w:anchor="_bookmark148">
            <w:r>
              <w:rPr>
                <w:i/>
                <w:sz w:val="24"/>
              </w:rPr>
              <w:t>Composite</w:t>
            </w:r>
            <w:r>
              <w:rPr>
                <w:i/>
                <w:spacing w:val="-2"/>
                <w:sz w:val="24"/>
              </w:rPr>
              <w:t> </w:t>
            </w:r>
            <w:r>
              <w:rPr>
                <w:i/>
                <w:sz w:val="24"/>
              </w:rPr>
              <w:t>Reliability</w:t>
            </w:r>
            <w:r>
              <w:rPr>
                <w:i/>
                <w:spacing w:val="-2"/>
                <w:sz w:val="24"/>
              </w:rPr>
              <w:t> </w:t>
            </w:r>
            <w:r>
              <w:rPr>
                <w:i/>
                <w:sz w:val="24"/>
              </w:rPr>
              <w:t>(rho-a</w:t>
            </w:r>
            <w:r>
              <w:rPr>
                <w:i/>
                <w:spacing w:val="-1"/>
                <w:sz w:val="24"/>
              </w:rPr>
              <w:t> </w:t>
            </w:r>
            <w:r>
              <w:rPr>
                <w:i/>
                <w:sz w:val="24"/>
              </w:rPr>
              <w:t>and</w:t>
            </w:r>
            <w:r>
              <w:rPr>
                <w:i/>
                <w:spacing w:val="-1"/>
                <w:sz w:val="24"/>
              </w:rPr>
              <w:t> </w:t>
            </w:r>
            <w:r>
              <w:rPr>
                <w:i/>
                <w:sz w:val="24"/>
              </w:rPr>
              <w:t>rho-</w:t>
            </w:r>
            <w:r>
              <w:rPr>
                <w:i/>
                <w:spacing w:val="-5"/>
                <w:sz w:val="24"/>
              </w:rPr>
              <w:t>c)</w:t>
            </w:r>
            <w:r>
              <w:rPr>
                <w:sz w:val="24"/>
              </w:rPr>
              <w:tab/>
            </w:r>
            <w:r>
              <w:rPr>
                <w:i/>
                <w:spacing w:val="-5"/>
                <w:sz w:val="24"/>
              </w:rPr>
              <w:t>227</w:t>
            </w:r>
          </w:hyperlink>
        </w:p>
        <w:p>
          <w:pPr>
            <w:numPr>
              <w:ilvl w:val="4"/>
              <w:numId w:val="9"/>
            </w:numPr>
            <w:tabs>
              <w:tab w:pos="2958" w:val="left" w:leader="none"/>
              <w:tab w:pos="8539" w:val="left" w:leader="dot"/>
            </w:tabs>
            <w:spacing w:before="276"/>
            <w:ind w:left="2958" w:right="0" w:hanging="900"/>
            <w:jc w:val="left"/>
            <w:rPr>
              <w:i/>
              <w:sz w:val="24"/>
            </w:rPr>
          </w:pPr>
          <w:hyperlink w:history="true" w:anchor="_bookmark149">
            <w:r>
              <w:rPr>
                <w:i/>
                <w:sz w:val="24"/>
              </w:rPr>
              <w:t>Average</w:t>
            </w:r>
            <w:r>
              <w:rPr>
                <w:i/>
                <w:spacing w:val="-2"/>
                <w:sz w:val="24"/>
              </w:rPr>
              <w:t> </w:t>
            </w:r>
            <w:r>
              <w:rPr>
                <w:i/>
                <w:sz w:val="24"/>
              </w:rPr>
              <w:t>Variance</w:t>
            </w:r>
            <w:r>
              <w:rPr>
                <w:i/>
                <w:spacing w:val="-2"/>
                <w:sz w:val="24"/>
              </w:rPr>
              <w:t> </w:t>
            </w:r>
            <w:r>
              <w:rPr>
                <w:i/>
                <w:sz w:val="24"/>
              </w:rPr>
              <w:t>Extracted</w:t>
            </w:r>
            <w:r>
              <w:rPr>
                <w:i/>
                <w:spacing w:val="-1"/>
                <w:sz w:val="24"/>
              </w:rPr>
              <w:t> </w:t>
            </w:r>
            <w:r>
              <w:rPr>
                <w:i/>
                <w:spacing w:val="-2"/>
                <w:sz w:val="24"/>
              </w:rPr>
              <w:t>(AVE)</w:t>
            </w:r>
            <w:r>
              <w:rPr>
                <w:sz w:val="24"/>
              </w:rPr>
              <w:tab/>
            </w:r>
            <w:r>
              <w:rPr>
                <w:i/>
                <w:spacing w:val="-5"/>
                <w:sz w:val="24"/>
              </w:rPr>
              <w:t>228</w:t>
            </w:r>
          </w:hyperlink>
        </w:p>
        <w:p>
          <w:pPr>
            <w:pStyle w:val="TOC8"/>
            <w:numPr>
              <w:ilvl w:val="3"/>
              <w:numId w:val="10"/>
            </w:numPr>
            <w:tabs>
              <w:tab w:pos="2557" w:val="left" w:leader="none"/>
              <w:tab w:pos="8539" w:val="left" w:leader="dot"/>
            </w:tabs>
            <w:spacing w:line="240" w:lineRule="auto" w:before="276" w:after="0"/>
            <w:ind w:left="2557" w:right="0" w:hanging="720"/>
            <w:jc w:val="left"/>
          </w:pPr>
          <w:hyperlink w:history="true" w:anchor="_bookmark150">
            <w:r>
              <w:rPr/>
              <w:t>Discriminate</w:t>
            </w:r>
            <w:r>
              <w:rPr>
                <w:spacing w:val="-1"/>
              </w:rPr>
              <w:t> </w:t>
            </w:r>
            <w:r>
              <w:rPr>
                <w:spacing w:val="-2"/>
              </w:rPr>
              <w:t>Validity</w:t>
            </w:r>
            <w:r>
              <w:rPr>
                <w:i w:val="0"/>
              </w:rPr>
              <w:tab/>
            </w:r>
            <w:r>
              <w:rPr>
                <w:spacing w:val="-5"/>
              </w:rPr>
              <w:t>230</w:t>
            </w:r>
          </w:hyperlink>
        </w:p>
        <w:p>
          <w:pPr>
            <w:pStyle w:val="TOC9"/>
            <w:numPr>
              <w:ilvl w:val="3"/>
              <w:numId w:val="11"/>
            </w:numPr>
            <w:tabs>
              <w:tab w:pos="2898" w:val="left" w:leader="none"/>
              <w:tab w:pos="8539" w:val="left" w:leader="dot"/>
            </w:tabs>
            <w:spacing w:line="240" w:lineRule="auto" w:before="276" w:after="0"/>
            <w:ind w:left="2898" w:right="0" w:hanging="840"/>
            <w:jc w:val="left"/>
          </w:pPr>
          <w:hyperlink w:history="true" w:anchor="_bookmark152">
            <w:r>
              <w:rPr/>
              <w:t>Cross</w:t>
            </w:r>
            <w:r>
              <w:rPr>
                <w:spacing w:val="-6"/>
              </w:rPr>
              <w:t> </w:t>
            </w:r>
            <w:r>
              <w:rPr>
                <w:spacing w:val="-2"/>
              </w:rPr>
              <w:t>Loading</w:t>
            </w:r>
            <w:r>
              <w:rPr/>
              <w:tab/>
            </w:r>
            <w:r>
              <w:rPr>
                <w:spacing w:val="-5"/>
              </w:rPr>
              <w:t>231</w:t>
            </w:r>
          </w:hyperlink>
        </w:p>
        <w:p>
          <w:pPr>
            <w:pStyle w:val="TOC6"/>
            <w:numPr>
              <w:ilvl w:val="2"/>
              <w:numId w:val="9"/>
            </w:numPr>
            <w:tabs>
              <w:tab w:pos="2156" w:val="left" w:leader="none"/>
              <w:tab w:pos="8539" w:val="left" w:leader="dot"/>
            </w:tabs>
            <w:spacing w:line="240" w:lineRule="auto" w:before="276" w:after="0"/>
            <w:ind w:left="2156" w:right="0" w:hanging="540"/>
            <w:jc w:val="left"/>
          </w:pPr>
          <w:hyperlink w:history="true" w:anchor="_bookmark153">
            <w:r>
              <w:rPr/>
              <w:t>Assessment</w:t>
            </w:r>
            <w:r>
              <w:rPr>
                <w:spacing w:val="-2"/>
              </w:rPr>
              <w:t> </w:t>
            </w:r>
            <w:r>
              <w:rPr/>
              <w:t>of</w:t>
            </w:r>
            <w:r>
              <w:rPr>
                <w:spacing w:val="-2"/>
              </w:rPr>
              <w:t> </w:t>
            </w:r>
            <w:r>
              <w:rPr/>
              <w:t>Structural</w:t>
            </w:r>
            <w:r>
              <w:rPr>
                <w:spacing w:val="-2"/>
              </w:rPr>
              <w:t> Model</w:t>
            </w:r>
            <w:r>
              <w:rPr/>
              <w:tab/>
            </w:r>
            <w:r>
              <w:rPr>
                <w:spacing w:val="-5"/>
              </w:rPr>
              <w:t>233</w:t>
            </w:r>
          </w:hyperlink>
        </w:p>
        <w:p>
          <w:pPr>
            <w:pStyle w:val="TOC8"/>
            <w:numPr>
              <w:ilvl w:val="3"/>
              <w:numId w:val="9"/>
            </w:numPr>
            <w:tabs>
              <w:tab w:pos="2557" w:val="left" w:leader="none"/>
              <w:tab w:pos="8539" w:val="left" w:leader="dot"/>
            </w:tabs>
            <w:spacing w:line="240" w:lineRule="auto" w:before="276" w:after="240"/>
            <w:ind w:left="2557" w:right="0" w:hanging="720"/>
            <w:jc w:val="left"/>
          </w:pPr>
          <w:hyperlink w:history="true" w:anchor="_bookmark154">
            <w:r>
              <w:rPr/>
              <w:t>Significance</w:t>
            </w:r>
            <w:r>
              <w:rPr>
                <w:spacing w:val="-2"/>
              </w:rPr>
              <w:t> </w:t>
            </w:r>
            <w:r>
              <w:rPr/>
              <w:t>of</w:t>
            </w:r>
            <w:r>
              <w:rPr>
                <w:spacing w:val="-1"/>
              </w:rPr>
              <w:t> </w:t>
            </w:r>
            <w:r>
              <w:rPr/>
              <w:t>Path </w:t>
            </w:r>
            <w:r>
              <w:rPr>
                <w:spacing w:val="-2"/>
              </w:rPr>
              <w:t>Coefficient</w:t>
            </w:r>
            <w:r>
              <w:rPr>
                <w:i w:val="0"/>
              </w:rPr>
              <w:tab/>
            </w:r>
            <w:r>
              <w:rPr>
                <w:spacing w:val="-5"/>
              </w:rPr>
              <w:t>233</w:t>
            </w:r>
          </w:hyperlink>
        </w:p>
        <w:p>
          <w:pPr>
            <w:pStyle w:val="TOC8"/>
            <w:numPr>
              <w:ilvl w:val="3"/>
              <w:numId w:val="9"/>
            </w:numPr>
            <w:tabs>
              <w:tab w:pos="2557" w:val="left" w:leader="none"/>
              <w:tab w:pos="8899" w:val="right" w:leader="dot"/>
            </w:tabs>
            <w:spacing w:line="240" w:lineRule="auto" w:before="102" w:after="0"/>
            <w:ind w:left="2557" w:right="0" w:hanging="720"/>
            <w:jc w:val="left"/>
          </w:pPr>
          <w:hyperlink w:history="true" w:anchor="_bookmark156">
            <w:r>
              <w:rPr/>
              <w:t>The</w:t>
            </w:r>
            <w:r>
              <w:rPr>
                <w:spacing w:val="-3"/>
              </w:rPr>
              <w:t> </w:t>
            </w:r>
            <w:r>
              <w:rPr/>
              <w:t>Coefficient</w:t>
            </w:r>
            <w:r>
              <w:rPr>
                <w:spacing w:val="-2"/>
              </w:rPr>
              <w:t> </w:t>
            </w:r>
            <w:r>
              <w:rPr/>
              <w:t>of</w:t>
            </w:r>
            <w:r>
              <w:rPr>
                <w:spacing w:val="-1"/>
              </w:rPr>
              <w:t> </w:t>
            </w:r>
            <w:r>
              <w:rPr/>
              <w:t>Determination -</w:t>
            </w:r>
            <w:r>
              <w:rPr>
                <w:spacing w:val="-2"/>
              </w:rPr>
              <w:t> </w:t>
            </w:r>
            <w:r>
              <w:rPr>
                <w:spacing w:val="-5"/>
              </w:rPr>
              <w:t>R2</w:t>
            </w:r>
            <w:r>
              <w:rPr>
                <w:i w:val="0"/>
              </w:rPr>
              <w:tab/>
            </w:r>
            <w:r>
              <w:rPr>
                <w:spacing w:val="-5"/>
              </w:rPr>
              <w:t>236</w:t>
            </w:r>
          </w:hyperlink>
        </w:p>
        <w:p>
          <w:pPr>
            <w:pStyle w:val="TOC8"/>
            <w:numPr>
              <w:ilvl w:val="3"/>
              <w:numId w:val="9"/>
            </w:numPr>
            <w:tabs>
              <w:tab w:pos="2557" w:val="left" w:leader="none"/>
              <w:tab w:pos="8899" w:val="right" w:leader="dot"/>
            </w:tabs>
            <w:spacing w:line="240" w:lineRule="auto" w:before="276" w:after="0"/>
            <w:ind w:left="2557" w:right="0" w:hanging="720"/>
            <w:jc w:val="left"/>
          </w:pPr>
          <w:hyperlink w:history="true" w:anchor="_bookmark159">
            <w:r>
              <w:rPr/>
              <w:t>Analysis</w:t>
            </w:r>
            <w:r>
              <w:rPr>
                <w:spacing w:val="-3"/>
              </w:rPr>
              <w:t> </w:t>
            </w:r>
            <w:r>
              <w:rPr/>
              <w:t>of</w:t>
            </w:r>
            <w:r>
              <w:rPr>
                <w:spacing w:val="-2"/>
              </w:rPr>
              <w:t> </w:t>
            </w:r>
            <w:r>
              <w:rPr/>
              <w:t>Effect</w:t>
            </w:r>
            <w:r>
              <w:rPr>
                <w:spacing w:val="-2"/>
              </w:rPr>
              <w:t> </w:t>
            </w:r>
            <w:r>
              <w:rPr/>
              <w:t>Size</w:t>
            </w:r>
            <w:r>
              <w:rPr>
                <w:spacing w:val="-1"/>
              </w:rPr>
              <w:t> </w:t>
            </w:r>
            <w:r>
              <w:rPr/>
              <w:t>–</w:t>
            </w:r>
            <w:r>
              <w:rPr>
                <w:spacing w:val="-1"/>
              </w:rPr>
              <w:t> </w:t>
            </w:r>
            <w:r>
              <w:rPr>
                <w:spacing w:val="-5"/>
              </w:rPr>
              <w:t>f</w:t>
            </w:r>
            <w:r>
              <w:rPr>
                <w:spacing w:val="-5"/>
                <w:vertAlign w:val="superscript"/>
              </w:rPr>
              <w:t>2</w:t>
            </w:r>
            <w:r>
              <w:rPr>
                <w:i w:val="0"/>
                <w:position w:val="9"/>
                <w:sz w:val="16"/>
                <w:vertAlign w:val="baseline"/>
              </w:rPr>
              <w:tab/>
            </w:r>
            <w:r>
              <w:rPr>
                <w:spacing w:val="-5"/>
                <w:vertAlign w:val="baseline"/>
              </w:rPr>
              <w:t>238</w:t>
            </w:r>
          </w:hyperlink>
        </w:p>
        <w:p>
          <w:pPr>
            <w:pStyle w:val="TOC8"/>
            <w:numPr>
              <w:ilvl w:val="3"/>
              <w:numId w:val="9"/>
            </w:numPr>
            <w:tabs>
              <w:tab w:pos="2557" w:val="left" w:leader="none"/>
              <w:tab w:pos="8899" w:val="right" w:leader="dot"/>
            </w:tabs>
            <w:spacing w:line="240" w:lineRule="auto" w:before="276" w:after="0"/>
            <w:ind w:left="2557" w:right="0" w:hanging="720"/>
            <w:jc w:val="left"/>
          </w:pPr>
          <w:hyperlink w:history="true" w:anchor="_bookmark161">
            <w:r>
              <w:rPr/>
              <w:t>Goodness</w:t>
            </w:r>
            <w:r>
              <w:rPr>
                <w:spacing w:val="-2"/>
              </w:rPr>
              <w:t> </w:t>
            </w:r>
            <w:r>
              <w:rPr/>
              <w:t>of</w:t>
            </w:r>
            <w:r>
              <w:rPr>
                <w:spacing w:val="-1"/>
              </w:rPr>
              <w:t> </w:t>
            </w:r>
            <w:r>
              <w:rPr/>
              <w:t>Fit</w:t>
            </w:r>
            <w:r>
              <w:rPr>
                <w:spacing w:val="-1"/>
              </w:rPr>
              <w:t> </w:t>
            </w:r>
            <w:r>
              <w:rPr/>
              <w:t>of the</w:t>
            </w:r>
            <w:r>
              <w:rPr>
                <w:spacing w:val="-2"/>
              </w:rPr>
              <w:t> </w:t>
            </w:r>
            <w:r>
              <w:rPr/>
              <w:t>Model – </w:t>
            </w:r>
            <w:r>
              <w:rPr>
                <w:spacing w:val="-5"/>
              </w:rPr>
              <w:t>GoF</w:t>
            </w:r>
            <w:r>
              <w:rPr>
                <w:i w:val="0"/>
              </w:rPr>
              <w:tab/>
            </w:r>
            <w:r>
              <w:rPr>
                <w:spacing w:val="-5"/>
              </w:rPr>
              <w:t>240</w:t>
            </w:r>
          </w:hyperlink>
        </w:p>
        <w:p>
          <w:pPr>
            <w:pStyle w:val="TOC8"/>
            <w:numPr>
              <w:ilvl w:val="3"/>
              <w:numId w:val="9"/>
            </w:numPr>
            <w:tabs>
              <w:tab w:pos="2557" w:val="left" w:leader="none"/>
              <w:tab w:pos="8899" w:val="right" w:leader="dot"/>
            </w:tabs>
            <w:spacing w:line="240" w:lineRule="auto" w:before="276" w:after="0"/>
            <w:ind w:left="2557" w:right="0" w:hanging="720"/>
            <w:jc w:val="left"/>
          </w:pPr>
          <w:hyperlink w:history="true" w:anchor="_bookmark163">
            <w:r>
              <w:rPr/>
              <w:t>Confidence</w:t>
            </w:r>
            <w:r>
              <w:rPr>
                <w:spacing w:val="-4"/>
              </w:rPr>
              <w:t> </w:t>
            </w:r>
            <w:r>
              <w:rPr/>
              <w:t>Interval</w:t>
            </w:r>
            <w:r>
              <w:rPr>
                <w:spacing w:val="-2"/>
              </w:rPr>
              <w:t> </w:t>
            </w:r>
            <w:r>
              <w:rPr/>
              <w:t>(Bias</w:t>
            </w:r>
            <w:r>
              <w:rPr>
                <w:spacing w:val="-3"/>
              </w:rPr>
              <w:t> </w:t>
            </w:r>
            <w:r>
              <w:rPr>
                <w:spacing w:val="-2"/>
              </w:rPr>
              <w:t>Corrected)</w:t>
            </w:r>
            <w:r>
              <w:rPr>
                <w:i w:val="0"/>
              </w:rPr>
              <w:tab/>
            </w:r>
            <w:r>
              <w:rPr>
                <w:spacing w:val="-5"/>
              </w:rPr>
              <w:t>242</w:t>
            </w:r>
          </w:hyperlink>
        </w:p>
        <w:p>
          <w:pPr>
            <w:pStyle w:val="TOC4"/>
            <w:numPr>
              <w:ilvl w:val="1"/>
              <w:numId w:val="9"/>
            </w:numPr>
            <w:tabs>
              <w:tab w:pos="1733" w:val="left" w:leader="none"/>
              <w:tab w:pos="8899" w:val="right" w:leader="dot"/>
            </w:tabs>
            <w:spacing w:line="240" w:lineRule="auto" w:before="276" w:after="0"/>
            <w:ind w:left="1733" w:right="0" w:hanging="335"/>
            <w:jc w:val="left"/>
          </w:pPr>
          <w:hyperlink w:history="true" w:anchor="_bookmark169">
            <w:r>
              <w:rPr>
                <w:smallCaps/>
              </w:rPr>
              <w:t>Chapter</w:t>
            </w:r>
            <w:r>
              <w:rPr>
                <w:smallCaps/>
                <w:spacing w:val="-9"/>
              </w:rPr>
              <w:t> </w:t>
            </w:r>
            <w:r>
              <w:rPr>
                <w:smallCaps/>
                <w:spacing w:val="-2"/>
              </w:rPr>
              <w:t>Summary</w:t>
            </w:r>
            <w:r>
              <w:rPr>
                <w:smallCaps/>
              </w:rPr>
              <w:tab/>
            </w:r>
            <w:r>
              <w:rPr>
                <w:smallCaps/>
                <w:spacing w:val="-5"/>
              </w:rPr>
              <w:t>248</w:t>
            </w:r>
          </w:hyperlink>
        </w:p>
        <w:p>
          <w:pPr>
            <w:pStyle w:val="TOC3"/>
            <w:tabs>
              <w:tab w:pos="8899" w:val="right" w:leader="dot"/>
            </w:tabs>
          </w:pPr>
          <w:hyperlink w:history="true" w:anchor="_bookmark170">
            <w:r>
              <w:rPr/>
              <w:t>CHAPTER</w:t>
            </w:r>
            <w:r>
              <w:rPr>
                <w:spacing w:val="-2"/>
              </w:rPr>
              <w:t> SEVEN</w:t>
            </w:r>
            <w:r>
              <w:rPr>
                <w:b w:val="0"/>
              </w:rPr>
              <w:tab/>
            </w:r>
            <w:r>
              <w:rPr>
                <w:spacing w:val="-5"/>
              </w:rPr>
              <w:t>249</w:t>
            </w:r>
          </w:hyperlink>
        </w:p>
        <w:p>
          <w:pPr>
            <w:pStyle w:val="TOC3"/>
            <w:tabs>
              <w:tab w:pos="8899" w:val="right" w:leader="dot"/>
            </w:tabs>
          </w:pPr>
          <w:hyperlink w:history="true" w:anchor="_bookmark171">
            <w:r>
              <w:rPr>
                <w:spacing w:val="-2"/>
              </w:rPr>
              <w:t>CONCLUSION</w:t>
            </w:r>
            <w:r>
              <w:rPr>
                <w:b w:val="0"/>
              </w:rPr>
              <w:tab/>
            </w:r>
            <w:r>
              <w:rPr>
                <w:spacing w:val="-5"/>
              </w:rPr>
              <w:t>249</w:t>
            </w:r>
          </w:hyperlink>
        </w:p>
        <w:p>
          <w:pPr>
            <w:pStyle w:val="TOC4"/>
            <w:numPr>
              <w:ilvl w:val="1"/>
              <w:numId w:val="12"/>
            </w:numPr>
            <w:tabs>
              <w:tab w:pos="1733" w:val="left" w:leader="none"/>
              <w:tab w:pos="8899" w:val="right" w:leader="dot"/>
            </w:tabs>
            <w:spacing w:line="240" w:lineRule="auto" w:before="396" w:after="0"/>
            <w:ind w:left="1733" w:right="0" w:hanging="335"/>
            <w:jc w:val="left"/>
          </w:pPr>
          <w:hyperlink w:history="true" w:anchor="_bookmark172">
            <w:r>
              <w:rPr>
                <w:smallCaps/>
              </w:rPr>
              <w:t>Overview</w:t>
            </w:r>
            <w:r>
              <w:rPr>
                <w:smallCaps/>
                <w:spacing w:val="-6"/>
              </w:rPr>
              <w:t> </w:t>
            </w:r>
            <w:r>
              <w:rPr>
                <w:smallCaps/>
              </w:rPr>
              <w:t>of</w:t>
            </w:r>
            <w:r>
              <w:rPr>
                <w:smallCaps/>
                <w:spacing w:val="-6"/>
              </w:rPr>
              <w:t> </w:t>
            </w:r>
            <w:r>
              <w:rPr>
                <w:smallCaps/>
              </w:rPr>
              <w:t>the</w:t>
            </w:r>
            <w:r>
              <w:rPr>
                <w:smallCaps/>
                <w:spacing w:val="-5"/>
              </w:rPr>
              <w:t> </w:t>
            </w:r>
            <w:r>
              <w:rPr>
                <w:smallCaps/>
                <w:spacing w:val="-2"/>
              </w:rPr>
              <w:t>Chapter</w:t>
            </w:r>
            <w:r>
              <w:rPr>
                <w:smallCaps/>
              </w:rPr>
              <w:tab/>
            </w:r>
            <w:r>
              <w:rPr>
                <w:smallCaps/>
                <w:spacing w:val="-5"/>
              </w:rPr>
              <w:t>249</w:t>
            </w:r>
          </w:hyperlink>
        </w:p>
        <w:p>
          <w:pPr>
            <w:pStyle w:val="TOC4"/>
            <w:numPr>
              <w:ilvl w:val="1"/>
              <w:numId w:val="12"/>
            </w:numPr>
            <w:tabs>
              <w:tab w:pos="1733" w:val="left" w:leader="none"/>
              <w:tab w:pos="8899" w:val="right" w:leader="dot"/>
            </w:tabs>
            <w:spacing w:line="240" w:lineRule="auto" w:before="276" w:after="0"/>
            <w:ind w:left="1733" w:right="0" w:hanging="335"/>
            <w:jc w:val="left"/>
          </w:pPr>
          <w:hyperlink w:history="true" w:anchor="_bookmark173">
            <w:r>
              <w:rPr>
                <w:smallCaps/>
              </w:rPr>
              <w:t>Key</w:t>
            </w:r>
            <w:r>
              <w:rPr>
                <w:smallCaps/>
                <w:spacing w:val="-5"/>
              </w:rPr>
              <w:t> </w:t>
            </w:r>
            <w:r>
              <w:rPr>
                <w:smallCaps/>
                <w:spacing w:val="-2"/>
              </w:rPr>
              <w:t>Findings</w:t>
            </w:r>
            <w:r>
              <w:rPr>
                <w:smallCaps/>
              </w:rPr>
              <w:tab/>
            </w:r>
            <w:r>
              <w:rPr>
                <w:smallCaps/>
                <w:spacing w:val="-5"/>
              </w:rPr>
              <w:t>249</w:t>
            </w:r>
          </w:hyperlink>
        </w:p>
        <w:p>
          <w:pPr>
            <w:pStyle w:val="TOC4"/>
            <w:numPr>
              <w:ilvl w:val="1"/>
              <w:numId w:val="12"/>
            </w:numPr>
            <w:tabs>
              <w:tab w:pos="1733" w:val="left" w:leader="none"/>
              <w:tab w:pos="8899" w:val="right" w:leader="dot"/>
            </w:tabs>
            <w:spacing w:line="240" w:lineRule="auto" w:before="276" w:after="0"/>
            <w:ind w:left="1733" w:right="0" w:hanging="335"/>
            <w:jc w:val="left"/>
          </w:pPr>
          <w:hyperlink w:history="true" w:anchor="_bookmark174">
            <w:r>
              <w:rPr>
                <w:smallCaps/>
                <w:spacing w:val="-2"/>
              </w:rPr>
              <w:t>Contributions</w:t>
            </w:r>
            <w:r>
              <w:rPr>
                <w:smallCaps/>
              </w:rPr>
              <w:tab/>
            </w:r>
            <w:r>
              <w:rPr>
                <w:smallCaps/>
                <w:spacing w:val="-5"/>
              </w:rPr>
              <w:t>251</w:t>
            </w:r>
          </w:hyperlink>
        </w:p>
        <w:p>
          <w:pPr>
            <w:pStyle w:val="TOC4"/>
            <w:numPr>
              <w:ilvl w:val="1"/>
              <w:numId w:val="12"/>
            </w:numPr>
            <w:tabs>
              <w:tab w:pos="1733" w:val="left" w:leader="none"/>
              <w:tab w:pos="8899" w:val="right" w:leader="dot"/>
            </w:tabs>
            <w:spacing w:line="240" w:lineRule="auto" w:before="276" w:after="0"/>
            <w:ind w:left="1733" w:right="0" w:hanging="335"/>
            <w:jc w:val="left"/>
          </w:pPr>
          <w:hyperlink w:history="true" w:anchor="_bookmark175">
            <w:r>
              <w:rPr>
                <w:smallCaps/>
                <w:spacing w:val="-2"/>
              </w:rPr>
              <w:t>Delimitations</w:t>
            </w:r>
            <w:r>
              <w:rPr>
                <w:smallCaps/>
              </w:rPr>
              <w:tab/>
            </w:r>
            <w:r>
              <w:rPr>
                <w:smallCaps/>
                <w:spacing w:val="-5"/>
              </w:rPr>
              <w:t>252</w:t>
            </w:r>
          </w:hyperlink>
        </w:p>
        <w:p>
          <w:pPr>
            <w:pStyle w:val="TOC4"/>
            <w:numPr>
              <w:ilvl w:val="1"/>
              <w:numId w:val="12"/>
            </w:numPr>
            <w:tabs>
              <w:tab w:pos="1733" w:val="left" w:leader="none"/>
              <w:tab w:pos="8899" w:val="right" w:leader="dot"/>
            </w:tabs>
            <w:spacing w:line="240" w:lineRule="auto" w:before="276" w:after="0"/>
            <w:ind w:left="1733" w:right="0" w:hanging="335"/>
            <w:jc w:val="left"/>
          </w:pPr>
          <w:hyperlink w:history="true" w:anchor="_bookmark176">
            <w:r>
              <w:rPr>
                <w:smallCaps/>
              </w:rPr>
              <w:t>Directions</w:t>
            </w:r>
            <w:r>
              <w:rPr>
                <w:smallCaps/>
                <w:spacing w:val="-8"/>
              </w:rPr>
              <w:t> </w:t>
            </w:r>
            <w:r>
              <w:rPr>
                <w:smallCaps/>
              </w:rPr>
              <w:t>for</w:t>
            </w:r>
            <w:r>
              <w:rPr>
                <w:smallCaps/>
                <w:spacing w:val="-8"/>
              </w:rPr>
              <w:t> </w:t>
            </w:r>
            <w:r>
              <w:rPr>
                <w:smallCaps/>
              </w:rPr>
              <w:t>the</w:t>
            </w:r>
            <w:r>
              <w:rPr>
                <w:smallCaps/>
                <w:spacing w:val="-5"/>
              </w:rPr>
              <w:t> </w:t>
            </w:r>
            <w:r>
              <w:rPr>
                <w:smallCaps/>
              </w:rPr>
              <w:t>Future</w:t>
            </w:r>
            <w:r>
              <w:rPr>
                <w:smallCaps/>
                <w:spacing w:val="-7"/>
              </w:rPr>
              <w:t> </w:t>
            </w:r>
            <w:r>
              <w:rPr>
                <w:smallCaps/>
                <w:spacing w:val="-2"/>
              </w:rPr>
              <w:t>Research</w:t>
            </w:r>
            <w:r>
              <w:rPr>
                <w:smallCaps/>
              </w:rPr>
              <w:tab/>
            </w:r>
            <w:r>
              <w:rPr>
                <w:smallCaps/>
                <w:spacing w:val="-5"/>
              </w:rPr>
              <w:t>253</w:t>
            </w:r>
          </w:hyperlink>
        </w:p>
        <w:p>
          <w:pPr>
            <w:pStyle w:val="TOC4"/>
            <w:numPr>
              <w:ilvl w:val="1"/>
              <w:numId w:val="12"/>
            </w:numPr>
            <w:tabs>
              <w:tab w:pos="1733" w:val="left" w:leader="none"/>
              <w:tab w:pos="8899" w:val="right" w:leader="dot"/>
            </w:tabs>
            <w:spacing w:line="240" w:lineRule="auto" w:before="277" w:after="0"/>
            <w:ind w:left="1733" w:right="0" w:hanging="335"/>
            <w:jc w:val="left"/>
          </w:pPr>
          <w:hyperlink w:history="true" w:anchor="_bookmark177">
            <w:r>
              <w:rPr>
                <w:smallCaps/>
              </w:rPr>
              <w:t>Chapter</w:t>
            </w:r>
            <w:r>
              <w:rPr>
                <w:smallCaps/>
                <w:spacing w:val="-9"/>
              </w:rPr>
              <w:t> </w:t>
            </w:r>
            <w:r>
              <w:rPr>
                <w:smallCaps/>
                <w:spacing w:val="-2"/>
              </w:rPr>
              <w:t>Summary</w:t>
            </w:r>
            <w:r>
              <w:rPr>
                <w:smallCaps/>
              </w:rPr>
              <w:tab/>
            </w:r>
            <w:r>
              <w:rPr>
                <w:smallCaps/>
                <w:spacing w:val="-5"/>
              </w:rPr>
              <w:t>254</w:t>
            </w:r>
          </w:hyperlink>
        </w:p>
        <w:p>
          <w:pPr>
            <w:pStyle w:val="TOC3"/>
            <w:tabs>
              <w:tab w:pos="8899" w:val="right" w:leader="dot"/>
            </w:tabs>
          </w:pPr>
          <w:hyperlink w:history="true" w:anchor="_bookmark178">
            <w:r>
              <w:rPr>
                <w:spacing w:val="-2"/>
              </w:rPr>
              <w:t>REFERENCES</w:t>
            </w:r>
            <w:r>
              <w:rPr>
                <w:b w:val="0"/>
              </w:rPr>
              <w:tab/>
            </w:r>
            <w:r>
              <w:rPr>
                <w:spacing w:val="-5"/>
              </w:rPr>
              <w:t>256</w:t>
            </w:r>
          </w:hyperlink>
        </w:p>
        <w:p>
          <w:pPr>
            <w:pStyle w:val="TOC3"/>
            <w:tabs>
              <w:tab w:pos="8899" w:val="right" w:leader="dot"/>
            </w:tabs>
          </w:pPr>
          <w:hyperlink w:history="true" w:anchor="_bookmark179">
            <w:r>
              <w:rPr/>
              <w:t>APPENDIX</w:t>
            </w:r>
            <w:r>
              <w:rPr>
                <w:spacing w:val="-7"/>
              </w:rPr>
              <w:t> </w:t>
            </w:r>
            <w:r>
              <w:rPr>
                <w:spacing w:val="-5"/>
              </w:rPr>
              <w:t>1:</w:t>
            </w:r>
            <w:r>
              <w:rPr>
                <w:b w:val="0"/>
              </w:rPr>
              <w:tab/>
            </w:r>
            <w:r>
              <w:rPr>
                <w:spacing w:val="-5"/>
              </w:rPr>
              <w:t>283</w:t>
            </w:r>
          </w:hyperlink>
        </w:p>
        <w:p>
          <w:pPr>
            <w:pStyle w:val="TOC3"/>
            <w:tabs>
              <w:tab w:pos="8899" w:val="right" w:leader="dot"/>
            </w:tabs>
          </w:pPr>
          <w:hyperlink w:history="true" w:anchor="_bookmark180">
            <w:r>
              <w:rPr/>
              <w:t>APPENDIX</w:t>
            </w:r>
            <w:r>
              <w:rPr>
                <w:spacing w:val="-7"/>
              </w:rPr>
              <w:t> </w:t>
            </w:r>
            <w:r>
              <w:rPr>
                <w:spacing w:val="-5"/>
              </w:rPr>
              <w:t>2:</w:t>
            </w:r>
            <w:r>
              <w:rPr>
                <w:b w:val="0"/>
              </w:rPr>
              <w:tab/>
            </w:r>
            <w:r>
              <w:rPr>
                <w:spacing w:val="-5"/>
              </w:rPr>
              <w:t>285</w:t>
            </w:r>
          </w:hyperlink>
        </w:p>
        <w:p>
          <w:pPr>
            <w:pStyle w:val="TOC3"/>
            <w:tabs>
              <w:tab w:pos="8899" w:val="right" w:leader="dot"/>
            </w:tabs>
          </w:pPr>
          <w:hyperlink w:history="true" w:anchor="_bookmark181">
            <w:r>
              <w:rPr/>
              <w:t>APPENDIX</w:t>
            </w:r>
            <w:r>
              <w:rPr>
                <w:spacing w:val="-7"/>
              </w:rPr>
              <w:t> </w:t>
            </w:r>
            <w:r>
              <w:rPr>
                <w:spacing w:val="-5"/>
              </w:rPr>
              <w:t>3:</w:t>
            </w:r>
            <w:r>
              <w:rPr>
                <w:b w:val="0"/>
              </w:rPr>
              <w:tab/>
            </w:r>
            <w:r>
              <w:rPr>
                <w:spacing w:val="-5"/>
              </w:rPr>
              <w:t>286</w:t>
            </w:r>
          </w:hyperlink>
        </w:p>
        <w:p>
          <w:pPr>
            <w:pStyle w:val="TOC3"/>
            <w:tabs>
              <w:tab w:pos="8899" w:val="right" w:leader="dot"/>
            </w:tabs>
            <w:spacing w:before="397"/>
          </w:pPr>
          <w:hyperlink w:history="true" w:anchor="_bookmark182">
            <w:r>
              <w:rPr/>
              <w:t>APPENDIX</w:t>
            </w:r>
            <w:r>
              <w:rPr>
                <w:spacing w:val="-7"/>
              </w:rPr>
              <w:t> </w:t>
            </w:r>
            <w:r>
              <w:rPr>
                <w:spacing w:val="-5"/>
              </w:rPr>
              <w:t>4:</w:t>
            </w:r>
            <w:r>
              <w:rPr>
                <w:b w:val="0"/>
              </w:rPr>
              <w:tab/>
            </w:r>
            <w:r>
              <w:rPr>
                <w:spacing w:val="-5"/>
              </w:rPr>
              <w:t>287</w:t>
            </w:r>
          </w:hyperlink>
        </w:p>
        <w:p>
          <w:pPr>
            <w:pStyle w:val="TOC3"/>
            <w:tabs>
              <w:tab w:pos="8899" w:val="right" w:leader="dot"/>
            </w:tabs>
          </w:pPr>
          <w:hyperlink w:history="true" w:anchor="_bookmark183">
            <w:r>
              <w:rPr/>
              <w:t>APPENDIX</w:t>
            </w:r>
            <w:r>
              <w:rPr>
                <w:spacing w:val="-7"/>
              </w:rPr>
              <w:t> </w:t>
            </w:r>
            <w:r>
              <w:rPr>
                <w:spacing w:val="-10"/>
              </w:rPr>
              <w:t>5</w:t>
            </w:r>
            <w:r>
              <w:rPr>
                <w:b w:val="0"/>
              </w:rPr>
              <w:tab/>
            </w:r>
            <w:r>
              <w:rPr>
                <w:spacing w:val="-5"/>
              </w:rPr>
              <w:t>288</w:t>
            </w:r>
          </w:hyperlink>
        </w:p>
        <w:p>
          <w:pPr>
            <w:pStyle w:val="TOC3"/>
            <w:tabs>
              <w:tab w:pos="8899" w:val="right" w:leader="dot"/>
            </w:tabs>
          </w:pPr>
          <w:hyperlink w:history="true" w:anchor="_bookmark184">
            <w:r>
              <w:rPr/>
              <w:t>APPENDIX</w:t>
            </w:r>
            <w:r>
              <w:rPr>
                <w:spacing w:val="-7"/>
              </w:rPr>
              <w:t> </w:t>
            </w:r>
            <w:r>
              <w:rPr>
                <w:spacing w:val="-5"/>
              </w:rPr>
              <w:t>6:</w:t>
            </w:r>
            <w:r>
              <w:rPr>
                <w:b w:val="0"/>
              </w:rPr>
              <w:tab/>
            </w:r>
            <w:r>
              <w:rPr>
                <w:spacing w:val="-5"/>
              </w:rPr>
              <w:t>290</w:t>
            </w:r>
          </w:hyperlink>
        </w:p>
      </w:sdtContent>
    </w:sdt>
    <w:p>
      <w:pPr>
        <w:pStyle w:val="TOC3"/>
        <w:spacing w:after="0"/>
        <w:sectPr>
          <w:type w:val="continuous"/>
          <w:pgSz w:w="11910" w:h="16840"/>
          <w:pgMar w:header="729" w:footer="0" w:top="1338" w:bottom="1493" w:left="1559" w:right="566"/>
        </w:sectPr>
      </w:pPr>
    </w:p>
    <w:p>
      <w:pPr>
        <w:pStyle w:val="Heading2"/>
        <w:spacing w:before="101"/>
        <w:ind w:left="-1" w:right="412"/>
        <w:jc w:val="center"/>
      </w:pPr>
      <w:bookmarkStart w:name="_bookmark8" w:id="9"/>
      <w:bookmarkEnd w:id="9"/>
      <w:r>
        <w:rPr>
          <w:b w:val="0"/>
        </w:rPr>
      </w:r>
      <w:r>
        <w:rPr/>
        <w:t>LIST</w:t>
      </w:r>
      <w:r>
        <w:rPr>
          <w:spacing w:val="-1"/>
        </w:rPr>
        <w:t> </w:t>
      </w:r>
      <w:r>
        <w:rPr/>
        <w:t>OF </w:t>
      </w:r>
      <w:r>
        <w:rPr>
          <w:spacing w:val="-2"/>
        </w:rPr>
        <w:t>TABLES</w:t>
      </w:r>
    </w:p>
    <w:p>
      <w:pPr>
        <w:pStyle w:val="BodyText"/>
        <w:rPr>
          <w:b/>
        </w:rPr>
      </w:pPr>
    </w:p>
    <w:p>
      <w:pPr>
        <w:pStyle w:val="BodyText"/>
        <w:spacing w:before="275"/>
        <w:rPr>
          <w:b/>
        </w:rPr>
      </w:pPr>
    </w:p>
    <w:p>
      <w:pPr>
        <w:pStyle w:val="BodyText"/>
        <w:tabs>
          <w:tab w:pos="8659" w:val="left" w:leader="dot"/>
        </w:tabs>
        <w:spacing w:line="480" w:lineRule="auto" w:before="1"/>
        <w:ind w:left="896" w:right="879" w:hanging="440"/>
        <w:jc w:val="both"/>
      </w:pPr>
      <w:hyperlink w:history="true" w:anchor="_bookmark64">
        <w:r>
          <w:rPr/>
          <w:t>Table 1: Discursive Strategies for Constructing Ideologies in Pakistani National songs</w:t>
        </w:r>
      </w:hyperlink>
      <w:r>
        <w:rPr/>
        <w:t> </w:t>
      </w:r>
      <w:hyperlink w:history="true" w:anchor="_bookmark64">
        <w:r>
          <w:rPr/>
          <w:t>(Adapted from 'The Discourse Historical Approach', by Reisigl and Wodak, 2017,</w:t>
        </w:r>
      </w:hyperlink>
      <w:r>
        <w:rPr/>
        <w:t> </w:t>
      </w:r>
      <w:hyperlink w:history="true" w:anchor="_bookmark64">
        <w:r>
          <w:rPr>
            <w:spacing w:val="-2"/>
          </w:rPr>
          <w:t>p.95)</w:t>
        </w:r>
        <w:r>
          <w:rPr/>
          <w:tab/>
        </w:r>
        <w:r>
          <w:rPr>
            <w:spacing w:val="-5"/>
          </w:rPr>
          <w:t>87</w:t>
        </w:r>
      </w:hyperlink>
    </w:p>
    <w:p>
      <w:pPr>
        <w:pStyle w:val="BodyText"/>
        <w:tabs>
          <w:tab w:pos="8539" w:val="left" w:leader="dot"/>
        </w:tabs>
        <w:ind w:left="457"/>
        <w:jc w:val="both"/>
      </w:pPr>
      <w:hyperlink w:history="true" w:anchor="_bookmark89">
        <w:r>
          <w:rPr/>
          <w:t>2:</w:t>
        </w:r>
        <w:r>
          <w:rPr>
            <w:spacing w:val="-1"/>
          </w:rPr>
          <w:t> </w:t>
        </w:r>
        <w:r>
          <w:rPr/>
          <w:t>Internal</w:t>
        </w:r>
        <w:r>
          <w:rPr>
            <w:spacing w:val="-1"/>
          </w:rPr>
          <w:t> </w:t>
        </w:r>
        <w:r>
          <w:rPr/>
          <w:t>consistency</w:t>
        </w:r>
        <w:r>
          <w:rPr>
            <w:spacing w:val="-1"/>
          </w:rPr>
          <w:t> </w:t>
        </w:r>
        <w:r>
          <w:rPr/>
          <w:t>Reliability</w:t>
        </w:r>
        <w:r>
          <w:rPr>
            <w:spacing w:val="-1"/>
          </w:rPr>
          <w:t> </w:t>
        </w:r>
        <w:r>
          <w:rPr/>
          <w:t>of</w:t>
        </w:r>
        <w:r>
          <w:rPr>
            <w:spacing w:val="-1"/>
          </w:rPr>
          <w:t> </w:t>
        </w:r>
        <w:r>
          <w:rPr/>
          <w:t>Piloted</w:t>
        </w:r>
        <w:r>
          <w:rPr>
            <w:spacing w:val="-1"/>
          </w:rPr>
          <w:t> </w:t>
        </w:r>
        <w:r>
          <w:rPr>
            <w:spacing w:val="-4"/>
          </w:rPr>
          <w:t>Data</w:t>
        </w:r>
        <w:r>
          <w:rPr/>
          <w:tab/>
        </w:r>
        <w:r>
          <w:rPr>
            <w:spacing w:val="-5"/>
          </w:rPr>
          <w:t>111</w:t>
        </w:r>
      </w:hyperlink>
    </w:p>
    <w:p>
      <w:pPr>
        <w:pStyle w:val="BodyText"/>
      </w:pPr>
    </w:p>
    <w:p>
      <w:pPr>
        <w:pStyle w:val="BodyText"/>
        <w:ind w:left="457"/>
        <w:jc w:val="both"/>
      </w:pPr>
      <w:hyperlink w:history="true" w:anchor="_bookmark141">
        <w:r>
          <w:rPr/>
          <w:t>3:</w:t>
        </w:r>
        <w:r>
          <w:rPr>
            <w:spacing w:val="-3"/>
          </w:rPr>
          <w:t> </w:t>
        </w:r>
        <w:r>
          <w:rPr/>
          <w:t>Data Analysis</w:t>
        </w:r>
        <w:r>
          <w:rPr>
            <w:spacing w:val="-1"/>
          </w:rPr>
          <w:t> </w:t>
        </w:r>
        <w:r>
          <w:rPr/>
          <w:t>using</w:t>
        </w:r>
        <w:r>
          <w:rPr>
            <w:spacing w:val="-1"/>
          </w:rPr>
          <w:t> </w:t>
        </w:r>
        <w:r>
          <w:rPr/>
          <w:t>PLS-SEM</w:t>
        </w:r>
        <w:r>
          <w:rPr>
            <w:spacing w:val="-1"/>
          </w:rPr>
          <w:t> </w:t>
        </w:r>
        <w:r>
          <w:rPr/>
          <w:t>Method Adopted by</w:t>
        </w:r>
        <w:r>
          <w:rPr>
            <w:spacing w:val="-1"/>
          </w:rPr>
          <w:t> </w:t>
        </w:r>
        <w:r>
          <w:rPr/>
          <w:t>A</w:t>
        </w:r>
        <w:r>
          <w:rPr>
            <w:spacing w:val="-1"/>
          </w:rPr>
          <w:t> </w:t>
        </w:r>
        <w:r>
          <w:rPr/>
          <w:t>Kassem, at.el. 2020</w:t>
        </w:r>
        <w:r>
          <w:rPr>
            <w:spacing w:val="80"/>
            <w:w w:val="150"/>
          </w:rPr>
          <w:t>    </w:t>
        </w:r>
        <w:r>
          <w:rPr>
            <w:spacing w:val="-5"/>
          </w:rPr>
          <w:t>214</w:t>
        </w:r>
      </w:hyperlink>
    </w:p>
    <w:p>
      <w:pPr>
        <w:pStyle w:val="BodyText"/>
      </w:pPr>
    </w:p>
    <w:p>
      <w:pPr>
        <w:pStyle w:val="BodyText"/>
        <w:tabs>
          <w:tab w:pos="8539" w:val="left" w:leader="dot"/>
        </w:tabs>
        <w:ind w:left="457"/>
        <w:jc w:val="both"/>
      </w:pPr>
      <w:hyperlink w:history="true" w:anchor="_bookmark146">
        <w:r>
          <w:rPr/>
          <w:t>4:</w:t>
        </w:r>
        <w:r>
          <w:rPr>
            <w:spacing w:val="-1"/>
          </w:rPr>
          <w:t> </w:t>
        </w:r>
        <w:r>
          <w:rPr/>
          <w:t>Individual</w:t>
        </w:r>
        <w:r>
          <w:rPr>
            <w:spacing w:val="-1"/>
          </w:rPr>
          <w:t> </w:t>
        </w:r>
        <w:r>
          <w:rPr/>
          <w:t>Item </w:t>
        </w:r>
        <w:r>
          <w:rPr>
            <w:spacing w:val="-2"/>
          </w:rPr>
          <w:t>Reliability</w:t>
        </w:r>
        <w:r>
          <w:rPr/>
          <w:tab/>
        </w:r>
        <w:r>
          <w:rPr>
            <w:spacing w:val="-5"/>
          </w:rPr>
          <w:t>219</w:t>
        </w:r>
      </w:hyperlink>
    </w:p>
    <w:p>
      <w:pPr>
        <w:pStyle w:val="BodyText"/>
      </w:pPr>
    </w:p>
    <w:p>
      <w:pPr>
        <w:pStyle w:val="BodyText"/>
        <w:tabs>
          <w:tab w:pos="8539" w:val="left" w:leader="dot"/>
        </w:tabs>
        <w:ind w:left="457"/>
        <w:jc w:val="both"/>
      </w:pPr>
      <w:hyperlink w:history="true" w:anchor="_bookmark147">
        <w:r>
          <w:rPr/>
          <w:t>5:</w:t>
        </w:r>
        <w:r>
          <w:rPr>
            <w:spacing w:val="-2"/>
          </w:rPr>
          <w:t> </w:t>
        </w:r>
        <w:r>
          <w:rPr/>
          <w:t>Convergent</w:t>
        </w:r>
        <w:r>
          <w:rPr>
            <w:spacing w:val="-2"/>
          </w:rPr>
          <w:t> </w:t>
        </w:r>
        <w:r>
          <w:rPr/>
          <w:t>Validity:</w:t>
        </w:r>
        <w:r>
          <w:rPr>
            <w:spacing w:val="-2"/>
          </w:rPr>
          <w:t> </w:t>
        </w:r>
        <w:r>
          <w:rPr/>
          <w:t>Overall</w:t>
        </w:r>
        <w:r>
          <w:rPr>
            <w:spacing w:val="-1"/>
          </w:rPr>
          <w:t> </w:t>
        </w:r>
        <w:r>
          <w:rPr>
            <w:spacing w:val="-2"/>
          </w:rPr>
          <w:t>Reliability</w:t>
        </w:r>
        <w:r>
          <w:rPr/>
          <w:tab/>
        </w:r>
        <w:r>
          <w:rPr>
            <w:spacing w:val="-5"/>
          </w:rPr>
          <w:t>226</w:t>
        </w:r>
      </w:hyperlink>
    </w:p>
    <w:p>
      <w:pPr>
        <w:pStyle w:val="BodyText"/>
      </w:pPr>
    </w:p>
    <w:p>
      <w:pPr>
        <w:pStyle w:val="BodyText"/>
        <w:tabs>
          <w:tab w:pos="8539" w:val="left" w:leader="dot"/>
        </w:tabs>
        <w:spacing w:before="1"/>
        <w:ind w:left="457"/>
        <w:jc w:val="both"/>
      </w:pPr>
      <w:hyperlink w:history="true" w:anchor="_bookmark151">
        <w:r>
          <w:rPr/>
          <w:t>6:</w:t>
        </w:r>
        <w:r>
          <w:rPr>
            <w:spacing w:val="-1"/>
          </w:rPr>
          <w:t> </w:t>
        </w:r>
        <w:r>
          <w:rPr/>
          <w:t>Discriminate</w:t>
        </w:r>
        <w:r>
          <w:rPr>
            <w:spacing w:val="-1"/>
          </w:rPr>
          <w:t> </w:t>
        </w:r>
        <w:r>
          <w:rPr>
            <w:spacing w:val="-2"/>
          </w:rPr>
          <w:t>Validity</w:t>
        </w:r>
        <w:r>
          <w:rPr/>
          <w:tab/>
        </w:r>
        <w:r>
          <w:rPr>
            <w:spacing w:val="-5"/>
          </w:rPr>
          <w:t>231</w:t>
        </w:r>
      </w:hyperlink>
    </w:p>
    <w:p>
      <w:pPr>
        <w:pStyle w:val="BodyText"/>
        <w:tabs>
          <w:tab w:pos="8539" w:val="left" w:leader="dot"/>
        </w:tabs>
        <w:spacing w:before="276"/>
        <w:ind w:left="457"/>
        <w:jc w:val="both"/>
      </w:pPr>
      <w:hyperlink w:history="true" w:anchor="_bookmark155">
        <w:r>
          <w:rPr/>
          <w:t>7:</w:t>
        </w:r>
        <w:r>
          <w:rPr>
            <w:spacing w:val="-3"/>
          </w:rPr>
          <w:t> </w:t>
        </w:r>
        <w:r>
          <w:rPr/>
          <w:t>Hypothesis</w:t>
        </w:r>
        <w:r>
          <w:rPr>
            <w:spacing w:val="-4"/>
          </w:rPr>
          <w:t> </w:t>
        </w:r>
        <w:r>
          <w:rPr/>
          <w:t>Testing</w:t>
        </w:r>
        <w:r>
          <w:rPr>
            <w:spacing w:val="-3"/>
          </w:rPr>
          <w:t> </w:t>
        </w:r>
        <w:r>
          <w:rPr/>
          <w:t>(Path</w:t>
        </w:r>
        <w:r>
          <w:rPr>
            <w:spacing w:val="-2"/>
          </w:rPr>
          <w:t> Coefficient)</w:t>
        </w:r>
        <w:r>
          <w:rPr/>
          <w:tab/>
        </w:r>
        <w:r>
          <w:rPr>
            <w:spacing w:val="-5"/>
          </w:rPr>
          <w:t>234</w:t>
        </w:r>
      </w:hyperlink>
    </w:p>
    <w:p>
      <w:pPr>
        <w:pStyle w:val="BodyText"/>
        <w:tabs>
          <w:tab w:pos="8539" w:val="left" w:leader="dot"/>
        </w:tabs>
        <w:spacing w:before="276"/>
        <w:ind w:left="457"/>
        <w:jc w:val="both"/>
      </w:pPr>
      <w:hyperlink w:history="true" w:anchor="_bookmark157">
        <w:r>
          <w:rPr/>
          <w:t>8:</w:t>
        </w:r>
        <w:r>
          <w:rPr>
            <w:spacing w:val="-1"/>
          </w:rPr>
          <w:t> </w:t>
        </w:r>
        <w:r>
          <w:rPr/>
          <w:t>The</w:t>
        </w:r>
        <w:r>
          <w:rPr>
            <w:spacing w:val="-2"/>
          </w:rPr>
          <w:t> </w:t>
        </w:r>
        <w:r>
          <w:rPr/>
          <w:t>Coefficient</w:t>
        </w:r>
        <w:r>
          <w:rPr>
            <w:spacing w:val="-1"/>
          </w:rPr>
          <w:t> </w:t>
        </w:r>
        <w:r>
          <w:rPr/>
          <w:t>of </w:t>
        </w:r>
        <w:r>
          <w:rPr>
            <w:spacing w:val="-2"/>
          </w:rPr>
          <w:t>Determination</w:t>
        </w:r>
        <w:r>
          <w:rPr/>
          <w:tab/>
        </w:r>
        <w:r>
          <w:rPr>
            <w:spacing w:val="-5"/>
          </w:rPr>
          <w:t>236</w:t>
        </w:r>
      </w:hyperlink>
    </w:p>
    <w:p>
      <w:pPr>
        <w:pStyle w:val="BodyText"/>
        <w:tabs>
          <w:tab w:pos="8539" w:val="left" w:leader="dot"/>
        </w:tabs>
        <w:spacing w:before="276"/>
        <w:ind w:left="457"/>
        <w:jc w:val="both"/>
      </w:pPr>
      <w:hyperlink w:history="true" w:anchor="_bookmark160">
        <w:r>
          <w:rPr/>
          <w:t>9:</w:t>
        </w:r>
        <w:r>
          <w:rPr>
            <w:spacing w:val="-3"/>
          </w:rPr>
          <w:t> </w:t>
        </w:r>
        <w:r>
          <w:rPr/>
          <w:t>Effect</w:t>
        </w:r>
        <w:r>
          <w:rPr>
            <w:spacing w:val="-1"/>
          </w:rPr>
          <w:t> </w:t>
        </w:r>
        <w:r>
          <w:rPr/>
          <w:t>Size -</w:t>
        </w:r>
        <w:r>
          <w:rPr>
            <w:spacing w:val="-1"/>
          </w:rPr>
          <w:t> </w:t>
        </w:r>
        <w:r>
          <w:rPr>
            <w:spacing w:val="-5"/>
          </w:rPr>
          <w:t>f2</w:t>
        </w:r>
        <w:r>
          <w:rPr/>
          <w:tab/>
        </w:r>
        <w:r>
          <w:rPr>
            <w:spacing w:val="-5"/>
          </w:rPr>
          <w:t>239</w:t>
        </w:r>
      </w:hyperlink>
    </w:p>
    <w:p>
      <w:pPr>
        <w:pStyle w:val="BodyText"/>
      </w:pPr>
    </w:p>
    <w:p>
      <w:pPr>
        <w:pStyle w:val="BodyText"/>
        <w:tabs>
          <w:tab w:pos="8539" w:val="left" w:leader="dot"/>
        </w:tabs>
        <w:ind w:left="457"/>
        <w:jc w:val="both"/>
      </w:pPr>
      <w:hyperlink w:history="true" w:anchor="_bookmark162">
        <w:r>
          <w:rPr/>
          <w:t>10:</w:t>
        </w:r>
        <w:r>
          <w:rPr>
            <w:spacing w:val="-1"/>
          </w:rPr>
          <w:t> </w:t>
        </w:r>
        <w:r>
          <w:rPr/>
          <w:t>Goodness</w:t>
        </w:r>
        <w:r>
          <w:rPr>
            <w:spacing w:val="-2"/>
          </w:rPr>
          <w:t> </w:t>
        </w:r>
        <w:r>
          <w:rPr/>
          <w:t>of</w:t>
        </w:r>
        <w:r>
          <w:rPr>
            <w:spacing w:val="-1"/>
          </w:rPr>
          <w:t> </w:t>
        </w:r>
        <w:r>
          <w:rPr/>
          <w:t>Model </w:t>
        </w:r>
        <w:r>
          <w:rPr>
            <w:spacing w:val="-5"/>
          </w:rPr>
          <w:t>Fit</w:t>
        </w:r>
        <w:r>
          <w:rPr/>
          <w:tab/>
        </w:r>
        <w:r>
          <w:rPr>
            <w:spacing w:val="-5"/>
          </w:rPr>
          <w:t>241</w:t>
        </w:r>
      </w:hyperlink>
    </w:p>
    <w:p>
      <w:pPr>
        <w:pStyle w:val="BodyText"/>
      </w:pPr>
    </w:p>
    <w:p>
      <w:pPr>
        <w:pStyle w:val="BodyText"/>
        <w:ind w:left="457"/>
        <w:jc w:val="both"/>
      </w:pPr>
      <w:hyperlink w:history="true" w:anchor="_bookmark164">
        <w:r>
          <w:rPr/>
          <w:t>11:</w:t>
        </w:r>
        <w:r>
          <w:rPr>
            <w:spacing w:val="-3"/>
          </w:rPr>
          <w:t> </w:t>
        </w:r>
        <w:r>
          <w:rPr/>
          <w:t>Hypothesis</w:t>
        </w:r>
        <w:r>
          <w:rPr>
            <w:spacing w:val="-4"/>
          </w:rPr>
          <w:t> </w:t>
        </w:r>
        <w:r>
          <w:rPr/>
          <w:t>Testing:</w:t>
        </w:r>
        <w:r>
          <w:rPr>
            <w:spacing w:val="-3"/>
          </w:rPr>
          <w:t> </w:t>
        </w:r>
        <w:r>
          <w:rPr/>
          <w:t>sSgnificant</w:t>
        </w:r>
        <w:r>
          <w:rPr>
            <w:spacing w:val="-3"/>
          </w:rPr>
          <w:t> </w:t>
        </w:r>
        <w:r>
          <w:rPr/>
          <w:t>Relationship</w:t>
        </w:r>
        <w:r>
          <w:rPr>
            <w:spacing w:val="-3"/>
          </w:rPr>
          <w:t> </w:t>
        </w:r>
        <w:r>
          <w:rPr/>
          <w:t>Between</w:t>
        </w:r>
        <w:r>
          <w:rPr>
            <w:spacing w:val="-3"/>
          </w:rPr>
          <w:t> </w:t>
        </w:r>
        <w:r>
          <w:rPr/>
          <w:t>language</w:t>
        </w:r>
        <w:r>
          <w:rPr>
            <w:spacing w:val="-4"/>
          </w:rPr>
          <w:t> </w:t>
        </w:r>
        <w:r>
          <w:rPr/>
          <w:t>and</w:t>
        </w:r>
        <w:r>
          <w:rPr>
            <w:spacing w:val="-2"/>
          </w:rPr>
          <w:t> Nationalism</w:t>
        </w:r>
      </w:hyperlink>
    </w:p>
    <w:p>
      <w:pPr>
        <w:pStyle w:val="BodyText"/>
      </w:pPr>
    </w:p>
    <w:p>
      <w:pPr>
        <w:pStyle w:val="BodyText"/>
        <w:tabs>
          <w:tab w:pos="8539" w:val="left" w:leader="dot"/>
        </w:tabs>
        <w:ind w:left="901"/>
      </w:pPr>
      <w:hyperlink w:history="true" w:anchor="_bookmark164">
        <w:r>
          <w:rPr>
            <w:spacing w:val="-10"/>
          </w:rPr>
          <w:t>.</w:t>
        </w:r>
        <w:r>
          <w:rPr/>
          <w:tab/>
        </w:r>
        <w:r>
          <w:rPr>
            <w:spacing w:val="-5"/>
          </w:rPr>
          <w:t>243</w:t>
        </w:r>
      </w:hyperlink>
    </w:p>
    <w:p>
      <w:pPr>
        <w:pStyle w:val="BodyText"/>
      </w:pPr>
    </w:p>
    <w:p>
      <w:pPr>
        <w:pStyle w:val="BodyText"/>
        <w:tabs>
          <w:tab w:pos="8539" w:val="left" w:leader="dot"/>
        </w:tabs>
        <w:spacing w:line="480" w:lineRule="auto"/>
        <w:ind w:left="896" w:right="879" w:hanging="440"/>
        <w:jc w:val="both"/>
      </w:pPr>
      <w:hyperlink w:history="true" w:anchor="_bookmark165">
        <w:r>
          <w:rPr/>
          <w:t>12: Hypothesis Testing Significant Relationship between Language and Persuasion to</w:t>
        </w:r>
      </w:hyperlink>
      <w:r>
        <w:rPr/>
        <w:t> </w:t>
      </w:r>
      <w:hyperlink w:history="true" w:anchor="_bookmark165">
        <w:r>
          <w:rPr/>
          <w:t>Join </w:t>
        </w:r>
        <w:r>
          <w:rPr>
            <w:spacing w:val="-2"/>
          </w:rPr>
          <w:t>Jihad.</w:t>
        </w:r>
        <w:r>
          <w:rPr/>
          <w:tab/>
        </w:r>
        <w:r>
          <w:rPr>
            <w:spacing w:val="-5"/>
          </w:rPr>
          <w:t>244</w:t>
        </w:r>
      </w:hyperlink>
    </w:p>
    <w:p>
      <w:pPr>
        <w:pStyle w:val="BodyText"/>
        <w:ind w:left="457"/>
        <w:jc w:val="both"/>
      </w:pPr>
      <w:hyperlink w:history="true" w:anchor="_bookmark166">
        <w:r>
          <w:rPr/>
          <w:t>13:</w:t>
        </w:r>
        <w:r>
          <w:rPr>
            <w:spacing w:val="-4"/>
          </w:rPr>
          <w:t> </w:t>
        </w:r>
        <w:r>
          <w:rPr/>
          <w:t>Hypothesis</w:t>
        </w:r>
        <w:r>
          <w:rPr>
            <w:spacing w:val="-4"/>
          </w:rPr>
          <w:t> </w:t>
        </w:r>
        <w:r>
          <w:rPr/>
          <w:t>Testing</w:t>
        </w:r>
        <w:r>
          <w:rPr>
            <w:spacing w:val="-4"/>
          </w:rPr>
          <w:t> </w:t>
        </w:r>
        <w:r>
          <w:rPr/>
          <w:t>Significant</w:t>
        </w:r>
        <w:r>
          <w:rPr>
            <w:spacing w:val="-3"/>
          </w:rPr>
          <w:t> </w:t>
        </w:r>
        <w:r>
          <w:rPr/>
          <w:t>Relationship</w:t>
        </w:r>
        <w:r>
          <w:rPr>
            <w:spacing w:val="-3"/>
          </w:rPr>
          <w:t> </w:t>
        </w:r>
        <w:r>
          <w:rPr/>
          <w:t>Between</w:t>
        </w:r>
        <w:r>
          <w:rPr>
            <w:spacing w:val="-4"/>
          </w:rPr>
          <w:t> </w:t>
        </w:r>
        <w:r>
          <w:rPr/>
          <w:t>Language</w:t>
        </w:r>
        <w:r>
          <w:rPr>
            <w:spacing w:val="-2"/>
          </w:rPr>
          <w:t> </w:t>
        </w:r>
        <w:r>
          <w:rPr/>
          <w:t>and</w:t>
        </w:r>
        <w:r>
          <w:rPr>
            <w:spacing w:val="-3"/>
          </w:rPr>
          <w:t> </w:t>
        </w:r>
        <w:r>
          <w:rPr>
            <w:spacing w:val="-2"/>
          </w:rPr>
          <w:t>Islamization</w:t>
        </w:r>
      </w:hyperlink>
    </w:p>
    <w:p>
      <w:pPr>
        <w:pStyle w:val="BodyText"/>
        <w:spacing w:before="1"/>
      </w:pPr>
    </w:p>
    <w:p>
      <w:pPr>
        <w:pStyle w:val="BodyText"/>
        <w:tabs>
          <w:tab w:pos="8539" w:val="left" w:leader="dot"/>
        </w:tabs>
        <w:ind w:left="901"/>
      </w:pPr>
      <w:hyperlink w:history="true" w:anchor="_bookmark166">
        <w:r>
          <w:rPr>
            <w:spacing w:val="-10"/>
          </w:rPr>
          <w:t>.</w:t>
        </w:r>
        <w:r>
          <w:rPr/>
          <w:tab/>
        </w:r>
        <w:r>
          <w:rPr>
            <w:spacing w:val="-5"/>
          </w:rPr>
          <w:t>244</w:t>
        </w:r>
      </w:hyperlink>
    </w:p>
    <w:p>
      <w:pPr>
        <w:pStyle w:val="BodyText"/>
      </w:pPr>
    </w:p>
    <w:p>
      <w:pPr>
        <w:pStyle w:val="BodyText"/>
        <w:ind w:left="457"/>
        <w:jc w:val="both"/>
      </w:pPr>
      <w:hyperlink w:history="true" w:anchor="_bookmark167">
        <w:r>
          <w:rPr/>
          <w:t>14:</w:t>
        </w:r>
        <w:r>
          <w:rPr>
            <w:spacing w:val="-5"/>
          </w:rPr>
          <w:t> </w:t>
        </w:r>
        <w:r>
          <w:rPr/>
          <w:t>Hypothesis</w:t>
        </w:r>
        <w:r>
          <w:rPr>
            <w:spacing w:val="-3"/>
          </w:rPr>
          <w:t> </w:t>
        </w:r>
        <w:r>
          <w:rPr/>
          <w:t>Testing</w:t>
        </w:r>
        <w:r>
          <w:rPr>
            <w:spacing w:val="-2"/>
          </w:rPr>
          <w:t> </w:t>
        </w:r>
        <w:r>
          <w:rPr/>
          <w:t>Relationship</w:t>
        </w:r>
        <w:r>
          <w:rPr>
            <w:spacing w:val="-2"/>
          </w:rPr>
          <w:t> </w:t>
        </w:r>
        <w:r>
          <w:rPr/>
          <w:t>Between</w:t>
        </w:r>
        <w:r>
          <w:rPr>
            <w:spacing w:val="-2"/>
          </w:rPr>
          <w:t> </w:t>
        </w:r>
        <w:r>
          <w:rPr/>
          <w:t>Language</w:t>
        </w:r>
        <w:r>
          <w:rPr>
            <w:spacing w:val="-3"/>
          </w:rPr>
          <w:t> </w:t>
        </w:r>
        <w:r>
          <w:rPr/>
          <w:t>and</w:t>
        </w:r>
        <w:r>
          <w:rPr>
            <w:spacing w:val="-2"/>
          </w:rPr>
          <w:t> </w:t>
        </w:r>
        <w:r>
          <w:rPr/>
          <w:t>Identity</w:t>
        </w:r>
        <w:r>
          <w:rPr>
            <w:spacing w:val="-3"/>
          </w:rPr>
          <w:t> </w:t>
        </w:r>
        <w:r>
          <w:rPr/>
          <w:t>Construction</w:t>
        </w:r>
        <w:r>
          <w:rPr>
            <w:spacing w:val="70"/>
            <w:w w:val="150"/>
          </w:rPr>
          <w:t> </w:t>
        </w:r>
        <w:r>
          <w:rPr>
            <w:spacing w:val="-5"/>
          </w:rPr>
          <w:t>245</w:t>
        </w:r>
      </w:hyperlink>
    </w:p>
    <w:p>
      <w:pPr>
        <w:pStyle w:val="BodyText"/>
        <w:spacing w:after="0"/>
        <w:jc w:val="both"/>
        <w:sectPr>
          <w:pgSz w:w="11910" w:h="16840"/>
          <w:pgMar w:header="729" w:footer="0" w:top="1320" w:bottom="280" w:left="1559" w:right="566"/>
        </w:sectPr>
      </w:pPr>
    </w:p>
    <w:p>
      <w:pPr>
        <w:pStyle w:val="Heading2"/>
        <w:spacing w:before="101"/>
        <w:ind w:left="-1" w:right="412"/>
        <w:jc w:val="center"/>
      </w:pPr>
      <w:bookmarkStart w:name="_bookmark9" w:id="10"/>
      <w:bookmarkEnd w:id="10"/>
      <w:r>
        <w:rPr>
          <w:b w:val="0"/>
        </w:rPr>
      </w:r>
      <w:r>
        <w:rPr/>
        <w:t>LIST</w:t>
      </w:r>
      <w:r>
        <w:rPr>
          <w:spacing w:val="-1"/>
        </w:rPr>
        <w:t> </w:t>
      </w:r>
      <w:r>
        <w:rPr/>
        <w:t>OF </w:t>
      </w:r>
      <w:r>
        <w:rPr>
          <w:spacing w:val="-2"/>
        </w:rPr>
        <w:t>FIGURES</w:t>
      </w:r>
    </w:p>
    <w:p>
      <w:pPr>
        <w:pStyle w:val="BodyText"/>
        <w:tabs>
          <w:tab w:pos="8659" w:val="left" w:leader="dot"/>
        </w:tabs>
        <w:spacing w:line="480" w:lineRule="auto" w:before="276"/>
        <w:ind w:left="896" w:right="879" w:hanging="440"/>
        <w:jc w:val="both"/>
      </w:pPr>
      <w:hyperlink w:history="true" w:anchor="_bookmark50">
        <w:r>
          <w:rPr/>
          <w:t>1:</w:t>
        </w:r>
        <w:r>
          <w:rPr>
            <w:spacing w:val="-1"/>
          </w:rPr>
          <w:t> </w:t>
        </w:r>
        <w:r>
          <w:rPr/>
          <w:t>Methodological</w:t>
        </w:r>
        <w:r>
          <w:rPr>
            <w:spacing w:val="-1"/>
          </w:rPr>
          <w:t> </w:t>
        </w:r>
        <w:r>
          <w:rPr/>
          <w:t>Model</w:t>
        </w:r>
        <w:r>
          <w:rPr>
            <w:spacing w:val="-1"/>
          </w:rPr>
          <w:t> </w:t>
        </w:r>
        <w:r>
          <w:rPr/>
          <w:t>for</w:t>
        </w:r>
        <w:r>
          <w:rPr>
            <w:spacing w:val="-3"/>
          </w:rPr>
          <w:t> </w:t>
        </w:r>
        <w:r>
          <w:rPr/>
          <w:t>the</w:t>
        </w:r>
        <w:r>
          <w:rPr>
            <w:spacing w:val="-1"/>
          </w:rPr>
          <w:t> </w:t>
        </w:r>
        <w:r>
          <w:rPr/>
          <w:t>Analysis</w:t>
        </w:r>
        <w:r>
          <w:rPr>
            <w:spacing w:val="-2"/>
          </w:rPr>
          <w:t> </w:t>
        </w:r>
        <w:r>
          <w:rPr/>
          <w:t>of</w:t>
        </w:r>
        <w:r>
          <w:rPr>
            <w:spacing w:val="-1"/>
          </w:rPr>
          <w:t> </w:t>
        </w:r>
        <w:r>
          <w:rPr/>
          <w:t>Pakistani</w:t>
        </w:r>
        <w:r>
          <w:rPr>
            <w:spacing w:val="-1"/>
          </w:rPr>
          <w:t> </w:t>
        </w:r>
        <w:r>
          <w:rPr/>
          <w:t>National</w:t>
        </w:r>
        <w:r>
          <w:rPr>
            <w:spacing w:val="-1"/>
          </w:rPr>
          <w:t> </w:t>
        </w:r>
        <w:r>
          <w:rPr/>
          <w:t>Songs’</w:t>
        </w:r>
        <w:r>
          <w:rPr>
            <w:spacing w:val="-1"/>
          </w:rPr>
          <w:t> </w:t>
        </w:r>
        <w:r>
          <w:rPr/>
          <w:t>Lyrics</w:t>
        </w:r>
        <w:r>
          <w:rPr>
            <w:spacing w:val="-2"/>
          </w:rPr>
          <w:t> </w:t>
        </w:r>
        <w:r>
          <w:rPr/>
          <w:t>Through</w:t>
        </w:r>
      </w:hyperlink>
      <w:r>
        <w:rPr/>
        <w:t> </w:t>
      </w:r>
      <w:hyperlink w:history="true" w:anchor="_bookmark50">
        <w:r>
          <w:rPr/>
          <w:t>DHA</w:t>
        </w:r>
        <w:r>
          <w:rPr>
            <w:spacing w:val="-2"/>
          </w:rPr>
          <w:t> </w:t>
        </w:r>
        <w:r>
          <w:rPr/>
          <w:t>and</w:t>
        </w:r>
        <w:r>
          <w:rPr>
            <w:spacing w:val="-1"/>
          </w:rPr>
          <w:t> </w:t>
        </w:r>
        <w:r>
          <w:rPr/>
          <w:t>Intertextuality, Adapted</w:t>
        </w:r>
        <w:r>
          <w:rPr>
            <w:spacing w:val="-1"/>
          </w:rPr>
          <w:t> </w:t>
        </w:r>
        <w:r>
          <w:rPr/>
          <w:t>from Wodak</w:t>
        </w:r>
        <w:r>
          <w:rPr>
            <w:spacing w:val="-1"/>
          </w:rPr>
          <w:t> </w:t>
        </w:r>
        <w:r>
          <w:rPr/>
          <w:t>et al.</w:t>
        </w:r>
        <w:r>
          <w:rPr>
            <w:spacing w:val="-1"/>
          </w:rPr>
          <w:t> </w:t>
        </w:r>
        <w:r>
          <w:rPr/>
          <w:t>(2009)</w:t>
        </w:r>
        <w:r>
          <w:rPr>
            <w:spacing w:val="-1"/>
          </w:rPr>
          <w:t> </w:t>
        </w:r>
        <w:r>
          <w:rPr/>
          <w:t>and</w:t>
        </w:r>
        <w:r>
          <w:rPr>
            <w:spacing w:val="-1"/>
          </w:rPr>
          <w:t> </w:t>
        </w:r>
        <w:r>
          <w:rPr/>
          <w:t>Fairclough</w:t>
        </w:r>
        <w:r>
          <w:rPr>
            <w:spacing w:val="-1"/>
          </w:rPr>
          <w:t> </w:t>
        </w:r>
        <w:r>
          <w:rPr/>
          <w:t>(1992,</w:t>
        </w:r>
      </w:hyperlink>
      <w:r>
        <w:rPr/>
        <w:t> </w:t>
      </w:r>
      <w:hyperlink w:history="true" w:anchor="_bookmark50">
        <w:r>
          <w:rPr>
            <w:spacing w:val="-2"/>
          </w:rPr>
          <w:t>2003)</w:t>
        </w:r>
        <w:r>
          <w:rPr/>
          <w:tab/>
        </w:r>
        <w:r>
          <w:rPr>
            <w:spacing w:val="-5"/>
          </w:rPr>
          <w:t>68</w:t>
        </w:r>
      </w:hyperlink>
    </w:p>
    <w:p>
      <w:pPr>
        <w:pStyle w:val="BodyText"/>
        <w:tabs>
          <w:tab w:pos="8659" w:val="left" w:leader="dot"/>
        </w:tabs>
        <w:ind w:left="457"/>
        <w:jc w:val="both"/>
      </w:pPr>
      <w:hyperlink w:history="true" w:anchor="_bookmark54">
        <w:r>
          <w:rPr/>
          <w:t>2:</w:t>
        </w:r>
        <w:r>
          <w:rPr>
            <w:spacing w:val="-2"/>
          </w:rPr>
          <w:t> </w:t>
        </w:r>
        <w:r>
          <w:rPr/>
          <w:t>Exploratory</w:t>
        </w:r>
        <w:r>
          <w:rPr>
            <w:spacing w:val="-2"/>
          </w:rPr>
          <w:t> </w:t>
        </w:r>
        <w:r>
          <w:rPr/>
          <w:t>Research</w:t>
        </w:r>
        <w:r>
          <w:rPr>
            <w:spacing w:val="1"/>
          </w:rPr>
          <w:t> </w:t>
        </w:r>
        <w:r>
          <w:rPr>
            <w:spacing w:val="-2"/>
          </w:rPr>
          <w:t>Design</w:t>
        </w:r>
        <w:r>
          <w:rPr/>
          <w:tab/>
        </w:r>
        <w:r>
          <w:rPr>
            <w:spacing w:val="-5"/>
          </w:rPr>
          <w:t>75</w:t>
        </w:r>
      </w:hyperlink>
    </w:p>
    <w:p>
      <w:pPr>
        <w:pStyle w:val="BodyText"/>
        <w:tabs>
          <w:tab w:pos="8659" w:val="left" w:leader="dot"/>
        </w:tabs>
        <w:spacing w:before="276"/>
        <w:ind w:left="457"/>
        <w:jc w:val="both"/>
      </w:pPr>
      <w:hyperlink w:history="true" w:anchor="_bookmark61">
        <w:r>
          <w:rPr/>
          <w:t>3:</w:t>
        </w:r>
        <w:r>
          <w:rPr>
            <w:spacing w:val="-2"/>
          </w:rPr>
          <w:t> </w:t>
        </w:r>
        <w:r>
          <w:rPr/>
          <w:t>Steps</w:t>
        </w:r>
        <w:r>
          <w:rPr>
            <w:spacing w:val="-2"/>
          </w:rPr>
          <w:t> </w:t>
        </w:r>
        <w:r>
          <w:rPr/>
          <w:t>followed</w:t>
        </w:r>
        <w:r>
          <w:rPr>
            <w:spacing w:val="-1"/>
          </w:rPr>
          <w:t> </w:t>
        </w:r>
        <w:r>
          <w:rPr/>
          <w:t>in</w:t>
        </w:r>
        <w:r>
          <w:rPr>
            <w:spacing w:val="-2"/>
          </w:rPr>
          <w:t> </w:t>
        </w:r>
        <w:r>
          <w:rPr/>
          <w:t>Thematic</w:t>
        </w:r>
        <w:r>
          <w:rPr>
            <w:spacing w:val="-1"/>
          </w:rPr>
          <w:t> </w:t>
        </w:r>
        <w:r>
          <w:rPr/>
          <w:t>Analysis</w:t>
        </w:r>
        <w:r>
          <w:rPr>
            <w:spacing w:val="-2"/>
          </w:rPr>
          <w:t> </w:t>
        </w:r>
        <w:r>
          <w:rPr/>
          <w:t>Adapted</w:t>
        </w:r>
        <w:r>
          <w:rPr>
            <w:spacing w:val="-1"/>
          </w:rPr>
          <w:t> </w:t>
        </w:r>
        <w:r>
          <w:rPr/>
          <w:t>from</w:t>
        </w:r>
        <w:r>
          <w:rPr>
            <w:spacing w:val="-2"/>
          </w:rPr>
          <w:t> </w:t>
        </w:r>
        <w:r>
          <w:rPr/>
          <w:t>Braun</w:t>
        </w:r>
        <w:r>
          <w:rPr>
            <w:spacing w:val="-1"/>
          </w:rPr>
          <w:t> </w:t>
        </w:r>
        <w:r>
          <w:rPr/>
          <w:t>and</w:t>
        </w:r>
        <w:r>
          <w:rPr>
            <w:spacing w:val="-1"/>
          </w:rPr>
          <w:t> </w:t>
        </w:r>
        <w:r>
          <w:rPr/>
          <w:t>Clark,</w:t>
        </w:r>
        <w:r>
          <w:rPr>
            <w:spacing w:val="-1"/>
          </w:rPr>
          <w:t> </w:t>
        </w:r>
        <w:r>
          <w:rPr>
            <w:spacing w:val="-4"/>
          </w:rPr>
          <w:t>2006</w:t>
        </w:r>
        <w:r>
          <w:rPr/>
          <w:tab/>
        </w:r>
        <w:r>
          <w:rPr>
            <w:spacing w:val="-5"/>
          </w:rPr>
          <w:t>81</w:t>
        </w:r>
      </w:hyperlink>
    </w:p>
    <w:p>
      <w:pPr>
        <w:pStyle w:val="BodyText"/>
        <w:tabs>
          <w:tab w:pos="8659" w:val="left" w:leader="dot"/>
        </w:tabs>
        <w:spacing w:before="276"/>
        <w:ind w:left="457"/>
        <w:jc w:val="both"/>
      </w:pPr>
      <w:hyperlink w:history="true" w:anchor="_bookmark65">
        <w:r>
          <w:rPr/>
          <w:t>4:</w:t>
        </w:r>
        <w:r>
          <w:rPr>
            <w:spacing w:val="-3"/>
          </w:rPr>
          <w:t> </w:t>
        </w:r>
        <w:r>
          <w:rPr/>
          <w:t>Nomination</w:t>
        </w:r>
        <w:r>
          <w:rPr>
            <w:spacing w:val="-1"/>
          </w:rPr>
          <w:t> </w:t>
        </w:r>
        <w:r>
          <w:rPr/>
          <w:t>and</w:t>
        </w:r>
        <w:r>
          <w:rPr>
            <w:spacing w:val="-1"/>
          </w:rPr>
          <w:t> </w:t>
        </w:r>
        <w:r>
          <w:rPr/>
          <w:t>Predication</w:t>
        </w:r>
        <w:r>
          <w:rPr>
            <w:spacing w:val="-1"/>
          </w:rPr>
          <w:t> </w:t>
        </w:r>
        <w:r>
          <w:rPr/>
          <w:t>Strategies</w:t>
        </w:r>
        <w:r>
          <w:rPr>
            <w:spacing w:val="-2"/>
          </w:rPr>
          <w:t> </w:t>
        </w:r>
        <w:r>
          <w:rPr/>
          <w:t>and</w:t>
        </w:r>
        <w:r>
          <w:rPr>
            <w:spacing w:val="-1"/>
          </w:rPr>
          <w:t> </w:t>
        </w:r>
        <w:r>
          <w:rPr/>
          <w:t>their</w:t>
        </w:r>
        <w:r>
          <w:rPr>
            <w:spacing w:val="-1"/>
          </w:rPr>
          <w:t> </w:t>
        </w:r>
        <w:r>
          <w:rPr/>
          <w:t>linguistic</w:t>
        </w:r>
        <w:r>
          <w:rPr>
            <w:spacing w:val="-1"/>
          </w:rPr>
          <w:t> </w:t>
        </w:r>
        <w:r>
          <w:rPr>
            <w:spacing w:val="-2"/>
          </w:rPr>
          <w:t>Realization</w:t>
        </w:r>
        <w:r>
          <w:rPr/>
          <w:tab/>
        </w:r>
        <w:r>
          <w:rPr>
            <w:spacing w:val="-5"/>
          </w:rPr>
          <w:t>90</w:t>
        </w:r>
      </w:hyperlink>
    </w:p>
    <w:p>
      <w:pPr>
        <w:pStyle w:val="BodyText"/>
        <w:tabs>
          <w:tab w:pos="8659" w:val="left" w:leader="dot"/>
        </w:tabs>
        <w:spacing w:before="276"/>
        <w:ind w:left="457"/>
        <w:jc w:val="both"/>
      </w:pPr>
      <w:hyperlink w:history="true" w:anchor="_bookmark66">
        <w:r>
          <w:rPr/>
          <w:t>5:</w:t>
        </w:r>
        <w:r>
          <w:rPr>
            <w:spacing w:val="56"/>
          </w:rPr>
          <w:t> </w:t>
        </w:r>
        <w:r>
          <w:rPr/>
          <w:t>Argumentation</w:t>
        </w:r>
        <w:r>
          <w:rPr>
            <w:spacing w:val="-2"/>
          </w:rPr>
          <w:t> </w:t>
        </w:r>
        <w:r>
          <w:rPr/>
          <w:t>Strategies</w:t>
        </w:r>
        <w:r>
          <w:rPr>
            <w:spacing w:val="-2"/>
          </w:rPr>
          <w:t> </w:t>
        </w:r>
        <w:r>
          <w:rPr/>
          <w:t>and</w:t>
        </w:r>
        <w:r>
          <w:rPr>
            <w:spacing w:val="-2"/>
          </w:rPr>
          <w:t> </w:t>
        </w:r>
        <w:r>
          <w:rPr/>
          <w:t>their</w:t>
        </w:r>
        <w:r>
          <w:rPr>
            <w:spacing w:val="-3"/>
          </w:rPr>
          <w:t> </w:t>
        </w:r>
        <w:r>
          <w:rPr/>
          <w:t>linguistic</w:t>
        </w:r>
        <w:r>
          <w:rPr>
            <w:spacing w:val="-2"/>
          </w:rPr>
          <w:t> Realization</w:t>
        </w:r>
        <w:r>
          <w:rPr/>
          <w:tab/>
        </w:r>
        <w:r>
          <w:rPr>
            <w:spacing w:val="-5"/>
          </w:rPr>
          <w:t>91</w:t>
        </w:r>
      </w:hyperlink>
    </w:p>
    <w:p>
      <w:pPr>
        <w:pStyle w:val="BodyText"/>
        <w:tabs>
          <w:tab w:pos="8659" w:val="left" w:leader="dot"/>
        </w:tabs>
        <w:spacing w:before="276"/>
        <w:ind w:left="457"/>
        <w:jc w:val="both"/>
      </w:pPr>
      <w:hyperlink w:history="true" w:anchor="_bookmark67">
        <w:r>
          <w:rPr/>
          <w:t>6:</w:t>
        </w:r>
        <w:r>
          <w:rPr>
            <w:spacing w:val="-2"/>
          </w:rPr>
          <w:t> </w:t>
        </w:r>
        <w:r>
          <w:rPr/>
          <w:t>Perspectivization</w:t>
        </w:r>
        <w:r>
          <w:rPr>
            <w:spacing w:val="-1"/>
          </w:rPr>
          <w:t> </w:t>
        </w:r>
        <w:r>
          <w:rPr/>
          <w:t>Strategies</w:t>
        </w:r>
        <w:r>
          <w:rPr>
            <w:spacing w:val="-2"/>
          </w:rPr>
          <w:t> </w:t>
        </w:r>
        <w:r>
          <w:rPr/>
          <w:t>and</w:t>
        </w:r>
        <w:r>
          <w:rPr>
            <w:spacing w:val="-2"/>
          </w:rPr>
          <w:t> </w:t>
        </w:r>
        <w:r>
          <w:rPr/>
          <w:t>their</w:t>
        </w:r>
        <w:r>
          <w:rPr>
            <w:spacing w:val="-2"/>
          </w:rPr>
          <w:t> </w:t>
        </w:r>
        <w:r>
          <w:rPr/>
          <w:t>Linguistic </w:t>
        </w:r>
        <w:r>
          <w:rPr>
            <w:spacing w:val="-2"/>
          </w:rPr>
          <w:t>Realization</w:t>
        </w:r>
        <w:r>
          <w:rPr/>
          <w:tab/>
        </w:r>
        <w:r>
          <w:rPr>
            <w:spacing w:val="-5"/>
          </w:rPr>
          <w:t>92</w:t>
        </w:r>
      </w:hyperlink>
    </w:p>
    <w:p>
      <w:pPr>
        <w:pStyle w:val="BodyText"/>
        <w:tabs>
          <w:tab w:pos="8659" w:val="left" w:leader="dot"/>
        </w:tabs>
        <w:spacing w:before="276"/>
        <w:ind w:left="457"/>
        <w:jc w:val="both"/>
      </w:pPr>
      <w:hyperlink w:history="true" w:anchor="_bookmark68">
        <w:r>
          <w:rPr/>
          <w:t>7:</w:t>
        </w:r>
        <w:r>
          <w:rPr>
            <w:spacing w:val="-2"/>
          </w:rPr>
          <w:t> </w:t>
        </w:r>
        <w:r>
          <w:rPr/>
          <w:t>Intensification</w:t>
        </w:r>
        <w:r>
          <w:rPr>
            <w:spacing w:val="-2"/>
          </w:rPr>
          <w:t> </w:t>
        </w:r>
        <w:r>
          <w:rPr/>
          <w:t>and</w:t>
        </w:r>
        <w:r>
          <w:rPr>
            <w:spacing w:val="-2"/>
          </w:rPr>
          <w:t> </w:t>
        </w:r>
        <w:r>
          <w:rPr/>
          <w:t>Mitigation</w:t>
        </w:r>
        <w:r>
          <w:rPr>
            <w:spacing w:val="-2"/>
          </w:rPr>
          <w:t> </w:t>
        </w:r>
        <w:r>
          <w:rPr/>
          <w:t>Strategies</w:t>
        </w:r>
        <w:r>
          <w:rPr>
            <w:spacing w:val="-2"/>
          </w:rPr>
          <w:t> </w:t>
        </w:r>
        <w:r>
          <w:rPr/>
          <w:t>and</w:t>
        </w:r>
        <w:r>
          <w:rPr>
            <w:spacing w:val="-2"/>
          </w:rPr>
          <w:t> </w:t>
        </w:r>
        <w:r>
          <w:rPr/>
          <w:t>their</w:t>
        </w:r>
        <w:r>
          <w:rPr>
            <w:spacing w:val="-2"/>
          </w:rPr>
          <w:t> </w:t>
        </w:r>
        <w:r>
          <w:rPr/>
          <w:t>Linguistic</w:t>
        </w:r>
        <w:r>
          <w:rPr>
            <w:spacing w:val="-2"/>
          </w:rPr>
          <w:t> Realization</w:t>
        </w:r>
        <w:r>
          <w:rPr/>
          <w:tab/>
        </w:r>
        <w:r>
          <w:rPr>
            <w:spacing w:val="-5"/>
          </w:rPr>
          <w:t>93</w:t>
        </w:r>
      </w:hyperlink>
    </w:p>
    <w:p>
      <w:pPr>
        <w:pStyle w:val="BodyText"/>
        <w:tabs>
          <w:tab w:pos="8659" w:val="left" w:leader="dot"/>
        </w:tabs>
        <w:spacing w:before="276"/>
        <w:ind w:left="457"/>
        <w:jc w:val="both"/>
      </w:pPr>
      <w:hyperlink w:history="true" w:anchor="_bookmark79">
        <w:r>
          <w:rPr/>
          <w:t>8:</w:t>
        </w:r>
        <w:r>
          <w:rPr>
            <w:spacing w:val="-2"/>
          </w:rPr>
          <w:t> </w:t>
        </w:r>
        <w:r>
          <w:rPr/>
          <w:t>Exploratory</w:t>
        </w:r>
        <w:r>
          <w:rPr>
            <w:spacing w:val="-2"/>
          </w:rPr>
          <w:t> </w:t>
        </w:r>
        <w:r>
          <w:rPr/>
          <w:t>Sequential</w:t>
        </w:r>
        <w:r>
          <w:rPr>
            <w:spacing w:val="-2"/>
          </w:rPr>
          <w:t> </w:t>
        </w:r>
        <w:r>
          <w:rPr/>
          <w:t>Research</w:t>
        </w:r>
        <w:r>
          <w:rPr>
            <w:spacing w:val="-2"/>
          </w:rPr>
          <w:t> Design</w:t>
        </w:r>
        <w:r>
          <w:rPr/>
          <w:tab/>
        </w:r>
        <w:r>
          <w:rPr>
            <w:spacing w:val="-5"/>
          </w:rPr>
          <w:t>98</w:t>
        </w:r>
      </w:hyperlink>
    </w:p>
    <w:p>
      <w:pPr>
        <w:pStyle w:val="BodyText"/>
        <w:tabs>
          <w:tab w:pos="8539" w:val="left" w:leader="dot"/>
        </w:tabs>
        <w:spacing w:before="276"/>
        <w:ind w:left="457"/>
        <w:jc w:val="both"/>
      </w:pPr>
      <w:hyperlink w:history="true" w:anchor="_bookmark83">
        <w:r>
          <w:rPr/>
          <w:t>9:</w:t>
        </w:r>
        <w:r>
          <w:rPr>
            <w:spacing w:val="-1"/>
          </w:rPr>
          <w:t> </w:t>
        </w:r>
        <w:r>
          <w:rPr/>
          <w:t>Process</w:t>
        </w:r>
        <w:r>
          <w:rPr>
            <w:spacing w:val="-2"/>
          </w:rPr>
          <w:t> </w:t>
        </w:r>
        <w:r>
          <w:rPr/>
          <w:t>of</w:t>
        </w:r>
        <w:r>
          <w:rPr>
            <w:spacing w:val="-1"/>
          </w:rPr>
          <w:t> </w:t>
        </w:r>
        <w:r>
          <w:rPr/>
          <w:t>scale</w:t>
        </w:r>
        <w:r>
          <w:rPr>
            <w:spacing w:val="-1"/>
          </w:rPr>
          <w:t> </w:t>
        </w:r>
        <w:r>
          <w:rPr>
            <w:spacing w:val="-2"/>
          </w:rPr>
          <w:t>Development</w:t>
        </w:r>
        <w:r>
          <w:rPr/>
          <w:tab/>
        </w:r>
        <w:r>
          <w:rPr>
            <w:spacing w:val="-5"/>
          </w:rPr>
          <w:t>103</w:t>
        </w:r>
      </w:hyperlink>
    </w:p>
    <w:p>
      <w:pPr>
        <w:pStyle w:val="BodyText"/>
        <w:tabs>
          <w:tab w:pos="8539" w:val="left" w:leader="dot"/>
        </w:tabs>
        <w:spacing w:before="276"/>
        <w:ind w:left="457"/>
        <w:jc w:val="both"/>
      </w:pPr>
      <w:hyperlink w:history="true" w:anchor="_bookmark139">
        <w:r>
          <w:rPr/>
          <w:t>10:</w:t>
        </w:r>
        <w:r>
          <w:rPr>
            <w:spacing w:val="-1"/>
          </w:rPr>
          <w:t> </w:t>
        </w:r>
        <w:r>
          <w:rPr/>
          <w:t>Hypothesized</w:t>
        </w:r>
        <w:r>
          <w:rPr>
            <w:spacing w:val="-1"/>
          </w:rPr>
          <w:t> </w:t>
        </w:r>
        <w:r>
          <w:rPr>
            <w:spacing w:val="-4"/>
          </w:rPr>
          <w:t>Model</w:t>
        </w:r>
        <w:r>
          <w:rPr/>
          <w:tab/>
        </w:r>
        <w:r>
          <w:rPr>
            <w:spacing w:val="-5"/>
          </w:rPr>
          <w:t>213</w:t>
        </w:r>
      </w:hyperlink>
    </w:p>
    <w:p>
      <w:pPr>
        <w:pStyle w:val="BodyText"/>
        <w:tabs>
          <w:tab w:pos="8539" w:val="left" w:leader="dot"/>
        </w:tabs>
        <w:spacing w:line="480" w:lineRule="auto" w:before="277"/>
        <w:ind w:left="457" w:right="879"/>
        <w:jc w:val="both"/>
      </w:pPr>
      <w:hyperlink w:history="true" w:anchor="_bookmark142">
        <w:r>
          <w:rPr/>
          <w:t>11: Overall Design of Smart PLS-SEM to Obtain Values of Outer and Inner Model.216</w:t>
        </w:r>
      </w:hyperlink>
      <w:r>
        <w:rPr/>
        <w:t> </w:t>
      </w:r>
      <w:hyperlink w:history="true" w:anchor="_bookmark158">
        <w:r>
          <w:rPr/>
          <w:t>12:</w:t>
        </w:r>
        <w:r>
          <w:rPr>
            <w:spacing w:val="-2"/>
          </w:rPr>
          <w:t> </w:t>
        </w:r>
        <w:r>
          <w:rPr/>
          <w:t>The</w:t>
        </w:r>
        <w:r>
          <w:rPr>
            <w:spacing w:val="-2"/>
          </w:rPr>
          <w:t> </w:t>
        </w:r>
        <w:r>
          <w:rPr/>
          <w:t>Coefficient</w:t>
        </w:r>
        <w:r>
          <w:rPr>
            <w:spacing w:val="-1"/>
          </w:rPr>
          <w:t> </w:t>
        </w:r>
        <w:r>
          <w:rPr/>
          <w:t>of Determination -</w:t>
        </w:r>
        <w:r>
          <w:rPr>
            <w:spacing w:val="-2"/>
          </w:rPr>
          <w:t> </w:t>
        </w:r>
        <w:r>
          <w:rPr>
            <w:spacing w:val="-5"/>
          </w:rPr>
          <w:t>R2</w:t>
        </w:r>
        <w:r>
          <w:rPr/>
          <w:tab/>
        </w:r>
        <w:r>
          <w:rPr>
            <w:spacing w:val="-5"/>
          </w:rPr>
          <w:t>238</w:t>
        </w:r>
      </w:hyperlink>
    </w:p>
    <w:p>
      <w:pPr>
        <w:pStyle w:val="BodyText"/>
        <w:tabs>
          <w:tab w:pos="8539" w:val="left" w:leader="dot"/>
        </w:tabs>
        <w:ind w:left="457"/>
        <w:jc w:val="both"/>
      </w:pPr>
      <w:hyperlink w:history="true" w:anchor="_bookmark168">
        <w:r>
          <w:rPr/>
          <w:t>13:</w:t>
        </w:r>
        <w:r>
          <w:rPr>
            <w:spacing w:val="-1"/>
          </w:rPr>
          <w:t> </w:t>
        </w:r>
        <w:r>
          <w:rPr/>
          <w:t>The</w:t>
        </w:r>
        <w:r>
          <w:rPr>
            <w:spacing w:val="-1"/>
          </w:rPr>
          <w:t> </w:t>
        </w:r>
        <w:r>
          <w:rPr/>
          <w:t>Overall</w:t>
        </w:r>
        <w:r>
          <w:rPr>
            <w:spacing w:val="-1"/>
          </w:rPr>
          <w:t> </w:t>
        </w:r>
        <w:r>
          <w:rPr/>
          <w:t>Results</w:t>
        </w:r>
        <w:r>
          <w:rPr>
            <w:spacing w:val="-1"/>
          </w:rPr>
          <w:t> </w:t>
        </w:r>
        <w:r>
          <w:rPr/>
          <w:t>of</w:t>
        </w:r>
        <w:r>
          <w:rPr>
            <w:spacing w:val="-1"/>
          </w:rPr>
          <w:t> </w:t>
        </w:r>
        <w:r>
          <w:rPr/>
          <w:t>Testing </w:t>
        </w:r>
        <w:r>
          <w:rPr>
            <w:spacing w:val="-2"/>
          </w:rPr>
          <w:t>Hypothesis</w:t>
        </w:r>
        <w:r>
          <w:rPr/>
          <w:tab/>
        </w:r>
        <w:r>
          <w:rPr>
            <w:spacing w:val="-5"/>
          </w:rPr>
          <w:t>247</w:t>
        </w:r>
      </w:hyperlink>
    </w:p>
    <w:p>
      <w:pPr>
        <w:pStyle w:val="BodyText"/>
        <w:spacing w:after="0"/>
        <w:jc w:val="both"/>
        <w:sectPr>
          <w:pgSz w:w="11910" w:h="16840"/>
          <w:pgMar w:header="729" w:footer="0" w:top="1320" w:bottom="280" w:left="1559" w:right="566"/>
        </w:sectPr>
      </w:pPr>
    </w:p>
    <w:p>
      <w:pPr>
        <w:pStyle w:val="Heading2"/>
        <w:spacing w:before="101"/>
        <w:ind w:left="-1" w:right="411"/>
        <w:jc w:val="center"/>
      </w:pPr>
      <w:bookmarkStart w:name="_bookmark10" w:id="11"/>
      <w:bookmarkEnd w:id="11"/>
      <w:r>
        <w:rPr>
          <w:b w:val="0"/>
        </w:rPr>
      </w:r>
      <w:r>
        <w:rPr>
          <w:spacing w:val="-2"/>
        </w:rPr>
        <w:t>ABBREVIATIONS</w:t>
      </w:r>
    </w:p>
    <w:p>
      <w:pPr>
        <w:pStyle w:val="BodyText"/>
        <w:rPr>
          <w:b/>
        </w:rPr>
      </w:pPr>
    </w:p>
    <w:p>
      <w:pPr>
        <w:pStyle w:val="BodyText"/>
        <w:spacing w:before="275"/>
        <w:rPr>
          <w:b/>
        </w:rPr>
      </w:pPr>
    </w:p>
    <w:p>
      <w:pPr>
        <w:pStyle w:val="BodyText"/>
        <w:spacing w:line="480" w:lineRule="auto" w:before="1"/>
        <w:ind w:left="1177" w:right="5174"/>
      </w:pPr>
      <w:r>
        <w:rPr/>
        <w:t>Army Public School (APS) Average</w:t>
      </w:r>
      <w:r>
        <w:rPr>
          <w:spacing w:val="-13"/>
        </w:rPr>
        <w:t> </w:t>
      </w:r>
      <w:r>
        <w:rPr/>
        <w:t>Variance</w:t>
      </w:r>
      <w:r>
        <w:rPr>
          <w:spacing w:val="-13"/>
        </w:rPr>
        <w:t> </w:t>
      </w:r>
      <w:r>
        <w:rPr/>
        <w:t>Extracted</w:t>
      </w:r>
      <w:r>
        <w:rPr>
          <w:spacing w:val="-12"/>
        </w:rPr>
        <w:t> </w:t>
      </w:r>
      <w:r>
        <w:rPr/>
        <w:t>(AVE) Benazir Bhutto (BB)</w:t>
      </w:r>
    </w:p>
    <w:p>
      <w:pPr>
        <w:pStyle w:val="BodyText"/>
        <w:spacing w:line="480" w:lineRule="auto"/>
        <w:ind w:left="1177" w:right="3582"/>
        <w:jc w:val="both"/>
      </w:pPr>
      <w:r>
        <w:rPr/>
        <w:t>Board</w:t>
      </w:r>
      <w:r>
        <w:rPr>
          <w:spacing w:val="-4"/>
        </w:rPr>
        <w:t> </w:t>
      </w:r>
      <w:r>
        <w:rPr/>
        <w:t>of</w:t>
      </w:r>
      <w:r>
        <w:rPr>
          <w:spacing w:val="-6"/>
        </w:rPr>
        <w:t> </w:t>
      </w:r>
      <w:r>
        <w:rPr/>
        <w:t>Advanced</w:t>
      </w:r>
      <w:r>
        <w:rPr>
          <w:spacing w:val="-4"/>
        </w:rPr>
        <w:t> </w:t>
      </w:r>
      <w:r>
        <w:rPr/>
        <w:t>Studies</w:t>
      </w:r>
      <w:r>
        <w:rPr>
          <w:spacing w:val="-5"/>
        </w:rPr>
        <w:t> </w:t>
      </w:r>
      <w:r>
        <w:rPr/>
        <w:t>and</w:t>
      </w:r>
      <w:r>
        <w:rPr>
          <w:spacing w:val="-4"/>
        </w:rPr>
        <w:t> </w:t>
      </w:r>
      <w:r>
        <w:rPr/>
        <w:t>Research</w:t>
      </w:r>
      <w:r>
        <w:rPr>
          <w:spacing w:val="-4"/>
        </w:rPr>
        <w:t> </w:t>
      </w:r>
      <w:r>
        <w:rPr/>
        <w:t>(BASAR) British</w:t>
      </w:r>
      <w:r>
        <w:rPr>
          <w:spacing w:val="-7"/>
        </w:rPr>
        <w:t> </w:t>
      </w:r>
      <w:r>
        <w:rPr/>
        <w:t>Association</w:t>
      </w:r>
      <w:r>
        <w:rPr>
          <w:spacing w:val="-7"/>
        </w:rPr>
        <w:t> </w:t>
      </w:r>
      <w:r>
        <w:rPr/>
        <w:t>for</w:t>
      </w:r>
      <w:r>
        <w:rPr>
          <w:spacing w:val="-8"/>
        </w:rPr>
        <w:t> </w:t>
      </w:r>
      <w:r>
        <w:rPr/>
        <w:t>Applied</w:t>
      </w:r>
      <w:r>
        <w:rPr>
          <w:spacing w:val="-7"/>
        </w:rPr>
        <w:t> </w:t>
      </w:r>
      <w:r>
        <w:rPr/>
        <w:t>Linguistics</w:t>
      </w:r>
      <w:r>
        <w:rPr>
          <w:spacing w:val="-8"/>
        </w:rPr>
        <w:t> </w:t>
      </w:r>
      <w:r>
        <w:rPr/>
        <w:t>(BAAL) Composite Reliability (CR)</w:t>
      </w:r>
    </w:p>
    <w:p>
      <w:pPr>
        <w:pStyle w:val="BodyText"/>
        <w:spacing w:line="480" w:lineRule="auto"/>
        <w:ind w:left="1177" w:right="4890"/>
      </w:pPr>
      <w:r>
        <w:rPr/>
        <w:t>Corona Virus Disease (COVID) Critical</w:t>
      </w:r>
      <w:r>
        <w:rPr>
          <w:spacing w:val="-12"/>
        </w:rPr>
        <w:t> </w:t>
      </w:r>
      <w:r>
        <w:rPr/>
        <w:t>Discourse</w:t>
      </w:r>
      <w:r>
        <w:rPr>
          <w:spacing w:val="-13"/>
        </w:rPr>
        <w:t> </w:t>
      </w:r>
      <w:r>
        <w:rPr/>
        <w:t>Analysis</w:t>
      </w:r>
      <w:r>
        <w:rPr>
          <w:spacing w:val="-12"/>
        </w:rPr>
        <w:t> </w:t>
      </w:r>
      <w:r>
        <w:rPr/>
        <w:t>(CDA) Cronbach's alpha (CA)</w:t>
      </w:r>
    </w:p>
    <w:p>
      <w:pPr>
        <w:pStyle w:val="BodyText"/>
        <w:spacing w:line="480" w:lineRule="auto" w:before="1"/>
        <w:ind w:left="1177" w:right="4890"/>
      </w:pPr>
      <w:r>
        <w:rPr/>
        <w:t>Discourse</w:t>
      </w:r>
      <w:r>
        <w:rPr>
          <w:spacing w:val="-13"/>
        </w:rPr>
        <w:t> </w:t>
      </w:r>
      <w:r>
        <w:rPr/>
        <w:t>Historical</w:t>
      </w:r>
      <w:r>
        <w:rPr>
          <w:spacing w:val="-11"/>
        </w:rPr>
        <w:t> </w:t>
      </w:r>
      <w:r>
        <w:rPr/>
        <w:t>Approach</w:t>
      </w:r>
      <w:r>
        <w:rPr>
          <w:spacing w:val="-11"/>
        </w:rPr>
        <w:t> </w:t>
      </w:r>
      <w:r>
        <w:rPr/>
        <w:t>(DHA) Goodness-of Fit (GoF)</w:t>
      </w:r>
    </w:p>
    <w:p>
      <w:pPr>
        <w:pStyle w:val="BodyText"/>
        <w:ind w:left="1177"/>
      </w:pPr>
      <w:r>
        <w:rPr/>
        <w:t>Growth</w:t>
      </w:r>
      <w:r>
        <w:rPr>
          <w:spacing w:val="-2"/>
        </w:rPr>
        <w:t> </w:t>
      </w:r>
      <w:r>
        <w:rPr/>
        <w:t>Related</w:t>
      </w:r>
      <w:r>
        <w:rPr>
          <w:spacing w:val="-1"/>
        </w:rPr>
        <w:t> </w:t>
      </w:r>
      <w:r>
        <w:rPr/>
        <w:t>Fit</w:t>
      </w:r>
      <w:r>
        <w:rPr>
          <w:spacing w:val="-1"/>
        </w:rPr>
        <w:t> </w:t>
      </w:r>
      <w:r>
        <w:rPr/>
        <w:t>Index</w:t>
      </w:r>
      <w:r>
        <w:rPr>
          <w:spacing w:val="-1"/>
        </w:rPr>
        <w:t> </w:t>
      </w:r>
      <w:r>
        <w:rPr/>
        <w:t>(d-</w:t>
      </w:r>
      <w:r>
        <w:rPr>
          <w:spacing w:val="-5"/>
        </w:rPr>
        <w:t>G)</w:t>
      </w:r>
    </w:p>
    <w:p>
      <w:pPr>
        <w:pStyle w:val="BodyText"/>
      </w:pPr>
    </w:p>
    <w:p>
      <w:pPr>
        <w:pStyle w:val="BodyText"/>
        <w:spacing w:line="480" w:lineRule="auto"/>
        <w:ind w:left="1177" w:right="4218"/>
      </w:pPr>
      <w:r>
        <w:rPr/>
        <w:t>Federally</w:t>
      </w:r>
      <w:r>
        <w:rPr>
          <w:spacing w:val="-10"/>
        </w:rPr>
        <w:t> </w:t>
      </w:r>
      <w:r>
        <w:rPr/>
        <w:t>Administered</w:t>
      </w:r>
      <w:r>
        <w:rPr>
          <w:spacing w:val="-7"/>
        </w:rPr>
        <w:t> </w:t>
      </w:r>
      <w:r>
        <w:rPr/>
        <w:t>Tribal</w:t>
      </w:r>
      <w:r>
        <w:rPr>
          <w:spacing w:val="-10"/>
        </w:rPr>
        <w:t> </w:t>
      </w:r>
      <w:r>
        <w:rPr/>
        <w:t>Areas</w:t>
      </w:r>
      <w:r>
        <w:rPr>
          <w:spacing w:val="-11"/>
        </w:rPr>
        <w:t> </w:t>
      </w:r>
      <w:r>
        <w:rPr/>
        <w:t>(FATA) Heterotrait-monotrait ratio (HTMT) Internally Displaced People (IDP)</w:t>
      </w:r>
    </w:p>
    <w:p>
      <w:pPr>
        <w:pStyle w:val="BodyText"/>
        <w:spacing w:line="480" w:lineRule="auto"/>
        <w:ind w:left="1177" w:right="4242"/>
      </w:pPr>
      <w:r>
        <w:rPr/>
        <w:t>Inter Service Public Relations (ISPR) Institute of Business Administration, (IBA) Khyber</w:t>
      </w:r>
      <w:r>
        <w:rPr>
          <w:spacing w:val="-7"/>
        </w:rPr>
        <w:t> </w:t>
      </w:r>
      <w:r>
        <w:rPr/>
        <w:t>Pakhtoon</w:t>
      </w:r>
      <w:r>
        <w:rPr>
          <w:spacing w:val="-7"/>
        </w:rPr>
        <w:t> </w:t>
      </w:r>
      <w:r>
        <w:rPr/>
        <w:t>Khaw</w:t>
      </w:r>
      <w:r>
        <w:rPr>
          <w:spacing w:val="-8"/>
        </w:rPr>
        <w:t> </w:t>
      </w:r>
      <w:r>
        <w:rPr/>
        <w:t>in</w:t>
      </w:r>
      <w:r>
        <w:rPr>
          <w:spacing w:val="-7"/>
        </w:rPr>
        <w:t> </w:t>
      </w:r>
      <w:r>
        <w:rPr/>
        <w:t>particular</w:t>
      </w:r>
      <w:r>
        <w:rPr>
          <w:spacing w:val="-9"/>
        </w:rPr>
        <w:t> </w:t>
      </w:r>
      <w:r>
        <w:rPr/>
        <w:t>(KPK) Militant Islamic State (MIS)</w:t>
      </w:r>
    </w:p>
    <w:p>
      <w:pPr>
        <w:pStyle w:val="BodyText"/>
        <w:spacing w:before="1"/>
        <w:ind w:left="1177"/>
      </w:pPr>
      <w:r>
        <w:rPr/>
        <w:t>Normal</w:t>
      </w:r>
      <w:r>
        <w:rPr>
          <w:spacing w:val="-3"/>
        </w:rPr>
        <w:t> </w:t>
      </w:r>
      <w:r>
        <w:rPr/>
        <w:t>Fit</w:t>
      </w:r>
      <w:r>
        <w:rPr>
          <w:spacing w:val="-2"/>
        </w:rPr>
        <w:t> </w:t>
      </w:r>
      <w:r>
        <w:rPr/>
        <w:t>Indicates</w:t>
      </w:r>
      <w:r>
        <w:rPr>
          <w:spacing w:val="-3"/>
        </w:rPr>
        <w:t> </w:t>
      </w:r>
      <w:r>
        <w:rPr>
          <w:spacing w:val="-2"/>
        </w:rPr>
        <w:t>(NFI)</w:t>
      </w:r>
    </w:p>
    <w:p>
      <w:pPr>
        <w:pStyle w:val="BodyText"/>
      </w:pPr>
    </w:p>
    <w:p>
      <w:pPr>
        <w:pStyle w:val="BodyText"/>
        <w:spacing w:line="480" w:lineRule="auto"/>
        <w:ind w:left="1177" w:right="4218"/>
      </w:pPr>
      <w:r>
        <w:rPr/>
        <w:t>Organization</w:t>
      </w:r>
      <w:r>
        <w:rPr>
          <w:spacing w:val="-10"/>
        </w:rPr>
        <w:t> </w:t>
      </w:r>
      <w:r>
        <w:rPr/>
        <w:t>of</w:t>
      </w:r>
      <w:r>
        <w:rPr>
          <w:spacing w:val="-9"/>
        </w:rPr>
        <w:t> </w:t>
      </w:r>
      <w:r>
        <w:rPr/>
        <w:t>Islamic</w:t>
      </w:r>
      <w:r>
        <w:rPr>
          <w:spacing w:val="-9"/>
        </w:rPr>
        <w:t> </w:t>
      </w:r>
      <w:r>
        <w:rPr/>
        <w:t>Cooperation</w:t>
      </w:r>
      <w:r>
        <w:rPr>
          <w:spacing w:val="-10"/>
        </w:rPr>
        <w:t> </w:t>
      </w:r>
      <w:r>
        <w:rPr/>
        <w:t>(OIC) Pakistan Standard Time (PST)</w:t>
      </w:r>
    </w:p>
    <w:p>
      <w:pPr>
        <w:pStyle w:val="BodyText"/>
        <w:ind w:left="1177"/>
      </w:pPr>
      <w:r>
        <w:rPr/>
        <w:t>Pakistan</w:t>
      </w:r>
      <w:r>
        <w:rPr>
          <w:spacing w:val="-4"/>
        </w:rPr>
        <w:t> </w:t>
      </w:r>
      <w:r>
        <w:rPr/>
        <w:t>Television</w:t>
      </w:r>
      <w:r>
        <w:rPr>
          <w:spacing w:val="-1"/>
        </w:rPr>
        <w:t> </w:t>
      </w:r>
      <w:r>
        <w:rPr>
          <w:spacing w:val="-2"/>
        </w:rPr>
        <w:t>(PTV)</w:t>
      </w:r>
    </w:p>
    <w:p>
      <w:pPr>
        <w:pStyle w:val="BodyText"/>
        <w:spacing w:after="0"/>
        <w:sectPr>
          <w:pgSz w:w="11910" w:h="16840"/>
          <w:pgMar w:header="729" w:footer="0" w:top="1320" w:bottom="280" w:left="1559" w:right="566"/>
        </w:sectPr>
      </w:pPr>
    </w:p>
    <w:p>
      <w:pPr>
        <w:pStyle w:val="BodyText"/>
        <w:spacing w:line="480" w:lineRule="auto" w:before="101"/>
        <w:ind w:left="1177" w:right="4890"/>
      </w:pPr>
      <w:r>
        <w:rPr/>
        <w:t>Peace</w:t>
      </w:r>
      <w:r>
        <w:rPr>
          <w:spacing w:val="-10"/>
        </w:rPr>
        <w:t> </w:t>
      </w:r>
      <w:r>
        <w:rPr/>
        <w:t>Be</w:t>
      </w:r>
      <w:r>
        <w:rPr>
          <w:spacing w:val="-10"/>
        </w:rPr>
        <w:t> </w:t>
      </w:r>
      <w:r>
        <w:rPr/>
        <w:t>Upon</w:t>
      </w:r>
      <w:r>
        <w:rPr>
          <w:spacing w:val="-9"/>
        </w:rPr>
        <w:t> </w:t>
      </w:r>
      <w:r>
        <w:rPr/>
        <w:t>Him</w:t>
      </w:r>
      <w:r>
        <w:rPr>
          <w:spacing w:val="-9"/>
        </w:rPr>
        <w:t> </w:t>
      </w:r>
      <w:r>
        <w:rPr/>
        <w:t>(PBUH) </w:t>
      </w:r>
      <w:hyperlink r:id="rId13">
        <w:r>
          <w:rPr/>
          <w:t>Subhanahu wa Ta'ala</w:t>
        </w:r>
      </w:hyperlink>
      <w:r>
        <w:rPr/>
        <w:t> (SWT)</w:t>
      </w:r>
    </w:p>
    <w:p>
      <w:pPr>
        <w:pStyle w:val="BodyText"/>
        <w:spacing w:line="480" w:lineRule="auto"/>
        <w:ind w:left="1177" w:right="4218"/>
      </w:pPr>
      <w:r>
        <w:rPr/>
        <w:t>Standardized</w:t>
      </w:r>
      <w:r>
        <w:rPr>
          <w:spacing w:val="-9"/>
        </w:rPr>
        <w:t> </w:t>
      </w:r>
      <w:r>
        <w:rPr/>
        <w:t>Root</w:t>
      </w:r>
      <w:r>
        <w:rPr>
          <w:spacing w:val="-9"/>
        </w:rPr>
        <w:t> </w:t>
      </w:r>
      <w:r>
        <w:rPr/>
        <w:t>Mean</w:t>
      </w:r>
      <w:r>
        <w:rPr>
          <w:spacing w:val="-7"/>
        </w:rPr>
        <w:t> </w:t>
      </w:r>
      <w:r>
        <w:rPr/>
        <w:t>Residual</w:t>
      </w:r>
      <w:r>
        <w:rPr>
          <w:spacing w:val="-9"/>
        </w:rPr>
        <w:t> </w:t>
      </w:r>
      <w:r>
        <w:rPr/>
        <w:t>(SRMR) Structural Equation Model (SEM)</w:t>
      </w:r>
    </w:p>
    <w:p>
      <w:pPr>
        <w:pStyle w:val="BodyText"/>
        <w:ind w:left="1177"/>
      </w:pPr>
      <w:r>
        <w:rPr/>
        <w:t>Un</w:t>
      </w:r>
      <w:r>
        <w:rPr>
          <w:spacing w:val="-1"/>
        </w:rPr>
        <w:t> </w:t>
      </w:r>
      <w:r>
        <w:rPr/>
        <w:t>Weighted Least Square</w:t>
      </w:r>
      <w:r>
        <w:rPr>
          <w:spacing w:val="-2"/>
        </w:rPr>
        <w:t> </w:t>
      </w:r>
      <w:r>
        <w:rPr/>
        <w:t>(d-</w:t>
      </w:r>
      <w:r>
        <w:rPr>
          <w:spacing w:val="-4"/>
        </w:rPr>
        <w:t>ULS)</w:t>
      </w:r>
    </w:p>
    <w:p>
      <w:pPr>
        <w:pStyle w:val="BodyText"/>
      </w:pPr>
    </w:p>
    <w:p>
      <w:pPr>
        <w:pStyle w:val="BodyText"/>
        <w:spacing w:line="480" w:lineRule="auto"/>
        <w:ind w:left="1177" w:right="3064"/>
      </w:pPr>
      <w:r>
        <w:rPr/>
        <w:t>University</w:t>
      </w:r>
      <w:r>
        <w:rPr>
          <w:spacing w:val="-6"/>
        </w:rPr>
        <w:t> </w:t>
      </w:r>
      <w:r>
        <w:rPr/>
        <w:t>of</w:t>
      </w:r>
      <w:r>
        <w:rPr>
          <w:spacing w:val="-6"/>
        </w:rPr>
        <w:t> </w:t>
      </w:r>
      <w:r>
        <w:rPr/>
        <w:t>Medical</w:t>
      </w:r>
      <w:r>
        <w:rPr>
          <w:spacing w:val="-4"/>
        </w:rPr>
        <w:t> </w:t>
      </w:r>
      <w:r>
        <w:rPr/>
        <w:t>and</w:t>
      </w:r>
      <w:r>
        <w:rPr>
          <w:spacing w:val="-6"/>
        </w:rPr>
        <w:t> </w:t>
      </w:r>
      <w:r>
        <w:rPr/>
        <w:t>Health</w:t>
      </w:r>
      <w:r>
        <w:rPr>
          <w:spacing w:val="-6"/>
        </w:rPr>
        <w:t> </w:t>
      </w:r>
      <w:r>
        <w:rPr/>
        <w:t>Sciences</w:t>
      </w:r>
      <w:r>
        <w:rPr>
          <w:spacing w:val="-7"/>
        </w:rPr>
        <w:t> </w:t>
      </w:r>
      <w:r>
        <w:rPr/>
        <w:t>(LUMHS) War on Terror (WoT).</w:t>
      </w:r>
    </w:p>
    <w:p>
      <w:pPr>
        <w:pStyle w:val="BodyText"/>
        <w:spacing w:after="0" w:line="480" w:lineRule="auto"/>
        <w:sectPr>
          <w:pgSz w:w="11910" w:h="16840"/>
          <w:pgMar w:header="729" w:footer="0" w:top="1320" w:bottom="280" w:left="1559" w:right="566"/>
        </w:sectPr>
      </w:pPr>
    </w:p>
    <w:p>
      <w:pPr>
        <w:pStyle w:val="Heading2"/>
        <w:spacing w:before="101"/>
        <w:ind w:left="-1" w:right="415"/>
        <w:jc w:val="center"/>
      </w:pPr>
      <w:bookmarkStart w:name="_bookmark11" w:id="12"/>
      <w:bookmarkEnd w:id="12"/>
      <w:r>
        <w:rPr>
          <w:b w:val="0"/>
        </w:rPr>
      </w:r>
      <w:r>
        <w:rPr/>
        <w:t>LIST</w:t>
      </w:r>
      <w:r>
        <w:rPr>
          <w:spacing w:val="-1"/>
        </w:rPr>
        <w:t> </w:t>
      </w:r>
      <w:r>
        <w:rPr/>
        <w:t>OF</w:t>
      </w:r>
      <w:r>
        <w:rPr>
          <w:spacing w:val="1"/>
        </w:rPr>
        <w:t> </w:t>
      </w:r>
      <w:r>
        <w:rPr>
          <w:spacing w:val="-2"/>
        </w:rPr>
        <w:t>APPENDICES</w:t>
      </w:r>
    </w:p>
    <w:p>
      <w:pPr>
        <w:tabs>
          <w:tab w:pos="3337" w:val="left" w:leader="none"/>
        </w:tabs>
        <w:spacing w:before="276"/>
        <w:ind w:left="1177" w:right="0" w:firstLine="0"/>
        <w:jc w:val="left"/>
        <w:rPr>
          <w:sz w:val="24"/>
        </w:rPr>
      </w:pPr>
      <w:r>
        <w:rPr>
          <w:b/>
          <w:sz w:val="24"/>
        </w:rPr>
        <w:t>Appendix</w:t>
      </w:r>
      <w:r>
        <w:rPr>
          <w:b/>
          <w:spacing w:val="-2"/>
          <w:sz w:val="24"/>
        </w:rPr>
        <w:t> </w:t>
      </w:r>
      <w:r>
        <w:rPr>
          <w:b/>
          <w:spacing w:val="-10"/>
          <w:sz w:val="24"/>
        </w:rPr>
        <w:t>1</w:t>
      </w:r>
      <w:r>
        <w:rPr>
          <w:b/>
          <w:sz w:val="24"/>
        </w:rPr>
        <w:tab/>
      </w:r>
      <w:r>
        <w:rPr>
          <w:sz w:val="24"/>
        </w:rPr>
        <w:t>Maps</w:t>
      </w:r>
      <w:r>
        <w:rPr>
          <w:spacing w:val="-2"/>
          <w:sz w:val="24"/>
        </w:rPr>
        <w:t> </w:t>
      </w:r>
      <w:r>
        <w:rPr>
          <w:sz w:val="24"/>
        </w:rPr>
        <w:t>of</w:t>
      </w:r>
      <w:r>
        <w:rPr>
          <w:spacing w:val="-1"/>
          <w:sz w:val="24"/>
        </w:rPr>
        <w:t> </w:t>
      </w:r>
      <w:r>
        <w:rPr>
          <w:spacing w:val="-2"/>
          <w:sz w:val="24"/>
        </w:rPr>
        <w:t>Pakistan</w:t>
      </w:r>
    </w:p>
    <w:p>
      <w:pPr>
        <w:tabs>
          <w:tab w:pos="3337" w:val="left" w:leader="none"/>
        </w:tabs>
        <w:spacing w:before="276"/>
        <w:ind w:left="1177" w:right="0" w:firstLine="0"/>
        <w:jc w:val="left"/>
        <w:rPr>
          <w:sz w:val="24"/>
        </w:rPr>
      </w:pPr>
      <w:r>
        <w:rPr>
          <w:b/>
          <w:sz w:val="24"/>
        </w:rPr>
        <w:t>Appendix</w:t>
      </w:r>
      <w:r>
        <w:rPr>
          <w:b/>
          <w:spacing w:val="-2"/>
          <w:sz w:val="24"/>
        </w:rPr>
        <w:t> </w:t>
      </w:r>
      <w:r>
        <w:rPr>
          <w:b/>
          <w:spacing w:val="-10"/>
          <w:sz w:val="24"/>
        </w:rPr>
        <w:t>2</w:t>
      </w:r>
      <w:r>
        <w:rPr>
          <w:b/>
          <w:sz w:val="24"/>
        </w:rPr>
        <w:tab/>
      </w:r>
      <w:r>
        <w:rPr>
          <w:sz w:val="24"/>
        </w:rPr>
        <w:t>Permission</w:t>
      </w:r>
      <w:r>
        <w:rPr>
          <w:spacing w:val="-5"/>
          <w:sz w:val="24"/>
        </w:rPr>
        <w:t> </w:t>
      </w:r>
      <w:r>
        <w:rPr>
          <w:spacing w:val="-2"/>
          <w:sz w:val="24"/>
        </w:rPr>
        <w:t>Letter</w:t>
      </w:r>
    </w:p>
    <w:p>
      <w:pPr>
        <w:tabs>
          <w:tab w:pos="3337" w:val="left" w:leader="none"/>
        </w:tabs>
        <w:spacing w:before="276"/>
        <w:ind w:left="1177" w:right="0" w:firstLine="0"/>
        <w:jc w:val="left"/>
        <w:rPr>
          <w:sz w:val="24"/>
        </w:rPr>
      </w:pPr>
      <w:r>
        <w:rPr>
          <w:b/>
          <w:sz w:val="24"/>
        </w:rPr>
        <w:t>Appendix</w:t>
      </w:r>
      <w:r>
        <w:rPr>
          <w:b/>
          <w:spacing w:val="-2"/>
          <w:sz w:val="24"/>
        </w:rPr>
        <w:t> </w:t>
      </w:r>
      <w:r>
        <w:rPr>
          <w:b/>
          <w:spacing w:val="-10"/>
          <w:sz w:val="24"/>
        </w:rPr>
        <w:t>3</w:t>
      </w:r>
      <w:r>
        <w:rPr>
          <w:b/>
          <w:sz w:val="24"/>
        </w:rPr>
        <w:tab/>
      </w:r>
      <w:r>
        <w:rPr>
          <w:sz w:val="24"/>
        </w:rPr>
        <w:t>List</w:t>
      </w:r>
      <w:r>
        <w:rPr>
          <w:spacing w:val="-2"/>
          <w:sz w:val="24"/>
        </w:rPr>
        <w:t> </w:t>
      </w:r>
      <w:r>
        <w:rPr>
          <w:sz w:val="24"/>
        </w:rPr>
        <w:t>of</w:t>
      </w:r>
      <w:r>
        <w:rPr>
          <w:spacing w:val="-1"/>
          <w:sz w:val="24"/>
        </w:rPr>
        <w:t> </w:t>
      </w:r>
      <w:r>
        <w:rPr>
          <w:sz w:val="24"/>
        </w:rPr>
        <w:t>Speeches</w:t>
      </w:r>
      <w:r>
        <w:rPr>
          <w:spacing w:val="-1"/>
          <w:sz w:val="24"/>
        </w:rPr>
        <w:t> </w:t>
      </w:r>
      <w:r>
        <w:rPr>
          <w:sz w:val="24"/>
        </w:rPr>
        <w:t>and</w:t>
      </w:r>
      <w:r>
        <w:rPr>
          <w:spacing w:val="-2"/>
          <w:sz w:val="24"/>
        </w:rPr>
        <w:t> </w:t>
      </w:r>
      <w:r>
        <w:rPr>
          <w:sz w:val="24"/>
        </w:rPr>
        <w:t>List</w:t>
      </w:r>
      <w:r>
        <w:rPr>
          <w:spacing w:val="2"/>
          <w:sz w:val="24"/>
        </w:rPr>
        <w:t> </w:t>
      </w:r>
      <w:r>
        <w:rPr>
          <w:sz w:val="24"/>
        </w:rPr>
        <w:t>of</w:t>
      </w:r>
      <w:r>
        <w:rPr>
          <w:spacing w:val="-1"/>
          <w:sz w:val="24"/>
        </w:rPr>
        <w:t> </w:t>
      </w:r>
      <w:r>
        <w:rPr>
          <w:sz w:val="24"/>
        </w:rPr>
        <w:t>National</w:t>
      </w:r>
      <w:r>
        <w:rPr>
          <w:spacing w:val="-1"/>
          <w:sz w:val="24"/>
        </w:rPr>
        <w:t> </w:t>
      </w:r>
      <w:r>
        <w:rPr>
          <w:spacing w:val="-2"/>
          <w:sz w:val="24"/>
        </w:rPr>
        <w:t>Songs</w:t>
      </w:r>
    </w:p>
    <w:p>
      <w:pPr>
        <w:pStyle w:val="BodyText"/>
        <w:tabs>
          <w:tab w:pos="3337" w:val="left" w:leader="none"/>
        </w:tabs>
        <w:spacing w:line="480" w:lineRule="auto" w:before="276"/>
        <w:ind w:left="457" w:right="1462" w:firstLine="720"/>
      </w:pPr>
      <w:r>
        <w:rPr>
          <w:b/>
        </w:rPr>
        <w:t>Appendix 4</w:t>
        <w:tab/>
      </w:r>
      <w:r>
        <w:rPr/>
        <w:t>A</w:t>
      </w:r>
      <w:r>
        <w:rPr>
          <w:spacing w:val="-5"/>
        </w:rPr>
        <w:t> </w:t>
      </w:r>
      <w:r>
        <w:rPr/>
        <w:t>15-Point</w:t>
      </w:r>
      <w:r>
        <w:rPr>
          <w:spacing w:val="-5"/>
        </w:rPr>
        <w:t> </w:t>
      </w:r>
      <w:r>
        <w:rPr/>
        <w:t>Checklist</w:t>
      </w:r>
      <w:r>
        <w:rPr>
          <w:spacing w:val="-5"/>
        </w:rPr>
        <w:t> </w:t>
      </w:r>
      <w:r>
        <w:rPr/>
        <w:t>of</w:t>
      </w:r>
      <w:r>
        <w:rPr>
          <w:spacing w:val="-5"/>
        </w:rPr>
        <w:t> </w:t>
      </w:r>
      <w:r>
        <w:rPr/>
        <w:t>Criteria</w:t>
      </w:r>
      <w:r>
        <w:rPr>
          <w:spacing w:val="-6"/>
        </w:rPr>
        <w:t> </w:t>
      </w:r>
      <w:r>
        <w:rPr/>
        <w:t>for</w:t>
      </w:r>
      <w:r>
        <w:rPr>
          <w:spacing w:val="-6"/>
        </w:rPr>
        <w:t> </w:t>
      </w:r>
      <w:r>
        <w:rPr/>
        <w:t>Good</w:t>
      </w:r>
      <w:r>
        <w:rPr>
          <w:spacing w:val="-5"/>
        </w:rPr>
        <w:t> </w:t>
      </w:r>
      <w:r>
        <w:rPr/>
        <w:t>Thematic Analysis Process (Braun and Clarke, 2006)</w:t>
      </w:r>
    </w:p>
    <w:p>
      <w:pPr>
        <w:tabs>
          <w:tab w:pos="3337" w:val="left" w:leader="none"/>
        </w:tabs>
        <w:spacing w:before="0"/>
        <w:ind w:left="1177" w:right="0" w:firstLine="0"/>
        <w:jc w:val="left"/>
        <w:rPr>
          <w:sz w:val="24"/>
        </w:rPr>
      </w:pPr>
      <w:r>
        <w:rPr>
          <w:b/>
          <w:sz w:val="24"/>
        </w:rPr>
        <w:t>Appendix</w:t>
      </w:r>
      <w:r>
        <w:rPr>
          <w:b/>
          <w:spacing w:val="-2"/>
          <w:sz w:val="24"/>
        </w:rPr>
        <w:t> </w:t>
      </w:r>
      <w:r>
        <w:rPr>
          <w:b/>
          <w:spacing w:val="-10"/>
          <w:sz w:val="24"/>
        </w:rPr>
        <w:t>5</w:t>
      </w:r>
      <w:r>
        <w:rPr>
          <w:b/>
          <w:sz w:val="24"/>
        </w:rPr>
        <w:tab/>
      </w:r>
      <w:r>
        <w:rPr>
          <w:sz w:val="24"/>
        </w:rPr>
        <w:t>Table</w:t>
      </w:r>
      <w:r>
        <w:rPr>
          <w:spacing w:val="-1"/>
          <w:sz w:val="24"/>
        </w:rPr>
        <w:t> </w:t>
      </w:r>
      <w:r>
        <w:rPr>
          <w:sz w:val="24"/>
        </w:rPr>
        <w:t>of</w:t>
      </w:r>
      <w:r>
        <w:rPr>
          <w:spacing w:val="-3"/>
          <w:sz w:val="24"/>
        </w:rPr>
        <w:t> </w:t>
      </w:r>
      <w:r>
        <w:rPr>
          <w:sz w:val="24"/>
        </w:rPr>
        <w:t>Dimension </w:t>
      </w:r>
      <w:r>
        <w:rPr>
          <w:spacing w:val="-2"/>
          <w:sz w:val="24"/>
        </w:rPr>
        <w:t>Reduction</w:t>
      </w:r>
    </w:p>
    <w:p>
      <w:pPr>
        <w:pStyle w:val="BodyText"/>
      </w:pPr>
    </w:p>
    <w:p>
      <w:pPr>
        <w:tabs>
          <w:tab w:pos="3337" w:val="left" w:leader="none"/>
        </w:tabs>
        <w:spacing w:before="0"/>
        <w:ind w:left="1177" w:right="0" w:firstLine="0"/>
        <w:jc w:val="left"/>
        <w:rPr>
          <w:sz w:val="24"/>
        </w:rPr>
      </w:pPr>
      <w:r>
        <w:rPr>
          <w:b/>
          <w:sz w:val="24"/>
        </w:rPr>
        <w:t>Appendix</w:t>
      </w:r>
      <w:r>
        <w:rPr>
          <w:b/>
          <w:spacing w:val="-2"/>
          <w:sz w:val="24"/>
        </w:rPr>
        <w:t> </w:t>
      </w:r>
      <w:r>
        <w:rPr>
          <w:b/>
          <w:spacing w:val="-10"/>
          <w:sz w:val="24"/>
        </w:rPr>
        <w:t>6</w:t>
      </w:r>
      <w:r>
        <w:rPr>
          <w:b/>
          <w:sz w:val="24"/>
        </w:rPr>
        <w:tab/>
      </w:r>
      <w:r>
        <w:rPr>
          <w:spacing w:val="-2"/>
          <w:sz w:val="24"/>
        </w:rPr>
        <w:t>Questionnaire</w:t>
      </w:r>
    </w:p>
    <w:p>
      <w:pPr>
        <w:spacing w:after="0"/>
        <w:jc w:val="left"/>
        <w:rPr>
          <w:sz w:val="24"/>
        </w:rPr>
        <w:sectPr>
          <w:pgSz w:w="11910" w:h="16840"/>
          <w:pgMar w:header="729" w:footer="0" w:top="1320" w:bottom="280" w:left="1559" w:right="566"/>
        </w:sectPr>
      </w:pPr>
    </w:p>
    <w:p>
      <w:pPr>
        <w:pStyle w:val="Heading2"/>
        <w:spacing w:before="101"/>
        <w:ind w:left="-1" w:right="417"/>
        <w:jc w:val="center"/>
      </w:pPr>
      <w:bookmarkStart w:name="_bookmark12" w:id="13"/>
      <w:bookmarkEnd w:id="13"/>
      <w:r>
        <w:rPr>
          <w:b w:val="0"/>
        </w:rPr>
      </w:r>
      <w:r>
        <w:rPr/>
        <w:t>DEFINITIONS</w:t>
      </w:r>
      <w:r>
        <w:rPr>
          <w:spacing w:val="-4"/>
        </w:rPr>
        <w:t> </w:t>
      </w:r>
      <w:r>
        <w:rPr/>
        <w:t>OF</w:t>
      </w:r>
      <w:r>
        <w:rPr>
          <w:spacing w:val="-2"/>
        </w:rPr>
        <w:t> </w:t>
      </w:r>
      <w:r>
        <w:rPr/>
        <w:t>KEY</w:t>
      </w:r>
      <w:r>
        <w:rPr>
          <w:spacing w:val="-2"/>
        </w:rPr>
        <w:t> TERMS</w:t>
      </w:r>
    </w:p>
    <w:p>
      <w:pPr>
        <w:pStyle w:val="ListParagraph"/>
        <w:numPr>
          <w:ilvl w:val="0"/>
          <w:numId w:val="13"/>
        </w:numPr>
        <w:tabs>
          <w:tab w:pos="783" w:val="left" w:leader="none"/>
        </w:tabs>
        <w:spacing w:line="480" w:lineRule="auto" w:before="276" w:after="0"/>
        <w:ind w:left="457" w:right="871" w:firstLine="0"/>
        <w:jc w:val="both"/>
        <w:rPr>
          <w:sz w:val="24"/>
        </w:rPr>
      </w:pPr>
      <w:r>
        <w:rPr>
          <w:b/>
          <w:sz w:val="24"/>
        </w:rPr>
        <w:t>Nationalism: </w:t>
      </w:r>
      <w:r>
        <w:rPr>
          <w:sz w:val="24"/>
        </w:rPr>
        <w:t>Anderson (1995, p. 49) defines nation as “imagined (political) communities”, imagined as “inherently limited and sovereign.” For Anderson the members</w:t>
      </w:r>
      <w:r>
        <w:rPr>
          <w:spacing w:val="-15"/>
          <w:sz w:val="24"/>
        </w:rPr>
        <w:t> </w:t>
      </w:r>
      <w:r>
        <w:rPr>
          <w:sz w:val="24"/>
        </w:rPr>
        <w:t>of</w:t>
      </w:r>
      <w:r>
        <w:rPr>
          <w:spacing w:val="-15"/>
          <w:sz w:val="24"/>
        </w:rPr>
        <w:t> </w:t>
      </w:r>
      <w:r>
        <w:rPr>
          <w:sz w:val="24"/>
        </w:rPr>
        <w:t>these</w:t>
      </w:r>
      <w:r>
        <w:rPr>
          <w:spacing w:val="-15"/>
          <w:sz w:val="24"/>
        </w:rPr>
        <w:t> </w:t>
      </w:r>
      <w:r>
        <w:rPr>
          <w:sz w:val="24"/>
        </w:rPr>
        <w:t>imagined</w:t>
      </w:r>
      <w:r>
        <w:rPr>
          <w:spacing w:val="-15"/>
          <w:sz w:val="24"/>
        </w:rPr>
        <w:t> </w:t>
      </w:r>
      <w:r>
        <w:rPr>
          <w:sz w:val="24"/>
        </w:rPr>
        <w:t>communities</w:t>
      </w:r>
      <w:r>
        <w:rPr>
          <w:spacing w:val="-15"/>
          <w:sz w:val="24"/>
        </w:rPr>
        <w:t> </w:t>
      </w:r>
      <w:r>
        <w:rPr>
          <w:sz w:val="24"/>
        </w:rPr>
        <w:t>hardly</w:t>
      </w:r>
      <w:r>
        <w:rPr>
          <w:spacing w:val="-15"/>
          <w:sz w:val="24"/>
        </w:rPr>
        <w:t> </w:t>
      </w:r>
      <w:r>
        <w:rPr>
          <w:sz w:val="24"/>
        </w:rPr>
        <w:t>know</w:t>
      </w:r>
      <w:r>
        <w:rPr>
          <w:spacing w:val="-15"/>
          <w:sz w:val="24"/>
        </w:rPr>
        <w:t> </w:t>
      </w:r>
      <w:r>
        <w:rPr>
          <w:sz w:val="24"/>
        </w:rPr>
        <w:t>each</w:t>
      </w:r>
      <w:r>
        <w:rPr>
          <w:spacing w:val="-15"/>
          <w:sz w:val="24"/>
        </w:rPr>
        <w:t> </w:t>
      </w:r>
      <w:r>
        <w:rPr>
          <w:sz w:val="24"/>
        </w:rPr>
        <w:t>other,</w:t>
      </w:r>
      <w:r>
        <w:rPr>
          <w:spacing w:val="-15"/>
          <w:sz w:val="24"/>
        </w:rPr>
        <w:t> </w:t>
      </w:r>
      <w:r>
        <w:rPr>
          <w:sz w:val="24"/>
        </w:rPr>
        <w:t>meet</w:t>
      </w:r>
      <w:r>
        <w:rPr>
          <w:spacing w:val="-14"/>
          <w:sz w:val="24"/>
        </w:rPr>
        <w:t> </w:t>
      </w:r>
      <w:r>
        <w:rPr>
          <w:sz w:val="24"/>
        </w:rPr>
        <w:t>or</w:t>
      </w:r>
      <w:r>
        <w:rPr>
          <w:spacing w:val="-15"/>
          <w:sz w:val="24"/>
        </w:rPr>
        <w:t> </w:t>
      </w:r>
      <w:r>
        <w:rPr>
          <w:sz w:val="24"/>
        </w:rPr>
        <w:t>hear</w:t>
      </w:r>
      <w:r>
        <w:rPr>
          <w:spacing w:val="-15"/>
          <w:sz w:val="24"/>
        </w:rPr>
        <w:t> </w:t>
      </w:r>
      <w:r>
        <w:rPr>
          <w:sz w:val="24"/>
        </w:rPr>
        <w:t>from</w:t>
      </w:r>
      <w:r>
        <w:rPr>
          <w:spacing w:val="-15"/>
          <w:sz w:val="24"/>
        </w:rPr>
        <w:t> </w:t>
      </w:r>
      <w:r>
        <w:rPr>
          <w:sz w:val="24"/>
        </w:rPr>
        <w:t>each other however the image of their communities’ lives in their minds. Therefore, this feeling of similarity and being part of one community which is free from the temporal and spatial boundaries is nationalism for Anderson. Billing (1995) believes that these imagined communities use some symbols on a constant and repetitive basis to ensure their connection with one another. These symbols include the national songs, cultural products,</w:t>
      </w:r>
      <w:r>
        <w:rPr>
          <w:spacing w:val="-14"/>
          <w:sz w:val="24"/>
        </w:rPr>
        <w:t> </w:t>
      </w:r>
      <w:r>
        <w:rPr>
          <w:sz w:val="24"/>
        </w:rPr>
        <w:t>social</w:t>
      </w:r>
      <w:r>
        <w:rPr>
          <w:spacing w:val="-14"/>
          <w:sz w:val="24"/>
        </w:rPr>
        <w:t> </w:t>
      </w:r>
      <w:r>
        <w:rPr>
          <w:sz w:val="24"/>
        </w:rPr>
        <w:t>practices,</w:t>
      </w:r>
      <w:r>
        <w:rPr>
          <w:spacing w:val="-14"/>
          <w:sz w:val="24"/>
        </w:rPr>
        <w:t> </w:t>
      </w:r>
      <w:r>
        <w:rPr>
          <w:sz w:val="24"/>
        </w:rPr>
        <w:t>patriotic</w:t>
      </w:r>
      <w:r>
        <w:rPr>
          <w:spacing w:val="-15"/>
          <w:sz w:val="24"/>
        </w:rPr>
        <w:t> </w:t>
      </w:r>
      <w:r>
        <w:rPr>
          <w:sz w:val="24"/>
        </w:rPr>
        <w:t>clubs,</w:t>
      </w:r>
      <w:r>
        <w:rPr>
          <w:spacing w:val="-14"/>
          <w:sz w:val="24"/>
        </w:rPr>
        <w:t> </w:t>
      </w:r>
      <w:r>
        <w:rPr>
          <w:sz w:val="24"/>
        </w:rPr>
        <w:t>popular</w:t>
      </w:r>
      <w:r>
        <w:rPr>
          <w:spacing w:val="-15"/>
          <w:sz w:val="24"/>
        </w:rPr>
        <w:t> </w:t>
      </w:r>
      <w:r>
        <w:rPr>
          <w:sz w:val="24"/>
        </w:rPr>
        <w:t>slogans</w:t>
      </w:r>
      <w:r>
        <w:rPr>
          <w:spacing w:val="-14"/>
          <w:sz w:val="24"/>
        </w:rPr>
        <w:t> </w:t>
      </w:r>
      <w:r>
        <w:rPr>
          <w:sz w:val="24"/>
        </w:rPr>
        <w:t>and</w:t>
      </w:r>
      <w:r>
        <w:rPr>
          <w:spacing w:val="-14"/>
          <w:sz w:val="24"/>
        </w:rPr>
        <w:t> </w:t>
      </w:r>
      <w:r>
        <w:rPr>
          <w:sz w:val="24"/>
        </w:rPr>
        <w:t>the</w:t>
      </w:r>
      <w:r>
        <w:rPr>
          <w:spacing w:val="-15"/>
          <w:sz w:val="24"/>
        </w:rPr>
        <w:t> </w:t>
      </w:r>
      <w:r>
        <w:rPr>
          <w:sz w:val="24"/>
        </w:rPr>
        <w:t>use</w:t>
      </w:r>
      <w:r>
        <w:rPr>
          <w:spacing w:val="-15"/>
          <w:sz w:val="24"/>
        </w:rPr>
        <w:t> </w:t>
      </w:r>
      <w:r>
        <w:rPr>
          <w:sz w:val="24"/>
        </w:rPr>
        <w:t>of</w:t>
      </w:r>
      <w:r>
        <w:rPr>
          <w:spacing w:val="-13"/>
          <w:sz w:val="24"/>
        </w:rPr>
        <w:t> </w:t>
      </w:r>
      <w:r>
        <w:rPr>
          <w:sz w:val="24"/>
        </w:rPr>
        <w:t>flags</w:t>
      </w:r>
      <w:r>
        <w:rPr>
          <w:spacing w:val="-14"/>
          <w:sz w:val="24"/>
        </w:rPr>
        <w:t> </w:t>
      </w:r>
      <w:r>
        <w:rPr>
          <w:sz w:val="24"/>
        </w:rPr>
        <w:t>on</w:t>
      </w:r>
      <w:r>
        <w:rPr>
          <w:spacing w:val="-14"/>
          <w:sz w:val="24"/>
        </w:rPr>
        <w:t> </w:t>
      </w:r>
      <w:r>
        <w:rPr>
          <w:sz w:val="24"/>
        </w:rPr>
        <w:t>national days etc. Billing terms this everyday practice as, “banal nationalism”.</w:t>
      </w:r>
    </w:p>
    <w:p>
      <w:pPr>
        <w:pStyle w:val="BodyText"/>
        <w:spacing w:line="480" w:lineRule="auto" w:before="241"/>
        <w:ind w:left="457" w:right="869" w:firstLine="780"/>
        <w:jc w:val="both"/>
      </w:pPr>
      <w:r>
        <w:rPr/>
        <w:t>Nationalism can be studied at three levels: individual, social, and governmental (Karolewski &amp; Suszycki, 2011, p. 5). On the individual and social levels, nationalism depicts the</w:t>
      </w:r>
      <w:r>
        <w:rPr>
          <w:spacing w:val="-1"/>
        </w:rPr>
        <w:t> </w:t>
      </w:r>
      <w:r>
        <w:rPr/>
        <w:t>individuals' sense</w:t>
      </w:r>
      <w:r>
        <w:rPr>
          <w:spacing w:val="-1"/>
        </w:rPr>
        <w:t> </w:t>
      </w:r>
      <w:r>
        <w:rPr/>
        <w:t>of</w:t>
      </w:r>
      <w:r>
        <w:rPr>
          <w:spacing w:val="-1"/>
        </w:rPr>
        <w:t> </w:t>
      </w:r>
      <w:r>
        <w:rPr/>
        <w:t>belonging It</w:t>
      </w:r>
      <w:r>
        <w:rPr>
          <w:spacing w:val="-1"/>
        </w:rPr>
        <w:t> </w:t>
      </w:r>
      <w:r>
        <w:rPr/>
        <w:t>reflects the</w:t>
      </w:r>
      <w:r>
        <w:rPr>
          <w:spacing w:val="-1"/>
        </w:rPr>
        <w:t> </w:t>
      </w:r>
      <w:r>
        <w:rPr/>
        <w:t>duties each citizen has towards the</w:t>
      </w:r>
      <w:r>
        <w:rPr>
          <w:spacing w:val="-10"/>
        </w:rPr>
        <w:t> </w:t>
      </w:r>
      <w:r>
        <w:rPr/>
        <w:t>nation,</w:t>
      </w:r>
      <w:r>
        <w:rPr>
          <w:spacing w:val="-10"/>
        </w:rPr>
        <w:t> </w:t>
      </w:r>
      <w:r>
        <w:rPr/>
        <w:t>which</w:t>
      </w:r>
      <w:r>
        <w:rPr>
          <w:spacing w:val="-8"/>
        </w:rPr>
        <w:t> </w:t>
      </w:r>
      <w:r>
        <w:rPr/>
        <w:t>can</w:t>
      </w:r>
      <w:r>
        <w:rPr>
          <w:spacing w:val="-8"/>
        </w:rPr>
        <w:t> </w:t>
      </w:r>
      <w:r>
        <w:rPr/>
        <w:t>be</w:t>
      </w:r>
      <w:r>
        <w:rPr>
          <w:spacing w:val="-6"/>
        </w:rPr>
        <w:t> </w:t>
      </w:r>
      <w:r>
        <w:rPr/>
        <w:t>seen</w:t>
      </w:r>
      <w:r>
        <w:rPr>
          <w:spacing w:val="-10"/>
        </w:rPr>
        <w:t> </w:t>
      </w:r>
      <w:r>
        <w:rPr/>
        <w:t>at</w:t>
      </w:r>
      <w:r>
        <w:rPr>
          <w:spacing w:val="-7"/>
        </w:rPr>
        <w:t> </w:t>
      </w:r>
      <w:r>
        <w:rPr/>
        <w:t>the</w:t>
      </w:r>
      <w:r>
        <w:rPr>
          <w:spacing w:val="-10"/>
        </w:rPr>
        <w:t> </w:t>
      </w:r>
      <w:r>
        <w:rPr/>
        <w:t>social</w:t>
      </w:r>
      <w:r>
        <w:rPr>
          <w:spacing w:val="-9"/>
        </w:rPr>
        <w:t> </w:t>
      </w:r>
      <w:r>
        <w:rPr/>
        <w:t>level</w:t>
      </w:r>
      <w:r>
        <w:rPr>
          <w:spacing w:val="-7"/>
        </w:rPr>
        <w:t> </w:t>
      </w:r>
      <w:r>
        <w:rPr/>
        <w:t>(Karolewski</w:t>
      </w:r>
      <w:r>
        <w:rPr>
          <w:spacing w:val="-7"/>
        </w:rPr>
        <w:t> </w:t>
      </w:r>
      <w:r>
        <w:rPr/>
        <w:t>&amp;</w:t>
      </w:r>
      <w:r>
        <w:rPr>
          <w:spacing w:val="-9"/>
        </w:rPr>
        <w:t> </w:t>
      </w:r>
      <w:r>
        <w:rPr/>
        <w:t>Suszycki,</w:t>
      </w:r>
      <w:r>
        <w:rPr>
          <w:spacing w:val="-10"/>
        </w:rPr>
        <w:t> </w:t>
      </w:r>
      <w:r>
        <w:rPr/>
        <w:t>2011,</w:t>
      </w:r>
      <w:r>
        <w:rPr>
          <w:spacing w:val="-10"/>
        </w:rPr>
        <w:t> </w:t>
      </w:r>
      <w:r>
        <w:rPr/>
        <w:t>p.</w:t>
      </w:r>
      <w:r>
        <w:rPr>
          <w:spacing w:val="-10"/>
        </w:rPr>
        <w:t> </w:t>
      </w:r>
      <w:r>
        <w:rPr/>
        <w:t>6).</w:t>
      </w:r>
      <w:r>
        <w:rPr>
          <w:spacing w:val="-8"/>
        </w:rPr>
        <w:t> </w:t>
      </w:r>
      <w:r>
        <w:rPr/>
        <w:t>On a governmental level, nationalism is seen as a process “of constituting and sustaining nations</w:t>
      </w:r>
      <w:r>
        <w:rPr>
          <w:spacing w:val="-15"/>
        </w:rPr>
        <w:t> </w:t>
      </w:r>
      <w:r>
        <w:rPr/>
        <w:t>and</w:t>
      </w:r>
      <w:r>
        <w:rPr>
          <w:spacing w:val="-15"/>
        </w:rPr>
        <w:t> </w:t>
      </w:r>
      <w:r>
        <w:rPr/>
        <w:t>nation-states”</w:t>
      </w:r>
      <w:r>
        <w:rPr>
          <w:spacing w:val="-15"/>
        </w:rPr>
        <w:t> </w:t>
      </w:r>
      <w:r>
        <w:rPr/>
        <w:t>and</w:t>
      </w:r>
      <w:r>
        <w:rPr>
          <w:spacing w:val="-15"/>
        </w:rPr>
        <w:t> </w:t>
      </w:r>
      <w:r>
        <w:rPr/>
        <w:t>can</w:t>
      </w:r>
      <w:r>
        <w:rPr>
          <w:spacing w:val="-15"/>
        </w:rPr>
        <w:t> </w:t>
      </w:r>
      <w:r>
        <w:rPr/>
        <w:t>also</w:t>
      </w:r>
      <w:r>
        <w:rPr>
          <w:spacing w:val="-15"/>
        </w:rPr>
        <w:t> </w:t>
      </w:r>
      <w:r>
        <w:rPr/>
        <w:t>be</w:t>
      </w:r>
      <w:r>
        <w:rPr>
          <w:spacing w:val="-15"/>
        </w:rPr>
        <w:t> </w:t>
      </w:r>
      <w:r>
        <w:rPr/>
        <w:t>understood</w:t>
      </w:r>
      <w:r>
        <w:rPr>
          <w:spacing w:val="-15"/>
        </w:rPr>
        <w:t> </w:t>
      </w:r>
      <w:r>
        <w:rPr/>
        <w:t>as</w:t>
      </w:r>
      <w:r>
        <w:rPr>
          <w:spacing w:val="-15"/>
        </w:rPr>
        <w:t> </w:t>
      </w:r>
      <w:r>
        <w:rPr/>
        <w:t>one</w:t>
      </w:r>
      <w:r>
        <w:rPr>
          <w:spacing w:val="-15"/>
        </w:rPr>
        <w:t> </w:t>
      </w:r>
      <w:r>
        <w:rPr/>
        <w:t>of</w:t>
      </w:r>
      <w:r>
        <w:rPr>
          <w:spacing w:val="-15"/>
        </w:rPr>
        <w:t> </w:t>
      </w:r>
      <w:r>
        <w:rPr/>
        <w:t>the</w:t>
      </w:r>
      <w:r>
        <w:rPr>
          <w:spacing w:val="-15"/>
        </w:rPr>
        <w:t> </w:t>
      </w:r>
      <w:r>
        <w:rPr/>
        <w:t>components</w:t>
      </w:r>
      <w:r>
        <w:rPr>
          <w:spacing w:val="-15"/>
        </w:rPr>
        <w:t> </w:t>
      </w:r>
      <w:r>
        <w:rPr/>
        <w:t>of</w:t>
      </w:r>
      <w:r>
        <w:rPr>
          <w:spacing w:val="-15"/>
        </w:rPr>
        <w:t> </w:t>
      </w:r>
      <w:r>
        <w:rPr/>
        <w:t>nation- building processes (Karolewski &amp; Suszycki, 2011, pp. 7-8). When the core narrative of the national identity is based on the genealogy of one nation this, too, can be described as nationalism on the governmental level (Karolewski &amp; Suszycki, 2011, p. 6). Volcic criticizes this governmental level of nationalism and sees it as problematic. She understands nationalism as a political ideology that justifies the existence of modern nation-state</w:t>
      </w:r>
      <w:r>
        <w:rPr>
          <w:spacing w:val="-11"/>
        </w:rPr>
        <w:t> </w:t>
      </w:r>
      <w:r>
        <w:rPr/>
        <w:t>based</w:t>
      </w:r>
      <w:r>
        <w:rPr>
          <w:spacing w:val="-11"/>
        </w:rPr>
        <w:t> </w:t>
      </w:r>
      <w:r>
        <w:rPr/>
        <w:t>on</w:t>
      </w:r>
      <w:r>
        <w:rPr>
          <w:spacing w:val="-11"/>
        </w:rPr>
        <w:t> </w:t>
      </w:r>
      <w:r>
        <w:rPr/>
        <w:t>territory.</w:t>
      </w:r>
      <w:r>
        <w:rPr>
          <w:spacing w:val="-11"/>
        </w:rPr>
        <w:t> </w:t>
      </w:r>
      <w:r>
        <w:rPr/>
        <w:t>She</w:t>
      </w:r>
      <w:r>
        <w:rPr>
          <w:spacing w:val="-12"/>
        </w:rPr>
        <w:t> </w:t>
      </w:r>
      <w:r>
        <w:rPr/>
        <w:t>finds</w:t>
      </w:r>
      <w:r>
        <w:rPr>
          <w:spacing w:val="-11"/>
        </w:rPr>
        <w:t> </w:t>
      </w:r>
      <w:r>
        <w:rPr/>
        <w:t>the</w:t>
      </w:r>
      <w:r>
        <w:rPr>
          <w:spacing w:val="-11"/>
        </w:rPr>
        <w:t> </w:t>
      </w:r>
      <w:r>
        <w:rPr/>
        <w:t>idea</w:t>
      </w:r>
      <w:r>
        <w:rPr>
          <w:spacing w:val="-12"/>
        </w:rPr>
        <w:t> </w:t>
      </w:r>
      <w:r>
        <w:rPr/>
        <w:t>that</w:t>
      </w:r>
      <w:r>
        <w:rPr>
          <w:spacing w:val="-10"/>
        </w:rPr>
        <w:t> </w:t>
      </w:r>
      <w:r>
        <w:rPr/>
        <w:t>“borders</w:t>
      </w:r>
      <w:r>
        <w:rPr>
          <w:spacing w:val="-11"/>
        </w:rPr>
        <w:t> </w:t>
      </w:r>
      <w:r>
        <w:rPr/>
        <w:t>of</w:t>
      </w:r>
      <w:r>
        <w:rPr>
          <w:spacing w:val="-10"/>
        </w:rPr>
        <w:t> </w:t>
      </w:r>
      <w:r>
        <w:rPr/>
        <w:t>any</w:t>
      </w:r>
      <w:r>
        <w:rPr>
          <w:spacing w:val="-11"/>
        </w:rPr>
        <w:t> </w:t>
      </w:r>
      <w:r>
        <w:rPr/>
        <w:t>state</w:t>
      </w:r>
      <w:r>
        <w:rPr>
          <w:spacing w:val="-9"/>
        </w:rPr>
        <w:t> </w:t>
      </w:r>
      <w:r>
        <w:rPr/>
        <w:t>can</w:t>
      </w:r>
      <w:r>
        <w:rPr>
          <w:spacing w:val="-11"/>
        </w:rPr>
        <w:t> </w:t>
      </w:r>
      <w:r>
        <w:rPr/>
        <w:t>be</w:t>
      </w:r>
      <w:r>
        <w:rPr>
          <w:spacing w:val="-12"/>
        </w:rPr>
        <w:t> </w:t>
      </w:r>
      <w:r>
        <w:rPr/>
        <w:t>clearly defined for the people of the same national identity”, very problematic (Volcic 2011 p. </w:t>
      </w:r>
      <w:r>
        <w:rPr>
          <w:spacing w:val="-4"/>
        </w:rPr>
        <w:t>8).</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firstLine="720"/>
        <w:jc w:val="both"/>
      </w:pPr>
      <w:r>
        <w:rPr/>
        <w:t>However,</w:t>
      </w:r>
      <w:r>
        <w:rPr>
          <w:spacing w:val="-2"/>
        </w:rPr>
        <w:t> </w:t>
      </w:r>
      <w:r>
        <w:rPr/>
        <w:t>Wodak</w:t>
      </w:r>
      <w:r>
        <w:rPr>
          <w:spacing w:val="-1"/>
        </w:rPr>
        <w:t> </w:t>
      </w:r>
      <w:r>
        <w:rPr/>
        <w:t>(2009) is</w:t>
      </w:r>
      <w:r>
        <w:rPr>
          <w:spacing w:val="-1"/>
        </w:rPr>
        <w:t> </w:t>
      </w:r>
      <w:r>
        <w:rPr/>
        <w:t>of</w:t>
      </w:r>
      <w:r>
        <w:rPr>
          <w:spacing w:val="-2"/>
        </w:rPr>
        <w:t> </w:t>
      </w:r>
      <w:r>
        <w:rPr/>
        <w:t>the</w:t>
      </w:r>
      <w:r>
        <w:rPr>
          <w:spacing w:val="-2"/>
        </w:rPr>
        <w:t> </w:t>
      </w:r>
      <w:r>
        <w:rPr/>
        <w:t>view</w:t>
      </w:r>
      <w:r>
        <w:rPr>
          <w:spacing w:val="-2"/>
        </w:rPr>
        <w:t> </w:t>
      </w:r>
      <w:r>
        <w:rPr/>
        <w:t>that</w:t>
      </w:r>
      <w:r>
        <w:rPr>
          <w:spacing w:val="-1"/>
        </w:rPr>
        <w:t> </w:t>
      </w:r>
      <w:r>
        <w:rPr/>
        <w:t>national</w:t>
      </w:r>
      <w:r>
        <w:rPr>
          <w:spacing w:val="-1"/>
        </w:rPr>
        <w:t> </w:t>
      </w:r>
      <w:r>
        <w:rPr/>
        <w:t>identities</w:t>
      </w:r>
      <w:r>
        <w:rPr>
          <w:spacing w:val="-2"/>
        </w:rPr>
        <w:t> </w:t>
      </w:r>
      <w:r>
        <w:rPr/>
        <w:t>are</w:t>
      </w:r>
      <w:r>
        <w:rPr>
          <w:spacing w:val="-3"/>
        </w:rPr>
        <w:t> </w:t>
      </w:r>
      <w:r>
        <w:rPr/>
        <w:t>constructed</w:t>
      </w:r>
      <w:r>
        <w:rPr>
          <w:spacing w:val="-2"/>
        </w:rPr>
        <w:t> </w:t>
      </w:r>
      <w:r>
        <w:rPr/>
        <w:t>in and by discourse. These identities are fluid and subject to change diachronically. She believes that these identities unlike Billing’s (1995) imagined communities are continuously changing, re-constructed, negotiated, and re-produced. Thus, national identities are produced, transformed, maintained, and dismantled through discourse. However, the discourse of sameness remains which develops nationalism. Keeping in mind the above definitions, nationalism can be defined as a phenomenon that unites people living in given/ specific boundaries or imagined boundaries sharing and taking pride in common/ same language, culture, social practices, customs, religion, in-group love,</w:t>
      </w:r>
      <w:r>
        <w:rPr>
          <w:spacing w:val="-3"/>
        </w:rPr>
        <w:t> </w:t>
      </w:r>
      <w:r>
        <w:rPr/>
        <w:t>out-group</w:t>
      </w:r>
      <w:r>
        <w:rPr>
          <w:spacing w:val="-4"/>
        </w:rPr>
        <w:t> </w:t>
      </w:r>
      <w:r>
        <w:rPr/>
        <w:t>hatred</w:t>
      </w:r>
      <w:r>
        <w:rPr>
          <w:spacing w:val="-1"/>
        </w:rPr>
        <w:t> </w:t>
      </w:r>
      <w:r>
        <w:rPr/>
        <w:t>and</w:t>
      </w:r>
      <w:r>
        <w:rPr>
          <w:spacing w:val="-3"/>
        </w:rPr>
        <w:t> </w:t>
      </w:r>
      <w:r>
        <w:rPr/>
        <w:t>using</w:t>
      </w:r>
      <w:r>
        <w:rPr>
          <w:spacing w:val="-3"/>
        </w:rPr>
        <w:t> </w:t>
      </w:r>
      <w:r>
        <w:rPr/>
        <w:t>specific</w:t>
      </w:r>
      <w:r>
        <w:rPr>
          <w:spacing w:val="-2"/>
        </w:rPr>
        <w:t> </w:t>
      </w:r>
      <w:r>
        <w:rPr/>
        <w:t>symbols</w:t>
      </w:r>
      <w:r>
        <w:rPr>
          <w:spacing w:val="-1"/>
        </w:rPr>
        <w:t> </w:t>
      </w:r>
      <w:r>
        <w:rPr/>
        <w:t>such</w:t>
      </w:r>
      <w:r>
        <w:rPr>
          <w:spacing w:val="-3"/>
        </w:rPr>
        <w:t> </w:t>
      </w:r>
      <w:r>
        <w:rPr/>
        <w:t>as</w:t>
      </w:r>
      <w:r>
        <w:rPr>
          <w:spacing w:val="-1"/>
        </w:rPr>
        <w:t> </w:t>
      </w:r>
      <w:r>
        <w:rPr/>
        <w:t>flag</w:t>
      </w:r>
      <w:r>
        <w:rPr>
          <w:spacing w:val="-3"/>
        </w:rPr>
        <w:t> </w:t>
      </w:r>
      <w:r>
        <w:rPr/>
        <w:t>to</w:t>
      </w:r>
      <w:r>
        <w:rPr>
          <w:spacing w:val="-1"/>
        </w:rPr>
        <w:t> </w:t>
      </w:r>
      <w:r>
        <w:rPr/>
        <w:t>confirm</w:t>
      </w:r>
      <w:r>
        <w:rPr>
          <w:spacing w:val="-3"/>
        </w:rPr>
        <w:t> </w:t>
      </w:r>
      <w:r>
        <w:rPr/>
        <w:t>their</w:t>
      </w:r>
      <w:r>
        <w:rPr>
          <w:spacing w:val="-3"/>
        </w:rPr>
        <w:t> </w:t>
      </w:r>
      <w:r>
        <w:rPr/>
        <w:t>in-group association. Naqvi, 2014) Anderson (1995) Billig (1995) and Saleem (2018).</w:t>
      </w:r>
    </w:p>
    <w:p>
      <w:pPr>
        <w:pStyle w:val="ListParagraph"/>
        <w:numPr>
          <w:ilvl w:val="0"/>
          <w:numId w:val="13"/>
        </w:numPr>
        <w:tabs>
          <w:tab w:pos="687" w:val="left" w:leader="none"/>
        </w:tabs>
        <w:spacing w:line="480" w:lineRule="auto" w:before="1" w:after="0"/>
        <w:ind w:left="457" w:right="870" w:firstLine="0"/>
        <w:jc w:val="both"/>
        <w:rPr>
          <w:sz w:val="24"/>
        </w:rPr>
      </w:pPr>
      <w:r>
        <w:rPr>
          <w:b/>
          <w:sz w:val="24"/>
        </w:rPr>
        <w:t>Muslim</w:t>
      </w:r>
      <w:r>
        <w:rPr>
          <w:b/>
          <w:spacing w:val="-14"/>
          <w:sz w:val="24"/>
        </w:rPr>
        <w:t> </w:t>
      </w:r>
      <w:r>
        <w:rPr>
          <w:b/>
          <w:sz w:val="24"/>
        </w:rPr>
        <w:t>Nationalism</w:t>
      </w:r>
      <w:r>
        <w:rPr>
          <w:sz w:val="24"/>
        </w:rPr>
        <w:t>:</w:t>
      </w:r>
      <w:r>
        <w:rPr>
          <w:spacing w:val="-15"/>
          <w:sz w:val="24"/>
        </w:rPr>
        <w:t> </w:t>
      </w:r>
      <w:r>
        <w:rPr>
          <w:sz w:val="24"/>
        </w:rPr>
        <w:t>Naggar</w:t>
      </w:r>
      <w:r>
        <w:rPr>
          <w:spacing w:val="-14"/>
          <w:sz w:val="24"/>
        </w:rPr>
        <w:t> </w:t>
      </w:r>
      <w:r>
        <w:rPr>
          <w:sz w:val="24"/>
        </w:rPr>
        <w:t>(2015)</w:t>
      </w:r>
      <w:r>
        <w:rPr>
          <w:spacing w:val="-14"/>
          <w:sz w:val="24"/>
        </w:rPr>
        <w:t> </w:t>
      </w:r>
      <w:r>
        <w:rPr>
          <w:sz w:val="24"/>
        </w:rPr>
        <w:t>uses</w:t>
      </w:r>
      <w:r>
        <w:rPr>
          <w:spacing w:val="-13"/>
          <w:sz w:val="24"/>
        </w:rPr>
        <w:t> </w:t>
      </w:r>
      <w:r>
        <w:rPr>
          <w:sz w:val="24"/>
        </w:rPr>
        <w:t>the</w:t>
      </w:r>
      <w:r>
        <w:rPr>
          <w:spacing w:val="-14"/>
          <w:sz w:val="24"/>
        </w:rPr>
        <w:t> </w:t>
      </w:r>
      <w:r>
        <w:rPr>
          <w:sz w:val="24"/>
        </w:rPr>
        <w:t>term</w:t>
      </w:r>
      <w:r>
        <w:rPr>
          <w:spacing w:val="-13"/>
          <w:sz w:val="24"/>
        </w:rPr>
        <w:t> </w:t>
      </w:r>
      <w:r>
        <w:rPr>
          <w:sz w:val="24"/>
        </w:rPr>
        <w:t>“umma”</w:t>
      </w:r>
      <w:r>
        <w:rPr>
          <w:spacing w:val="-14"/>
          <w:sz w:val="24"/>
        </w:rPr>
        <w:t> </w:t>
      </w:r>
      <w:r>
        <w:rPr>
          <w:sz w:val="24"/>
        </w:rPr>
        <w:t>for</w:t>
      </w:r>
      <w:r>
        <w:rPr>
          <w:spacing w:val="-15"/>
          <w:sz w:val="24"/>
        </w:rPr>
        <w:t> </w:t>
      </w:r>
      <w:r>
        <w:rPr>
          <w:sz w:val="24"/>
        </w:rPr>
        <w:t>Muslims’</w:t>
      </w:r>
      <w:r>
        <w:rPr>
          <w:spacing w:val="-11"/>
          <w:sz w:val="24"/>
        </w:rPr>
        <w:t> </w:t>
      </w:r>
      <w:r>
        <w:rPr>
          <w:sz w:val="24"/>
        </w:rPr>
        <w:t>nationalism across the globe. The Muslims from various countries hold different cultures and ethnicities</w:t>
      </w:r>
      <w:r>
        <w:rPr>
          <w:spacing w:val="-13"/>
          <w:sz w:val="24"/>
        </w:rPr>
        <w:t> </w:t>
      </w:r>
      <w:r>
        <w:rPr>
          <w:sz w:val="24"/>
        </w:rPr>
        <w:t>however;</w:t>
      </w:r>
      <w:r>
        <w:rPr>
          <w:spacing w:val="-13"/>
          <w:sz w:val="24"/>
        </w:rPr>
        <w:t> </w:t>
      </w:r>
      <w:r>
        <w:rPr>
          <w:sz w:val="24"/>
        </w:rPr>
        <w:t>they</w:t>
      </w:r>
      <w:r>
        <w:rPr>
          <w:spacing w:val="-10"/>
          <w:sz w:val="24"/>
        </w:rPr>
        <w:t> </w:t>
      </w:r>
      <w:r>
        <w:rPr>
          <w:sz w:val="24"/>
        </w:rPr>
        <w:t>are</w:t>
      </w:r>
      <w:r>
        <w:rPr>
          <w:spacing w:val="-12"/>
          <w:sz w:val="24"/>
        </w:rPr>
        <w:t> </w:t>
      </w:r>
      <w:r>
        <w:rPr>
          <w:sz w:val="24"/>
        </w:rPr>
        <w:t>connected</w:t>
      </w:r>
      <w:r>
        <w:rPr>
          <w:spacing w:val="-13"/>
          <w:sz w:val="24"/>
        </w:rPr>
        <w:t> </w:t>
      </w:r>
      <w:r>
        <w:rPr>
          <w:sz w:val="24"/>
        </w:rPr>
        <w:t>in</w:t>
      </w:r>
      <w:r>
        <w:rPr>
          <w:spacing w:val="-13"/>
          <w:sz w:val="24"/>
        </w:rPr>
        <w:t> </w:t>
      </w:r>
      <w:r>
        <w:rPr>
          <w:sz w:val="24"/>
        </w:rPr>
        <w:t>the</w:t>
      </w:r>
      <w:r>
        <w:rPr>
          <w:spacing w:val="-14"/>
          <w:sz w:val="24"/>
        </w:rPr>
        <w:t> </w:t>
      </w:r>
      <w:r>
        <w:rPr>
          <w:sz w:val="24"/>
        </w:rPr>
        <w:t>imagined</w:t>
      </w:r>
      <w:r>
        <w:rPr>
          <w:spacing w:val="-14"/>
          <w:sz w:val="24"/>
        </w:rPr>
        <w:t> </w:t>
      </w:r>
      <w:r>
        <w:rPr>
          <w:sz w:val="24"/>
        </w:rPr>
        <w:t>communities.</w:t>
      </w:r>
      <w:r>
        <w:rPr>
          <w:spacing w:val="-13"/>
          <w:sz w:val="24"/>
        </w:rPr>
        <w:t> </w:t>
      </w:r>
      <w:r>
        <w:rPr>
          <w:sz w:val="24"/>
        </w:rPr>
        <w:t>Mandaville</w:t>
      </w:r>
      <w:r>
        <w:rPr>
          <w:spacing w:val="-14"/>
          <w:sz w:val="24"/>
        </w:rPr>
        <w:t> </w:t>
      </w:r>
      <w:r>
        <w:rPr>
          <w:sz w:val="24"/>
        </w:rPr>
        <w:t>(2001, p.</w:t>
      </w:r>
      <w:r>
        <w:rPr>
          <w:spacing w:val="-5"/>
          <w:sz w:val="24"/>
        </w:rPr>
        <w:t> </w:t>
      </w:r>
      <w:r>
        <w:rPr>
          <w:sz w:val="24"/>
        </w:rPr>
        <w:t>172)</w:t>
      </w:r>
      <w:r>
        <w:rPr>
          <w:spacing w:val="-6"/>
          <w:sz w:val="24"/>
        </w:rPr>
        <w:t> </w:t>
      </w:r>
      <w:r>
        <w:rPr>
          <w:sz w:val="24"/>
        </w:rPr>
        <w:t>asserts</w:t>
      </w:r>
      <w:r>
        <w:rPr>
          <w:spacing w:val="-4"/>
          <w:sz w:val="24"/>
        </w:rPr>
        <w:t> </w:t>
      </w:r>
      <w:r>
        <w:rPr>
          <w:sz w:val="24"/>
        </w:rPr>
        <w:t>that</w:t>
      </w:r>
      <w:r>
        <w:rPr>
          <w:spacing w:val="-5"/>
          <w:sz w:val="24"/>
        </w:rPr>
        <w:t> </w:t>
      </w:r>
      <w:r>
        <w:rPr>
          <w:sz w:val="24"/>
        </w:rPr>
        <w:t>the</w:t>
      </w:r>
      <w:r>
        <w:rPr>
          <w:spacing w:val="-6"/>
          <w:sz w:val="24"/>
        </w:rPr>
        <w:t> </w:t>
      </w:r>
      <w:r>
        <w:rPr>
          <w:sz w:val="24"/>
        </w:rPr>
        <w:t>Muslims</w:t>
      </w:r>
      <w:r>
        <w:rPr>
          <w:spacing w:val="-4"/>
          <w:sz w:val="24"/>
        </w:rPr>
        <w:t> </w:t>
      </w:r>
      <w:r>
        <w:rPr>
          <w:sz w:val="24"/>
        </w:rPr>
        <w:t>are</w:t>
      </w:r>
      <w:r>
        <w:rPr>
          <w:spacing w:val="-7"/>
          <w:sz w:val="24"/>
        </w:rPr>
        <w:t> </w:t>
      </w:r>
      <w:r>
        <w:rPr>
          <w:sz w:val="24"/>
        </w:rPr>
        <w:t>apparently</w:t>
      </w:r>
      <w:r>
        <w:rPr>
          <w:spacing w:val="-5"/>
          <w:sz w:val="24"/>
        </w:rPr>
        <w:t> </w:t>
      </w:r>
      <w:r>
        <w:rPr>
          <w:sz w:val="24"/>
        </w:rPr>
        <w:t>different</w:t>
      </w:r>
      <w:r>
        <w:rPr>
          <w:spacing w:val="-4"/>
          <w:sz w:val="24"/>
        </w:rPr>
        <w:t> </w:t>
      </w:r>
      <w:r>
        <w:rPr>
          <w:sz w:val="24"/>
        </w:rPr>
        <w:t>in</w:t>
      </w:r>
      <w:r>
        <w:rPr>
          <w:spacing w:val="-4"/>
          <w:sz w:val="24"/>
        </w:rPr>
        <w:t> </w:t>
      </w:r>
      <w:r>
        <w:rPr>
          <w:sz w:val="24"/>
        </w:rPr>
        <w:t>colour</w:t>
      </w:r>
      <w:r>
        <w:rPr>
          <w:spacing w:val="-3"/>
          <w:sz w:val="24"/>
        </w:rPr>
        <w:t> </w:t>
      </w:r>
      <w:r>
        <w:rPr>
          <w:sz w:val="24"/>
        </w:rPr>
        <w:t>and</w:t>
      </w:r>
      <w:r>
        <w:rPr>
          <w:spacing w:val="-5"/>
          <w:sz w:val="24"/>
        </w:rPr>
        <w:t> </w:t>
      </w:r>
      <w:r>
        <w:rPr>
          <w:sz w:val="24"/>
        </w:rPr>
        <w:t>structure</w:t>
      </w:r>
      <w:r>
        <w:rPr>
          <w:spacing w:val="-7"/>
          <w:sz w:val="24"/>
        </w:rPr>
        <w:t> </w:t>
      </w:r>
      <w:r>
        <w:rPr>
          <w:sz w:val="24"/>
        </w:rPr>
        <w:t>however when they come face to face, they hold religion to bring unity in diversity. This unity leads</w:t>
      </w:r>
      <w:r>
        <w:rPr>
          <w:spacing w:val="-4"/>
          <w:sz w:val="24"/>
        </w:rPr>
        <w:t> </w:t>
      </w:r>
      <w:r>
        <w:rPr>
          <w:sz w:val="24"/>
        </w:rPr>
        <w:t>them</w:t>
      </w:r>
      <w:r>
        <w:rPr>
          <w:spacing w:val="-3"/>
          <w:sz w:val="24"/>
        </w:rPr>
        <w:t> </w:t>
      </w:r>
      <w:r>
        <w:rPr>
          <w:sz w:val="24"/>
        </w:rPr>
        <w:t>from</w:t>
      </w:r>
      <w:r>
        <w:rPr>
          <w:spacing w:val="-3"/>
          <w:sz w:val="24"/>
        </w:rPr>
        <w:t> </w:t>
      </w:r>
      <w:r>
        <w:rPr>
          <w:sz w:val="24"/>
        </w:rPr>
        <w:t>local</w:t>
      </w:r>
      <w:r>
        <w:rPr>
          <w:spacing w:val="-3"/>
          <w:sz w:val="24"/>
        </w:rPr>
        <w:t> </w:t>
      </w:r>
      <w:r>
        <w:rPr>
          <w:sz w:val="24"/>
        </w:rPr>
        <w:t>unity</w:t>
      </w:r>
      <w:r>
        <w:rPr>
          <w:spacing w:val="-3"/>
          <w:sz w:val="24"/>
        </w:rPr>
        <w:t> </w:t>
      </w:r>
      <w:r>
        <w:rPr>
          <w:sz w:val="24"/>
        </w:rPr>
        <w:t>to</w:t>
      </w:r>
      <w:r>
        <w:rPr>
          <w:spacing w:val="-3"/>
          <w:sz w:val="24"/>
        </w:rPr>
        <w:t> </w:t>
      </w:r>
      <w:r>
        <w:rPr>
          <w:sz w:val="24"/>
        </w:rPr>
        <w:t>broader</w:t>
      </w:r>
      <w:r>
        <w:rPr>
          <w:spacing w:val="-3"/>
          <w:sz w:val="24"/>
        </w:rPr>
        <w:t> </w:t>
      </w:r>
      <w:r>
        <w:rPr>
          <w:sz w:val="24"/>
        </w:rPr>
        <w:t>unity</w:t>
      </w:r>
      <w:r>
        <w:rPr>
          <w:spacing w:val="-3"/>
          <w:sz w:val="24"/>
        </w:rPr>
        <w:t> </w:t>
      </w:r>
      <w:r>
        <w:rPr>
          <w:sz w:val="24"/>
        </w:rPr>
        <w:t>outside</w:t>
      </w:r>
      <w:r>
        <w:rPr>
          <w:spacing w:val="-4"/>
          <w:sz w:val="24"/>
        </w:rPr>
        <w:t> </w:t>
      </w:r>
      <w:r>
        <w:rPr>
          <w:sz w:val="24"/>
        </w:rPr>
        <w:t>the</w:t>
      </w:r>
      <w:r>
        <w:rPr>
          <w:spacing w:val="-3"/>
          <w:sz w:val="24"/>
        </w:rPr>
        <w:t> </w:t>
      </w:r>
      <w:r>
        <w:rPr>
          <w:sz w:val="24"/>
        </w:rPr>
        <w:t>borders’</w:t>
      </w:r>
      <w:r>
        <w:rPr>
          <w:spacing w:val="-5"/>
          <w:sz w:val="24"/>
        </w:rPr>
        <w:t> </w:t>
      </w:r>
      <w:r>
        <w:rPr>
          <w:sz w:val="24"/>
        </w:rPr>
        <w:t>unity</w:t>
      </w:r>
      <w:r>
        <w:rPr>
          <w:spacing w:val="-3"/>
          <w:sz w:val="24"/>
        </w:rPr>
        <w:t> </w:t>
      </w:r>
      <w:r>
        <w:rPr>
          <w:sz w:val="24"/>
        </w:rPr>
        <w:t>thus</w:t>
      </w:r>
      <w:r>
        <w:rPr>
          <w:spacing w:val="-3"/>
          <w:sz w:val="24"/>
        </w:rPr>
        <w:t> </w:t>
      </w:r>
      <w:r>
        <w:rPr>
          <w:sz w:val="24"/>
        </w:rPr>
        <w:t>constructing the collective identity of Muslim nationalism.</w:t>
      </w:r>
    </w:p>
    <w:p>
      <w:pPr>
        <w:pStyle w:val="ListParagraph"/>
        <w:numPr>
          <w:ilvl w:val="0"/>
          <w:numId w:val="13"/>
        </w:numPr>
        <w:tabs>
          <w:tab w:pos="757" w:val="left" w:leader="none"/>
        </w:tabs>
        <w:spacing w:line="480" w:lineRule="auto" w:before="0" w:after="0"/>
        <w:ind w:left="457" w:right="870" w:firstLine="0"/>
        <w:jc w:val="both"/>
        <w:rPr>
          <w:sz w:val="24"/>
        </w:rPr>
      </w:pPr>
      <w:r>
        <w:rPr>
          <w:b/>
          <w:sz w:val="24"/>
        </w:rPr>
        <w:t>Patriotism:</w:t>
      </w:r>
      <w:r>
        <w:rPr>
          <w:b/>
          <w:spacing w:val="-4"/>
          <w:sz w:val="24"/>
        </w:rPr>
        <w:t> </w:t>
      </w:r>
      <w:r>
        <w:rPr>
          <w:sz w:val="24"/>
        </w:rPr>
        <w:t>Patriotism</w:t>
      </w:r>
      <w:r>
        <w:rPr>
          <w:spacing w:val="-2"/>
          <w:sz w:val="24"/>
        </w:rPr>
        <w:t> </w:t>
      </w:r>
      <w:r>
        <w:rPr>
          <w:sz w:val="24"/>
        </w:rPr>
        <w:t>is</w:t>
      </w:r>
      <w:r>
        <w:rPr>
          <w:spacing w:val="-4"/>
          <w:sz w:val="24"/>
        </w:rPr>
        <w:t> </w:t>
      </w:r>
      <w:r>
        <w:rPr>
          <w:sz w:val="24"/>
        </w:rPr>
        <w:t>defined</w:t>
      </w:r>
      <w:r>
        <w:rPr>
          <w:spacing w:val="-3"/>
          <w:sz w:val="24"/>
        </w:rPr>
        <w:t> </w:t>
      </w:r>
      <w:r>
        <w:rPr>
          <w:sz w:val="24"/>
        </w:rPr>
        <w:t>as</w:t>
      </w:r>
      <w:r>
        <w:rPr>
          <w:spacing w:val="-4"/>
          <w:sz w:val="24"/>
        </w:rPr>
        <w:t> </w:t>
      </w:r>
      <w:r>
        <w:rPr>
          <w:sz w:val="24"/>
        </w:rPr>
        <w:t>a</w:t>
      </w:r>
      <w:r>
        <w:rPr>
          <w:spacing w:val="-4"/>
          <w:sz w:val="24"/>
        </w:rPr>
        <w:t> </w:t>
      </w:r>
      <w:r>
        <w:rPr>
          <w:sz w:val="24"/>
        </w:rPr>
        <w:t>state</w:t>
      </w:r>
      <w:r>
        <w:rPr>
          <w:spacing w:val="-4"/>
          <w:sz w:val="24"/>
        </w:rPr>
        <w:t> </w:t>
      </w:r>
      <w:r>
        <w:rPr>
          <w:sz w:val="24"/>
        </w:rPr>
        <w:t>of</w:t>
      </w:r>
      <w:r>
        <w:rPr>
          <w:spacing w:val="-2"/>
          <w:sz w:val="24"/>
        </w:rPr>
        <w:t> </w:t>
      </w:r>
      <w:r>
        <w:rPr>
          <w:sz w:val="24"/>
        </w:rPr>
        <w:t>love,</w:t>
      </w:r>
      <w:r>
        <w:rPr>
          <w:spacing w:val="-3"/>
          <w:sz w:val="24"/>
        </w:rPr>
        <w:t> </w:t>
      </w:r>
      <w:r>
        <w:rPr>
          <w:sz w:val="24"/>
        </w:rPr>
        <w:t>care,</w:t>
      </w:r>
      <w:r>
        <w:rPr>
          <w:spacing w:val="-3"/>
          <w:sz w:val="24"/>
        </w:rPr>
        <w:t> </w:t>
      </w:r>
      <w:r>
        <w:rPr>
          <w:sz w:val="24"/>
        </w:rPr>
        <w:t>loyalty,</w:t>
      </w:r>
      <w:r>
        <w:rPr>
          <w:spacing w:val="-3"/>
          <w:sz w:val="24"/>
        </w:rPr>
        <w:t> </w:t>
      </w:r>
      <w:r>
        <w:rPr>
          <w:sz w:val="24"/>
        </w:rPr>
        <w:t>high</w:t>
      </w:r>
      <w:r>
        <w:rPr>
          <w:spacing w:val="-3"/>
          <w:sz w:val="24"/>
        </w:rPr>
        <w:t> </w:t>
      </w:r>
      <w:r>
        <w:rPr>
          <w:sz w:val="24"/>
        </w:rPr>
        <w:t>fighting</w:t>
      </w:r>
      <w:r>
        <w:rPr>
          <w:spacing w:val="-3"/>
          <w:sz w:val="24"/>
        </w:rPr>
        <w:t> </w:t>
      </w:r>
      <w:r>
        <w:rPr>
          <w:sz w:val="24"/>
        </w:rPr>
        <w:t>spirit, and sacrifice</w:t>
      </w:r>
      <w:r>
        <w:rPr>
          <w:spacing w:val="-1"/>
          <w:sz w:val="24"/>
        </w:rPr>
        <w:t> </w:t>
      </w:r>
      <w:r>
        <w:rPr>
          <w:sz w:val="24"/>
        </w:rPr>
        <w:t>to defend the</w:t>
      </w:r>
      <w:r>
        <w:rPr>
          <w:spacing w:val="-1"/>
          <w:sz w:val="24"/>
        </w:rPr>
        <w:t> </w:t>
      </w:r>
      <w:r>
        <w:rPr>
          <w:sz w:val="24"/>
        </w:rPr>
        <w:t>country</w:t>
      </w:r>
      <w:r>
        <w:rPr>
          <w:spacing w:val="-1"/>
          <w:sz w:val="24"/>
        </w:rPr>
        <w:t> </w:t>
      </w:r>
      <w:r>
        <w:rPr>
          <w:sz w:val="24"/>
        </w:rPr>
        <w:t>(Anur</w:t>
      </w:r>
      <w:r>
        <w:rPr>
          <w:spacing w:val="-1"/>
          <w:sz w:val="24"/>
        </w:rPr>
        <w:t> </w:t>
      </w:r>
      <w:r>
        <w:rPr>
          <w:sz w:val="24"/>
        </w:rPr>
        <w:t>&amp; Mhmud, 2002; Primoratz,</w:t>
      </w:r>
      <w:r>
        <w:rPr>
          <w:spacing w:val="-1"/>
          <w:sz w:val="24"/>
        </w:rPr>
        <w:t> </w:t>
      </w:r>
      <w:r>
        <w:rPr>
          <w:sz w:val="24"/>
        </w:rPr>
        <w:t>2002a; Rahim &amp; Rashid, 2004; Bromwich, 2011, p. 34). This definition of patriotism creates emotional and sentimental elements and feelings of love, pride, and sacrifice in the hearts of the people. to which Keller (2012) describes as “serious loyalty to country, and a readiness to make sacrifices for its sake” (Keller, 2012, p. 14)</w:t>
      </w:r>
    </w:p>
    <w:p>
      <w:pPr>
        <w:pStyle w:val="ListParagraph"/>
        <w:spacing w:after="0" w:line="480" w:lineRule="auto"/>
        <w:jc w:val="both"/>
        <w:rPr>
          <w:sz w:val="24"/>
        </w:rPr>
        <w:sectPr>
          <w:pgSz w:w="11910" w:h="16840"/>
          <w:pgMar w:header="729" w:footer="0" w:top="1320" w:bottom="280" w:left="1559" w:right="566"/>
        </w:sectPr>
      </w:pPr>
    </w:p>
    <w:p>
      <w:pPr>
        <w:pStyle w:val="ListParagraph"/>
        <w:numPr>
          <w:ilvl w:val="0"/>
          <w:numId w:val="13"/>
        </w:numPr>
        <w:tabs>
          <w:tab w:pos="694" w:val="left" w:leader="none"/>
        </w:tabs>
        <w:spacing w:line="480" w:lineRule="auto" w:before="101" w:after="0"/>
        <w:ind w:left="457" w:right="875" w:firstLine="0"/>
        <w:jc w:val="both"/>
        <w:rPr>
          <w:sz w:val="24"/>
        </w:rPr>
      </w:pPr>
      <w:r>
        <w:rPr>
          <w:b/>
          <w:sz w:val="24"/>
        </w:rPr>
        <w:t>Jingoism:</w:t>
      </w:r>
      <w:r>
        <w:rPr>
          <w:b/>
          <w:spacing w:val="-5"/>
          <w:sz w:val="24"/>
        </w:rPr>
        <w:t> </w:t>
      </w:r>
      <w:r>
        <w:rPr>
          <w:sz w:val="24"/>
        </w:rPr>
        <w:t>Jingoism</w:t>
      </w:r>
      <w:r>
        <w:rPr>
          <w:spacing w:val="-4"/>
          <w:sz w:val="24"/>
        </w:rPr>
        <w:t> </w:t>
      </w:r>
      <w:r>
        <w:rPr>
          <w:sz w:val="24"/>
        </w:rPr>
        <w:t>in</w:t>
      </w:r>
      <w:r>
        <w:rPr>
          <w:spacing w:val="-4"/>
          <w:sz w:val="24"/>
        </w:rPr>
        <w:t> </w:t>
      </w:r>
      <w:r>
        <w:rPr>
          <w:sz w:val="24"/>
        </w:rPr>
        <w:t>national</w:t>
      </w:r>
      <w:r>
        <w:rPr>
          <w:spacing w:val="-4"/>
          <w:sz w:val="24"/>
        </w:rPr>
        <w:t> </w:t>
      </w:r>
      <w:r>
        <w:rPr>
          <w:sz w:val="24"/>
        </w:rPr>
        <w:t>songs</w:t>
      </w:r>
      <w:r>
        <w:rPr>
          <w:spacing w:val="-4"/>
          <w:sz w:val="24"/>
        </w:rPr>
        <w:t> </w:t>
      </w:r>
      <w:r>
        <w:rPr>
          <w:sz w:val="24"/>
        </w:rPr>
        <w:t>is</w:t>
      </w:r>
      <w:r>
        <w:rPr>
          <w:spacing w:val="-3"/>
          <w:sz w:val="24"/>
        </w:rPr>
        <w:t> </w:t>
      </w:r>
      <w:r>
        <w:rPr>
          <w:sz w:val="24"/>
        </w:rPr>
        <w:t>a</w:t>
      </w:r>
      <w:r>
        <w:rPr>
          <w:spacing w:val="-5"/>
          <w:sz w:val="24"/>
        </w:rPr>
        <w:t> </w:t>
      </w:r>
      <w:r>
        <w:rPr>
          <w:sz w:val="24"/>
        </w:rPr>
        <w:t>relatively</w:t>
      </w:r>
      <w:r>
        <w:rPr>
          <w:spacing w:val="-5"/>
          <w:sz w:val="24"/>
        </w:rPr>
        <w:t> </w:t>
      </w:r>
      <w:r>
        <w:rPr>
          <w:sz w:val="24"/>
        </w:rPr>
        <w:t>new</w:t>
      </w:r>
      <w:r>
        <w:rPr>
          <w:spacing w:val="-3"/>
          <w:sz w:val="24"/>
        </w:rPr>
        <w:t> </w:t>
      </w:r>
      <w:r>
        <w:rPr>
          <w:sz w:val="24"/>
        </w:rPr>
        <w:t>term.</w:t>
      </w:r>
      <w:r>
        <w:rPr>
          <w:spacing w:val="-4"/>
          <w:sz w:val="24"/>
        </w:rPr>
        <w:t> </w:t>
      </w:r>
      <w:r>
        <w:rPr>
          <w:sz w:val="24"/>
        </w:rPr>
        <w:t>Hebert</w:t>
      </w:r>
      <w:r>
        <w:rPr>
          <w:spacing w:val="-5"/>
          <w:sz w:val="24"/>
        </w:rPr>
        <w:t> </w:t>
      </w:r>
      <w:r>
        <w:rPr>
          <w:sz w:val="24"/>
        </w:rPr>
        <w:t>(2015)</w:t>
      </w:r>
      <w:r>
        <w:rPr>
          <w:spacing w:val="-6"/>
          <w:sz w:val="24"/>
        </w:rPr>
        <w:t> </w:t>
      </w:r>
      <w:r>
        <w:rPr>
          <w:sz w:val="24"/>
        </w:rPr>
        <w:t>is</w:t>
      </w:r>
      <w:r>
        <w:rPr>
          <w:spacing w:val="-4"/>
          <w:sz w:val="24"/>
        </w:rPr>
        <w:t> </w:t>
      </w:r>
      <w:r>
        <w:rPr>
          <w:sz w:val="24"/>
        </w:rPr>
        <w:t>of</w:t>
      </w:r>
      <w:r>
        <w:rPr>
          <w:spacing w:val="-3"/>
          <w:sz w:val="24"/>
        </w:rPr>
        <w:t> </w:t>
      </w:r>
      <w:r>
        <w:rPr>
          <w:sz w:val="24"/>
        </w:rPr>
        <w:t>the view that when media promotes militaristic patriotism it leads to jingoism. Jingoism, in this research, also conforms to the idea of hyper-nationalism.</w:t>
      </w:r>
    </w:p>
    <w:p>
      <w:pPr>
        <w:pStyle w:val="ListParagraph"/>
        <w:numPr>
          <w:ilvl w:val="0"/>
          <w:numId w:val="13"/>
        </w:numPr>
        <w:tabs>
          <w:tab w:pos="823" w:val="left" w:leader="none"/>
        </w:tabs>
        <w:spacing w:line="480" w:lineRule="auto" w:before="0" w:after="0"/>
        <w:ind w:left="457" w:right="872" w:firstLine="0"/>
        <w:jc w:val="both"/>
        <w:rPr>
          <w:sz w:val="24"/>
        </w:rPr>
      </w:pPr>
      <w:r>
        <w:rPr>
          <w:b/>
          <w:sz w:val="24"/>
        </w:rPr>
        <w:t>Lexical Stylistic Devices: </w:t>
      </w:r>
      <w:r>
        <w:rPr>
          <w:sz w:val="24"/>
        </w:rPr>
        <w:t>The following stylistic features have been used in the </w:t>
      </w:r>
      <w:r>
        <w:rPr>
          <w:spacing w:val="-2"/>
          <w:sz w:val="24"/>
        </w:rPr>
        <w:t>thesis:</w:t>
      </w:r>
    </w:p>
    <w:p>
      <w:pPr>
        <w:pStyle w:val="ListParagraph"/>
        <w:numPr>
          <w:ilvl w:val="1"/>
          <w:numId w:val="13"/>
        </w:numPr>
        <w:tabs>
          <w:tab w:pos="701" w:val="left" w:leader="none"/>
        </w:tabs>
        <w:spacing w:line="480" w:lineRule="auto" w:before="0" w:after="0"/>
        <w:ind w:left="457" w:right="872" w:firstLine="0"/>
        <w:jc w:val="both"/>
        <w:rPr>
          <w:sz w:val="24"/>
        </w:rPr>
      </w:pPr>
      <w:r>
        <w:rPr>
          <w:b/>
          <w:sz w:val="24"/>
        </w:rPr>
        <w:t>Simile: S</w:t>
      </w:r>
      <w:r>
        <w:rPr>
          <w:sz w:val="24"/>
        </w:rPr>
        <w:t>imile, Latin origin word is used to present the comparison of objects on the basis of resemblance and likenesses. Similes may have various functions. For example, they act as a linguistic and cognitive device to describe something concisely or give a different worldview to an object or phenomenon, (Fromilhague, 1995). However, in various discourses they work as meaning making devices depending upon the textual genre they are occurring in.</w:t>
      </w:r>
    </w:p>
    <w:p>
      <w:pPr>
        <w:pStyle w:val="ListParagraph"/>
        <w:numPr>
          <w:ilvl w:val="1"/>
          <w:numId w:val="13"/>
        </w:numPr>
        <w:tabs>
          <w:tab w:pos="719" w:val="left" w:leader="none"/>
        </w:tabs>
        <w:spacing w:line="480" w:lineRule="auto" w:before="1" w:after="0"/>
        <w:ind w:left="457" w:right="876" w:firstLine="0"/>
        <w:jc w:val="both"/>
        <w:rPr>
          <w:sz w:val="24"/>
        </w:rPr>
      </w:pPr>
      <w:r>
        <w:rPr>
          <w:b/>
          <w:sz w:val="24"/>
        </w:rPr>
        <w:t>Metaphor: </w:t>
      </w:r>
      <w:r>
        <w:rPr>
          <w:sz w:val="24"/>
        </w:rPr>
        <w:t>Metaphor is a word that depicts two meanings simultaneously (Galperin 12, p. 140)—for example, </w:t>
      </w:r>
      <w:r>
        <w:rPr>
          <w:i/>
          <w:sz w:val="24"/>
        </w:rPr>
        <w:t>Shaheen, maa</w:t>
      </w:r>
      <w:r>
        <w:rPr>
          <w:sz w:val="24"/>
        </w:rPr>
        <w:t>(n), etc.</w:t>
      </w:r>
    </w:p>
    <w:p>
      <w:pPr>
        <w:pStyle w:val="ListParagraph"/>
        <w:numPr>
          <w:ilvl w:val="1"/>
          <w:numId w:val="13"/>
        </w:numPr>
        <w:tabs>
          <w:tab w:pos="703" w:val="left" w:leader="none"/>
        </w:tabs>
        <w:spacing w:line="480" w:lineRule="auto" w:before="0" w:after="0"/>
        <w:ind w:left="457" w:right="870" w:firstLine="0"/>
        <w:jc w:val="both"/>
        <w:rPr>
          <w:sz w:val="24"/>
        </w:rPr>
      </w:pPr>
      <w:r>
        <w:rPr>
          <w:b/>
          <w:sz w:val="24"/>
        </w:rPr>
        <w:t>Genre: </w:t>
      </w:r>
      <w:r>
        <w:rPr>
          <w:sz w:val="24"/>
        </w:rPr>
        <w:t>Genres represent specific discursive aspects of actions and interactions that occur</w:t>
      </w:r>
      <w:r>
        <w:rPr>
          <w:spacing w:val="-6"/>
          <w:sz w:val="24"/>
        </w:rPr>
        <w:t> </w:t>
      </w:r>
      <w:r>
        <w:rPr>
          <w:sz w:val="24"/>
        </w:rPr>
        <w:t>during</w:t>
      </w:r>
      <w:r>
        <w:rPr>
          <w:spacing w:val="-6"/>
          <w:sz w:val="24"/>
        </w:rPr>
        <w:t> </w:t>
      </w:r>
      <w:r>
        <w:rPr>
          <w:sz w:val="24"/>
        </w:rPr>
        <w:t>events</w:t>
      </w:r>
      <w:r>
        <w:rPr>
          <w:spacing w:val="-5"/>
          <w:sz w:val="24"/>
        </w:rPr>
        <w:t> </w:t>
      </w:r>
      <w:r>
        <w:rPr>
          <w:sz w:val="24"/>
        </w:rPr>
        <w:t>(Fairclough,</w:t>
      </w:r>
      <w:r>
        <w:rPr>
          <w:spacing w:val="-5"/>
          <w:sz w:val="24"/>
        </w:rPr>
        <w:t> </w:t>
      </w:r>
      <w:r>
        <w:rPr>
          <w:sz w:val="24"/>
        </w:rPr>
        <w:t>2003,</w:t>
      </w:r>
      <w:r>
        <w:rPr>
          <w:spacing w:val="-6"/>
          <w:sz w:val="24"/>
        </w:rPr>
        <w:t> </w:t>
      </w:r>
      <w:r>
        <w:rPr>
          <w:sz w:val="24"/>
        </w:rPr>
        <w:t>p.</w:t>
      </w:r>
      <w:r>
        <w:rPr>
          <w:spacing w:val="-5"/>
          <w:sz w:val="24"/>
        </w:rPr>
        <w:t> </w:t>
      </w:r>
      <w:r>
        <w:rPr>
          <w:sz w:val="24"/>
        </w:rPr>
        <w:t>65).</w:t>
      </w:r>
      <w:r>
        <w:rPr>
          <w:spacing w:val="-6"/>
          <w:sz w:val="24"/>
        </w:rPr>
        <w:t> </w:t>
      </w:r>
      <w:r>
        <w:rPr>
          <w:sz w:val="24"/>
        </w:rPr>
        <w:t>Therefore,</w:t>
      </w:r>
      <w:r>
        <w:rPr>
          <w:spacing w:val="-6"/>
          <w:sz w:val="24"/>
        </w:rPr>
        <w:t> </w:t>
      </w:r>
      <w:r>
        <w:rPr>
          <w:sz w:val="24"/>
        </w:rPr>
        <w:t>when</w:t>
      </w:r>
      <w:r>
        <w:rPr>
          <w:spacing w:val="-4"/>
          <w:sz w:val="24"/>
        </w:rPr>
        <w:t> </w:t>
      </w:r>
      <w:r>
        <w:rPr>
          <w:sz w:val="24"/>
        </w:rPr>
        <w:t>analyzing</w:t>
      </w:r>
      <w:r>
        <w:rPr>
          <w:spacing w:val="-5"/>
          <w:sz w:val="24"/>
        </w:rPr>
        <w:t> </w:t>
      </w:r>
      <w:r>
        <w:rPr>
          <w:sz w:val="24"/>
        </w:rPr>
        <w:t>a</w:t>
      </w:r>
      <w:r>
        <w:rPr>
          <w:spacing w:val="-4"/>
          <w:sz w:val="24"/>
        </w:rPr>
        <w:t> </w:t>
      </w:r>
      <w:r>
        <w:rPr>
          <w:sz w:val="24"/>
        </w:rPr>
        <w:t>text</w:t>
      </w:r>
      <w:r>
        <w:rPr>
          <w:spacing w:val="-6"/>
          <w:sz w:val="24"/>
        </w:rPr>
        <w:t> </w:t>
      </w:r>
      <w:r>
        <w:rPr>
          <w:sz w:val="24"/>
        </w:rPr>
        <w:t>within</w:t>
      </w:r>
      <w:r>
        <w:rPr>
          <w:spacing w:val="-6"/>
          <w:sz w:val="24"/>
        </w:rPr>
        <w:t> </w:t>
      </w:r>
      <w:r>
        <w:rPr>
          <w:sz w:val="24"/>
        </w:rPr>
        <w:t>a genre,</w:t>
      </w:r>
      <w:r>
        <w:rPr>
          <w:spacing w:val="-8"/>
          <w:sz w:val="24"/>
        </w:rPr>
        <w:t> </w:t>
      </w:r>
      <w:r>
        <w:rPr>
          <w:sz w:val="24"/>
        </w:rPr>
        <w:t>"we</w:t>
      </w:r>
      <w:r>
        <w:rPr>
          <w:spacing w:val="-9"/>
          <w:sz w:val="24"/>
        </w:rPr>
        <w:t> </w:t>
      </w:r>
      <w:r>
        <w:rPr>
          <w:sz w:val="24"/>
        </w:rPr>
        <w:t>are</w:t>
      </w:r>
      <w:r>
        <w:rPr>
          <w:spacing w:val="-10"/>
          <w:sz w:val="24"/>
        </w:rPr>
        <w:t> </w:t>
      </w:r>
      <w:r>
        <w:rPr>
          <w:sz w:val="24"/>
        </w:rPr>
        <w:t>investigating</w:t>
      </w:r>
      <w:r>
        <w:rPr>
          <w:spacing w:val="-8"/>
          <w:sz w:val="24"/>
        </w:rPr>
        <w:t> </w:t>
      </w:r>
      <w:r>
        <w:rPr>
          <w:sz w:val="24"/>
        </w:rPr>
        <w:t>how</w:t>
      </w:r>
      <w:r>
        <w:rPr>
          <w:spacing w:val="-9"/>
          <w:sz w:val="24"/>
        </w:rPr>
        <w:t> </w:t>
      </w:r>
      <w:r>
        <w:rPr>
          <w:sz w:val="24"/>
        </w:rPr>
        <w:t>it</w:t>
      </w:r>
      <w:r>
        <w:rPr>
          <w:spacing w:val="-8"/>
          <w:sz w:val="24"/>
        </w:rPr>
        <w:t> </w:t>
      </w:r>
      <w:r>
        <w:rPr>
          <w:sz w:val="24"/>
        </w:rPr>
        <w:t>functions</w:t>
      </w:r>
      <w:r>
        <w:rPr>
          <w:spacing w:val="-8"/>
          <w:sz w:val="24"/>
        </w:rPr>
        <w:t> </w:t>
      </w:r>
      <w:r>
        <w:rPr>
          <w:sz w:val="24"/>
        </w:rPr>
        <w:t>within</w:t>
      </w:r>
      <w:r>
        <w:rPr>
          <w:spacing w:val="-8"/>
          <w:sz w:val="24"/>
        </w:rPr>
        <w:t> </w:t>
      </w:r>
      <w:r>
        <w:rPr>
          <w:sz w:val="24"/>
        </w:rPr>
        <w:t>and</w:t>
      </w:r>
      <w:r>
        <w:rPr>
          <w:spacing w:val="-8"/>
          <w:sz w:val="24"/>
        </w:rPr>
        <w:t> </w:t>
      </w:r>
      <w:r>
        <w:rPr>
          <w:sz w:val="24"/>
        </w:rPr>
        <w:t>contributes</w:t>
      </w:r>
      <w:r>
        <w:rPr>
          <w:spacing w:val="-8"/>
          <w:sz w:val="24"/>
        </w:rPr>
        <w:t> </w:t>
      </w:r>
      <w:r>
        <w:rPr>
          <w:sz w:val="24"/>
        </w:rPr>
        <w:t>to</w:t>
      </w:r>
      <w:r>
        <w:rPr>
          <w:spacing w:val="-8"/>
          <w:sz w:val="24"/>
        </w:rPr>
        <w:t> </w:t>
      </w:r>
      <w:r>
        <w:rPr>
          <w:sz w:val="24"/>
        </w:rPr>
        <w:t>social</w:t>
      </w:r>
      <w:r>
        <w:rPr>
          <w:spacing w:val="-8"/>
          <w:sz w:val="24"/>
        </w:rPr>
        <w:t> </w:t>
      </w:r>
      <w:r>
        <w:rPr>
          <w:sz w:val="24"/>
        </w:rPr>
        <w:t>actions</w:t>
      </w:r>
      <w:r>
        <w:rPr>
          <w:spacing w:val="-8"/>
          <w:sz w:val="24"/>
        </w:rPr>
        <w:t> </w:t>
      </w:r>
      <w:r>
        <w:rPr>
          <w:sz w:val="24"/>
        </w:rPr>
        <w:t>and interactions during social events" (ibid.). Additionally, genre can be perceived as "a regulatory</w:t>
      </w:r>
      <w:r>
        <w:rPr>
          <w:spacing w:val="-15"/>
          <w:sz w:val="24"/>
        </w:rPr>
        <w:t> </w:t>
      </w:r>
      <w:r>
        <w:rPr>
          <w:sz w:val="24"/>
        </w:rPr>
        <w:t>mechanism</w:t>
      </w:r>
      <w:r>
        <w:rPr>
          <w:spacing w:val="-15"/>
          <w:sz w:val="24"/>
        </w:rPr>
        <w:t> </w:t>
      </w:r>
      <w:r>
        <w:rPr>
          <w:sz w:val="24"/>
        </w:rPr>
        <w:t>through</w:t>
      </w:r>
      <w:r>
        <w:rPr>
          <w:spacing w:val="-15"/>
          <w:sz w:val="24"/>
        </w:rPr>
        <w:t> </w:t>
      </w:r>
      <w:r>
        <w:rPr>
          <w:sz w:val="24"/>
        </w:rPr>
        <w:t>which</w:t>
      </w:r>
      <w:r>
        <w:rPr>
          <w:spacing w:val="-15"/>
          <w:sz w:val="24"/>
        </w:rPr>
        <w:t> </w:t>
      </w:r>
      <w:r>
        <w:rPr>
          <w:sz w:val="24"/>
        </w:rPr>
        <w:t>power</w:t>
      </w:r>
      <w:r>
        <w:rPr>
          <w:spacing w:val="-15"/>
          <w:sz w:val="24"/>
        </w:rPr>
        <w:t> </w:t>
      </w:r>
      <w:r>
        <w:rPr>
          <w:sz w:val="24"/>
        </w:rPr>
        <w:t>relations</w:t>
      </w:r>
      <w:r>
        <w:rPr>
          <w:spacing w:val="-15"/>
          <w:sz w:val="24"/>
        </w:rPr>
        <w:t> </w:t>
      </w:r>
      <w:r>
        <w:rPr>
          <w:sz w:val="24"/>
        </w:rPr>
        <w:t>are</w:t>
      </w:r>
      <w:r>
        <w:rPr>
          <w:spacing w:val="-15"/>
          <w:sz w:val="24"/>
        </w:rPr>
        <w:t> </w:t>
      </w:r>
      <w:r>
        <w:rPr>
          <w:sz w:val="24"/>
        </w:rPr>
        <w:t>manifested</w:t>
      </w:r>
      <w:r>
        <w:rPr>
          <w:spacing w:val="-15"/>
          <w:sz w:val="24"/>
        </w:rPr>
        <w:t> </w:t>
      </w:r>
      <w:r>
        <w:rPr>
          <w:sz w:val="24"/>
        </w:rPr>
        <w:t>as</w:t>
      </w:r>
      <w:r>
        <w:rPr>
          <w:spacing w:val="-15"/>
          <w:sz w:val="24"/>
        </w:rPr>
        <w:t> </w:t>
      </w:r>
      <w:r>
        <w:rPr>
          <w:sz w:val="24"/>
        </w:rPr>
        <w:t>forms</w:t>
      </w:r>
      <w:r>
        <w:rPr>
          <w:spacing w:val="-15"/>
          <w:sz w:val="24"/>
        </w:rPr>
        <w:t> </w:t>
      </w:r>
      <w:r>
        <w:rPr>
          <w:sz w:val="24"/>
        </w:rPr>
        <w:t>of</w:t>
      </w:r>
      <w:r>
        <w:rPr>
          <w:spacing w:val="-15"/>
          <w:sz w:val="24"/>
        </w:rPr>
        <w:t> </w:t>
      </w:r>
      <w:r>
        <w:rPr>
          <w:sz w:val="24"/>
        </w:rPr>
        <w:t>control" (Chouliaraki &amp; Fairclough, 1999, p. 144). According to Bakhtin and Volosinov’s linguistic theory of ideology, every instance of language use is ideological. Bakhtin (1981) emphasizes the dialogic nature of texts – their 'intertextuality', a concept introduced</w:t>
      </w:r>
      <w:r>
        <w:rPr>
          <w:spacing w:val="-12"/>
          <w:sz w:val="24"/>
        </w:rPr>
        <w:t> </w:t>
      </w:r>
      <w:r>
        <w:rPr>
          <w:sz w:val="24"/>
        </w:rPr>
        <w:t>by</w:t>
      </w:r>
      <w:r>
        <w:rPr>
          <w:spacing w:val="-10"/>
          <w:sz w:val="24"/>
        </w:rPr>
        <w:t> </w:t>
      </w:r>
      <w:r>
        <w:rPr>
          <w:sz w:val="24"/>
        </w:rPr>
        <w:t>Julia</w:t>
      </w:r>
      <w:r>
        <w:rPr>
          <w:spacing w:val="-13"/>
          <w:sz w:val="24"/>
        </w:rPr>
        <w:t> </w:t>
      </w:r>
      <w:r>
        <w:rPr>
          <w:sz w:val="24"/>
        </w:rPr>
        <w:t>Kristeva</w:t>
      </w:r>
      <w:r>
        <w:rPr>
          <w:spacing w:val="-11"/>
          <w:sz w:val="24"/>
        </w:rPr>
        <w:t> </w:t>
      </w:r>
      <w:r>
        <w:rPr>
          <w:sz w:val="24"/>
        </w:rPr>
        <w:t>and</w:t>
      </w:r>
      <w:r>
        <w:rPr>
          <w:spacing w:val="-12"/>
          <w:sz w:val="24"/>
        </w:rPr>
        <w:t> </w:t>
      </w:r>
      <w:r>
        <w:rPr>
          <w:sz w:val="24"/>
        </w:rPr>
        <w:t>later</w:t>
      </w:r>
      <w:r>
        <w:rPr>
          <w:spacing w:val="-13"/>
          <w:sz w:val="24"/>
        </w:rPr>
        <w:t> </w:t>
      </w:r>
      <w:r>
        <w:rPr>
          <w:sz w:val="24"/>
        </w:rPr>
        <w:t>integrated</w:t>
      </w:r>
      <w:r>
        <w:rPr>
          <w:spacing w:val="-13"/>
          <w:sz w:val="24"/>
        </w:rPr>
        <w:t> </w:t>
      </w:r>
      <w:r>
        <w:rPr>
          <w:sz w:val="24"/>
        </w:rPr>
        <w:t>into</w:t>
      </w:r>
      <w:r>
        <w:rPr>
          <w:spacing w:val="-12"/>
          <w:sz w:val="24"/>
        </w:rPr>
        <w:t> </w:t>
      </w:r>
      <w:r>
        <w:rPr>
          <w:sz w:val="24"/>
        </w:rPr>
        <w:t>Critical</w:t>
      </w:r>
      <w:r>
        <w:rPr>
          <w:spacing w:val="-12"/>
          <w:sz w:val="24"/>
        </w:rPr>
        <w:t> </w:t>
      </w:r>
      <w:r>
        <w:rPr>
          <w:sz w:val="24"/>
        </w:rPr>
        <w:t>Discourse</w:t>
      </w:r>
      <w:r>
        <w:rPr>
          <w:spacing w:val="-11"/>
          <w:sz w:val="24"/>
        </w:rPr>
        <w:t> </w:t>
      </w:r>
      <w:r>
        <w:rPr>
          <w:sz w:val="24"/>
        </w:rPr>
        <w:t>Analysis</w:t>
      </w:r>
      <w:r>
        <w:rPr>
          <w:spacing w:val="-12"/>
          <w:sz w:val="24"/>
        </w:rPr>
        <w:t> </w:t>
      </w:r>
      <w:r>
        <w:rPr>
          <w:sz w:val="24"/>
        </w:rPr>
        <w:t>(CDA). This perspective suggests that each text is part of a chain of texts to which it responds, refers,</w:t>
      </w:r>
      <w:r>
        <w:rPr>
          <w:spacing w:val="41"/>
          <w:sz w:val="24"/>
        </w:rPr>
        <w:t> </w:t>
      </w:r>
      <w:r>
        <w:rPr>
          <w:sz w:val="24"/>
        </w:rPr>
        <w:t>and</w:t>
      </w:r>
      <w:r>
        <w:rPr>
          <w:spacing w:val="44"/>
          <w:sz w:val="24"/>
        </w:rPr>
        <w:t> </w:t>
      </w:r>
      <w:r>
        <w:rPr>
          <w:sz w:val="24"/>
        </w:rPr>
        <w:t>modifies.</w:t>
      </w:r>
      <w:r>
        <w:rPr>
          <w:spacing w:val="45"/>
          <w:sz w:val="24"/>
        </w:rPr>
        <w:t> </w:t>
      </w:r>
      <w:r>
        <w:rPr>
          <w:sz w:val="24"/>
        </w:rPr>
        <w:t>Bakhtin’s</w:t>
      </w:r>
      <w:r>
        <w:rPr>
          <w:spacing w:val="43"/>
          <w:sz w:val="24"/>
        </w:rPr>
        <w:t> </w:t>
      </w:r>
      <w:r>
        <w:rPr>
          <w:sz w:val="24"/>
        </w:rPr>
        <w:t>genre</w:t>
      </w:r>
      <w:r>
        <w:rPr>
          <w:spacing w:val="43"/>
          <w:sz w:val="24"/>
        </w:rPr>
        <w:t> </w:t>
      </w:r>
      <w:r>
        <w:rPr>
          <w:sz w:val="24"/>
        </w:rPr>
        <w:t>theory,</w:t>
      </w:r>
      <w:r>
        <w:rPr>
          <w:spacing w:val="43"/>
          <w:sz w:val="24"/>
        </w:rPr>
        <w:t> </w:t>
      </w:r>
      <w:r>
        <w:rPr>
          <w:sz w:val="24"/>
        </w:rPr>
        <w:t>also</w:t>
      </w:r>
      <w:r>
        <w:rPr>
          <w:spacing w:val="45"/>
          <w:sz w:val="24"/>
        </w:rPr>
        <w:t> </w:t>
      </w:r>
      <w:r>
        <w:rPr>
          <w:sz w:val="24"/>
        </w:rPr>
        <w:t>adopted</w:t>
      </w:r>
      <w:r>
        <w:rPr>
          <w:spacing w:val="43"/>
          <w:sz w:val="24"/>
        </w:rPr>
        <w:t> </w:t>
      </w:r>
      <w:r>
        <w:rPr>
          <w:sz w:val="24"/>
        </w:rPr>
        <w:t>by</w:t>
      </w:r>
      <w:r>
        <w:rPr>
          <w:spacing w:val="45"/>
          <w:sz w:val="24"/>
        </w:rPr>
        <w:t> </w:t>
      </w:r>
      <w:r>
        <w:rPr>
          <w:sz w:val="24"/>
        </w:rPr>
        <w:t>CDA</w:t>
      </w:r>
      <w:r>
        <w:rPr>
          <w:spacing w:val="45"/>
          <w:sz w:val="24"/>
        </w:rPr>
        <w:t> </w:t>
      </w:r>
      <w:r>
        <w:rPr>
          <w:sz w:val="24"/>
        </w:rPr>
        <w:t>(Chouliaraki</w:t>
      </w:r>
      <w:r>
        <w:rPr>
          <w:spacing w:val="49"/>
          <w:sz w:val="24"/>
        </w:rPr>
        <w:t> </w:t>
      </w:r>
      <w:r>
        <w:rPr>
          <w:spacing w:val="-10"/>
          <w:sz w:val="24"/>
        </w:rPr>
        <w:t>&amp;</w:t>
      </w:r>
    </w:p>
    <w:p>
      <w:pPr>
        <w:pStyle w:val="ListParagraph"/>
        <w:spacing w:after="0" w:line="480" w:lineRule="auto"/>
        <w:jc w:val="both"/>
        <w:rPr>
          <w:sz w:val="24"/>
        </w:rPr>
        <w:sectPr>
          <w:pgSz w:w="11910" w:h="16840"/>
          <w:pgMar w:header="729" w:footer="0" w:top="1320" w:bottom="280" w:left="1559" w:right="566"/>
        </w:sectPr>
      </w:pPr>
    </w:p>
    <w:p>
      <w:pPr>
        <w:pStyle w:val="BodyText"/>
        <w:spacing w:line="480" w:lineRule="auto" w:before="101"/>
        <w:ind w:left="457" w:right="789"/>
      </w:pPr>
      <w:r>
        <w:rPr/>
        <w:t>Fairclough,</w:t>
      </w:r>
      <w:r>
        <w:rPr>
          <w:spacing w:val="40"/>
        </w:rPr>
        <w:t> </w:t>
      </w:r>
      <w:r>
        <w:rPr/>
        <w:t>1999,</w:t>
      </w:r>
      <w:r>
        <w:rPr>
          <w:spacing w:val="40"/>
        </w:rPr>
        <w:t> </w:t>
      </w:r>
      <w:r>
        <w:rPr/>
        <w:t>p.</w:t>
      </w:r>
      <w:r>
        <w:rPr>
          <w:spacing w:val="40"/>
        </w:rPr>
        <w:t> </w:t>
      </w:r>
      <w:r>
        <w:rPr/>
        <w:t>119),</w:t>
      </w:r>
      <w:r>
        <w:rPr>
          <w:spacing w:val="40"/>
        </w:rPr>
        <w:t> </w:t>
      </w:r>
      <w:r>
        <w:rPr/>
        <w:t>posits</w:t>
      </w:r>
      <w:r>
        <w:rPr>
          <w:spacing w:val="40"/>
        </w:rPr>
        <w:t> </w:t>
      </w:r>
      <w:r>
        <w:rPr/>
        <w:t>that</w:t>
      </w:r>
      <w:r>
        <w:rPr>
          <w:spacing w:val="40"/>
        </w:rPr>
        <w:t> </w:t>
      </w:r>
      <w:r>
        <w:rPr/>
        <w:t>every</w:t>
      </w:r>
      <w:r>
        <w:rPr>
          <w:spacing w:val="40"/>
        </w:rPr>
        <w:t> </w:t>
      </w:r>
      <w:r>
        <w:rPr/>
        <w:t>text</w:t>
      </w:r>
      <w:r>
        <w:rPr>
          <w:spacing w:val="40"/>
        </w:rPr>
        <w:t> </w:t>
      </w:r>
      <w:r>
        <w:rPr/>
        <w:t>is</w:t>
      </w:r>
      <w:r>
        <w:rPr>
          <w:spacing w:val="40"/>
        </w:rPr>
        <w:t> </w:t>
      </w:r>
      <w:r>
        <w:rPr/>
        <w:t>influenced</w:t>
      </w:r>
      <w:r>
        <w:rPr>
          <w:spacing w:val="40"/>
        </w:rPr>
        <w:t> </w:t>
      </w:r>
      <w:r>
        <w:rPr/>
        <w:t>by</w:t>
      </w:r>
      <w:r>
        <w:rPr>
          <w:spacing w:val="40"/>
        </w:rPr>
        <w:t> </w:t>
      </w:r>
      <w:r>
        <w:rPr/>
        <w:t>socially</w:t>
      </w:r>
      <w:r>
        <w:rPr>
          <w:spacing w:val="40"/>
        </w:rPr>
        <w:t> </w:t>
      </w:r>
      <w:r>
        <w:rPr/>
        <w:t>defined</w:t>
      </w:r>
      <w:r>
        <w:rPr>
          <w:spacing w:val="40"/>
        </w:rPr>
        <w:t> </w:t>
      </w:r>
      <w:r>
        <w:rPr/>
        <w:t>repertoires of genres, such as news articles, press releases, and press conferences.</w:t>
      </w:r>
    </w:p>
    <w:p>
      <w:pPr>
        <w:pStyle w:val="BodyText"/>
        <w:spacing w:before="4"/>
      </w:pPr>
    </w:p>
    <w:p>
      <w:pPr>
        <w:pStyle w:val="ListParagraph"/>
        <w:numPr>
          <w:ilvl w:val="1"/>
          <w:numId w:val="13"/>
        </w:numPr>
        <w:tabs>
          <w:tab w:pos="1477" w:val="left" w:leader="none"/>
        </w:tabs>
        <w:spacing w:line="480" w:lineRule="auto" w:before="0" w:after="0"/>
        <w:ind w:left="457" w:right="872" w:firstLine="720"/>
        <w:jc w:val="both"/>
        <w:rPr>
          <w:sz w:val="24"/>
        </w:rPr>
      </w:pPr>
      <w:r>
        <w:rPr>
          <w:b/>
          <w:sz w:val="24"/>
        </w:rPr>
        <w:t>Topoi: </w:t>
      </w:r>
      <w:r>
        <w:rPr>
          <w:sz w:val="24"/>
        </w:rPr>
        <w:t>Topoi, or loci communes, are argumentative devices essential for analyzing discourses on nations and national identity. They are based on standard arguments that reflect socially shared identities and feelings (Shotter, 1993, cited in Myers,</w:t>
      </w:r>
      <w:r>
        <w:rPr>
          <w:spacing w:val="-15"/>
          <w:sz w:val="24"/>
        </w:rPr>
        <w:t> </w:t>
      </w:r>
      <w:r>
        <w:rPr>
          <w:sz w:val="24"/>
        </w:rPr>
        <w:t>2005,</w:t>
      </w:r>
      <w:r>
        <w:rPr>
          <w:spacing w:val="-15"/>
          <w:sz w:val="24"/>
        </w:rPr>
        <w:t> </w:t>
      </w:r>
      <w:r>
        <w:rPr>
          <w:sz w:val="24"/>
        </w:rPr>
        <w:t>p.</w:t>
      </w:r>
      <w:r>
        <w:rPr>
          <w:spacing w:val="-15"/>
          <w:sz w:val="24"/>
        </w:rPr>
        <w:t> </w:t>
      </w:r>
      <w:r>
        <w:rPr>
          <w:sz w:val="24"/>
        </w:rPr>
        <w:t>536),</w:t>
      </w:r>
      <w:r>
        <w:rPr>
          <w:spacing w:val="-15"/>
          <w:sz w:val="24"/>
        </w:rPr>
        <w:t> </w:t>
      </w:r>
      <w:r>
        <w:rPr>
          <w:sz w:val="24"/>
        </w:rPr>
        <w:t>often</w:t>
      </w:r>
      <w:r>
        <w:rPr>
          <w:spacing w:val="-15"/>
          <w:sz w:val="24"/>
        </w:rPr>
        <w:t> </w:t>
      </w:r>
      <w:r>
        <w:rPr>
          <w:sz w:val="24"/>
        </w:rPr>
        <w:t>used</w:t>
      </w:r>
      <w:r>
        <w:rPr>
          <w:spacing w:val="-15"/>
          <w:sz w:val="24"/>
        </w:rPr>
        <w:t> </w:t>
      </w:r>
      <w:r>
        <w:rPr>
          <w:sz w:val="24"/>
        </w:rPr>
        <w:t>to</w:t>
      </w:r>
      <w:r>
        <w:rPr>
          <w:spacing w:val="-15"/>
          <w:sz w:val="24"/>
        </w:rPr>
        <w:t> </w:t>
      </w:r>
      <w:r>
        <w:rPr>
          <w:sz w:val="24"/>
        </w:rPr>
        <w:t>legitimize</w:t>
      </w:r>
      <w:r>
        <w:rPr>
          <w:spacing w:val="-15"/>
          <w:sz w:val="24"/>
        </w:rPr>
        <w:t> </w:t>
      </w:r>
      <w:r>
        <w:rPr>
          <w:sz w:val="24"/>
        </w:rPr>
        <w:t>public</w:t>
      </w:r>
      <w:r>
        <w:rPr>
          <w:spacing w:val="-15"/>
          <w:sz w:val="24"/>
        </w:rPr>
        <w:t> </w:t>
      </w:r>
      <w:r>
        <w:rPr>
          <w:sz w:val="24"/>
        </w:rPr>
        <w:t>viewpoints.</w:t>
      </w:r>
      <w:r>
        <w:rPr>
          <w:spacing w:val="-15"/>
          <w:sz w:val="24"/>
        </w:rPr>
        <w:t> </w:t>
      </w:r>
      <w:r>
        <w:rPr>
          <w:sz w:val="24"/>
        </w:rPr>
        <w:t>Topoi</w:t>
      </w:r>
      <w:r>
        <w:rPr>
          <w:spacing w:val="-15"/>
          <w:sz w:val="24"/>
        </w:rPr>
        <w:t> </w:t>
      </w:r>
      <w:r>
        <w:rPr>
          <w:sz w:val="24"/>
        </w:rPr>
        <w:t>serve</w:t>
      </w:r>
      <w:r>
        <w:rPr>
          <w:spacing w:val="-15"/>
          <w:sz w:val="24"/>
        </w:rPr>
        <w:t> </w:t>
      </w:r>
      <w:r>
        <w:rPr>
          <w:sz w:val="24"/>
        </w:rPr>
        <w:t>as</w:t>
      </w:r>
      <w:r>
        <w:rPr>
          <w:spacing w:val="-15"/>
          <w:sz w:val="24"/>
        </w:rPr>
        <w:t> </w:t>
      </w:r>
      <w:r>
        <w:rPr>
          <w:sz w:val="24"/>
        </w:rPr>
        <w:t>warrants, providing</w:t>
      </w:r>
      <w:r>
        <w:rPr>
          <w:spacing w:val="-6"/>
          <w:sz w:val="24"/>
        </w:rPr>
        <w:t> </w:t>
      </w:r>
      <w:r>
        <w:rPr>
          <w:sz w:val="24"/>
        </w:rPr>
        <w:t>general</w:t>
      </w:r>
      <w:r>
        <w:rPr>
          <w:spacing w:val="-5"/>
          <w:sz w:val="24"/>
        </w:rPr>
        <w:t> </w:t>
      </w:r>
      <w:r>
        <w:rPr>
          <w:sz w:val="24"/>
        </w:rPr>
        <w:t>principles</w:t>
      </w:r>
      <w:r>
        <w:rPr>
          <w:spacing w:val="-6"/>
          <w:sz w:val="24"/>
        </w:rPr>
        <w:t> </w:t>
      </w:r>
      <w:r>
        <w:rPr>
          <w:sz w:val="24"/>
        </w:rPr>
        <w:t>that</w:t>
      </w:r>
      <w:r>
        <w:rPr>
          <w:spacing w:val="-6"/>
          <w:sz w:val="24"/>
        </w:rPr>
        <w:t> </w:t>
      </w:r>
      <w:r>
        <w:rPr>
          <w:sz w:val="24"/>
        </w:rPr>
        <w:t>support</w:t>
      </w:r>
      <w:r>
        <w:rPr>
          <w:spacing w:val="-3"/>
          <w:sz w:val="24"/>
        </w:rPr>
        <w:t> </w:t>
      </w:r>
      <w:r>
        <w:rPr>
          <w:sz w:val="24"/>
        </w:rPr>
        <w:t>an</w:t>
      </w:r>
      <w:r>
        <w:rPr>
          <w:spacing w:val="-6"/>
          <w:sz w:val="24"/>
        </w:rPr>
        <w:t> </w:t>
      </w:r>
      <w:r>
        <w:rPr>
          <w:sz w:val="24"/>
        </w:rPr>
        <w:t>argument</w:t>
      </w:r>
      <w:r>
        <w:rPr>
          <w:spacing w:val="-5"/>
          <w:sz w:val="24"/>
        </w:rPr>
        <w:t> </w:t>
      </w:r>
      <w:r>
        <w:rPr>
          <w:sz w:val="24"/>
        </w:rPr>
        <w:t>without</w:t>
      </w:r>
      <w:r>
        <w:rPr>
          <w:spacing w:val="-5"/>
          <w:sz w:val="24"/>
        </w:rPr>
        <w:t> </w:t>
      </w:r>
      <w:r>
        <w:rPr>
          <w:sz w:val="24"/>
        </w:rPr>
        <w:t>constituting</w:t>
      </w:r>
      <w:r>
        <w:rPr>
          <w:spacing w:val="-6"/>
          <w:sz w:val="24"/>
        </w:rPr>
        <w:t> </w:t>
      </w:r>
      <w:r>
        <w:rPr>
          <w:sz w:val="24"/>
        </w:rPr>
        <w:t>the</w:t>
      </w:r>
      <w:r>
        <w:rPr>
          <w:spacing w:val="-6"/>
          <w:sz w:val="24"/>
        </w:rPr>
        <w:t> </w:t>
      </w:r>
      <w:r>
        <w:rPr>
          <w:sz w:val="24"/>
        </w:rPr>
        <w:t>argument itself (Valk, 2003). They can be implicit or explicit, often appearing as conditional or causal paraphrases (Reisigl &amp; Wodak, 2009, p. 110). In Aristotelian rhetoric, topoi are general argumentative forms that help construct specific arguments, often relying on enthymemes, which are deductive arguments including a statement and a reason (Rapp, 2010). Enthymemes are central to persuasive discourse, involving deducing accepted opinions rather than true sentences or principles. They typically include a conditional clause, ‘if’ or a causal 'since,' 'therefore,' or 'then' clause (van Eemeren et al., 1987, p. 71). The use of topoi and enthymemes illustrates how arguments are constructed and accepted within specific rhetorical and discursive contexts.</w:t>
      </w:r>
    </w:p>
    <w:p>
      <w:pPr>
        <w:pStyle w:val="BodyText"/>
        <w:spacing w:before="4"/>
      </w:pPr>
    </w:p>
    <w:p>
      <w:pPr>
        <w:pStyle w:val="ListParagraph"/>
        <w:numPr>
          <w:ilvl w:val="1"/>
          <w:numId w:val="13"/>
        </w:numPr>
        <w:tabs>
          <w:tab w:pos="756" w:val="left" w:leader="none"/>
        </w:tabs>
        <w:spacing w:line="480" w:lineRule="auto" w:before="1" w:after="0"/>
        <w:ind w:left="457" w:right="870" w:firstLine="0"/>
        <w:jc w:val="both"/>
        <w:rPr>
          <w:sz w:val="24"/>
        </w:rPr>
      </w:pPr>
      <w:r>
        <w:rPr>
          <w:b/>
          <w:sz w:val="24"/>
        </w:rPr>
        <w:t>Islamization: </w:t>
      </w:r>
      <w:r>
        <w:rPr>
          <w:sz w:val="24"/>
        </w:rPr>
        <w:t>The process of a society's transition toward Islam is known as Islamization. This process is evident in Iran, Pakistan, Malaysia, Algeria, or Sudan (Laghari</w:t>
      </w:r>
      <w:r>
        <w:rPr>
          <w:spacing w:val="-14"/>
          <w:sz w:val="24"/>
        </w:rPr>
        <w:t> </w:t>
      </w:r>
      <w:r>
        <w:rPr>
          <w:sz w:val="24"/>
        </w:rPr>
        <w:t>et</w:t>
      </w:r>
      <w:r>
        <w:rPr>
          <w:spacing w:val="-13"/>
          <w:sz w:val="24"/>
        </w:rPr>
        <w:t> </w:t>
      </w:r>
      <w:r>
        <w:rPr>
          <w:sz w:val="24"/>
        </w:rPr>
        <w:t>al.,</w:t>
      </w:r>
      <w:r>
        <w:rPr>
          <w:spacing w:val="-15"/>
          <w:sz w:val="24"/>
        </w:rPr>
        <w:t> </w:t>
      </w:r>
      <w:r>
        <w:rPr>
          <w:sz w:val="24"/>
        </w:rPr>
        <w:t>2021;</w:t>
      </w:r>
      <w:r>
        <w:rPr>
          <w:spacing w:val="-13"/>
          <w:sz w:val="24"/>
        </w:rPr>
        <w:t> </w:t>
      </w:r>
      <w:r>
        <w:rPr>
          <w:sz w:val="24"/>
        </w:rPr>
        <w:t>Kennedy,</w:t>
      </w:r>
      <w:r>
        <w:rPr>
          <w:spacing w:val="-15"/>
          <w:sz w:val="24"/>
        </w:rPr>
        <w:t> </w:t>
      </w:r>
      <w:r>
        <w:rPr>
          <w:sz w:val="24"/>
        </w:rPr>
        <w:t>2013).</w:t>
      </w:r>
      <w:r>
        <w:rPr>
          <w:spacing w:val="-13"/>
          <w:sz w:val="24"/>
        </w:rPr>
        <w:t> </w:t>
      </w:r>
      <w:r>
        <w:rPr>
          <w:sz w:val="24"/>
        </w:rPr>
        <w:t>Islamization</w:t>
      </w:r>
      <w:r>
        <w:rPr>
          <w:spacing w:val="-12"/>
          <w:sz w:val="24"/>
        </w:rPr>
        <w:t> </w:t>
      </w:r>
      <w:r>
        <w:rPr>
          <w:sz w:val="24"/>
        </w:rPr>
        <w:t>refers</w:t>
      </w:r>
      <w:r>
        <w:rPr>
          <w:spacing w:val="-14"/>
          <w:sz w:val="24"/>
        </w:rPr>
        <w:t> </w:t>
      </w:r>
      <w:r>
        <w:rPr>
          <w:sz w:val="24"/>
        </w:rPr>
        <w:t>to</w:t>
      </w:r>
      <w:r>
        <w:rPr>
          <w:spacing w:val="-15"/>
          <w:sz w:val="24"/>
        </w:rPr>
        <w:t> </w:t>
      </w:r>
      <w:r>
        <w:rPr>
          <w:sz w:val="24"/>
        </w:rPr>
        <w:t>the</w:t>
      </w:r>
      <w:r>
        <w:rPr>
          <w:spacing w:val="-13"/>
          <w:sz w:val="24"/>
        </w:rPr>
        <w:t> </w:t>
      </w:r>
      <w:r>
        <w:rPr>
          <w:sz w:val="24"/>
        </w:rPr>
        <w:t>execution</w:t>
      </w:r>
      <w:r>
        <w:rPr>
          <w:spacing w:val="-15"/>
          <w:sz w:val="24"/>
        </w:rPr>
        <w:t> </w:t>
      </w:r>
      <w:r>
        <w:rPr>
          <w:sz w:val="24"/>
        </w:rPr>
        <w:t>of</w:t>
      </w:r>
      <w:r>
        <w:rPr>
          <w:spacing w:val="-10"/>
          <w:sz w:val="24"/>
        </w:rPr>
        <w:t> </w:t>
      </w:r>
      <w:r>
        <w:rPr>
          <w:sz w:val="24"/>
        </w:rPr>
        <w:t>Sharia</w:t>
      </w:r>
      <w:r>
        <w:rPr>
          <w:spacing w:val="-15"/>
          <w:sz w:val="24"/>
        </w:rPr>
        <w:t> </w:t>
      </w:r>
      <w:r>
        <w:rPr>
          <w:sz w:val="24"/>
        </w:rPr>
        <w:t>rules in their original form (Chawla, 2015). However, for the religious leaders, Islamization largely</w:t>
      </w:r>
      <w:r>
        <w:rPr>
          <w:spacing w:val="-2"/>
          <w:sz w:val="24"/>
        </w:rPr>
        <w:t> </w:t>
      </w:r>
      <w:r>
        <w:rPr>
          <w:sz w:val="24"/>
        </w:rPr>
        <w:t>means</w:t>
      </w:r>
      <w:r>
        <w:rPr>
          <w:spacing w:val="-2"/>
          <w:sz w:val="24"/>
        </w:rPr>
        <w:t> </w:t>
      </w:r>
      <w:r>
        <w:rPr>
          <w:sz w:val="24"/>
        </w:rPr>
        <w:t>the</w:t>
      </w:r>
      <w:r>
        <w:rPr>
          <w:spacing w:val="-3"/>
          <w:sz w:val="24"/>
        </w:rPr>
        <w:t> </w:t>
      </w:r>
      <w:r>
        <w:rPr>
          <w:sz w:val="24"/>
        </w:rPr>
        <w:t>re-establishment</w:t>
      </w:r>
      <w:r>
        <w:rPr>
          <w:spacing w:val="-2"/>
          <w:sz w:val="24"/>
        </w:rPr>
        <w:t> </w:t>
      </w:r>
      <w:r>
        <w:rPr>
          <w:sz w:val="24"/>
        </w:rPr>
        <w:t>of</w:t>
      </w:r>
      <w:r>
        <w:rPr>
          <w:spacing w:val="-3"/>
          <w:sz w:val="24"/>
        </w:rPr>
        <w:t> </w:t>
      </w:r>
      <w:r>
        <w:rPr>
          <w:sz w:val="24"/>
        </w:rPr>
        <w:t>traditional</w:t>
      </w:r>
      <w:r>
        <w:rPr>
          <w:spacing w:val="-5"/>
          <w:sz w:val="24"/>
        </w:rPr>
        <w:t> </w:t>
      </w:r>
      <w:r>
        <w:rPr>
          <w:sz w:val="24"/>
        </w:rPr>
        <w:t>institutions</w:t>
      </w:r>
      <w:r>
        <w:rPr>
          <w:spacing w:val="-4"/>
          <w:sz w:val="24"/>
        </w:rPr>
        <w:t> </w:t>
      </w:r>
      <w:r>
        <w:rPr>
          <w:sz w:val="24"/>
        </w:rPr>
        <w:t>and</w:t>
      </w:r>
      <w:r>
        <w:rPr>
          <w:spacing w:val="-2"/>
          <w:sz w:val="24"/>
        </w:rPr>
        <w:t> </w:t>
      </w:r>
      <w:r>
        <w:rPr>
          <w:sz w:val="24"/>
        </w:rPr>
        <w:t>practices</w:t>
      </w:r>
      <w:r>
        <w:rPr>
          <w:spacing w:val="-2"/>
          <w:sz w:val="24"/>
        </w:rPr>
        <w:t> </w:t>
      </w:r>
      <w:r>
        <w:rPr>
          <w:sz w:val="24"/>
        </w:rPr>
        <w:t>with</w:t>
      </w:r>
      <w:r>
        <w:rPr>
          <w:spacing w:val="-2"/>
          <w:sz w:val="24"/>
        </w:rPr>
        <w:t> </w:t>
      </w:r>
      <w:r>
        <w:rPr>
          <w:sz w:val="24"/>
        </w:rPr>
        <w:t>minimal fundamental change (Munir, 1954).</w:t>
      </w:r>
    </w:p>
    <w:p>
      <w:pPr>
        <w:pStyle w:val="ListParagraph"/>
        <w:spacing w:after="0" w:line="480" w:lineRule="auto"/>
        <w:jc w:val="both"/>
        <w:rPr>
          <w:sz w:val="24"/>
        </w:rPr>
        <w:sectPr>
          <w:pgSz w:w="11910" w:h="16840"/>
          <w:pgMar w:header="729" w:footer="0" w:top="1320" w:bottom="280" w:left="1559" w:right="566"/>
        </w:sectPr>
      </w:pPr>
    </w:p>
    <w:p>
      <w:pPr>
        <w:pStyle w:val="Heading2"/>
        <w:spacing w:before="61"/>
        <w:ind w:left="-1" w:right="415"/>
        <w:jc w:val="center"/>
      </w:pPr>
      <w:bookmarkStart w:name="_bookmark13" w:id="14"/>
      <w:bookmarkEnd w:id="14"/>
      <w:r>
        <w:rPr>
          <w:b w:val="0"/>
        </w:rPr>
      </w:r>
      <w:r>
        <w:rPr/>
        <w:t>Chapter</w:t>
      </w:r>
      <w:r>
        <w:rPr>
          <w:spacing w:val="-5"/>
        </w:rPr>
        <w:t> One</w:t>
      </w:r>
    </w:p>
    <w:p>
      <w:pPr>
        <w:pStyle w:val="BodyText"/>
        <w:spacing w:before="240"/>
        <w:rPr>
          <w:b/>
        </w:rPr>
      </w:pPr>
    </w:p>
    <w:p>
      <w:pPr>
        <w:pStyle w:val="Heading2"/>
        <w:spacing w:before="0"/>
        <w:ind w:left="-1" w:right="414"/>
        <w:jc w:val="center"/>
      </w:pPr>
      <w:bookmarkStart w:name="_bookmark14" w:id="15"/>
      <w:bookmarkEnd w:id="15"/>
      <w:r>
        <w:rPr>
          <w:b w:val="0"/>
        </w:rPr>
      </w:r>
      <w:r>
        <w:rPr>
          <w:spacing w:val="-2"/>
        </w:rPr>
        <w:t>Introduction</w:t>
      </w:r>
    </w:p>
    <w:p>
      <w:pPr>
        <w:pStyle w:val="BodyText"/>
        <w:spacing w:before="41"/>
        <w:rPr>
          <w:b/>
        </w:rPr>
      </w:pPr>
    </w:p>
    <w:p>
      <w:pPr>
        <w:pStyle w:val="Heading2"/>
        <w:numPr>
          <w:ilvl w:val="1"/>
          <w:numId w:val="14"/>
        </w:numPr>
        <w:tabs>
          <w:tab w:pos="817" w:val="left" w:leader="none"/>
        </w:tabs>
        <w:spacing w:line="240" w:lineRule="auto" w:before="0" w:after="0"/>
        <w:ind w:left="817" w:right="0" w:hanging="360"/>
        <w:jc w:val="both"/>
      </w:pPr>
      <w:bookmarkStart w:name="_bookmark15" w:id="16"/>
      <w:bookmarkEnd w:id="16"/>
      <w:r>
        <w:rPr>
          <w:b w:val="0"/>
        </w:rPr>
      </w:r>
      <w:r>
        <w:rPr/>
        <w:t>Overview</w:t>
      </w:r>
      <w:r>
        <w:rPr>
          <w:spacing w:val="-3"/>
        </w:rPr>
        <w:t> </w:t>
      </w:r>
      <w:r>
        <w:rPr/>
        <w:t>of</w:t>
      </w:r>
      <w:r>
        <w:rPr>
          <w:spacing w:val="-1"/>
        </w:rPr>
        <w:t> </w:t>
      </w:r>
      <w:r>
        <w:rPr/>
        <w:t>the</w:t>
      </w:r>
      <w:r>
        <w:rPr>
          <w:spacing w:val="-2"/>
        </w:rPr>
        <w:t> Chapter</w:t>
      </w:r>
    </w:p>
    <w:p>
      <w:pPr>
        <w:pStyle w:val="BodyText"/>
        <w:rPr>
          <w:b/>
        </w:rPr>
      </w:pPr>
    </w:p>
    <w:p>
      <w:pPr>
        <w:pStyle w:val="BodyText"/>
        <w:spacing w:line="480" w:lineRule="auto"/>
        <w:ind w:left="457" w:right="873" w:firstLine="720"/>
        <w:jc w:val="both"/>
      </w:pPr>
      <w:r>
        <w:rPr/>
        <w:t>This chapter provides a background to the topic. The first section introduces the national songs and the social and geopolitical circumstances of the Pakistani national songs’ production. The second section sets out the objectives and research questions to provide a clear and specific direction for the study. The third section explains the rationale and the significance of the study. The last section provides the outlines of the </w:t>
      </w:r>
      <w:r>
        <w:rPr>
          <w:spacing w:val="-2"/>
        </w:rPr>
        <w:t>dissertation.</w:t>
      </w:r>
    </w:p>
    <w:p>
      <w:pPr>
        <w:pStyle w:val="Heading2"/>
        <w:numPr>
          <w:ilvl w:val="1"/>
          <w:numId w:val="14"/>
        </w:numPr>
        <w:tabs>
          <w:tab w:pos="817" w:val="left" w:leader="none"/>
        </w:tabs>
        <w:spacing w:line="240" w:lineRule="auto" w:before="39" w:after="0"/>
        <w:ind w:left="817" w:right="0" w:hanging="360"/>
        <w:jc w:val="both"/>
      </w:pPr>
      <w:bookmarkStart w:name="_bookmark16" w:id="17"/>
      <w:bookmarkEnd w:id="17"/>
      <w:r>
        <w:rPr>
          <w:b w:val="0"/>
        </w:rPr>
      </w:r>
      <w:r>
        <w:rPr/>
        <w:t>Background</w:t>
      </w:r>
      <w:r>
        <w:rPr>
          <w:spacing w:val="-4"/>
        </w:rPr>
        <w:t> </w:t>
      </w:r>
      <w:r>
        <w:rPr/>
        <w:t>of</w:t>
      </w:r>
      <w:r>
        <w:rPr>
          <w:spacing w:val="-2"/>
        </w:rPr>
        <w:t> </w:t>
      </w:r>
      <w:r>
        <w:rPr/>
        <w:t>the</w:t>
      </w:r>
      <w:r>
        <w:rPr>
          <w:spacing w:val="-2"/>
        </w:rPr>
        <w:t> </w:t>
      </w:r>
      <w:r>
        <w:rPr>
          <w:spacing w:val="-4"/>
        </w:rPr>
        <w:t>Study</w:t>
      </w:r>
    </w:p>
    <w:p>
      <w:pPr>
        <w:pStyle w:val="BodyText"/>
        <w:rPr>
          <w:b/>
        </w:rPr>
      </w:pPr>
    </w:p>
    <w:p>
      <w:pPr>
        <w:pStyle w:val="BodyText"/>
        <w:spacing w:line="480" w:lineRule="auto"/>
        <w:ind w:left="457" w:right="872" w:firstLine="720"/>
        <w:jc w:val="both"/>
      </w:pPr>
      <w:r>
        <w:rPr/>
        <w:t>The</w:t>
      </w:r>
      <w:r>
        <w:rPr>
          <w:spacing w:val="-9"/>
        </w:rPr>
        <w:t> </w:t>
      </w:r>
      <w:r>
        <w:rPr/>
        <w:t>evolution</w:t>
      </w:r>
      <w:r>
        <w:rPr>
          <w:spacing w:val="-8"/>
        </w:rPr>
        <w:t> </w:t>
      </w:r>
      <w:r>
        <w:rPr/>
        <w:t>of</w:t>
      </w:r>
      <w:r>
        <w:rPr>
          <w:spacing w:val="-9"/>
        </w:rPr>
        <w:t> </w:t>
      </w:r>
      <w:r>
        <w:rPr/>
        <w:t>national</w:t>
      </w:r>
      <w:r>
        <w:rPr>
          <w:spacing w:val="-10"/>
        </w:rPr>
        <w:t> </w:t>
      </w:r>
      <w:r>
        <w:rPr/>
        <w:t>songs</w:t>
      </w:r>
      <w:r>
        <w:rPr>
          <w:spacing w:val="-8"/>
        </w:rPr>
        <w:t> </w:t>
      </w:r>
      <w:r>
        <w:rPr/>
        <w:t>in</w:t>
      </w:r>
      <w:r>
        <w:rPr>
          <w:spacing w:val="-10"/>
        </w:rPr>
        <w:t> </w:t>
      </w:r>
      <w:r>
        <w:rPr/>
        <w:t>Pakistan</w:t>
      </w:r>
      <w:r>
        <w:rPr>
          <w:spacing w:val="-8"/>
        </w:rPr>
        <w:t> </w:t>
      </w:r>
      <w:r>
        <w:rPr/>
        <w:t>presents</w:t>
      </w:r>
      <w:r>
        <w:rPr>
          <w:spacing w:val="-8"/>
        </w:rPr>
        <w:t> </w:t>
      </w:r>
      <w:r>
        <w:rPr/>
        <w:t>a</w:t>
      </w:r>
      <w:r>
        <w:rPr>
          <w:spacing w:val="-9"/>
        </w:rPr>
        <w:t> </w:t>
      </w:r>
      <w:r>
        <w:rPr/>
        <w:t>unique</w:t>
      </w:r>
      <w:r>
        <w:rPr>
          <w:spacing w:val="-9"/>
        </w:rPr>
        <w:t> </w:t>
      </w:r>
      <w:r>
        <w:rPr/>
        <w:t>lens</w:t>
      </w:r>
      <w:r>
        <w:rPr>
          <w:spacing w:val="-9"/>
        </w:rPr>
        <w:t> </w:t>
      </w:r>
      <w:r>
        <w:rPr/>
        <w:t>to</w:t>
      </w:r>
      <w:r>
        <w:rPr>
          <w:spacing w:val="-10"/>
        </w:rPr>
        <w:t> </w:t>
      </w:r>
      <w:r>
        <w:rPr/>
        <w:t>examine</w:t>
      </w:r>
      <w:r>
        <w:rPr>
          <w:spacing w:val="-9"/>
        </w:rPr>
        <w:t> </w:t>
      </w:r>
      <w:r>
        <w:rPr/>
        <w:t>the interplay between language, social change, and geopolitical dynamics. Since Pakistan's establishment in 1947, national songs have served not only as a means of fostering patriotism and unity but also a powerful tool for conveying the state’s ideological and political messages. The changing social, geographical and political landscape of Pakistan, marked by significant historical events such as wars, political upheavals, and shifts</w:t>
      </w:r>
      <w:r>
        <w:rPr>
          <w:spacing w:val="-8"/>
        </w:rPr>
        <w:t> </w:t>
      </w:r>
      <w:r>
        <w:rPr/>
        <w:t>in</w:t>
      </w:r>
      <w:r>
        <w:rPr>
          <w:spacing w:val="-8"/>
        </w:rPr>
        <w:t> </w:t>
      </w:r>
      <w:r>
        <w:rPr/>
        <w:t>governance,</w:t>
      </w:r>
      <w:r>
        <w:rPr>
          <w:spacing w:val="-8"/>
        </w:rPr>
        <w:t> </w:t>
      </w:r>
      <w:r>
        <w:rPr/>
        <w:t>has</w:t>
      </w:r>
      <w:r>
        <w:rPr>
          <w:spacing w:val="-6"/>
        </w:rPr>
        <w:t> </w:t>
      </w:r>
      <w:r>
        <w:rPr/>
        <w:t>profoundly</w:t>
      </w:r>
      <w:r>
        <w:rPr>
          <w:spacing w:val="-8"/>
        </w:rPr>
        <w:t> </w:t>
      </w:r>
      <w:r>
        <w:rPr/>
        <w:t>influenced</w:t>
      </w:r>
      <w:r>
        <w:rPr>
          <w:spacing w:val="-8"/>
        </w:rPr>
        <w:t> </w:t>
      </w:r>
      <w:r>
        <w:rPr/>
        <w:t>the</w:t>
      </w:r>
      <w:r>
        <w:rPr>
          <w:spacing w:val="-9"/>
        </w:rPr>
        <w:t> </w:t>
      </w:r>
      <w:r>
        <w:rPr/>
        <w:t>lyrical</w:t>
      </w:r>
      <w:r>
        <w:rPr>
          <w:spacing w:val="-6"/>
        </w:rPr>
        <w:t> </w:t>
      </w:r>
      <w:r>
        <w:rPr/>
        <w:t>content</w:t>
      </w:r>
      <w:r>
        <w:rPr>
          <w:spacing w:val="-6"/>
        </w:rPr>
        <w:t> </w:t>
      </w:r>
      <w:r>
        <w:rPr/>
        <w:t>and</w:t>
      </w:r>
      <w:r>
        <w:rPr>
          <w:spacing w:val="-8"/>
        </w:rPr>
        <w:t> </w:t>
      </w:r>
      <w:r>
        <w:rPr/>
        <w:t>thematic</w:t>
      </w:r>
      <w:r>
        <w:rPr>
          <w:spacing w:val="-9"/>
        </w:rPr>
        <w:t> </w:t>
      </w:r>
      <w:r>
        <w:rPr/>
        <w:t>focus</w:t>
      </w:r>
      <w:r>
        <w:rPr>
          <w:spacing w:val="-8"/>
        </w:rPr>
        <w:t> </w:t>
      </w:r>
      <w:r>
        <w:rPr/>
        <w:t>of these songs. However, the most severe of such unforeseen and tragic events have been the secession of the Eastern Pakistan province from Pakistan and the emergence of a separate country, Bangladesh, that resulted in a geographical change in Pakistan’s map (Annexures 1a &amp; 1b, pre- and post-partition).</w:t>
      </w:r>
    </w:p>
    <w:p>
      <w:pPr>
        <w:pStyle w:val="BodyText"/>
        <w:spacing w:line="480" w:lineRule="auto" w:before="242"/>
        <w:ind w:left="457" w:right="872" w:firstLine="720"/>
        <w:jc w:val="both"/>
      </w:pPr>
      <w:r>
        <w:rPr/>
        <w:t>Pakistan's</w:t>
      </w:r>
      <w:r>
        <w:rPr>
          <w:spacing w:val="-15"/>
        </w:rPr>
        <w:t> </w:t>
      </w:r>
      <w:r>
        <w:rPr/>
        <w:t>geographical</w:t>
      </w:r>
      <w:r>
        <w:rPr>
          <w:spacing w:val="-15"/>
        </w:rPr>
        <w:t> </w:t>
      </w:r>
      <w:r>
        <w:rPr/>
        <w:t>significance</w:t>
      </w:r>
      <w:r>
        <w:rPr>
          <w:spacing w:val="-15"/>
        </w:rPr>
        <w:t> </w:t>
      </w:r>
      <w:r>
        <w:rPr/>
        <w:t>lies</w:t>
      </w:r>
      <w:r>
        <w:rPr>
          <w:spacing w:val="-15"/>
        </w:rPr>
        <w:t> </w:t>
      </w:r>
      <w:r>
        <w:rPr/>
        <w:t>in</w:t>
      </w:r>
      <w:r>
        <w:rPr>
          <w:spacing w:val="-15"/>
        </w:rPr>
        <w:t> </w:t>
      </w:r>
      <w:r>
        <w:rPr/>
        <w:t>its</w:t>
      </w:r>
      <w:r>
        <w:rPr>
          <w:spacing w:val="-15"/>
        </w:rPr>
        <w:t> </w:t>
      </w:r>
      <w:r>
        <w:rPr/>
        <w:t>strategic</w:t>
      </w:r>
      <w:r>
        <w:rPr>
          <w:spacing w:val="-15"/>
        </w:rPr>
        <w:t> </w:t>
      </w:r>
      <w:r>
        <w:rPr/>
        <w:t>position</w:t>
      </w:r>
      <w:r>
        <w:rPr>
          <w:spacing w:val="-15"/>
        </w:rPr>
        <w:t> </w:t>
      </w:r>
      <w:r>
        <w:rPr/>
        <w:t>connecting</w:t>
      </w:r>
      <w:r>
        <w:rPr>
          <w:spacing w:val="-15"/>
        </w:rPr>
        <w:t> </w:t>
      </w:r>
      <w:r>
        <w:rPr/>
        <w:t>South Asia, Central Asia, and the Middle East (Appendix 1a). It shares borders with India, China,</w:t>
      </w:r>
      <w:r>
        <w:rPr>
          <w:spacing w:val="-11"/>
        </w:rPr>
        <w:t> </w:t>
      </w:r>
      <w:r>
        <w:rPr/>
        <w:t>Afghanistan,</w:t>
      </w:r>
      <w:r>
        <w:rPr>
          <w:spacing w:val="-9"/>
        </w:rPr>
        <w:t> </w:t>
      </w:r>
      <w:r>
        <w:rPr/>
        <w:t>and</w:t>
      </w:r>
      <w:r>
        <w:rPr>
          <w:spacing w:val="-9"/>
        </w:rPr>
        <w:t> </w:t>
      </w:r>
      <w:r>
        <w:rPr/>
        <w:t>Iran,</w:t>
      </w:r>
      <w:r>
        <w:rPr>
          <w:spacing w:val="-8"/>
        </w:rPr>
        <w:t> </w:t>
      </w:r>
      <w:r>
        <w:rPr/>
        <w:t>making</w:t>
      </w:r>
      <w:r>
        <w:rPr>
          <w:spacing w:val="-9"/>
        </w:rPr>
        <w:t> </w:t>
      </w:r>
      <w:r>
        <w:rPr/>
        <w:t>it</w:t>
      </w:r>
      <w:r>
        <w:rPr>
          <w:spacing w:val="-8"/>
        </w:rPr>
        <w:t> </w:t>
      </w:r>
      <w:r>
        <w:rPr/>
        <w:t>a</w:t>
      </w:r>
      <w:r>
        <w:rPr>
          <w:spacing w:val="-9"/>
        </w:rPr>
        <w:t> </w:t>
      </w:r>
      <w:r>
        <w:rPr/>
        <w:t>crucial</w:t>
      </w:r>
      <w:r>
        <w:rPr>
          <w:spacing w:val="-9"/>
        </w:rPr>
        <w:t> </w:t>
      </w:r>
      <w:r>
        <w:rPr/>
        <w:t>hub</w:t>
      </w:r>
      <w:r>
        <w:rPr>
          <w:spacing w:val="-9"/>
        </w:rPr>
        <w:t> </w:t>
      </w:r>
      <w:r>
        <w:rPr/>
        <w:t>for</w:t>
      </w:r>
      <w:r>
        <w:rPr>
          <w:spacing w:val="-9"/>
        </w:rPr>
        <w:t> </w:t>
      </w:r>
      <w:r>
        <w:rPr/>
        <w:t>trade</w:t>
      </w:r>
      <w:r>
        <w:rPr>
          <w:spacing w:val="-10"/>
        </w:rPr>
        <w:t> </w:t>
      </w:r>
      <w:r>
        <w:rPr/>
        <w:t>and</w:t>
      </w:r>
      <w:r>
        <w:rPr>
          <w:spacing w:val="-9"/>
        </w:rPr>
        <w:t> </w:t>
      </w:r>
      <w:r>
        <w:rPr/>
        <w:t>regional</w:t>
      </w:r>
      <w:r>
        <w:rPr>
          <w:spacing w:val="-8"/>
        </w:rPr>
        <w:t> </w:t>
      </w:r>
      <w:r>
        <w:rPr>
          <w:spacing w:val="-2"/>
        </w:rPr>
        <w:t>connectivity.</w:t>
      </w:r>
    </w:p>
    <w:p>
      <w:pPr>
        <w:pStyle w:val="BodyText"/>
        <w:spacing w:after="0" w:line="480" w:lineRule="auto"/>
        <w:jc w:val="both"/>
        <w:sectPr>
          <w:headerReference w:type="default" r:id="rId14"/>
          <w:pgSz w:w="11910" w:h="16840"/>
          <w:pgMar w:header="0" w:footer="0" w:top="1600" w:bottom="280" w:left="1559" w:right="566"/>
        </w:sectPr>
      </w:pPr>
    </w:p>
    <w:p>
      <w:pPr>
        <w:pStyle w:val="BodyText"/>
        <w:spacing w:line="480" w:lineRule="auto" w:before="101"/>
        <w:ind w:left="457" w:right="870"/>
        <w:jc w:val="both"/>
      </w:pPr>
      <w:r>
        <w:rPr/>
        <w:t>The Indus River system sustains the country's agriculture and economy, while the northern</w:t>
      </w:r>
      <w:r>
        <w:rPr>
          <w:spacing w:val="-15"/>
        </w:rPr>
        <w:t> </w:t>
      </w:r>
      <w:r>
        <w:rPr/>
        <w:t>mountain</w:t>
      </w:r>
      <w:r>
        <w:rPr>
          <w:spacing w:val="-13"/>
        </w:rPr>
        <w:t> </w:t>
      </w:r>
      <w:r>
        <w:rPr/>
        <w:t>ranges,</w:t>
      </w:r>
      <w:r>
        <w:rPr>
          <w:spacing w:val="-15"/>
        </w:rPr>
        <w:t> </w:t>
      </w:r>
      <w:r>
        <w:rPr/>
        <w:t>including</w:t>
      </w:r>
      <w:r>
        <w:rPr>
          <w:spacing w:val="-15"/>
        </w:rPr>
        <w:t> </w:t>
      </w:r>
      <w:r>
        <w:rPr/>
        <w:t>the</w:t>
      </w:r>
      <w:r>
        <w:rPr>
          <w:spacing w:val="-15"/>
        </w:rPr>
        <w:t> </w:t>
      </w:r>
      <w:r>
        <w:rPr/>
        <w:t>Karakoram</w:t>
      </w:r>
      <w:r>
        <w:rPr>
          <w:spacing w:val="-15"/>
        </w:rPr>
        <w:t> </w:t>
      </w:r>
      <w:r>
        <w:rPr/>
        <w:t>and</w:t>
      </w:r>
      <w:r>
        <w:rPr>
          <w:spacing w:val="-15"/>
        </w:rPr>
        <w:t> </w:t>
      </w:r>
      <w:r>
        <w:rPr/>
        <w:t>Hindu</w:t>
      </w:r>
      <w:r>
        <w:rPr>
          <w:spacing w:val="-15"/>
        </w:rPr>
        <w:t> </w:t>
      </w:r>
      <w:r>
        <w:rPr/>
        <w:t>Kush,</w:t>
      </w:r>
      <w:r>
        <w:rPr>
          <w:spacing w:val="-14"/>
        </w:rPr>
        <w:t> </w:t>
      </w:r>
      <w:r>
        <w:rPr/>
        <w:t>serve</w:t>
      </w:r>
      <w:r>
        <w:rPr>
          <w:spacing w:val="-14"/>
        </w:rPr>
        <w:t> </w:t>
      </w:r>
      <w:r>
        <w:rPr/>
        <w:t>as</w:t>
      </w:r>
      <w:r>
        <w:rPr>
          <w:spacing w:val="-15"/>
        </w:rPr>
        <w:t> </w:t>
      </w:r>
      <w:r>
        <w:rPr/>
        <w:t>vital</w:t>
      </w:r>
      <w:r>
        <w:rPr>
          <w:spacing w:val="-15"/>
        </w:rPr>
        <w:t> </w:t>
      </w:r>
      <w:r>
        <w:rPr/>
        <w:t>water reservoirs through their glaciers. Additionally, Pakistan’s coastline along the Arabian Sea strengthens its maritime trade potential. Its diverse terrain, from towering peaks to fertile plains, influences both its climate and resource distribution, enhancing its geopolitical importance (Dikshit &amp; Dikshit, 2025). Pakistan's strategic location and its distribution</w:t>
      </w:r>
      <w:r>
        <w:rPr>
          <w:spacing w:val="-11"/>
        </w:rPr>
        <w:t> </w:t>
      </w:r>
      <w:r>
        <w:rPr/>
        <w:t>of</w:t>
      </w:r>
      <w:r>
        <w:rPr>
          <w:spacing w:val="-11"/>
        </w:rPr>
        <w:t> </w:t>
      </w:r>
      <w:r>
        <w:rPr/>
        <w:t>natural</w:t>
      </w:r>
      <w:r>
        <w:rPr>
          <w:spacing w:val="-10"/>
        </w:rPr>
        <w:t> </w:t>
      </w:r>
      <w:r>
        <w:rPr/>
        <w:t>resources</w:t>
      </w:r>
      <w:r>
        <w:rPr>
          <w:spacing w:val="-10"/>
        </w:rPr>
        <w:t> </w:t>
      </w:r>
      <w:r>
        <w:rPr/>
        <w:t>have</w:t>
      </w:r>
      <w:r>
        <w:rPr>
          <w:spacing w:val="-12"/>
        </w:rPr>
        <w:t> </w:t>
      </w:r>
      <w:r>
        <w:rPr/>
        <w:t>been</w:t>
      </w:r>
      <w:r>
        <w:rPr>
          <w:spacing w:val="-11"/>
        </w:rPr>
        <w:t> </w:t>
      </w:r>
      <w:r>
        <w:rPr/>
        <w:t>key</w:t>
      </w:r>
      <w:r>
        <w:rPr>
          <w:spacing w:val="-11"/>
        </w:rPr>
        <w:t> </w:t>
      </w:r>
      <w:r>
        <w:rPr/>
        <w:t>factors</w:t>
      </w:r>
      <w:r>
        <w:rPr>
          <w:spacing w:val="-11"/>
        </w:rPr>
        <w:t> </w:t>
      </w:r>
      <w:r>
        <w:rPr/>
        <w:t>contributing</w:t>
      </w:r>
      <w:r>
        <w:rPr>
          <w:spacing w:val="-10"/>
        </w:rPr>
        <w:t> </w:t>
      </w:r>
      <w:r>
        <w:rPr/>
        <w:t>to</w:t>
      </w:r>
      <w:r>
        <w:rPr>
          <w:spacing w:val="-10"/>
        </w:rPr>
        <w:t> </w:t>
      </w:r>
      <w:r>
        <w:rPr/>
        <w:t>past</w:t>
      </w:r>
      <w:r>
        <w:rPr>
          <w:spacing w:val="-8"/>
        </w:rPr>
        <w:t> </w:t>
      </w:r>
      <w:r>
        <w:rPr/>
        <w:t>Indo-Pakistan conflicts, which, in turn, have influenced the themes of national songs.</w:t>
      </w:r>
    </w:p>
    <w:p>
      <w:pPr>
        <w:pStyle w:val="BodyText"/>
        <w:spacing w:line="480" w:lineRule="auto" w:before="241"/>
        <w:ind w:left="457" w:right="871" w:firstLine="720"/>
        <w:jc w:val="both"/>
      </w:pPr>
      <w:r>
        <w:rPr/>
        <w:t>National songs express love for one’s country and its history, traditions, and struggles. They reflect a nation’s sense of identity and pride. These songs are important because they convey the values and beliefs that a nation wants to share with the world. In case of Pakistan, national and patriotic songs were used to narrate the heroic past of the freedom fighters, natural beauty of Pakistan, pay tribute to the father of the nation (Quaid-e- Azam), evoke the feelings of love and affection for the country and reflect collective</w:t>
      </w:r>
      <w:r>
        <w:rPr>
          <w:spacing w:val="-15"/>
        </w:rPr>
        <w:t> </w:t>
      </w:r>
      <w:r>
        <w:rPr/>
        <w:t>identity.</w:t>
      </w:r>
      <w:r>
        <w:rPr>
          <w:spacing w:val="-15"/>
        </w:rPr>
        <w:t> </w:t>
      </w:r>
      <w:r>
        <w:rPr/>
        <w:t>Before</w:t>
      </w:r>
      <w:r>
        <w:rPr>
          <w:spacing w:val="-15"/>
        </w:rPr>
        <w:t> </w:t>
      </w:r>
      <w:r>
        <w:rPr/>
        <w:t>1965,</w:t>
      </w:r>
      <w:r>
        <w:rPr>
          <w:spacing w:val="-15"/>
        </w:rPr>
        <w:t> </w:t>
      </w:r>
      <w:r>
        <w:rPr/>
        <w:t>the</w:t>
      </w:r>
      <w:r>
        <w:rPr>
          <w:spacing w:val="-15"/>
        </w:rPr>
        <w:t> </w:t>
      </w:r>
      <w:r>
        <w:rPr/>
        <w:t>national</w:t>
      </w:r>
      <w:r>
        <w:rPr>
          <w:spacing w:val="-15"/>
        </w:rPr>
        <w:t> </w:t>
      </w:r>
      <w:r>
        <w:rPr/>
        <w:t>songs</w:t>
      </w:r>
      <w:r>
        <w:rPr>
          <w:spacing w:val="-15"/>
        </w:rPr>
        <w:t> </w:t>
      </w:r>
      <w:r>
        <w:rPr/>
        <w:t>used</w:t>
      </w:r>
      <w:r>
        <w:rPr>
          <w:spacing w:val="-15"/>
        </w:rPr>
        <w:t> </w:t>
      </w:r>
      <w:r>
        <w:rPr/>
        <w:t>to</w:t>
      </w:r>
      <w:r>
        <w:rPr>
          <w:spacing w:val="-15"/>
        </w:rPr>
        <w:t> </w:t>
      </w:r>
      <w:r>
        <w:rPr/>
        <w:t>portray</w:t>
      </w:r>
      <w:r>
        <w:rPr>
          <w:spacing w:val="-15"/>
        </w:rPr>
        <w:t> </w:t>
      </w:r>
      <w:r>
        <w:rPr/>
        <w:t>the</w:t>
      </w:r>
      <w:r>
        <w:rPr>
          <w:spacing w:val="-15"/>
        </w:rPr>
        <w:t> </w:t>
      </w:r>
      <w:r>
        <w:rPr/>
        <w:t>beauty</w:t>
      </w:r>
      <w:r>
        <w:rPr>
          <w:spacing w:val="-15"/>
        </w:rPr>
        <w:t> </w:t>
      </w:r>
      <w:r>
        <w:rPr/>
        <w:t>of</w:t>
      </w:r>
      <w:r>
        <w:rPr>
          <w:spacing w:val="-15"/>
        </w:rPr>
        <w:t> </w:t>
      </w:r>
      <w:r>
        <w:rPr/>
        <w:t>Pakistan, its</w:t>
      </w:r>
      <w:r>
        <w:rPr>
          <w:spacing w:val="-4"/>
        </w:rPr>
        <w:t> </w:t>
      </w:r>
      <w:r>
        <w:rPr/>
        <w:t>natural</w:t>
      </w:r>
      <w:r>
        <w:rPr>
          <w:spacing w:val="-3"/>
        </w:rPr>
        <w:t> </w:t>
      </w:r>
      <w:r>
        <w:rPr/>
        <w:t>beauty,</w:t>
      </w:r>
      <w:r>
        <w:rPr>
          <w:spacing w:val="-3"/>
        </w:rPr>
        <w:t> </w:t>
      </w:r>
      <w:r>
        <w:rPr/>
        <w:t>for</w:t>
      </w:r>
      <w:r>
        <w:rPr>
          <w:spacing w:val="-4"/>
        </w:rPr>
        <w:t> </w:t>
      </w:r>
      <w:r>
        <w:rPr/>
        <w:t>example</w:t>
      </w:r>
      <w:r>
        <w:rPr>
          <w:spacing w:val="-4"/>
        </w:rPr>
        <w:t> </w:t>
      </w:r>
      <w:r>
        <w:rPr/>
        <w:t>its</w:t>
      </w:r>
      <w:r>
        <w:rPr>
          <w:spacing w:val="-4"/>
        </w:rPr>
        <w:t> </w:t>
      </w:r>
      <w:r>
        <w:rPr/>
        <w:t>lush</w:t>
      </w:r>
      <w:r>
        <w:rPr>
          <w:spacing w:val="-3"/>
        </w:rPr>
        <w:t> </w:t>
      </w:r>
      <w:r>
        <w:rPr/>
        <w:t>green</w:t>
      </w:r>
      <w:r>
        <w:rPr>
          <w:spacing w:val="-3"/>
        </w:rPr>
        <w:t> </w:t>
      </w:r>
      <w:r>
        <w:rPr/>
        <w:t>fields</w:t>
      </w:r>
      <w:r>
        <w:rPr>
          <w:spacing w:val="-4"/>
        </w:rPr>
        <w:t> </w:t>
      </w:r>
      <w:r>
        <w:rPr/>
        <w:t>and</w:t>
      </w:r>
      <w:r>
        <w:rPr>
          <w:spacing w:val="-3"/>
        </w:rPr>
        <w:t> </w:t>
      </w:r>
      <w:r>
        <w:rPr/>
        <w:t>clear</w:t>
      </w:r>
      <w:r>
        <w:rPr>
          <w:spacing w:val="-3"/>
        </w:rPr>
        <w:t> </w:t>
      </w:r>
      <w:r>
        <w:rPr/>
        <w:t>rivers.</w:t>
      </w:r>
      <w:r>
        <w:rPr>
          <w:spacing w:val="-3"/>
        </w:rPr>
        <w:t> </w:t>
      </w:r>
      <w:r>
        <w:rPr/>
        <w:t>However,</w:t>
      </w:r>
      <w:r>
        <w:rPr>
          <w:spacing w:val="-3"/>
        </w:rPr>
        <w:t> </w:t>
      </w:r>
      <w:r>
        <w:rPr/>
        <w:t>this</w:t>
      </w:r>
      <w:r>
        <w:rPr>
          <w:spacing w:val="-4"/>
        </w:rPr>
        <w:t> </w:t>
      </w:r>
      <w:r>
        <w:rPr/>
        <w:t>genre gained immense popularity and acquired a different meaning during and after the Indo- Pakistan</w:t>
      </w:r>
      <w:r>
        <w:rPr>
          <w:spacing w:val="-7"/>
        </w:rPr>
        <w:t> </w:t>
      </w:r>
      <w:r>
        <w:rPr/>
        <w:t>war</w:t>
      </w:r>
      <w:r>
        <w:rPr>
          <w:spacing w:val="-7"/>
        </w:rPr>
        <w:t> </w:t>
      </w:r>
      <w:r>
        <w:rPr/>
        <w:t>in</w:t>
      </w:r>
      <w:r>
        <w:rPr>
          <w:spacing w:val="-7"/>
        </w:rPr>
        <w:t> </w:t>
      </w:r>
      <w:r>
        <w:rPr/>
        <w:t>1965</w:t>
      </w:r>
      <w:r>
        <w:rPr>
          <w:spacing w:val="-7"/>
        </w:rPr>
        <w:t> </w:t>
      </w:r>
      <w:r>
        <w:rPr/>
        <w:t>and</w:t>
      </w:r>
      <w:r>
        <w:rPr>
          <w:spacing w:val="-6"/>
        </w:rPr>
        <w:t> </w:t>
      </w:r>
      <w:r>
        <w:rPr/>
        <w:t>1971</w:t>
      </w:r>
      <w:r>
        <w:rPr>
          <w:spacing w:val="-7"/>
        </w:rPr>
        <w:t> </w:t>
      </w:r>
      <w:r>
        <w:rPr/>
        <w:t>that</w:t>
      </w:r>
      <w:r>
        <w:rPr>
          <w:spacing w:val="-7"/>
        </w:rPr>
        <w:t> </w:t>
      </w:r>
      <w:r>
        <w:rPr/>
        <w:t>not</w:t>
      </w:r>
      <w:r>
        <w:rPr>
          <w:spacing w:val="-7"/>
        </w:rPr>
        <w:t> </w:t>
      </w:r>
      <w:r>
        <w:rPr/>
        <w:t>only</w:t>
      </w:r>
      <w:r>
        <w:rPr>
          <w:spacing w:val="-5"/>
        </w:rPr>
        <w:t> </w:t>
      </w:r>
      <w:r>
        <w:rPr/>
        <w:t>changed</w:t>
      </w:r>
      <w:r>
        <w:rPr>
          <w:spacing w:val="-7"/>
        </w:rPr>
        <w:t> </w:t>
      </w:r>
      <w:r>
        <w:rPr/>
        <w:t>the</w:t>
      </w:r>
      <w:r>
        <w:rPr>
          <w:spacing w:val="-8"/>
        </w:rPr>
        <w:t> </w:t>
      </w:r>
      <w:r>
        <w:rPr/>
        <w:t>geopolitics</w:t>
      </w:r>
      <w:r>
        <w:rPr>
          <w:spacing w:val="-7"/>
        </w:rPr>
        <w:t> </w:t>
      </w:r>
      <w:r>
        <w:rPr/>
        <w:t>but</w:t>
      </w:r>
      <w:r>
        <w:rPr>
          <w:spacing w:val="-5"/>
        </w:rPr>
        <w:t> </w:t>
      </w:r>
      <w:r>
        <w:rPr/>
        <w:t>the</w:t>
      </w:r>
      <w:r>
        <w:rPr>
          <w:spacing w:val="-6"/>
        </w:rPr>
        <w:t> </w:t>
      </w:r>
      <w:r>
        <w:rPr/>
        <w:t>geographics of</w:t>
      </w:r>
      <w:r>
        <w:rPr>
          <w:spacing w:val="-9"/>
        </w:rPr>
        <w:t> </w:t>
      </w:r>
      <w:r>
        <w:rPr/>
        <w:t>the</w:t>
      </w:r>
      <w:r>
        <w:rPr>
          <w:spacing w:val="-9"/>
        </w:rPr>
        <w:t> </w:t>
      </w:r>
      <w:r>
        <w:rPr/>
        <w:t>region</w:t>
      </w:r>
      <w:r>
        <w:rPr>
          <w:spacing w:val="-8"/>
        </w:rPr>
        <w:t> </w:t>
      </w:r>
      <w:r>
        <w:rPr/>
        <w:t>as</w:t>
      </w:r>
      <w:r>
        <w:rPr>
          <w:spacing w:val="-8"/>
        </w:rPr>
        <w:t> </w:t>
      </w:r>
      <w:r>
        <w:rPr/>
        <w:t>well.</w:t>
      </w:r>
      <w:r>
        <w:rPr>
          <w:spacing w:val="-8"/>
        </w:rPr>
        <w:t> </w:t>
      </w:r>
      <w:r>
        <w:rPr/>
        <w:t>To</w:t>
      </w:r>
      <w:r>
        <w:rPr>
          <w:spacing w:val="-11"/>
        </w:rPr>
        <w:t> </w:t>
      </w:r>
      <w:r>
        <w:rPr/>
        <w:t>acquire</w:t>
      </w:r>
      <w:r>
        <w:rPr>
          <w:spacing w:val="-9"/>
        </w:rPr>
        <w:t> </w:t>
      </w:r>
      <w:r>
        <w:rPr/>
        <w:t>a</w:t>
      </w:r>
      <w:r>
        <w:rPr>
          <w:spacing w:val="-9"/>
        </w:rPr>
        <w:t> </w:t>
      </w:r>
      <w:r>
        <w:rPr/>
        <w:t>new</w:t>
      </w:r>
      <w:r>
        <w:rPr>
          <w:spacing w:val="-9"/>
        </w:rPr>
        <w:t> </w:t>
      </w:r>
      <w:r>
        <w:rPr/>
        <w:t>meaning,</w:t>
      </w:r>
      <w:r>
        <w:rPr>
          <w:spacing w:val="-8"/>
        </w:rPr>
        <w:t> </w:t>
      </w:r>
      <w:r>
        <w:rPr/>
        <w:t>the</w:t>
      </w:r>
      <w:r>
        <w:rPr>
          <w:spacing w:val="-9"/>
        </w:rPr>
        <w:t> </w:t>
      </w:r>
      <w:r>
        <w:rPr/>
        <w:t>songs</w:t>
      </w:r>
      <w:r>
        <w:rPr>
          <w:spacing w:val="-8"/>
        </w:rPr>
        <w:t> </w:t>
      </w:r>
      <w:r>
        <w:rPr/>
        <w:t>started</w:t>
      </w:r>
      <w:r>
        <w:rPr>
          <w:spacing w:val="-9"/>
        </w:rPr>
        <w:t> </w:t>
      </w:r>
      <w:r>
        <w:rPr/>
        <w:t>appreciating</w:t>
      </w:r>
      <w:r>
        <w:rPr>
          <w:spacing w:val="-8"/>
        </w:rPr>
        <w:t> </w:t>
      </w:r>
      <w:r>
        <w:rPr/>
        <w:t>the</w:t>
      </w:r>
      <w:r>
        <w:rPr>
          <w:spacing w:val="-9"/>
        </w:rPr>
        <w:t> </w:t>
      </w:r>
      <w:r>
        <w:rPr/>
        <w:t>brave soldiers</w:t>
      </w:r>
      <w:r>
        <w:rPr>
          <w:spacing w:val="-1"/>
        </w:rPr>
        <w:t> </w:t>
      </w:r>
      <w:r>
        <w:rPr/>
        <w:t>who</w:t>
      </w:r>
      <w:r>
        <w:rPr>
          <w:spacing w:val="-1"/>
        </w:rPr>
        <w:t> </w:t>
      </w:r>
      <w:r>
        <w:rPr/>
        <w:t>were</w:t>
      </w:r>
      <w:r>
        <w:rPr>
          <w:spacing w:val="-1"/>
        </w:rPr>
        <w:t> </w:t>
      </w:r>
      <w:r>
        <w:rPr/>
        <w:t>fighting to safeguard</w:t>
      </w:r>
      <w:r>
        <w:rPr>
          <w:spacing w:val="-1"/>
        </w:rPr>
        <w:t> </w:t>
      </w:r>
      <w:r>
        <w:rPr/>
        <w:t>their</w:t>
      </w:r>
      <w:r>
        <w:rPr>
          <w:spacing w:val="-1"/>
        </w:rPr>
        <w:t> </w:t>
      </w:r>
      <w:r>
        <w:rPr/>
        <w:t>country and motivated the</w:t>
      </w:r>
      <w:r>
        <w:rPr>
          <w:spacing w:val="-1"/>
        </w:rPr>
        <w:t> </w:t>
      </w:r>
      <w:r>
        <w:rPr/>
        <w:t>listeners</w:t>
      </w:r>
      <w:r>
        <w:rPr>
          <w:spacing w:val="-1"/>
        </w:rPr>
        <w:t> </w:t>
      </w:r>
      <w:r>
        <w:rPr/>
        <w:t>to join war against the enemy of their country. (Ahmed, 2022). The songs then worked on constructing a</w:t>
      </w:r>
      <w:r>
        <w:rPr>
          <w:spacing w:val="-1"/>
        </w:rPr>
        <w:t> </w:t>
      </w:r>
      <w:r>
        <w:rPr/>
        <w:t>new socio and geopolitical and geographic</w:t>
      </w:r>
      <w:r>
        <w:rPr>
          <w:spacing w:val="-1"/>
        </w:rPr>
        <w:t> </w:t>
      </w:r>
      <w:r>
        <w:rPr/>
        <w:t>identity of</w:t>
      </w:r>
      <w:r>
        <w:rPr>
          <w:spacing w:val="-1"/>
        </w:rPr>
        <w:t> </w:t>
      </w:r>
      <w:r>
        <w:rPr/>
        <w:t>the</w:t>
      </w:r>
      <w:r>
        <w:rPr>
          <w:spacing w:val="-1"/>
        </w:rPr>
        <w:t> </w:t>
      </w:r>
      <w:r>
        <w:rPr/>
        <w:t>soldiers</w:t>
      </w:r>
      <w:r>
        <w:rPr>
          <w:spacing w:val="-1"/>
        </w:rPr>
        <w:t> </w:t>
      </w:r>
      <w:r>
        <w:rPr/>
        <w:t>for</w:t>
      </w:r>
      <w:r>
        <w:rPr>
          <w:spacing w:val="-2"/>
        </w:rPr>
        <w:t> </w:t>
      </w:r>
      <w:r>
        <w:rPr/>
        <w:t>the insiders as well as the outsiders</w:t>
      </w:r>
    </w:p>
    <w:p>
      <w:pPr>
        <w:pStyle w:val="BodyText"/>
        <w:spacing w:after="0" w:line="480" w:lineRule="auto"/>
        <w:jc w:val="both"/>
        <w:sectPr>
          <w:headerReference w:type="default" r:id="rId15"/>
          <w:pgSz w:w="11910" w:h="16840"/>
          <w:pgMar w:header="729" w:footer="0" w:top="1320" w:bottom="280" w:left="1559" w:right="566"/>
          <w:pgNumType w:start="2"/>
        </w:sectPr>
      </w:pPr>
    </w:p>
    <w:p>
      <w:pPr>
        <w:pStyle w:val="BodyText"/>
        <w:spacing w:line="480" w:lineRule="auto" w:before="101"/>
        <w:ind w:left="457" w:right="869" w:firstLine="720"/>
        <w:jc w:val="both"/>
      </w:pPr>
      <w:r>
        <w:rPr/>
        <w:t>In previous studies, national and patriotic songs are recognized for adopting a variety of aesthetic and auditory qualities such as national symbols, flags, slogans, and natural artifacts as well as adapting lyrical methods that reflect a nation’s political and historical</w:t>
      </w:r>
      <w:r>
        <w:rPr>
          <w:spacing w:val="-13"/>
        </w:rPr>
        <w:t> </w:t>
      </w:r>
      <w:r>
        <w:rPr/>
        <w:t>narrative</w:t>
      </w:r>
      <w:r>
        <w:rPr>
          <w:spacing w:val="-14"/>
        </w:rPr>
        <w:t> </w:t>
      </w:r>
      <w:r>
        <w:rPr/>
        <w:t>(Bohlman,</w:t>
      </w:r>
      <w:r>
        <w:rPr>
          <w:spacing w:val="-14"/>
        </w:rPr>
        <w:t> </w:t>
      </w:r>
      <w:r>
        <w:rPr/>
        <w:t>2011).</w:t>
      </w:r>
      <w:r>
        <w:rPr>
          <w:spacing w:val="-13"/>
        </w:rPr>
        <w:t> </w:t>
      </w:r>
      <w:r>
        <w:rPr/>
        <w:t>Consequently,</w:t>
      </w:r>
      <w:r>
        <w:rPr>
          <w:spacing w:val="-13"/>
        </w:rPr>
        <w:t> </w:t>
      </w:r>
      <w:r>
        <w:rPr/>
        <w:t>the</w:t>
      </w:r>
      <w:r>
        <w:rPr>
          <w:spacing w:val="-14"/>
        </w:rPr>
        <w:t> </w:t>
      </w:r>
      <w:r>
        <w:rPr/>
        <w:t>intangible</w:t>
      </w:r>
      <w:r>
        <w:rPr>
          <w:spacing w:val="-14"/>
        </w:rPr>
        <w:t> </w:t>
      </w:r>
      <w:r>
        <w:rPr/>
        <w:t>facets</w:t>
      </w:r>
      <w:r>
        <w:rPr>
          <w:spacing w:val="-12"/>
        </w:rPr>
        <w:t> </w:t>
      </w:r>
      <w:r>
        <w:rPr/>
        <w:t>of</w:t>
      </w:r>
      <w:r>
        <w:rPr>
          <w:spacing w:val="-14"/>
        </w:rPr>
        <w:t> </w:t>
      </w:r>
      <w:r>
        <w:rPr/>
        <w:t>a</w:t>
      </w:r>
      <w:r>
        <w:rPr>
          <w:spacing w:val="-14"/>
        </w:rPr>
        <w:t> </w:t>
      </w:r>
      <w:r>
        <w:rPr/>
        <w:t>nation,</w:t>
      </w:r>
      <w:r>
        <w:rPr>
          <w:spacing w:val="-13"/>
        </w:rPr>
        <w:t> </w:t>
      </w:r>
      <w:r>
        <w:rPr/>
        <w:t>like symbols, emotions, and ethnicities, are effectively conveyed through the language of national songs that articulate patriotic emotions. These symbols and emotions etc. are usually recontextualized according to socio and geopolitical circumstances in the interests</w:t>
      </w:r>
      <w:r>
        <w:rPr>
          <w:spacing w:val="-3"/>
        </w:rPr>
        <w:t> </w:t>
      </w:r>
      <w:r>
        <w:rPr/>
        <w:t>of</w:t>
      </w:r>
      <w:r>
        <w:rPr>
          <w:spacing w:val="-3"/>
        </w:rPr>
        <w:t> </w:t>
      </w:r>
      <w:r>
        <w:rPr/>
        <w:t>the</w:t>
      </w:r>
      <w:r>
        <w:rPr>
          <w:spacing w:val="-5"/>
        </w:rPr>
        <w:t> </w:t>
      </w:r>
      <w:r>
        <w:rPr/>
        <w:t>ideologies</w:t>
      </w:r>
      <w:r>
        <w:rPr>
          <w:spacing w:val="-4"/>
        </w:rPr>
        <w:t> </w:t>
      </w:r>
      <w:r>
        <w:rPr/>
        <w:t>of</w:t>
      </w:r>
      <w:r>
        <w:rPr>
          <w:spacing w:val="-3"/>
        </w:rPr>
        <w:t> </w:t>
      </w:r>
      <w:r>
        <w:rPr/>
        <w:t>national</w:t>
      </w:r>
      <w:r>
        <w:rPr>
          <w:spacing w:val="-3"/>
        </w:rPr>
        <w:t> </w:t>
      </w:r>
      <w:r>
        <w:rPr/>
        <w:t>leaders</w:t>
      </w:r>
      <w:r>
        <w:rPr>
          <w:spacing w:val="-4"/>
        </w:rPr>
        <w:t> </w:t>
      </w:r>
      <w:r>
        <w:rPr/>
        <w:t>or</w:t>
      </w:r>
      <w:r>
        <w:rPr>
          <w:spacing w:val="-3"/>
        </w:rPr>
        <w:t> </w:t>
      </w:r>
      <w:r>
        <w:rPr/>
        <w:t>state</w:t>
      </w:r>
      <w:r>
        <w:rPr>
          <w:spacing w:val="-3"/>
        </w:rPr>
        <w:t> </w:t>
      </w:r>
      <w:r>
        <w:rPr/>
        <w:t>institutions</w:t>
      </w:r>
      <w:r>
        <w:rPr>
          <w:spacing w:val="-4"/>
        </w:rPr>
        <w:t> </w:t>
      </w:r>
      <w:r>
        <w:rPr/>
        <w:t>(Adibeik,</w:t>
      </w:r>
      <w:r>
        <w:rPr>
          <w:spacing w:val="-5"/>
        </w:rPr>
        <w:t> </w:t>
      </w:r>
      <w:r>
        <w:rPr/>
        <w:t>2021).</w:t>
      </w:r>
      <w:r>
        <w:rPr>
          <w:spacing w:val="-3"/>
        </w:rPr>
        <w:t> </w:t>
      </w:r>
      <w:r>
        <w:rPr/>
        <w:t>Many of the Pakistani national songs are used to legitimize the intended ideologies of the powerful elites or the social agents (who, as Fairclough (2003) says, shape the text) by often drawing upon the religion, history, cultural heritage, geopolitical landscape and socio-political circumstances, victories over enemies, or the speeches and public addresses of the powerful elites.</w:t>
      </w:r>
    </w:p>
    <w:p>
      <w:pPr>
        <w:pStyle w:val="BodyText"/>
        <w:spacing w:line="480" w:lineRule="auto" w:before="241"/>
        <w:ind w:left="457" w:right="869" w:firstLine="720"/>
        <w:jc w:val="both"/>
      </w:pPr>
      <w:r>
        <w:rPr/>
        <w:t>Pakistan has a long tradition of broadcasting national songs through radio Pakistan,</w:t>
      </w:r>
      <w:r>
        <w:rPr>
          <w:spacing w:val="-8"/>
        </w:rPr>
        <w:t> </w:t>
      </w:r>
      <w:r>
        <w:rPr/>
        <w:t>Pakistan</w:t>
      </w:r>
      <w:r>
        <w:rPr>
          <w:spacing w:val="-8"/>
        </w:rPr>
        <w:t> </w:t>
      </w:r>
      <w:r>
        <w:rPr/>
        <w:t>Television</w:t>
      </w:r>
      <w:r>
        <w:rPr>
          <w:spacing w:val="-8"/>
        </w:rPr>
        <w:t> </w:t>
      </w:r>
      <w:r>
        <w:rPr/>
        <w:t>(PTV),</w:t>
      </w:r>
      <w:r>
        <w:rPr>
          <w:spacing w:val="-8"/>
        </w:rPr>
        <w:t> </w:t>
      </w:r>
      <w:r>
        <w:rPr/>
        <w:t>various</w:t>
      </w:r>
      <w:r>
        <w:rPr>
          <w:spacing w:val="-8"/>
        </w:rPr>
        <w:t> </w:t>
      </w:r>
      <w:r>
        <w:rPr/>
        <w:t>private</w:t>
      </w:r>
      <w:r>
        <w:rPr>
          <w:spacing w:val="-9"/>
        </w:rPr>
        <w:t> </w:t>
      </w:r>
      <w:r>
        <w:rPr/>
        <w:t>TV</w:t>
      </w:r>
      <w:r>
        <w:rPr>
          <w:spacing w:val="-9"/>
        </w:rPr>
        <w:t> </w:t>
      </w:r>
      <w:r>
        <w:rPr/>
        <w:t>channels,</w:t>
      </w:r>
      <w:r>
        <w:rPr>
          <w:spacing w:val="-5"/>
        </w:rPr>
        <w:t> </w:t>
      </w:r>
      <w:r>
        <w:rPr/>
        <w:t>and</w:t>
      </w:r>
      <w:r>
        <w:rPr>
          <w:spacing w:val="-8"/>
        </w:rPr>
        <w:t> </w:t>
      </w:r>
      <w:r>
        <w:rPr/>
        <w:t>recently,</w:t>
      </w:r>
      <w:r>
        <w:rPr>
          <w:spacing w:val="-8"/>
        </w:rPr>
        <w:t> </w:t>
      </w:r>
      <w:r>
        <w:rPr/>
        <w:t>through the use of social media. Since the inception of Pakistan in 1947, simple and innocent national songs have been used to promote nationalism, patriotism, nation building and convey the ideology of the state. Governments tend to use national songs to develop internal</w:t>
      </w:r>
      <w:r>
        <w:rPr>
          <w:spacing w:val="-11"/>
        </w:rPr>
        <w:t> </w:t>
      </w:r>
      <w:r>
        <w:rPr/>
        <w:t>cohesion</w:t>
      </w:r>
      <w:r>
        <w:rPr>
          <w:spacing w:val="-11"/>
        </w:rPr>
        <w:t> </w:t>
      </w:r>
      <w:r>
        <w:rPr/>
        <w:t>and</w:t>
      </w:r>
      <w:r>
        <w:rPr>
          <w:spacing w:val="-12"/>
        </w:rPr>
        <w:t> </w:t>
      </w:r>
      <w:r>
        <w:rPr/>
        <w:t>unity,</w:t>
      </w:r>
      <w:r>
        <w:rPr>
          <w:spacing w:val="-12"/>
        </w:rPr>
        <w:t> </w:t>
      </w:r>
      <w:r>
        <w:rPr/>
        <w:t>inculcate</w:t>
      </w:r>
      <w:r>
        <w:rPr>
          <w:spacing w:val="-11"/>
        </w:rPr>
        <w:t> </w:t>
      </w:r>
      <w:r>
        <w:rPr/>
        <w:t>patriotic</w:t>
      </w:r>
      <w:r>
        <w:rPr>
          <w:spacing w:val="-12"/>
        </w:rPr>
        <w:t> </w:t>
      </w:r>
      <w:r>
        <w:rPr/>
        <w:t>fervor</w:t>
      </w:r>
      <w:r>
        <w:rPr>
          <w:spacing w:val="-12"/>
        </w:rPr>
        <w:t> </w:t>
      </w:r>
      <w:r>
        <w:rPr/>
        <w:t>in</w:t>
      </w:r>
      <w:r>
        <w:rPr>
          <w:spacing w:val="-11"/>
        </w:rPr>
        <w:t> </w:t>
      </w:r>
      <w:r>
        <w:rPr/>
        <w:t>emotions</w:t>
      </w:r>
      <w:r>
        <w:rPr>
          <w:spacing w:val="-11"/>
        </w:rPr>
        <w:t> </w:t>
      </w:r>
      <w:r>
        <w:rPr/>
        <w:t>and</w:t>
      </w:r>
      <w:r>
        <w:rPr>
          <w:spacing w:val="-10"/>
        </w:rPr>
        <w:t> </w:t>
      </w:r>
      <w:r>
        <w:rPr/>
        <w:t>actions,</w:t>
      </w:r>
      <w:r>
        <w:rPr>
          <w:spacing w:val="-11"/>
        </w:rPr>
        <w:t> </w:t>
      </w:r>
      <w:r>
        <w:rPr/>
        <w:t>appreciate and acknowledge the efforts of civilians and forces alike, and finally legitimize formal authority (Mesbah, 2019; Cerulo, 1993, p. 244). This study works with the knowledge that Pakistani national songs are used as a tool to narrate heroic past of the freedom fighters</w:t>
      </w:r>
      <w:r>
        <w:rPr>
          <w:spacing w:val="-15"/>
        </w:rPr>
        <w:t> </w:t>
      </w:r>
      <w:r>
        <w:rPr/>
        <w:t>(pre-partition),</w:t>
      </w:r>
      <w:r>
        <w:rPr>
          <w:spacing w:val="-15"/>
        </w:rPr>
        <w:t> </w:t>
      </w:r>
      <w:r>
        <w:rPr/>
        <w:t>the</w:t>
      </w:r>
      <w:r>
        <w:rPr>
          <w:spacing w:val="-15"/>
        </w:rPr>
        <w:t> </w:t>
      </w:r>
      <w:r>
        <w:rPr/>
        <w:t>martyrs</w:t>
      </w:r>
      <w:r>
        <w:rPr>
          <w:spacing w:val="-15"/>
        </w:rPr>
        <w:t> </w:t>
      </w:r>
      <w:r>
        <w:rPr/>
        <w:t>of</w:t>
      </w:r>
      <w:r>
        <w:rPr>
          <w:spacing w:val="-15"/>
        </w:rPr>
        <w:t> </w:t>
      </w:r>
      <w:r>
        <w:rPr/>
        <w:t>India-Pakistan</w:t>
      </w:r>
      <w:r>
        <w:rPr>
          <w:spacing w:val="-15"/>
        </w:rPr>
        <w:t> </w:t>
      </w:r>
      <w:r>
        <w:rPr/>
        <w:t>wars</w:t>
      </w:r>
      <w:r>
        <w:rPr>
          <w:spacing w:val="-15"/>
        </w:rPr>
        <w:t> </w:t>
      </w:r>
      <w:r>
        <w:rPr/>
        <w:t>(1965,</w:t>
      </w:r>
      <w:r>
        <w:rPr>
          <w:spacing w:val="-15"/>
        </w:rPr>
        <w:t> </w:t>
      </w:r>
      <w:r>
        <w:rPr/>
        <w:t>1971</w:t>
      </w:r>
      <w:r>
        <w:rPr>
          <w:spacing w:val="-15"/>
        </w:rPr>
        <w:t> </w:t>
      </w:r>
      <w:r>
        <w:rPr/>
        <w:t>&amp;</w:t>
      </w:r>
      <w:r>
        <w:rPr>
          <w:spacing w:val="-15"/>
        </w:rPr>
        <w:t> </w:t>
      </w:r>
      <w:r>
        <w:rPr/>
        <w:t>1999),</w:t>
      </w:r>
      <w:r>
        <w:rPr>
          <w:spacing w:val="-15"/>
        </w:rPr>
        <w:t> </w:t>
      </w:r>
      <w:r>
        <w:rPr/>
        <w:t>and</w:t>
      </w:r>
      <w:r>
        <w:rPr>
          <w:spacing w:val="-15"/>
        </w:rPr>
        <w:t> </w:t>
      </w:r>
      <w:r>
        <w:rPr/>
        <w:t>then the</w:t>
      </w:r>
      <w:r>
        <w:rPr>
          <w:spacing w:val="-8"/>
        </w:rPr>
        <w:t> </w:t>
      </w:r>
      <w:r>
        <w:rPr/>
        <w:t>martyrs</w:t>
      </w:r>
      <w:r>
        <w:rPr>
          <w:spacing w:val="-7"/>
        </w:rPr>
        <w:t> </w:t>
      </w:r>
      <w:r>
        <w:rPr/>
        <w:t>of</w:t>
      </w:r>
      <w:r>
        <w:rPr>
          <w:spacing w:val="-8"/>
        </w:rPr>
        <w:t> </w:t>
      </w:r>
      <w:r>
        <w:rPr/>
        <w:t>war</w:t>
      </w:r>
      <w:r>
        <w:rPr>
          <w:spacing w:val="-8"/>
        </w:rPr>
        <w:t> </w:t>
      </w:r>
      <w:r>
        <w:rPr/>
        <w:t>on</w:t>
      </w:r>
      <w:r>
        <w:rPr>
          <w:spacing w:val="-7"/>
        </w:rPr>
        <w:t> </w:t>
      </w:r>
      <w:r>
        <w:rPr/>
        <w:t>terror.</w:t>
      </w:r>
      <w:r>
        <w:rPr>
          <w:spacing w:val="-8"/>
        </w:rPr>
        <w:t> </w:t>
      </w:r>
      <w:r>
        <w:rPr/>
        <w:t>The</w:t>
      </w:r>
      <w:r>
        <w:rPr>
          <w:spacing w:val="-8"/>
        </w:rPr>
        <w:t> </w:t>
      </w:r>
      <w:r>
        <w:rPr/>
        <w:t>state</w:t>
      </w:r>
      <w:r>
        <w:rPr>
          <w:spacing w:val="-8"/>
        </w:rPr>
        <w:t> </w:t>
      </w:r>
      <w:r>
        <w:rPr/>
        <w:t>uses</w:t>
      </w:r>
      <w:r>
        <w:rPr>
          <w:spacing w:val="-7"/>
        </w:rPr>
        <w:t> </w:t>
      </w:r>
      <w:r>
        <w:rPr/>
        <w:t>these</w:t>
      </w:r>
      <w:r>
        <w:rPr>
          <w:spacing w:val="-8"/>
        </w:rPr>
        <w:t> </w:t>
      </w:r>
      <w:r>
        <w:rPr/>
        <w:t>songs</w:t>
      </w:r>
      <w:r>
        <w:rPr>
          <w:spacing w:val="-7"/>
        </w:rPr>
        <w:t> </w:t>
      </w:r>
      <w:r>
        <w:rPr/>
        <w:t>to</w:t>
      </w:r>
      <w:r>
        <w:rPr>
          <w:spacing w:val="-7"/>
        </w:rPr>
        <w:t> </w:t>
      </w:r>
      <w:r>
        <w:rPr/>
        <w:t>indoctrinate</w:t>
      </w:r>
      <w:r>
        <w:rPr>
          <w:spacing w:val="-8"/>
        </w:rPr>
        <w:t> </w:t>
      </w:r>
      <w:r>
        <w:rPr/>
        <w:t>its</w:t>
      </w:r>
      <w:r>
        <w:rPr>
          <w:spacing w:val="-7"/>
        </w:rPr>
        <w:t> </w:t>
      </w:r>
      <w:r>
        <w:rPr/>
        <w:t>ideology</w:t>
      </w:r>
      <w:r>
        <w:rPr>
          <w:spacing w:val="-7"/>
        </w:rPr>
        <w:t> </w:t>
      </w:r>
      <w:r>
        <w:rPr/>
        <w:t>in</w:t>
      </w:r>
      <w:r>
        <w:rPr>
          <w:spacing w:val="-7"/>
        </w:rPr>
        <w:t> </w:t>
      </w:r>
      <w:r>
        <w:rPr/>
        <w:t>the form</w:t>
      </w:r>
      <w:r>
        <w:rPr>
          <w:spacing w:val="-15"/>
        </w:rPr>
        <w:t> </w:t>
      </w:r>
      <w:r>
        <w:rPr/>
        <w:t>of</w:t>
      </w:r>
      <w:r>
        <w:rPr>
          <w:spacing w:val="-14"/>
        </w:rPr>
        <w:t> </w:t>
      </w:r>
      <w:r>
        <w:rPr/>
        <w:t>nationalism,</w:t>
      </w:r>
      <w:r>
        <w:rPr>
          <w:spacing w:val="-12"/>
        </w:rPr>
        <w:t> </w:t>
      </w:r>
      <w:r>
        <w:rPr/>
        <w:t>patriotism,</w:t>
      </w:r>
      <w:r>
        <w:rPr>
          <w:spacing w:val="-13"/>
        </w:rPr>
        <w:t> </w:t>
      </w:r>
      <w:r>
        <w:rPr/>
        <w:t>or</w:t>
      </w:r>
      <w:r>
        <w:rPr>
          <w:spacing w:val="-14"/>
        </w:rPr>
        <w:t> </w:t>
      </w:r>
      <w:r>
        <w:rPr/>
        <w:t>any</w:t>
      </w:r>
      <w:r>
        <w:rPr>
          <w:spacing w:val="-12"/>
        </w:rPr>
        <w:t> </w:t>
      </w:r>
      <w:r>
        <w:rPr/>
        <w:t>other</w:t>
      </w:r>
      <w:r>
        <w:rPr>
          <w:spacing w:val="-15"/>
        </w:rPr>
        <w:t> </w:t>
      </w:r>
      <w:r>
        <w:rPr/>
        <w:t>agenda</w:t>
      </w:r>
      <w:r>
        <w:rPr>
          <w:spacing w:val="-13"/>
        </w:rPr>
        <w:t> </w:t>
      </w:r>
      <w:r>
        <w:rPr/>
        <w:t>according</w:t>
      </w:r>
      <w:r>
        <w:rPr>
          <w:spacing w:val="-14"/>
        </w:rPr>
        <w:t> </w:t>
      </w:r>
      <w:r>
        <w:rPr/>
        <w:t>to</w:t>
      </w:r>
      <w:r>
        <w:rPr>
          <w:spacing w:val="-13"/>
        </w:rPr>
        <w:t> </w:t>
      </w:r>
      <w:r>
        <w:rPr/>
        <w:t>prevailing</w:t>
      </w:r>
      <w:r>
        <w:rPr>
          <w:spacing w:val="-12"/>
        </w:rPr>
        <w:t> </w:t>
      </w:r>
      <w:r>
        <w:rPr/>
        <w:t>socio</w:t>
      </w:r>
      <w:r>
        <w:rPr>
          <w:spacing w:val="-13"/>
        </w:rPr>
        <w:t> </w:t>
      </w:r>
      <w:r>
        <w:rPr/>
        <w:t>as</w:t>
      </w:r>
      <w:r>
        <w:rPr>
          <w:spacing w:val="-12"/>
        </w:rPr>
        <w:t> </w:t>
      </w:r>
      <w:r>
        <w:rPr>
          <w:spacing w:val="-4"/>
        </w:rPr>
        <w:t>well</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jc w:val="both"/>
      </w:pPr>
      <w:r>
        <w:rPr/>
        <w:t>as geopolitical situations. During 1965’s India-Pakistan war the Radio Pakistan was the only means to provide war updates, inspire fervor of pride and nationalism, therefore, state-run radio kept broadcasting national songs to boost the morale of the soldiers as well as of the public during the Indo-Pakistan war.</w:t>
      </w:r>
    </w:p>
    <w:p>
      <w:pPr>
        <w:pStyle w:val="BodyText"/>
        <w:spacing w:line="480" w:lineRule="auto" w:before="240"/>
        <w:ind w:left="457" w:right="871" w:firstLine="720"/>
        <w:jc w:val="both"/>
      </w:pPr>
      <w:r>
        <w:rPr/>
        <w:t>In the last 73 years numerous national songs have been produced and sung according to the socio and geopolitical situation of the country such as warfare, peace, democracy,</w:t>
      </w:r>
      <w:r>
        <w:rPr>
          <w:spacing w:val="-16"/>
        </w:rPr>
        <w:t> </w:t>
      </w:r>
      <w:r>
        <w:rPr/>
        <w:t>martial</w:t>
      </w:r>
      <w:r>
        <w:rPr>
          <w:spacing w:val="-11"/>
        </w:rPr>
        <w:t> </w:t>
      </w:r>
      <w:r>
        <w:rPr/>
        <w:t>law,</w:t>
      </w:r>
      <w:r>
        <w:rPr>
          <w:spacing w:val="-12"/>
        </w:rPr>
        <w:t> </w:t>
      </w:r>
      <w:r>
        <w:rPr/>
        <w:t>dictatorship,</w:t>
      </w:r>
      <w:r>
        <w:rPr>
          <w:spacing w:val="-13"/>
        </w:rPr>
        <w:t> </w:t>
      </w:r>
      <w:r>
        <w:rPr/>
        <w:t>or</w:t>
      </w:r>
      <w:r>
        <w:rPr>
          <w:spacing w:val="-13"/>
        </w:rPr>
        <w:t> </w:t>
      </w:r>
      <w:r>
        <w:rPr/>
        <w:t>any</w:t>
      </w:r>
      <w:r>
        <w:rPr>
          <w:spacing w:val="-13"/>
        </w:rPr>
        <w:t> </w:t>
      </w:r>
      <w:r>
        <w:rPr/>
        <w:t>ongoing/</w:t>
      </w:r>
      <w:r>
        <w:rPr>
          <w:spacing w:val="-13"/>
        </w:rPr>
        <w:t> </w:t>
      </w:r>
      <w:r>
        <w:rPr/>
        <w:t>past</w:t>
      </w:r>
      <w:r>
        <w:rPr>
          <w:spacing w:val="-14"/>
        </w:rPr>
        <w:t> </w:t>
      </w:r>
      <w:r>
        <w:rPr/>
        <w:t>unpleasant</w:t>
      </w:r>
      <w:r>
        <w:rPr>
          <w:spacing w:val="-11"/>
        </w:rPr>
        <w:t> </w:t>
      </w:r>
      <w:r>
        <w:rPr/>
        <w:t>event,</w:t>
      </w:r>
      <w:r>
        <w:rPr>
          <w:spacing w:val="-12"/>
        </w:rPr>
        <w:t> </w:t>
      </w:r>
      <w:r>
        <w:rPr/>
        <w:t>such</w:t>
      </w:r>
      <w:r>
        <w:rPr>
          <w:spacing w:val="-13"/>
        </w:rPr>
        <w:t> </w:t>
      </w:r>
      <w:r>
        <w:rPr/>
        <w:t>as</w:t>
      </w:r>
      <w:r>
        <w:rPr>
          <w:spacing w:val="-11"/>
        </w:rPr>
        <w:t> </w:t>
      </w:r>
      <w:r>
        <w:rPr>
          <w:spacing w:val="-4"/>
        </w:rPr>
        <w:t>Indo</w:t>
      </w:r>
    </w:p>
    <w:p>
      <w:pPr>
        <w:pStyle w:val="BodyText"/>
        <w:spacing w:line="480" w:lineRule="auto"/>
        <w:ind w:left="457" w:right="867"/>
        <w:jc w:val="both"/>
      </w:pPr>
      <w:r>
        <w:rPr/>
        <w:t>-Pakistan wars, internal conflict, attacks on civil and military institutions etc., in the country. The songs produced during or after any such event carry a particular ideology of the state, or the ruling class of that time. Such songs are produced by both, civilian and armed forces to inspire the listeners, and countrymen and pump breast-swelling emotion, inculcate pride, and love for their country, government, and military during peace and sooth as well as boost the morale of soldiers during wars (Mohamed et al., 2011;</w:t>
      </w:r>
      <w:r>
        <w:rPr>
          <w:spacing w:val="-1"/>
        </w:rPr>
        <w:t> </w:t>
      </w:r>
      <w:r>
        <w:rPr/>
        <w:t>Chang</w:t>
      </w:r>
      <w:r>
        <w:rPr>
          <w:spacing w:val="-1"/>
        </w:rPr>
        <w:t> </w:t>
      </w:r>
      <w:r>
        <w:rPr/>
        <w:t>&amp;</w:t>
      </w:r>
      <w:r>
        <w:rPr>
          <w:spacing w:val="-1"/>
        </w:rPr>
        <w:t> </w:t>
      </w:r>
      <w:r>
        <w:rPr/>
        <w:t>Holt,</w:t>
      </w:r>
      <w:r>
        <w:rPr>
          <w:spacing w:val="-3"/>
        </w:rPr>
        <w:t> </w:t>
      </w:r>
      <w:r>
        <w:rPr/>
        <w:t>2007;</w:t>
      </w:r>
      <w:r>
        <w:rPr>
          <w:spacing w:val="-1"/>
        </w:rPr>
        <w:t> </w:t>
      </w:r>
      <w:r>
        <w:rPr/>
        <w:t>Rikard,</w:t>
      </w:r>
      <w:r>
        <w:rPr>
          <w:spacing w:val="-1"/>
        </w:rPr>
        <w:t> </w:t>
      </w:r>
      <w:r>
        <w:rPr/>
        <w:t>2004; Merisier,</w:t>
      </w:r>
      <w:r>
        <w:rPr>
          <w:spacing w:val="-1"/>
        </w:rPr>
        <w:t> </w:t>
      </w:r>
      <w:r>
        <w:rPr/>
        <w:t>2019;</w:t>
      </w:r>
      <w:r>
        <w:rPr>
          <w:spacing w:val="-1"/>
        </w:rPr>
        <w:t> </w:t>
      </w:r>
      <w:r>
        <w:rPr/>
        <w:t>Von Rhein,</w:t>
      </w:r>
      <w:r>
        <w:rPr>
          <w:spacing w:val="-1"/>
        </w:rPr>
        <w:t> </w:t>
      </w:r>
      <w:r>
        <w:rPr/>
        <w:t>2010;</w:t>
      </w:r>
      <w:r>
        <w:rPr>
          <w:spacing w:val="-3"/>
        </w:rPr>
        <w:t> </w:t>
      </w:r>
      <w:r>
        <w:rPr/>
        <w:t>Tsai, </w:t>
      </w:r>
      <w:r>
        <w:rPr>
          <w:spacing w:val="-2"/>
        </w:rPr>
        <w:t>1980,</w:t>
      </w:r>
    </w:p>
    <w:p>
      <w:pPr>
        <w:pStyle w:val="BodyText"/>
        <w:spacing w:line="480" w:lineRule="auto" w:before="1"/>
        <w:ind w:left="457" w:right="868"/>
        <w:jc w:val="both"/>
      </w:pPr>
      <w:r>
        <w:rPr/>
        <w:t>pp. 2-3; Hudson, 2003; Waterman, 2020). Moreover, it describes military life and aspirations, and narrates the stories of their heroic pasts, leading the felling of pride (Rikard,</w:t>
      </w:r>
      <w:r>
        <w:rPr>
          <w:spacing w:val="-3"/>
        </w:rPr>
        <w:t> </w:t>
      </w:r>
      <w:r>
        <w:rPr/>
        <w:t>2004;</w:t>
      </w:r>
      <w:r>
        <w:rPr>
          <w:spacing w:val="-3"/>
        </w:rPr>
        <w:t> </w:t>
      </w:r>
      <w:r>
        <w:rPr/>
        <w:t>Schafer,</w:t>
      </w:r>
      <w:r>
        <w:rPr>
          <w:spacing w:val="-3"/>
        </w:rPr>
        <w:t> </w:t>
      </w:r>
      <w:r>
        <w:rPr/>
        <w:t>2018).</w:t>
      </w:r>
      <w:r>
        <w:rPr>
          <w:spacing w:val="-3"/>
        </w:rPr>
        <w:t> </w:t>
      </w:r>
      <w:r>
        <w:rPr/>
        <w:t>My</w:t>
      </w:r>
      <w:r>
        <w:rPr>
          <w:spacing w:val="-3"/>
        </w:rPr>
        <w:t> </w:t>
      </w:r>
      <w:r>
        <w:rPr/>
        <w:t>study</w:t>
      </w:r>
      <w:r>
        <w:rPr>
          <w:spacing w:val="-3"/>
        </w:rPr>
        <w:t> </w:t>
      </w:r>
      <w:r>
        <w:rPr/>
        <w:t>shows</w:t>
      </w:r>
      <w:r>
        <w:rPr>
          <w:spacing w:val="-4"/>
        </w:rPr>
        <w:t> </w:t>
      </w:r>
      <w:r>
        <w:rPr/>
        <w:t>that</w:t>
      </w:r>
      <w:r>
        <w:rPr>
          <w:spacing w:val="-3"/>
        </w:rPr>
        <w:t> </w:t>
      </w:r>
      <w:r>
        <w:rPr/>
        <w:t>Pakistani</w:t>
      </w:r>
      <w:r>
        <w:rPr>
          <w:spacing w:val="-3"/>
        </w:rPr>
        <w:t> </w:t>
      </w:r>
      <w:r>
        <w:rPr/>
        <w:t>national</w:t>
      </w:r>
      <w:r>
        <w:rPr>
          <w:spacing w:val="-3"/>
        </w:rPr>
        <w:t> </w:t>
      </w:r>
      <w:r>
        <w:rPr/>
        <w:t>songs</w:t>
      </w:r>
      <w:r>
        <w:rPr>
          <w:spacing w:val="-4"/>
        </w:rPr>
        <w:t> </w:t>
      </w:r>
      <w:r>
        <w:rPr/>
        <w:t>are</w:t>
      </w:r>
      <w:r>
        <w:rPr>
          <w:spacing w:val="-5"/>
        </w:rPr>
        <w:t> </w:t>
      </w:r>
      <w:r>
        <w:rPr/>
        <w:t>written according to any political dis-stability or unrest in the country and induce various emotions and sentiments among individual listeners or groups. I content that the text (lyrics) of patriotic songs stems out of the specific circumstances of a specific fragment of historical time, culture, and environment. The text of the Pakistani national songs is used to praise the national heroes and natural resources, legitimize political ideologies, reflect cultural values and beliefs during specific time periods and crises.</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firstLine="720"/>
        <w:jc w:val="both"/>
      </w:pPr>
      <w:r>
        <w:rPr/>
        <w:t>By conceptualizing national songs as socially accepted discursive practices organized</w:t>
      </w:r>
      <w:r>
        <w:rPr>
          <w:spacing w:val="-13"/>
        </w:rPr>
        <w:t> </w:t>
      </w:r>
      <w:r>
        <w:rPr/>
        <w:t>into</w:t>
      </w:r>
      <w:r>
        <w:rPr>
          <w:spacing w:val="-14"/>
        </w:rPr>
        <w:t> </w:t>
      </w:r>
      <w:r>
        <w:rPr/>
        <w:t>patterns,</w:t>
      </w:r>
      <w:r>
        <w:rPr>
          <w:spacing w:val="-13"/>
        </w:rPr>
        <w:t> </w:t>
      </w:r>
      <w:r>
        <w:rPr/>
        <w:t>we</w:t>
      </w:r>
      <w:r>
        <w:rPr>
          <w:spacing w:val="-15"/>
        </w:rPr>
        <w:t> </w:t>
      </w:r>
      <w:r>
        <w:rPr/>
        <w:t>can</w:t>
      </w:r>
      <w:r>
        <w:rPr>
          <w:spacing w:val="-14"/>
        </w:rPr>
        <w:t> </w:t>
      </w:r>
      <w:r>
        <w:rPr/>
        <w:t>gain</w:t>
      </w:r>
      <w:r>
        <w:rPr>
          <w:spacing w:val="-14"/>
        </w:rPr>
        <w:t> </w:t>
      </w:r>
      <w:r>
        <w:rPr/>
        <w:t>insight</w:t>
      </w:r>
      <w:r>
        <w:rPr>
          <w:spacing w:val="-14"/>
        </w:rPr>
        <w:t> </w:t>
      </w:r>
      <w:r>
        <w:rPr/>
        <w:t>into</w:t>
      </w:r>
      <w:r>
        <w:rPr>
          <w:spacing w:val="-14"/>
        </w:rPr>
        <w:t> </w:t>
      </w:r>
      <w:r>
        <w:rPr/>
        <w:t>its</w:t>
      </w:r>
      <w:r>
        <w:rPr>
          <w:spacing w:val="-14"/>
        </w:rPr>
        <w:t> </w:t>
      </w:r>
      <w:r>
        <w:rPr/>
        <w:t>various</w:t>
      </w:r>
      <w:r>
        <w:rPr>
          <w:spacing w:val="-15"/>
        </w:rPr>
        <w:t> </w:t>
      </w:r>
      <w:r>
        <w:rPr/>
        <w:t>functions</w:t>
      </w:r>
      <w:r>
        <w:rPr>
          <w:spacing w:val="-14"/>
        </w:rPr>
        <w:t> </w:t>
      </w:r>
      <w:r>
        <w:rPr/>
        <w:t>and</w:t>
      </w:r>
      <w:r>
        <w:rPr>
          <w:spacing w:val="-14"/>
        </w:rPr>
        <w:t> </w:t>
      </w:r>
      <w:r>
        <w:rPr/>
        <w:t>their</w:t>
      </w:r>
      <w:r>
        <w:rPr>
          <w:spacing w:val="-15"/>
        </w:rPr>
        <w:t> </w:t>
      </w:r>
      <w:r>
        <w:rPr/>
        <w:t>significant role</w:t>
      </w:r>
      <w:r>
        <w:rPr>
          <w:spacing w:val="-4"/>
        </w:rPr>
        <w:t> </w:t>
      </w:r>
      <w:r>
        <w:rPr/>
        <w:t>in</w:t>
      </w:r>
      <w:r>
        <w:rPr>
          <w:spacing w:val="-2"/>
        </w:rPr>
        <w:t> </w:t>
      </w:r>
      <w:r>
        <w:rPr/>
        <w:t>people's</w:t>
      </w:r>
      <w:r>
        <w:rPr>
          <w:spacing w:val="-1"/>
        </w:rPr>
        <w:t> </w:t>
      </w:r>
      <w:r>
        <w:rPr/>
        <w:t>lives.</w:t>
      </w:r>
      <w:r>
        <w:rPr>
          <w:spacing w:val="-2"/>
        </w:rPr>
        <w:t> </w:t>
      </w:r>
      <w:r>
        <w:rPr/>
        <w:t>When</w:t>
      </w:r>
      <w:r>
        <w:rPr>
          <w:spacing w:val="-2"/>
        </w:rPr>
        <w:t> </w:t>
      </w:r>
      <w:r>
        <w:rPr/>
        <w:t>we</w:t>
      </w:r>
      <w:r>
        <w:rPr>
          <w:spacing w:val="-2"/>
        </w:rPr>
        <w:t> </w:t>
      </w:r>
      <w:r>
        <w:rPr/>
        <w:t>create</w:t>
      </w:r>
      <w:r>
        <w:rPr>
          <w:spacing w:val="-2"/>
        </w:rPr>
        <w:t> </w:t>
      </w:r>
      <w:r>
        <w:rPr/>
        <w:t>national</w:t>
      </w:r>
      <w:r>
        <w:rPr>
          <w:spacing w:val="-2"/>
        </w:rPr>
        <w:t> </w:t>
      </w:r>
      <w:r>
        <w:rPr/>
        <w:t>song,</w:t>
      </w:r>
      <w:r>
        <w:rPr>
          <w:spacing w:val="-2"/>
        </w:rPr>
        <w:t> </w:t>
      </w:r>
      <w:r>
        <w:rPr/>
        <w:t>we</w:t>
      </w:r>
      <w:r>
        <w:rPr>
          <w:spacing w:val="-2"/>
        </w:rPr>
        <w:t> </w:t>
      </w:r>
      <w:r>
        <w:rPr/>
        <w:t>actually</w:t>
      </w:r>
      <w:r>
        <w:rPr>
          <w:spacing w:val="-2"/>
        </w:rPr>
        <w:t> </w:t>
      </w:r>
      <w:r>
        <w:rPr/>
        <w:t>craft</w:t>
      </w:r>
      <w:r>
        <w:rPr>
          <w:spacing w:val="-2"/>
        </w:rPr>
        <w:t> </w:t>
      </w:r>
      <w:r>
        <w:rPr/>
        <w:t>messages</w:t>
      </w:r>
      <w:r>
        <w:rPr>
          <w:spacing w:val="-3"/>
        </w:rPr>
        <w:t> </w:t>
      </w:r>
      <w:r>
        <w:rPr/>
        <w:t>that are conveyed through lyrics and sounds which listeners receive and interpret. Blacking asserts that "music cannot compel individuals to act unless they already possess social and cultural predispositions to do so," i.e listeners must have specific experiences or acquaintance with socio-political background of national songs’ production to comprehend music (Blacking as cited in Byron, 1995, pp. 35-6). So, to understand the lyrics of a song, listeners must be familiar with the cultural, historical and political background of the song’s production.</w:t>
      </w:r>
    </w:p>
    <w:p>
      <w:pPr>
        <w:pStyle w:val="BodyText"/>
        <w:spacing w:line="480" w:lineRule="auto" w:before="241"/>
        <w:ind w:left="457" w:right="869" w:firstLine="720"/>
        <w:jc w:val="both"/>
      </w:pPr>
      <w:r>
        <w:rPr/>
        <w:t>Pakistani national songs play vital role in constructing national identity by reinforcing</w:t>
      </w:r>
      <w:r>
        <w:rPr>
          <w:spacing w:val="-3"/>
        </w:rPr>
        <w:t> </w:t>
      </w:r>
      <w:r>
        <w:rPr/>
        <w:t>religious,</w:t>
      </w:r>
      <w:r>
        <w:rPr>
          <w:spacing w:val="-6"/>
        </w:rPr>
        <w:t> </w:t>
      </w:r>
      <w:r>
        <w:rPr/>
        <w:t>cultural,</w:t>
      </w:r>
      <w:r>
        <w:rPr>
          <w:spacing w:val="-5"/>
        </w:rPr>
        <w:t> </w:t>
      </w:r>
      <w:r>
        <w:rPr/>
        <w:t>and</w:t>
      </w:r>
      <w:r>
        <w:rPr>
          <w:spacing w:val="-6"/>
        </w:rPr>
        <w:t> </w:t>
      </w:r>
      <w:r>
        <w:rPr/>
        <w:t>historical</w:t>
      </w:r>
      <w:r>
        <w:rPr>
          <w:spacing w:val="-5"/>
        </w:rPr>
        <w:t> </w:t>
      </w:r>
      <w:r>
        <w:rPr/>
        <w:t>values.</w:t>
      </w:r>
      <w:r>
        <w:rPr>
          <w:spacing w:val="-6"/>
        </w:rPr>
        <w:t> </w:t>
      </w:r>
      <w:r>
        <w:rPr/>
        <w:t>These</w:t>
      </w:r>
      <w:r>
        <w:rPr>
          <w:spacing w:val="-7"/>
        </w:rPr>
        <w:t> </w:t>
      </w:r>
      <w:r>
        <w:rPr/>
        <w:t>songs</w:t>
      </w:r>
      <w:r>
        <w:rPr>
          <w:spacing w:val="-5"/>
        </w:rPr>
        <w:t> </w:t>
      </w:r>
      <w:r>
        <w:rPr/>
        <w:t>evoke</w:t>
      </w:r>
      <w:r>
        <w:rPr>
          <w:spacing w:val="-7"/>
        </w:rPr>
        <w:t> </w:t>
      </w:r>
      <w:r>
        <w:rPr/>
        <w:t>feelings</w:t>
      </w:r>
      <w:r>
        <w:rPr>
          <w:spacing w:val="-5"/>
        </w:rPr>
        <w:t> </w:t>
      </w:r>
      <w:r>
        <w:rPr/>
        <w:t>of</w:t>
      </w:r>
      <w:r>
        <w:rPr>
          <w:spacing w:val="-7"/>
        </w:rPr>
        <w:t> </w:t>
      </w:r>
      <w:r>
        <w:rPr/>
        <w:t>pride and loyalty among citizens by referring to natural artifacts, victories and glorious past. The</w:t>
      </w:r>
      <w:r>
        <w:rPr>
          <w:spacing w:val="-14"/>
        </w:rPr>
        <w:t> </w:t>
      </w:r>
      <w:r>
        <w:rPr/>
        <w:t>lyrics</w:t>
      </w:r>
      <w:r>
        <w:rPr>
          <w:spacing w:val="-13"/>
        </w:rPr>
        <w:t> </w:t>
      </w:r>
      <w:r>
        <w:rPr/>
        <w:t>of</w:t>
      </w:r>
      <w:r>
        <w:rPr>
          <w:spacing w:val="-14"/>
        </w:rPr>
        <w:t> </w:t>
      </w:r>
      <w:r>
        <w:rPr/>
        <w:t>these</w:t>
      </w:r>
      <w:r>
        <w:rPr>
          <w:spacing w:val="-14"/>
        </w:rPr>
        <w:t> </w:t>
      </w:r>
      <w:r>
        <w:rPr/>
        <w:t>songs</w:t>
      </w:r>
      <w:r>
        <w:rPr>
          <w:spacing w:val="-10"/>
        </w:rPr>
        <w:t> </w:t>
      </w:r>
      <w:r>
        <w:rPr/>
        <w:t>focus</w:t>
      </w:r>
      <w:r>
        <w:rPr>
          <w:spacing w:val="-13"/>
        </w:rPr>
        <w:t> </w:t>
      </w:r>
      <w:r>
        <w:rPr/>
        <w:t>on</w:t>
      </w:r>
      <w:r>
        <w:rPr>
          <w:spacing w:val="-13"/>
        </w:rPr>
        <w:t> </w:t>
      </w:r>
      <w:r>
        <w:rPr/>
        <w:t>national</w:t>
      </w:r>
      <w:r>
        <w:rPr>
          <w:spacing w:val="-13"/>
        </w:rPr>
        <w:t> </w:t>
      </w:r>
      <w:r>
        <w:rPr/>
        <w:t>symbols,</w:t>
      </w:r>
      <w:r>
        <w:rPr>
          <w:spacing w:val="-12"/>
        </w:rPr>
        <w:t> </w:t>
      </w:r>
      <w:r>
        <w:rPr/>
        <w:t>historical</w:t>
      </w:r>
      <w:r>
        <w:rPr>
          <w:spacing w:val="-13"/>
        </w:rPr>
        <w:t> </w:t>
      </w:r>
      <w:r>
        <w:rPr/>
        <w:t>events,</w:t>
      </w:r>
      <w:r>
        <w:rPr>
          <w:spacing w:val="-12"/>
        </w:rPr>
        <w:t> </w:t>
      </w:r>
      <w:r>
        <w:rPr/>
        <w:t>and</w:t>
      </w:r>
      <w:r>
        <w:rPr>
          <w:spacing w:val="-13"/>
        </w:rPr>
        <w:t> </w:t>
      </w:r>
      <w:r>
        <w:rPr/>
        <w:t>cultural</w:t>
      </w:r>
      <w:r>
        <w:rPr>
          <w:spacing w:val="-13"/>
        </w:rPr>
        <w:t> </w:t>
      </w:r>
      <w:r>
        <w:rPr/>
        <w:t>values that are significant to the nation and its people. For example, </w:t>
      </w:r>
      <w:r>
        <w:rPr>
          <w:i/>
        </w:rPr>
        <w:t>chand roshan chamakta sitara</w:t>
      </w:r>
      <w:r>
        <w:rPr>
          <w:i/>
          <w:spacing w:val="-6"/>
        </w:rPr>
        <w:t> </w:t>
      </w:r>
      <w:r>
        <w:rPr>
          <w:i/>
        </w:rPr>
        <w:t>rahay</w:t>
      </w:r>
      <w:r>
        <w:rPr>
          <w:i/>
          <w:spacing w:val="-7"/>
        </w:rPr>
        <w:t> </w:t>
      </w:r>
      <w:r>
        <w:rPr/>
        <w:t>[implied</w:t>
      </w:r>
      <w:r>
        <w:rPr>
          <w:spacing w:val="-6"/>
        </w:rPr>
        <w:t> </w:t>
      </w:r>
      <w:r>
        <w:rPr/>
        <w:t>meaning,</w:t>
      </w:r>
      <w:r>
        <w:rPr>
          <w:spacing w:val="-5"/>
        </w:rPr>
        <w:t> </w:t>
      </w:r>
      <w:r>
        <w:rPr/>
        <w:t>may</w:t>
      </w:r>
      <w:r>
        <w:rPr>
          <w:spacing w:val="-6"/>
        </w:rPr>
        <w:t> </w:t>
      </w:r>
      <w:r>
        <w:rPr/>
        <w:t>the</w:t>
      </w:r>
      <w:r>
        <w:rPr>
          <w:spacing w:val="-6"/>
        </w:rPr>
        <w:t> </w:t>
      </w:r>
      <w:r>
        <w:rPr/>
        <w:t>country</w:t>
      </w:r>
      <w:r>
        <w:rPr>
          <w:spacing w:val="-6"/>
        </w:rPr>
        <w:t> </w:t>
      </w:r>
      <w:r>
        <w:rPr/>
        <w:t>prosper</w:t>
      </w:r>
      <w:r>
        <w:rPr>
          <w:spacing w:val="-7"/>
        </w:rPr>
        <w:t> </w:t>
      </w:r>
      <w:r>
        <w:rPr/>
        <w:t>as</w:t>
      </w:r>
      <w:r>
        <w:rPr>
          <w:spacing w:val="-6"/>
        </w:rPr>
        <w:t> </w:t>
      </w:r>
      <w:r>
        <w:rPr/>
        <w:t>an</w:t>
      </w:r>
      <w:r>
        <w:rPr>
          <w:spacing w:val="-6"/>
        </w:rPr>
        <w:t> </w:t>
      </w:r>
      <w:r>
        <w:rPr/>
        <w:t>independent</w:t>
      </w:r>
      <w:r>
        <w:rPr>
          <w:spacing w:val="-1"/>
        </w:rPr>
        <w:t> </w:t>
      </w:r>
      <w:r>
        <w:rPr/>
        <w:t>country]</w:t>
      </w:r>
      <w:r>
        <w:rPr>
          <w:spacing w:val="-7"/>
        </w:rPr>
        <w:t> </w:t>
      </w:r>
      <w:r>
        <w:rPr/>
        <w:t>was written</w:t>
      </w:r>
      <w:r>
        <w:rPr>
          <w:spacing w:val="-8"/>
        </w:rPr>
        <w:t> </w:t>
      </w:r>
      <w:r>
        <w:rPr/>
        <w:t>as</w:t>
      </w:r>
      <w:r>
        <w:rPr>
          <w:spacing w:val="-5"/>
        </w:rPr>
        <w:t> </w:t>
      </w:r>
      <w:r>
        <w:rPr/>
        <w:t>a</w:t>
      </w:r>
      <w:r>
        <w:rPr>
          <w:spacing w:val="-8"/>
        </w:rPr>
        <w:t> </w:t>
      </w:r>
      <w:r>
        <w:rPr/>
        <w:t>wish</w:t>
      </w:r>
      <w:r>
        <w:rPr>
          <w:spacing w:val="-5"/>
        </w:rPr>
        <w:t> </w:t>
      </w:r>
      <w:r>
        <w:rPr/>
        <w:t>for</w:t>
      </w:r>
      <w:r>
        <w:rPr>
          <w:spacing w:val="-7"/>
        </w:rPr>
        <w:t> </w:t>
      </w:r>
      <w:r>
        <w:rPr/>
        <w:t>Pakistan’s</w:t>
      </w:r>
      <w:r>
        <w:rPr>
          <w:spacing w:val="-8"/>
        </w:rPr>
        <w:t> </w:t>
      </w:r>
      <w:r>
        <w:rPr/>
        <w:t>prosperity.</w:t>
      </w:r>
      <w:r>
        <w:rPr>
          <w:spacing w:val="-7"/>
        </w:rPr>
        <w:t> </w:t>
      </w:r>
      <w:r>
        <w:rPr/>
        <w:t>Similarly,</w:t>
      </w:r>
      <w:r>
        <w:rPr>
          <w:spacing w:val="-5"/>
        </w:rPr>
        <w:t> </w:t>
      </w:r>
      <w:r>
        <w:rPr>
          <w:i/>
        </w:rPr>
        <w:t>jooda</w:t>
      </w:r>
      <w:r>
        <w:rPr>
          <w:i/>
          <w:spacing w:val="-7"/>
        </w:rPr>
        <w:t> </w:t>
      </w:r>
      <w:r>
        <w:rPr>
          <w:i/>
        </w:rPr>
        <w:t>jooda</w:t>
      </w:r>
      <w:r>
        <w:rPr>
          <w:i/>
          <w:spacing w:val="-7"/>
        </w:rPr>
        <w:t> </w:t>
      </w:r>
      <w:r>
        <w:rPr>
          <w:i/>
        </w:rPr>
        <w:t>hein</w:t>
      </w:r>
      <w:r>
        <w:rPr>
          <w:i/>
          <w:spacing w:val="-7"/>
        </w:rPr>
        <w:t> </w:t>
      </w:r>
      <w:r>
        <w:rPr>
          <w:i/>
        </w:rPr>
        <w:t>lahrein</w:t>
      </w:r>
      <w:r>
        <w:rPr>
          <w:i/>
          <w:spacing w:val="-7"/>
        </w:rPr>
        <w:t> </w:t>
      </w:r>
      <w:r>
        <w:rPr>
          <w:i/>
        </w:rPr>
        <w:t>bahum</w:t>
      </w:r>
      <w:r>
        <w:rPr>
          <w:i/>
          <w:spacing w:val="-8"/>
        </w:rPr>
        <w:t> </w:t>
      </w:r>
      <w:r>
        <w:rPr>
          <w:i/>
        </w:rPr>
        <w:t>ik hein</w:t>
      </w:r>
      <w:r>
        <w:rPr>
          <w:i/>
          <w:spacing w:val="-7"/>
        </w:rPr>
        <w:t> </w:t>
      </w:r>
      <w:r>
        <w:rPr>
          <w:i/>
        </w:rPr>
        <w:t>hum</w:t>
      </w:r>
      <w:r>
        <w:rPr>
          <w:i/>
          <w:spacing w:val="-8"/>
        </w:rPr>
        <w:t> </w:t>
      </w:r>
      <w:r>
        <w:rPr>
          <w:i/>
        </w:rPr>
        <w:t>ik</w:t>
      </w:r>
      <w:r>
        <w:rPr>
          <w:i/>
          <w:spacing w:val="-8"/>
        </w:rPr>
        <w:t> </w:t>
      </w:r>
      <w:r>
        <w:rPr>
          <w:i/>
        </w:rPr>
        <w:t>hein</w:t>
      </w:r>
      <w:r>
        <w:rPr>
          <w:i/>
          <w:spacing w:val="-4"/>
        </w:rPr>
        <w:t> </w:t>
      </w:r>
      <w:r>
        <w:rPr/>
        <w:t>[refers</w:t>
      </w:r>
      <w:r>
        <w:rPr>
          <w:spacing w:val="-8"/>
        </w:rPr>
        <w:t> </w:t>
      </w:r>
      <w:r>
        <w:rPr/>
        <w:t>to</w:t>
      </w:r>
      <w:r>
        <w:rPr>
          <w:spacing w:val="-7"/>
        </w:rPr>
        <w:t> </w:t>
      </w:r>
      <w:r>
        <w:rPr/>
        <w:t>unity</w:t>
      </w:r>
      <w:r>
        <w:rPr>
          <w:spacing w:val="-7"/>
        </w:rPr>
        <w:t> </w:t>
      </w:r>
      <w:r>
        <w:rPr/>
        <w:t>and</w:t>
      </w:r>
      <w:r>
        <w:rPr>
          <w:spacing w:val="-5"/>
        </w:rPr>
        <w:t> </w:t>
      </w:r>
      <w:r>
        <w:rPr/>
        <w:t>collectiveness</w:t>
      </w:r>
      <w:r>
        <w:rPr>
          <w:spacing w:val="-7"/>
        </w:rPr>
        <w:t> </w:t>
      </w:r>
      <w:r>
        <w:rPr/>
        <w:t>despite</w:t>
      </w:r>
      <w:r>
        <w:rPr>
          <w:spacing w:val="-8"/>
        </w:rPr>
        <w:t> </w:t>
      </w:r>
      <w:r>
        <w:rPr/>
        <w:t>differences]</w:t>
      </w:r>
      <w:r>
        <w:rPr>
          <w:spacing w:val="-8"/>
        </w:rPr>
        <w:t> </w:t>
      </w:r>
      <w:r>
        <w:rPr/>
        <w:t>to</w:t>
      </w:r>
      <w:r>
        <w:rPr>
          <w:spacing w:val="-7"/>
        </w:rPr>
        <w:t> </w:t>
      </w:r>
      <w:r>
        <w:rPr/>
        <w:t>describe</w:t>
      </w:r>
      <w:r>
        <w:rPr>
          <w:spacing w:val="-6"/>
        </w:rPr>
        <w:t> </w:t>
      </w:r>
      <w:r>
        <w:rPr/>
        <w:t>unity in diversity of Pakistani people after geopolitical and geographical change in Pakistan. In</w:t>
      </w:r>
      <w:r>
        <w:rPr>
          <w:spacing w:val="-8"/>
        </w:rPr>
        <w:t> </w:t>
      </w:r>
      <w:r>
        <w:rPr/>
        <w:t>the</w:t>
      </w:r>
      <w:r>
        <w:rPr>
          <w:spacing w:val="-8"/>
        </w:rPr>
        <w:t> </w:t>
      </w:r>
      <w:r>
        <w:rPr/>
        <w:t>same</w:t>
      </w:r>
      <w:r>
        <w:rPr>
          <w:spacing w:val="-8"/>
        </w:rPr>
        <w:t> </w:t>
      </w:r>
      <w:r>
        <w:rPr/>
        <w:t>way,</w:t>
      </w:r>
      <w:r>
        <w:rPr>
          <w:spacing w:val="-7"/>
        </w:rPr>
        <w:t> </w:t>
      </w:r>
      <w:r>
        <w:rPr>
          <w:i/>
        </w:rPr>
        <w:t>Muhabbat</w:t>
      </w:r>
      <w:r>
        <w:rPr>
          <w:i/>
          <w:spacing w:val="-7"/>
        </w:rPr>
        <w:t> </w:t>
      </w:r>
      <w:r>
        <w:rPr>
          <w:i/>
        </w:rPr>
        <w:t>aman</w:t>
      </w:r>
      <w:r>
        <w:rPr>
          <w:i/>
          <w:spacing w:val="-8"/>
        </w:rPr>
        <w:t> </w:t>
      </w:r>
      <w:r>
        <w:rPr>
          <w:i/>
        </w:rPr>
        <w:t>hay</w:t>
      </w:r>
      <w:r>
        <w:rPr>
          <w:i/>
          <w:spacing w:val="-8"/>
        </w:rPr>
        <w:t> </w:t>
      </w:r>
      <w:r>
        <w:rPr>
          <w:i/>
        </w:rPr>
        <w:t>aur</w:t>
      </w:r>
      <w:r>
        <w:rPr>
          <w:i/>
          <w:spacing w:val="-7"/>
        </w:rPr>
        <w:t> </w:t>
      </w:r>
      <w:r>
        <w:rPr>
          <w:i/>
        </w:rPr>
        <w:t>aman</w:t>
      </w:r>
      <w:r>
        <w:rPr>
          <w:i/>
          <w:spacing w:val="-8"/>
        </w:rPr>
        <w:t> </w:t>
      </w:r>
      <w:r>
        <w:rPr>
          <w:i/>
        </w:rPr>
        <w:t>ka</w:t>
      </w:r>
      <w:r>
        <w:rPr>
          <w:i/>
          <w:spacing w:val="-7"/>
        </w:rPr>
        <w:t> </w:t>
      </w:r>
      <w:r>
        <w:rPr>
          <w:i/>
        </w:rPr>
        <w:t>hay</w:t>
      </w:r>
      <w:r>
        <w:rPr>
          <w:i/>
          <w:spacing w:val="-8"/>
        </w:rPr>
        <w:t> </w:t>
      </w:r>
      <w:r>
        <w:rPr>
          <w:i/>
        </w:rPr>
        <w:t>pegham</w:t>
      </w:r>
      <w:r>
        <w:rPr>
          <w:i/>
          <w:spacing w:val="-8"/>
        </w:rPr>
        <w:t> </w:t>
      </w:r>
      <w:r>
        <w:rPr>
          <w:i/>
        </w:rPr>
        <w:t>Pakistan</w:t>
      </w:r>
      <w:r>
        <w:rPr>
          <w:i/>
          <w:spacing w:val="-7"/>
        </w:rPr>
        <w:t> </w:t>
      </w:r>
      <w:r>
        <w:rPr/>
        <w:t>[Love</w:t>
      </w:r>
      <w:r>
        <w:rPr>
          <w:spacing w:val="-8"/>
        </w:rPr>
        <w:t> </w:t>
      </w:r>
      <w:r>
        <w:rPr/>
        <w:t>is</w:t>
      </w:r>
      <w:r>
        <w:rPr>
          <w:spacing w:val="-7"/>
        </w:rPr>
        <w:t> </w:t>
      </w:r>
      <w:r>
        <w:rPr/>
        <w:t>peace and Pakistan is the message of peace] describes Pakistan as a land of peace, and peace- </w:t>
      </w:r>
      <w:r>
        <w:rPr>
          <w:spacing w:val="-2"/>
        </w:rPr>
        <w:t>lovers.</w:t>
      </w:r>
    </w:p>
    <w:p>
      <w:pPr>
        <w:pStyle w:val="BodyText"/>
        <w:spacing w:line="480" w:lineRule="auto" w:before="241"/>
        <w:ind w:left="457" w:right="872" w:firstLine="720"/>
        <w:jc w:val="both"/>
      </w:pPr>
      <w:r>
        <w:rPr/>
        <w:t>Pakistani national songs carefully choose the language (lyrics) for nation building,</w:t>
      </w:r>
      <w:r>
        <w:rPr>
          <w:spacing w:val="23"/>
        </w:rPr>
        <w:t> </w:t>
      </w:r>
      <w:r>
        <w:rPr/>
        <w:t>promoting</w:t>
      </w:r>
      <w:r>
        <w:rPr>
          <w:spacing w:val="22"/>
        </w:rPr>
        <w:t> </w:t>
      </w:r>
      <w:r>
        <w:rPr/>
        <w:t>unity,</w:t>
      </w:r>
      <w:r>
        <w:rPr>
          <w:spacing w:val="23"/>
        </w:rPr>
        <w:t> </w:t>
      </w:r>
      <w:r>
        <w:rPr/>
        <w:t>constructing</w:t>
      </w:r>
      <w:r>
        <w:rPr>
          <w:spacing w:val="22"/>
        </w:rPr>
        <w:t> </w:t>
      </w:r>
      <w:r>
        <w:rPr/>
        <w:t>identity</w:t>
      </w:r>
      <w:r>
        <w:rPr>
          <w:spacing w:val="23"/>
        </w:rPr>
        <w:t> </w:t>
      </w:r>
      <w:r>
        <w:rPr/>
        <w:t>or</w:t>
      </w:r>
      <w:r>
        <w:rPr>
          <w:spacing w:val="22"/>
        </w:rPr>
        <w:t> </w:t>
      </w:r>
      <w:r>
        <w:rPr/>
        <w:t>promoting</w:t>
      </w:r>
      <w:r>
        <w:rPr>
          <w:spacing w:val="23"/>
        </w:rPr>
        <w:t> </w:t>
      </w:r>
      <w:r>
        <w:rPr/>
        <w:t>any</w:t>
      </w:r>
      <w:r>
        <w:rPr>
          <w:spacing w:val="22"/>
        </w:rPr>
        <w:t> </w:t>
      </w:r>
      <w:r>
        <w:rPr/>
        <w:t>prevailing</w:t>
      </w:r>
      <w:r>
        <w:rPr>
          <w:spacing w:val="23"/>
        </w:rPr>
        <w:t> </w:t>
      </w:r>
      <w:r>
        <w:rPr>
          <w:spacing w:val="-2"/>
        </w:rPr>
        <w:t>ideology</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jc w:val="both"/>
      </w:pPr>
      <w:r>
        <w:rPr/>
        <w:t>etc. and various symbols such as flag along with its star and moon as well as various religious and historical references as well to promote a specific ideology. It is worth mentioning</w:t>
      </w:r>
      <w:r>
        <w:rPr>
          <w:spacing w:val="-2"/>
        </w:rPr>
        <w:t> </w:t>
      </w:r>
      <w:r>
        <w:rPr/>
        <w:t>that</w:t>
      </w:r>
      <w:r>
        <w:rPr>
          <w:spacing w:val="-2"/>
        </w:rPr>
        <w:t> </w:t>
      </w:r>
      <w:r>
        <w:rPr/>
        <w:t>national</w:t>
      </w:r>
      <w:r>
        <w:rPr>
          <w:spacing w:val="-2"/>
        </w:rPr>
        <w:t> </w:t>
      </w:r>
      <w:r>
        <w:rPr/>
        <w:t>songs</w:t>
      </w:r>
      <w:r>
        <w:rPr>
          <w:spacing w:val="-3"/>
        </w:rPr>
        <w:t> </w:t>
      </w:r>
      <w:r>
        <w:rPr/>
        <w:t>are</w:t>
      </w:r>
      <w:r>
        <w:rPr>
          <w:spacing w:val="-2"/>
        </w:rPr>
        <w:t> </w:t>
      </w:r>
      <w:r>
        <w:rPr/>
        <w:t>a</w:t>
      </w:r>
      <w:r>
        <w:rPr>
          <w:spacing w:val="-3"/>
        </w:rPr>
        <w:t> </w:t>
      </w:r>
      <w:r>
        <w:rPr/>
        <w:t>cultural</w:t>
      </w:r>
      <w:r>
        <w:rPr>
          <w:spacing w:val="-2"/>
        </w:rPr>
        <w:t> </w:t>
      </w:r>
      <w:r>
        <w:rPr/>
        <w:t>product</w:t>
      </w:r>
      <w:r>
        <w:rPr>
          <w:spacing w:val="-2"/>
        </w:rPr>
        <w:t> </w:t>
      </w:r>
      <w:r>
        <w:rPr/>
        <w:t>that</w:t>
      </w:r>
      <w:r>
        <w:rPr>
          <w:spacing w:val="-2"/>
        </w:rPr>
        <w:t> </w:t>
      </w:r>
      <w:r>
        <w:rPr/>
        <w:t>is</w:t>
      </w:r>
      <w:r>
        <w:rPr>
          <w:spacing w:val="-3"/>
        </w:rPr>
        <w:t> </w:t>
      </w:r>
      <w:r>
        <w:rPr/>
        <w:t>created</w:t>
      </w:r>
      <w:r>
        <w:rPr>
          <w:spacing w:val="-1"/>
        </w:rPr>
        <w:t> </w:t>
      </w:r>
      <w:r>
        <w:rPr/>
        <w:t>for</w:t>
      </w:r>
      <w:r>
        <w:rPr>
          <w:spacing w:val="-4"/>
        </w:rPr>
        <w:t> </w:t>
      </w:r>
      <w:r>
        <w:rPr/>
        <w:t>the</w:t>
      </w:r>
      <w:r>
        <w:rPr>
          <w:spacing w:val="-1"/>
        </w:rPr>
        <w:t> </w:t>
      </w:r>
      <w:r>
        <w:rPr/>
        <w:t>consumption of the people who belong to a specific geographical and broader cultural community. This product is disseminated for one or the other purpose through reproduction and distribution</w:t>
      </w:r>
      <w:r>
        <w:rPr>
          <w:spacing w:val="-3"/>
        </w:rPr>
        <w:t> </w:t>
      </w:r>
      <w:r>
        <w:rPr/>
        <w:t>technologies</w:t>
      </w:r>
      <w:r>
        <w:rPr>
          <w:spacing w:val="-4"/>
        </w:rPr>
        <w:t> </w:t>
      </w:r>
      <w:r>
        <w:rPr/>
        <w:t>within</w:t>
      </w:r>
      <w:r>
        <w:rPr>
          <w:spacing w:val="-3"/>
        </w:rPr>
        <w:t> </w:t>
      </w:r>
      <w:r>
        <w:rPr/>
        <w:t>a</w:t>
      </w:r>
      <w:r>
        <w:rPr>
          <w:spacing w:val="-4"/>
        </w:rPr>
        <w:t> </w:t>
      </w:r>
      <w:r>
        <w:rPr/>
        <w:t>national</w:t>
      </w:r>
      <w:r>
        <w:rPr>
          <w:spacing w:val="-3"/>
        </w:rPr>
        <w:t> </w:t>
      </w:r>
      <w:r>
        <w:rPr/>
        <w:t>public</w:t>
      </w:r>
      <w:r>
        <w:rPr>
          <w:spacing w:val="-3"/>
        </w:rPr>
        <w:t> </w:t>
      </w:r>
      <w:r>
        <w:rPr/>
        <w:t>domain.</w:t>
      </w:r>
      <w:r>
        <w:rPr>
          <w:spacing w:val="-3"/>
        </w:rPr>
        <w:t> </w:t>
      </w:r>
      <w:r>
        <w:rPr/>
        <w:t>Various</w:t>
      </w:r>
      <w:r>
        <w:rPr>
          <w:spacing w:val="-4"/>
        </w:rPr>
        <w:t> </w:t>
      </w:r>
      <w:r>
        <w:rPr/>
        <w:t>countries</w:t>
      </w:r>
      <w:r>
        <w:rPr>
          <w:spacing w:val="-1"/>
        </w:rPr>
        <w:t> </w:t>
      </w:r>
      <w:r>
        <w:rPr/>
        <w:t>employ</w:t>
      </w:r>
      <w:r>
        <w:rPr>
          <w:spacing w:val="-3"/>
        </w:rPr>
        <w:t> </w:t>
      </w:r>
      <w:r>
        <w:rPr/>
        <w:t>the themes</w:t>
      </w:r>
      <w:r>
        <w:rPr>
          <w:spacing w:val="-7"/>
        </w:rPr>
        <w:t> </w:t>
      </w:r>
      <w:r>
        <w:rPr/>
        <w:t>of</w:t>
      </w:r>
      <w:r>
        <w:rPr>
          <w:spacing w:val="-8"/>
        </w:rPr>
        <w:t> </w:t>
      </w:r>
      <w:r>
        <w:rPr/>
        <w:t>freedom,</w:t>
      </w:r>
      <w:r>
        <w:rPr>
          <w:spacing w:val="-7"/>
        </w:rPr>
        <w:t> </w:t>
      </w:r>
      <w:r>
        <w:rPr/>
        <w:t>liberty,</w:t>
      </w:r>
      <w:r>
        <w:rPr>
          <w:spacing w:val="-7"/>
        </w:rPr>
        <w:t> </w:t>
      </w:r>
      <w:r>
        <w:rPr/>
        <w:t>unity,</w:t>
      </w:r>
      <w:r>
        <w:rPr>
          <w:spacing w:val="-7"/>
        </w:rPr>
        <w:t> </w:t>
      </w:r>
      <w:r>
        <w:rPr/>
        <w:t>loyalty,</w:t>
      </w:r>
      <w:r>
        <w:rPr>
          <w:spacing w:val="-7"/>
        </w:rPr>
        <w:t> </w:t>
      </w:r>
      <w:r>
        <w:rPr/>
        <w:t>courage,</w:t>
      </w:r>
      <w:r>
        <w:rPr>
          <w:spacing w:val="-5"/>
        </w:rPr>
        <w:t> </w:t>
      </w:r>
      <w:r>
        <w:rPr/>
        <w:t>glory,</w:t>
      </w:r>
      <w:r>
        <w:rPr>
          <w:spacing w:val="-8"/>
        </w:rPr>
        <w:t> </w:t>
      </w:r>
      <w:r>
        <w:rPr/>
        <w:t>and</w:t>
      </w:r>
      <w:r>
        <w:rPr>
          <w:spacing w:val="-7"/>
        </w:rPr>
        <w:t> </w:t>
      </w:r>
      <w:r>
        <w:rPr/>
        <w:t>the</w:t>
      </w:r>
      <w:r>
        <w:rPr>
          <w:spacing w:val="-8"/>
        </w:rPr>
        <w:t> </w:t>
      </w:r>
      <w:r>
        <w:rPr/>
        <w:t>readiness</w:t>
      </w:r>
      <w:r>
        <w:rPr>
          <w:spacing w:val="-7"/>
        </w:rPr>
        <w:t> </w:t>
      </w:r>
      <w:r>
        <w:rPr/>
        <w:t>to</w:t>
      </w:r>
      <w:r>
        <w:rPr>
          <w:spacing w:val="-7"/>
        </w:rPr>
        <w:t> </w:t>
      </w:r>
      <w:r>
        <w:rPr/>
        <w:t>die</w:t>
      </w:r>
      <w:r>
        <w:rPr>
          <w:spacing w:val="-8"/>
        </w:rPr>
        <w:t> </w:t>
      </w:r>
      <w:r>
        <w:rPr/>
        <w:t>for</w:t>
      </w:r>
      <w:r>
        <w:rPr>
          <w:spacing w:val="-9"/>
        </w:rPr>
        <w:t> </w:t>
      </w:r>
      <w:r>
        <w:rPr/>
        <w:t>the sake of the country to construct the national identities. Previous studies have noted that national symbols such as slogans, flags, martyrs, military uniforms, monuments and national animals are also used carefully in the positive image building of a country (Cahng &amp; Holt, 2006; Mirza, P. G. 2019; Waterman, 2020; Cerulo, 1989) and differentiate it from other countries or people. I argue that Pakistani national songs are written when any political dis-stability or unrest arises in the country, to inculcate feelings of patriotism and solidarity in the national listeners. Moreover, it describes military life and aspirations, narrates the stories of their heroic pasts, invoke religious imagery, and general rejoicing (Rikard, 2004; Schafer, 2018).</w:t>
      </w:r>
      <w:r>
        <w:rPr>
          <w:spacing w:val="40"/>
        </w:rPr>
        <w:t> </w:t>
      </w:r>
      <w:r>
        <w:rPr/>
        <w:t>The</w:t>
      </w:r>
      <w:r>
        <w:rPr>
          <w:spacing w:val="-1"/>
        </w:rPr>
        <w:t> </w:t>
      </w:r>
      <w:r>
        <w:rPr/>
        <w:t>text (lyrics)</w:t>
      </w:r>
      <w:r>
        <w:rPr>
          <w:spacing w:val="-1"/>
        </w:rPr>
        <w:t> </w:t>
      </w:r>
      <w:r>
        <w:rPr/>
        <w:t>of these patriotic</w:t>
      </w:r>
      <w:r>
        <w:rPr>
          <w:spacing w:val="-3"/>
        </w:rPr>
        <w:t> </w:t>
      </w:r>
      <w:r>
        <w:rPr/>
        <w:t>songs</w:t>
      </w:r>
      <w:r>
        <w:rPr>
          <w:spacing w:val="-4"/>
        </w:rPr>
        <w:t> </w:t>
      </w:r>
      <w:r>
        <w:rPr/>
        <w:t>is</w:t>
      </w:r>
      <w:r>
        <w:rPr>
          <w:spacing w:val="-2"/>
        </w:rPr>
        <w:t> </w:t>
      </w:r>
      <w:r>
        <w:rPr/>
        <w:t>rooted</w:t>
      </w:r>
      <w:r>
        <w:rPr>
          <w:spacing w:val="-3"/>
        </w:rPr>
        <w:t> </w:t>
      </w:r>
      <w:r>
        <w:rPr/>
        <w:t>in</w:t>
      </w:r>
      <w:r>
        <w:rPr>
          <w:spacing w:val="-3"/>
        </w:rPr>
        <w:t> </w:t>
      </w:r>
      <w:r>
        <w:rPr/>
        <w:t>the</w:t>
      </w:r>
      <w:r>
        <w:rPr>
          <w:spacing w:val="-3"/>
        </w:rPr>
        <w:t> </w:t>
      </w:r>
      <w:r>
        <w:rPr/>
        <w:t>specific</w:t>
      </w:r>
      <w:r>
        <w:rPr>
          <w:spacing w:val="-4"/>
        </w:rPr>
        <w:t> </w:t>
      </w:r>
      <w:r>
        <w:rPr/>
        <w:t>socio</w:t>
      </w:r>
      <w:r>
        <w:rPr>
          <w:spacing w:val="-1"/>
        </w:rPr>
        <w:t> </w:t>
      </w:r>
      <w:r>
        <w:rPr/>
        <w:t>and</w:t>
      </w:r>
      <w:r>
        <w:rPr>
          <w:spacing w:val="-3"/>
        </w:rPr>
        <w:t> </w:t>
      </w:r>
      <w:r>
        <w:rPr/>
        <w:t>geopolitical</w:t>
      </w:r>
      <w:r>
        <w:rPr>
          <w:spacing w:val="-3"/>
        </w:rPr>
        <w:t> </w:t>
      </w:r>
      <w:r>
        <w:rPr/>
        <w:t>circumstances</w:t>
      </w:r>
      <w:r>
        <w:rPr>
          <w:spacing w:val="-1"/>
        </w:rPr>
        <w:t> </w:t>
      </w:r>
      <w:r>
        <w:rPr/>
        <w:t>of</w:t>
      </w:r>
      <w:r>
        <w:rPr>
          <w:spacing w:val="-3"/>
        </w:rPr>
        <w:t> </w:t>
      </w:r>
      <w:r>
        <w:rPr/>
        <w:t>the</w:t>
      </w:r>
      <w:r>
        <w:rPr>
          <w:spacing w:val="-5"/>
        </w:rPr>
        <w:t> </w:t>
      </w:r>
      <w:r>
        <w:rPr/>
        <w:t>time, culture, and environment. This text is used to praise the national heroes and natural resources, legitimize political ideologies, reflect cultural values and beliefs during specific time periods and crises.</w:t>
      </w:r>
    </w:p>
    <w:p>
      <w:pPr>
        <w:pStyle w:val="BodyText"/>
        <w:spacing w:line="480" w:lineRule="auto" w:before="242"/>
        <w:ind w:left="457" w:right="867" w:firstLine="720"/>
        <w:jc w:val="both"/>
      </w:pPr>
      <w:r>
        <w:rPr/>
        <w:t>In Pakistani context, the political or military elites’ urge to legitimize formal authority and the intended ideology increases whenever the political system is destabilized or going through geopolitical or geographical transformations i.e</w:t>
      </w:r>
      <w:r>
        <w:rPr>
          <w:spacing w:val="-1"/>
        </w:rPr>
        <w:t> </w:t>
      </w:r>
      <w:r>
        <w:rPr/>
        <w:t>change</w:t>
      </w:r>
      <w:r>
        <w:rPr>
          <w:spacing w:val="-1"/>
        </w:rPr>
        <w:t> </w:t>
      </w:r>
      <w:r>
        <w:rPr/>
        <w:t>in governments, popular uprisings, and gaining independence from dominant foreign entities</w:t>
      </w:r>
      <w:r>
        <w:rPr>
          <w:spacing w:val="3"/>
        </w:rPr>
        <w:t> </w:t>
      </w:r>
      <w:r>
        <w:rPr/>
        <w:t>or</w:t>
      </w:r>
      <w:r>
        <w:rPr>
          <w:spacing w:val="2"/>
        </w:rPr>
        <w:t> </w:t>
      </w:r>
      <w:r>
        <w:rPr/>
        <w:t>there</w:t>
      </w:r>
      <w:r>
        <w:rPr>
          <w:spacing w:val="2"/>
        </w:rPr>
        <w:t> </w:t>
      </w:r>
      <w:r>
        <w:rPr/>
        <w:t>is</w:t>
      </w:r>
      <w:r>
        <w:rPr>
          <w:spacing w:val="4"/>
        </w:rPr>
        <w:t> </w:t>
      </w:r>
      <w:r>
        <w:rPr/>
        <w:t>tension</w:t>
      </w:r>
      <w:r>
        <w:rPr>
          <w:spacing w:val="3"/>
        </w:rPr>
        <w:t> </w:t>
      </w:r>
      <w:r>
        <w:rPr/>
        <w:t>inside/outside the</w:t>
      </w:r>
      <w:r>
        <w:rPr>
          <w:spacing w:val="4"/>
        </w:rPr>
        <w:t> </w:t>
      </w:r>
      <w:r>
        <w:rPr/>
        <w:t>borders.</w:t>
      </w:r>
      <w:r>
        <w:rPr>
          <w:spacing w:val="3"/>
        </w:rPr>
        <w:t> </w:t>
      </w:r>
      <w:r>
        <w:rPr/>
        <w:t>In</w:t>
      </w:r>
      <w:r>
        <w:rPr>
          <w:spacing w:val="2"/>
        </w:rPr>
        <w:t> </w:t>
      </w:r>
      <w:r>
        <w:rPr/>
        <w:t>such</w:t>
      </w:r>
      <w:r>
        <w:rPr>
          <w:spacing w:val="3"/>
        </w:rPr>
        <w:t> </w:t>
      </w:r>
      <w:r>
        <w:rPr/>
        <w:t>cases,</w:t>
      </w:r>
      <w:r>
        <w:rPr>
          <w:spacing w:val="3"/>
        </w:rPr>
        <w:t> </w:t>
      </w:r>
      <w:r>
        <w:rPr/>
        <w:t>the</w:t>
      </w:r>
      <w:r>
        <w:rPr>
          <w:spacing w:val="3"/>
        </w:rPr>
        <w:t> </w:t>
      </w:r>
      <w:r>
        <w:rPr/>
        <w:t>state</w:t>
      </w:r>
      <w:r>
        <w:rPr>
          <w:spacing w:val="3"/>
        </w:rPr>
        <w:t> </w:t>
      </w:r>
      <w:r>
        <w:rPr/>
        <w:t>utilizes</w:t>
      </w:r>
      <w:r>
        <w:rPr>
          <w:spacing w:val="4"/>
        </w:rPr>
        <w:t> </w:t>
      </w:r>
      <w:r>
        <w:rPr>
          <w:spacing w:val="-5"/>
        </w:rPr>
        <w:t>the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jc w:val="both"/>
      </w:pPr>
      <w:r>
        <w:rPr/>
        <w:t>national songs to inculcate and promote the sentiments of patriotism and love for the country. (Mirza, 2019). For example, after the separation of East Pakistan (now, Bangladesh) </w:t>
      </w:r>
      <w:r>
        <w:rPr>
          <w:i/>
        </w:rPr>
        <w:t>Mauj barhay ya aandhi aaey, diya jalaey rakhna hay </w:t>
      </w:r>
      <w:r>
        <w:rPr/>
        <w:t>[No storm can extinguish</w:t>
      </w:r>
      <w:r>
        <w:rPr>
          <w:spacing w:val="-2"/>
        </w:rPr>
        <w:t> </w:t>
      </w:r>
      <w:r>
        <w:rPr/>
        <w:t>the</w:t>
      </w:r>
      <w:r>
        <w:rPr>
          <w:spacing w:val="-2"/>
        </w:rPr>
        <w:t> </w:t>
      </w:r>
      <w:r>
        <w:rPr/>
        <w:t>flame</w:t>
      </w:r>
      <w:r>
        <w:rPr>
          <w:spacing w:val="-1"/>
        </w:rPr>
        <w:t> </w:t>
      </w:r>
      <w:r>
        <w:rPr/>
        <w:t>(Pakistan)]</w:t>
      </w:r>
      <w:r>
        <w:rPr>
          <w:spacing w:val="-4"/>
        </w:rPr>
        <w:t> </w:t>
      </w:r>
      <w:r>
        <w:rPr/>
        <w:t>was produced</w:t>
      </w:r>
      <w:r>
        <w:rPr>
          <w:spacing w:val="-2"/>
        </w:rPr>
        <w:t> </w:t>
      </w:r>
      <w:r>
        <w:rPr/>
        <w:t>to lift</w:t>
      </w:r>
      <w:r>
        <w:rPr>
          <w:spacing w:val="-2"/>
        </w:rPr>
        <w:t> </w:t>
      </w:r>
      <w:r>
        <w:rPr/>
        <w:t>the</w:t>
      </w:r>
      <w:r>
        <w:rPr>
          <w:spacing w:val="-3"/>
        </w:rPr>
        <w:t> </w:t>
      </w:r>
      <w:r>
        <w:rPr/>
        <w:t>morale</w:t>
      </w:r>
      <w:r>
        <w:rPr>
          <w:spacing w:val="-1"/>
        </w:rPr>
        <w:t> </w:t>
      </w:r>
      <w:r>
        <w:rPr/>
        <w:t>of</w:t>
      </w:r>
      <w:r>
        <w:rPr>
          <w:spacing w:val="-2"/>
        </w:rPr>
        <w:t> </w:t>
      </w:r>
      <w:r>
        <w:rPr/>
        <w:t>the</w:t>
      </w:r>
      <w:r>
        <w:rPr>
          <w:spacing w:val="-1"/>
        </w:rPr>
        <w:t> </w:t>
      </w:r>
      <w:r>
        <w:rPr/>
        <w:t>people</w:t>
      </w:r>
      <w:r>
        <w:rPr>
          <w:spacing w:val="-2"/>
        </w:rPr>
        <w:t> </w:t>
      </w:r>
      <w:r>
        <w:rPr/>
        <w:t>who</w:t>
      </w:r>
      <w:r>
        <w:rPr>
          <w:spacing w:val="-2"/>
        </w:rPr>
        <w:t> </w:t>
      </w:r>
      <w:r>
        <w:rPr/>
        <w:t>were saddened</w:t>
      </w:r>
      <w:r>
        <w:rPr>
          <w:spacing w:val="-13"/>
        </w:rPr>
        <w:t> </w:t>
      </w:r>
      <w:r>
        <w:rPr/>
        <w:t>because</w:t>
      </w:r>
      <w:r>
        <w:rPr>
          <w:spacing w:val="-13"/>
        </w:rPr>
        <w:t> </w:t>
      </w:r>
      <w:r>
        <w:rPr/>
        <w:t>of</w:t>
      </w:r>
      <w:r>
        <w:rPr>
          <w:spacing w:val="-13"/>
        </w:rPr>
        <w:t> </w:t>
      </w:r>
      <w:r>
        <w:rPr/>
        <w:t>the</w:t>
      </w:r>
      <w:r>
        <w:rPr>
          <w:spacing w:val="-13"/>
        </w:rPr>
        <w:t> </w:t>
      </w:r>
      <w:r>
        <w:rPr/>
        <w:t>separation</w:t>
      </w:r>
      <w:r>
        <w:rPr>
          <w:spacing w:val="-13"/>
        </w:rPr>
        <w:t> </w:t>
      </w:r>
      <w:r>
        <w:rPr/>
        <w:t>of</w:t>
      </w:r>
      <w:r>
        <w:rPr>
          <w:spacing w:val="-13"/>
        </w:rPr>
        <w:t> </w:t>
      </w:r>
      <w:r>
        <w:rPr/>
        <w:t>Pakistan’s</w:t>
      </w:r>
      <w:r>
        <w:rPr>
          <w:spacing w:val="-13"/>
        </w:rPr>
        <w:t> </w:t>
      </w:r>
      <w:r>
        <w:rPr/>
        <w:t>Eastern</w:t>
      </w:r>
      <w:r>
        <w:rPr>
          <w:spacing w:val="-13"/>
        </w:rPr>
        <w:t> </w:t>
      </w:r>
      <w:r>
        <w:rPr/>
        <w:t>wing</w:t>
      </w:r>
      <w:r>
        <w:rPr>
          <w:spacing w:val="-13"/>
        </w:rPr>
        <w:t> </w:t>
      </w:r>
      <w:r>
        <w:rPr/>
        <w:t>that</w:t>
      </w:r>
      <w:r>
        <w:rPr>
          <w:spacing w:val="-13"/>
        </w:rPr>
        <w:t> </w:t>
      </w:r>
      <w:r>
        <w:rPr/>
        <w:t>resulted</w:t>
      </w:r>
      <w:r>
        <w:rPr>
          <w:spacing w:val="-13"/>
        </w:rPr>
        <w:t> </w:t>
      </w:r>
      <w:r>
        <w:rPr/>
        <w:t>in</w:t>
      </w:r>
      <w:r>
        <w:rPr>
          <w:spacing w:val="-10"/>
        </w:rPr>
        <w:t> </w:t>
      </w:r>
      <w:r>
        <w:rPr/>
        <w:t>the</w:t>
      </w:r>
      <w:r>
        <w:rPr>
          <w:spacing w:val="-13"/>
        </w:rPr>
        <w:t> </w:t>
      </w:r>
      <w:r>
        <w:rPr/>
        <w:t>change in the geopolitical and geographical structure of Pakistan. The apparently simple metaphors in the song were rooted in the 1971 post-war context. The production of the song was ironic because a Bangali singer sang the said song to show her love and emotions for Pakistan. On the other hand, the song was produced to address the despondency</w:t>
      </w:r>
      <w:r>
        <w:rPr>
          <w:spacing w:val="-12"/>
        </w:rPr>
        <w:t> </w:t>
      </w:r>
      <w:r>
        <w:rPr/>
        <w:t>of</w:t>
      </w:r>
      <w:r>
        <w:rPr>
          <w:spacing w:val="-11"/>
        </w:rPr>
        <w:t> </w:t>
      </w:r>
      <w:r>
        <w:rPr/>
        <w:t>a</w:t>
      </w:r>
      <w:r>
        <w:rPr>
          <w:spacing w:val="-13"/>
        </w:rPr>
        <w:t> </w:t>
      </w:r>
      <w:r>
        <w:rPr/>
        <w:t>nation</w:t>
      </w:r>
      <w:r>
        <w:rPr>
          <w:spacing w:val="-12"/>
        </w:rPr>
        <w:t> </w:t>
      </w:r>
      <w:r>
        <w:rPr/>
        <w:t>that</w:t>
      </w:r>
      <w:r>
        <w:rPr>
          <w:spacing w:val="-12"/>
        </w:rPr>
        <w:t> </w:t>
      </w:r>
      <w:r>
        <w:rPr/>
        <w:t>had</w:t>
      </w:r>
      <w:r>
        <w:rPr>
          <w:spacing w:val="-12"/>
        </w:rPr>
        <w:t> </w:t>
      </w:r>
      <w:r>
        <w:rPr/>
        <w:t>lost</w:t>
      </w:r>
      <w:r>
        <w:rPr>
          <w:spacing w:val="-11"/>
        </w:rPr>
        <w:t> </w:t>
      </w:r>
      <w:r>
        <w:rPr/>
        <w:t>its</w:t>
      </w:r>
      <w:r>
        <w:rPr>
          <w:spacing w:val="-12"/>
        </w:rPr>
        <w:t> </w:t>
      </w:r>
      <w:r>
        <w:rPr/>
        <w:t>eastern</w:t>
      </w:r>
      <w:r>
        <w:rPr>
          <w:spacing w:val="-12"/>
        </w:rPr>
        <w:t> </w:t>
      </w:r>
      <w:r>
        <w:rPr/>
        <w:t>wing</w:t>
      </w:r>
      <w:r>
        <w:rPr>
          <w:spacing w:val="-12"/>
        </w:rPr>
        <w:t> </w:t>
      </w:r>
      <w:r>
        <w:rPr/>
        <w:t>and</w:t>
      </w:r>
      <w:r>
        <w:rPr>
          <w:spacing w:val="-12"/>
        </w:rPr>
        <w:t> </w:t>
      </w:r>
      <w:r>
        <w:rPr/>
        <w:t>to</w:t>
      </w:r>
      <w:r>
        <w:rPr>
          <w:spacing w:val="-12"/>
        </w:rPr>
        <w:t> </w:t>
      </w:r>
      <w:r>
        <w:rPr/>
        <w:t>uplift</w:t>
      </w:r>
      <w:r>
        <w:rPr>
          <w:spacing w:val="-12"/>
        </w:rPr>
        <w:t> </w:t>
      </w:r>
      <w:r>
        <w:rPr/>
        <w:t>the</w:t>
      </w:r>
      <w:r>
        <w:rPr>
          <w:spacing w:val="-13"/>
        </w:rPr>
        <w:t> </w:t>
      </w:r>
      <w:r>
        <w:rPr/>
        <w:t>spirit</w:t>
      </w:r>
      <w:r>
        <w:rPr>
          <w:spacing w:val="-11"/>
        </w:rPr>
        <w:t> </w:t>
      </w:r>
      <w:r>
        <w:rPr/>
        <w:t>of</w:t>
      </w:r>
      <w:r>
        <w:rPr>
          <w:spacing w:val="-13"/>
        </w:rPr>
        <w:t> </w:t>
      </w:r>
      <w:r>
        <w:rPr/>
        <w:t>the</w:t>
      </w:r>
      <w:r>
        <w:rPr>
          <w:spacing w:val="-13"/>
        </w:rPr>
        <w:t> </w:t>
      </w:r>
      <w:r>
        <w:rPr/>
        <w:t>nation. The</w:t>
      </w:r>
      <w:r>
        <w:rPr>
          <w:spacing w:val="-7"/>
        </w:rPr>
        <w:t> </w:t>
      </w:r>
      <w:r>
        <w:rPr/>
        <w:t>ideology</w:t>
      </w:r>
      <w:r>
        <w:rPr>
          <w:spacing w:val="-6"/>
        </w:rPr>
        <w:t> </w:t>
      </w:r>
      <w:r>
        <w:rPr/>
        <w:t>behind</w:t>
      </w:r>
      <w:r>
        <w:rPr>
          <w:spacing w:val="-5"/>
        </w:rPr>
        <w:t> </w:t>
      </w:r>
      <w:r>
        <w:rPr/>
        <w:t>the</w:t>
      </w:r>
      <w:r>
        <w:rPr>
          <w:spacing w:val="-6"/>
        </w:rPr>
        <w:t> </w:t>
      </w:r>
      <w:r>
        <w:rPr/>
        <w:t>song</w:t>
      </w:r>
      <w:r>
        <w:rPr>
          <w:spacing w:val="-6"/>
        </w:rPr>
        <w:t> </w:t>
      </w:r>
      <w:r>
        <w:rPr/>
        <w:t>was</w:t>
      </w:r>
      <w:r>
        <w:rPr>
          <w:spacing w:val="-6"/>
        </w:rPr>
        <w:t> </w:t>
      </w:r>
      <w:r>
        <w:rPr/>
        <w:t>to</w:t>
      </w:r>
      <w:r>
        <w:rPr>
          <w:spacing w:val="-5"/>
        </w:rPr>
        <w:t> </w:t>
      </w:r>
      <w:r>
        <w:rPr/>
        <w:t>promote</w:t>
      </w:r>
      <w:r>
        <w:rPr>
          <w:spacing w:val="-7"/>
        </w:rPr>
        <w:t> </w:t>
      </w:r>
      <w:r>
        <w:rPr/>
        <w:t>nationalism</w:t>
      </w:r>
      <w:r>
        <w:rPr>
          <w:spacing w:val="-5"/>
        </w:rPr>
        <w:t> </w:t>
      </w:r>
      <w:r>
        <w:rPr/>
        <w:t>and</w:t>
      </w:r>
      <w:r>
        <w:rPr>
          <w:spacing w:val="-6"/>
        </w:rPr>
        <w:t> </w:t>
      </w:r>
      <w:r>
        <w:rPr/>
        <w:t>unity</w:t>
      </w:r>
      <w:r>
        <w:rPr>
          <w:spacing w:val="-5"/>
        </w:rPr>
        <w:t> </w:t>
      </w:r>
      <w:r>
        <w:rPr/>
        <w:t>among</w:t>
      </w:r>
      <w:r>
        <w:rPr>
          <w:spacing w:val="-8"/>
        </w:rPr>
        <w:t> </w:t>
      </w:r>
      <w:r>
        <w:rPr/>
        <w:t>the</w:t>
      </w:r>
      <w:r>
        <w:rPr>
          <w:spacing w:val="-6"/>
        </w:rPr>
        <w:t> </w:t>
      </w:r>
      <w:r>
        <w:rPr/>
        <w:t>Bangali- speaking people in Pakistan. Thus, the makers of this song had carefully employed the combination of lexical items in the discourse of national songs to construct social and personal identities of the people of Pakistan as well as the people of Bangladesh. Similarly, </w:t>
      </w:r>
      <w:r>
        <w:rPr>
          <w:i/>
        </w:rPr>
        <w:t>Mazdoor hamari Daulat hain, mazdoor hamara taaj Kismat khuli dehkan ki </w:t>
      </w:r>
      <w:r>
        <w:rPr/>
        <w:t>[Workers are our wealth, workers are our crown, the farmer's fortunate time is started] glorifies</w:t>
      </w:r>
      <w:r>
        <w:rPr>
          <w:spacing w:val="-9"/>
        </w:rPr>
        <w:t> </w:t>
      </w:r>
      <w:r>
        <w:rPr/>
        <w:t>the</w:t>
      </w:r>
      <w:r>
        <w:rPr>
          <w:spacing w:val="-10"/>
        </w:rPr>
        <w:t> </w:t>
      </w:r>
      <w:r>
        <w:rPr/>
        <w:t>working</w:t>
      </w:r>
      <w:r>
        <w:rPr>
          <w:spacing w:val="-10"/>
        </w:rPr>
        <w:t> </w:t>
      </w:r>
      <w:r>
        <w:rPr/>
        <w:t>class</w:t>
      </w:r>
      <w:r>
        <w:rPr>
          <w:spacing w:val="-9"/>
        </w:rPr>
        <w:t> </w:t>
      </w:r>
      <w:r>
        <w:rPr/>
        <w:t>and</w:t>
      </w:r>
      <w:r>
        <w:rPr>
          <w:spacing w:val="-10"/>
        </w:rPr>
        <w:t> </w:t>
      </w:r>
      <w:r>
        <w:rPr/>
        <w:t>the</w:t>
      </w:r>
      <w:r>
        <w:rPr>
          <w:spacing w:val="-8"/>
        </w:rPr>
        <w:t> </w:t>
      </w:r>
      <w:r>
        <w:rPr/>
        <w:t>farmers</w:t>
      </w:r>
      <w:r>
        <w:rPr>
          <w:spacing w:val="-8"/>
        </w:rPr>
        <w:t> </w:t>
      </w:r>
      <w:r>
        <w:rPr/>
        <w:t>etc.</w:t>
      </w:r>
      <w:r>
        <w:rPr>
          <w:spacing w:val="-8"/>
        </w:rPr>
        <w:t> </w:t>
      </w:r>
      <w:r>
        <w:rPr/>
        <w:t>who</w:t>
      </w:r>
      <w:r>
        <w:rPr>
          <w:spacing w:val="-10"/>
        </w:rPr>
        <w:t> </w:t>
      </w:r>
      <w:r>
        <w:rPr/>
        <w:t>were</w:t>
      </w:r>
      <w:r>
        <w:rPr>
          <w:spacing w:val="-11"/>
        </w:rPr>
        <w:t> </w:t>
      </w:r>
      <w:r>
        <w:rPr/>
        <w:t>working</w:t>
      </w:r>
      <w:r>
        <w:rPr>
          <w:spacing w:val="-10"/>
        </w:rPr>
        <w:t> </w:t>
      </w:r>
      <w:r>
        <w:rPr/>
        <w:t>hard</w:t>
      </w:r>
      <w:r>
        <w:rPr>
          <w:spacing w:val="-10"/>
        </w:rPr>
        <w:t> </w:t>
      </w:r>
      <w:r>
        <w:rPr/>
        <w:t>to</w:t>
      </w:r>
      <w:r>
        <w:rPr>
          <w:spacing w:val="-9"/>
        </w:rPr>
        <w:t> </w:t>
      </w:r>
      <w:r>
        <w:rPr/>
        <w:t>make</w:t>
      </w:r>
      <w:r>
        <w:rPr>
          <w:spacing w:val="-11"/>
        </w:rPr>
        <w:t> </w:t>
      </w:r>
      <w:r>
        <w:rPr/>
        <w:t>Pakistan a better place. The song was promoted by former president of Pakistan Zulfiqar Ali Bhutto who</w:t>
      </w:r>
      <w:r>
        <w:rPr>
          <w:spacing w:val="-1"/>
        </w:rPr>
        <w:t> </w:t>
      </w:r>
      <w:r>
        <w:rPr/>
        <w:t>himself</w:t>
      </w:r>
      <w:r>
        <w:rPr>
          <w:spacing w:val="-1"/>
        </w:rPr>
        <w:t> </w:t>
      </w:r>
      <w:r>
        <w:rPr/>
        <w:t>was a</w:t>
      </w:r>
      <w:r>
        <w:rPr>
          <w:spacing w:val="-1"/>
        </w:rPr>
        <w:t> </w:t>
      </w:r>
      <w:r>
        <w:rPr/>
        <w:t>socialist and foregrounded the efforts and contribution of</w:t>
      </w:r>
      <w:r>
        <w:rPr>
          <w:spacing w:val="-1"/>
        </w:rPr>
        <w:t> </w:t>
      </w:r>
      <w:r>
        <w:rPr/>
        <w:t>the farmers, peasants, and labours to reveal his solidarity with them.</w:t>
      </w:r>
    </w:p>
    <w:p>
      <w:pPr>
        <w:pStyle w:val="BodyText"/>
        <w:spacing w:line="480" w:lineRule="auto" w:before="242"/>
        <w:ind w:left="457" w:right="869" w:firstLine="720"/>
        <w:jc w:val="both"/>
      </w:pPr>
      <w:r>
        <w:rPr/>
        <w:t>In recent decades, there has been significant scholarly interest in the concept of songs as a political tool in the process of modern nation-building. It has been well- established that songs are effective in fostering national identity, primarily due to their ability</w:t>
      </w:r>
      <w:r>
        <w:rPr>
          <w:spacing w:val="-15"/>
        </w:rPr>
        <w:t> </w:t>
      </w:r>
      <w:r>
        <w:rPr/>
        <w:t>to</w:t>
      </w:r>
      <w:r>
        <w:rPr>
          <w:spacing w:val="-14"/>
        </w:rPr>
        <w:t> </w:t>
      </w:r>
      <w:r>
        <w:rPr/>
        <w:t>reach</w:t>
      </w:r>
      <w:r>
        <w:rPr>
          <w:spacing w:val="-14"/>
        </w:rPr>
        <w:t> </w:t>
      </w:r>
      <w:r>
        <w:rPr/>
        <w:t>a</w:t>
      </w:r>
      <w:r>
        <w:rPr>
          <w:spacing w:val="-15"/>
        </w:rPr>
        <w:t> </w:t>
      </w:r>
      <w:r>
        <w:rPr/>
        <w:t>large</w:t>
      </w:r>
      <w:r>
        <w:rPr>
          <w:spacing w:val="-14"/>
        </w:rPr>
        <w:t> </w:t>
      </w:r>
      <w:r>
        <w:rPr/>
        <w:t>and</w:t>
      </w:r>
      <w:r>
        <w:rPr>
          <w:spacing w:val="-14"/>
        </w:rPr>
        <w:t> </w:t>
      </w:r>
      <w:r>
        <w:rPr/>
        <w:t>diverse</w:t>
      </w:r>
      <w:r>
        <w:rPr>
          <w:spacing w:val="-15"/>
        </w:rPr>
        <w:t> </w:t>
      </w:r>
      <w:r>
        <w:rPr/>
        <w:t>audience</w:t>
      </w:r>
      <w:r>
        <w:rPr>
          <w:spacing w:val="-15"/>
        </w:rPr>
        <w:t> </w:t>
      </w:r>
      <w:r>
        <w:rPr/>
        <w:t>through</w:t>
      </w:r>
      <w:r>
        <w:rPr>
          <w:spacing w:val="-14"/>
        </w:rPr>
        <w:t> </w:t>
      </w:r>
      <w:r>
        <w:rPr/>
        <w:t>broadcast</w:t>
      </w:r>
      <w:r>
        <w:rPr>
          <w:spacing w:val="-14"/>
        </w:rPr>
        <w:t> </w:t>
      </w:r>
      <w:r>
        <w:rPr/>
        <w:t>media.</w:t>
      </w:r>
      <w:r>
        <w:rPr>
          <w:spacing w:val="-14"/>
        </w:rPr>
        <w:t> </w:t>
      </w:r>
      <w:r>
        <w:rPr/>
        <w:t>The</w:t>
      </w:r>
      <w:r>
        <w:rPr>
          <w:spacing w:val="-15"/>
        </w:rPr>
        <w:t> </w:t>
      </w:r>
      <w:r>
        <w:rPr/>
        <w:t>use</w:t>
      </w:r>
      <w:r>
        <w:rPr>
          <w:spacing w:val="-15"/>
        </w:rPr>
        <w:t> </w:t>
      </w:r>
      <w:r>
        <w:rPr/>
        <w:t>of</w:t>
      </w:r>
      <w:r>
        <w:rPr>
          <w:spacing w:val="-15"/>
        </w:rPr>
        <w:t> </w:t>
      </w:r>
      <w:r>
        <w:rPr/>
        <w:t>national songs</w:t>
      </w:r>
      <w:r>
        <w:rPr>
          <w:spacing w:val="53"/>
          <w:w w:val="150"/>
        </w:rPr>
        <w:t> </w:t>
      </w:r>
      <w:r>
        <w:rPr/>
        <w:t>to</w:t>
      </w:r>
      <w:r>
        <w:rPr>
          <w:spacing w:val="54"/>
          <w:w w:val="150"/>
        </w:rPr>
        <w:t> </w:t>
      </w:r>
      <w:r>
        <w:rPr/>
        <w:t>shape</w:t>
      </w:r>
      <w:r>
        <w:rPr>
          <w:spacing w:val="55"/>
          <w:w w:val="150"/>
        </w:rPr>
        <w:t> </w:t>
      </w:r>
      <w:r>
        <w:rPr/>
        <w:t>national</w:t>
      </w:r>
      <w:r>
        <w:rPr>
          <w:spacing w:val="53"/>
          <w:w w:val="150"/>
        </w:rPr>
        <w:t> </w:t>
      </w:r>
      <w:r>
        <w:rPr/>
        <w:t>identity</w:t>
      </w:r>
      <w:r>
        <w:rPr>
          <w:spacing w:val="53"/>
          <w:w w:val="150"/>
        </w:rPr>
        <w:t> </w:t>
      </w:r>
      <w:r>
        <w:rPr/>
        <w:t>started</w:t>
      </w:r>
      <w:r>
        <w:rPr>
          <w:spacing w:val="53"/>
          <w:w w:val="150"/>
        </w:rPr>
        <w:t> </w:t>
      </w:r>
      <w:r>
        <w:rPr/>
        <w:t>in</w:t>
      </w:r>
      <w:r>
        <w:rPr>
          <w:spacing w:val="53"/>
          <w:w w:val="150"/>
        </w:rPr>
        <w:t> </w:t>
      </w:r>
      <w:r>
        <w:rPr/>
        <w:t>the</w:t>
      </w:r>
      <w:r>
        <w:rPr>
          <w:spacing w:val="52"/>
          <w:w w:val="150"/>
        </w:rPr>
        <w:t> </w:t>
      </w:r>
      <w:r>
        <w:rPr/>
        <w:t>18</w:t>
      </w:r>
      <w:r>
        <w:rPr>
          <w:vertAlign w:val="superscript"/>
        </w:rPr>
        <w:t>th</w:t>
      </w:r>
      <w:r>
        <w:rPr>
          <w:spacing w:val="55"/>
          <w:w w:val="150"/>
          <w:vertAlign w:val="baseline"/>
        </w:rPr>
        <w:t> </w:t>
      </w:r>
      <w:r>
        <w:rPr>
          <w:vertAlign w:val="baseline"/>
        </w:rPr>
        <w:t>century.</w:t>
      </w:r>
      <w:r>
        <w:rPr>
          <w:spacing w:val="54"/>
          <w:w w:val="150"/>
          <w:vertAlign w:val="baseline"/>
        </w:rPr>
        <w:t> </w:t>
      </w:r>
      <w:r>
        <w:rPr>
          <w:vertAlign w:val="baseline"/>
        </w:rPr>
        <w:t>However,</w:t>
      </w:r>
      <w:r>
        <w:rPr>
          <w:spacing w:val="53"/>
          <w:w w:val="150"/>
          <w:vertAlign w:val="baseline"/>
        </w:rPr>
        <w:t> </w:t>
      </w:r>
      <w:r>
        <w:rPr>
          <w:vertAlign w:val="baseline"/>
        </w:rPr>
        <w:t>with</w:t>
      </w:r>
      <w:r>
        <w:rPr>
          <w:spacing w:val="54"/>
          <w:w w:val="150"/>
          <w:vertAlign w:val="baseline"/>
        </w:rPr>
        <w:t> </w:t>
      </w:r>
      <w:r>
        <w:rPr>
          <w:spacing w:val="-5"/>
          <w:vertAlign w:val="baseline"/>
        </w:rPr>
        <w:t>the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8"/>
        <w:jc w:val="both"/>
      </w:pPr>
      <w:r>
        <w:rPr/>
        <w:t>advancement of mass media technology it gained momentum in the 19</w:t>
      </w:r>
      <w:r>
        <w:rPr>
          <w:vertAlign w:val="superscript"/>
        </w:rPr>
        <w:t>th</w:t>
      </w:r>
      <w:r>
        <w:rPr>
          <w:vertAlign w:val="baseline"/>
        </w:rPr>
        <w:t> century. According to the Irish sociologist Eileen Hogan, songs’ lyrics serve as markers of the relationship between music and geographic location and the connection between space and identity. Because</w:t>
      </w:r>
      <w:r>
        <w:rPr>
          <w:spacing w:val="-1"/>
          <w:vertAlign w:val="baseline"/>
        </w:rPr>
        <w:t> </w:t>
      </w:r>
      <w:r>
        <w:rPr>
          <w:vertAlign w:val="baseline"/>
        </w:rPr>
        <w:t>popular</w:t>
      </w:r>
      <w:r>
        <w:rPr>
          <w:spacing w:val="-2"/>
          <w:vertAlign w:val="baseline"/>
        </w:rPr>
        <w:t> </w:t>
      </w:r>
      <w:r>
        <w:rPr>
          <w:vertAlign w:val="baseline"/>
        </w:rPr>
        <w:t>music</w:t>
      </w:r>
      <w:r>
        <w:rPr>
          <w:spacing w:val="-1"/>
          <w:vertAlign w:val="baseline"/>
        </w:rPr>
        <w:t> </w:t>
      </w:r>
      <w:r>
        <w:rPr>
          <w:vertAlign w:val="baseline"/>
        </w:rPr>
        <w:t>is widely consumed and produced on a</w:t>
      </w:r>
      <w:r>
        <w:rPr>
          <w:spacing w:val="-1"/>
          <w:vertAlign w:val="baseline"/>
        </w:rPr>
        <w:t> </w:t>
      </w:r>
      <w:r>
        <w:rPr>
          <w:vertAlign w:val="baseline"/>
        </w:rPr>
        <w:t>large</w:t>
      </w:r>
      <w:r>
        <w:rPr>
          <w:spacing w:val="-1"/>
          <w:vertAlign w:val="baseline"/>
        </w:rPr>
        <w:t> </w:t>
      </w:r>
      <w:r>
        <w:rPr>
          <w:vertAlign w:val="baseline"/>
        </w:rPr>
        <w:t>scale, the ideas conveyed in song lyrics are accessible to a broad audience, making them a valuable resource for the analysis of societal discourse (Hogan as cited in Ileš, 2019, p. 343). The dissemination of various ideologies such as the call for war, appreciation for martyrs or patriotism gained acceptance and became more popular after the Second World War (Sunindyo, 1998). In the contemporary era also, the national songs are not only</w:t>
      </w:r>
      <w:r>
        <w:rPr>
          <w:spacing w:val="-9"/>
          <w:vertAlign w:val="baseline"/>
        </w:rPr>
        <w:t> </w:t>
      </w:r>
      <w:r>
        <w:rPr>
          <w:vertAlign w:val="baseline"/>
        </w:rPr>
        <w:t>disseminated</w:t>
      </w:r>
      <w:r>
        <w:rPr>
          <w:spacing w:val="-10"/>
          <w:vertAlign w:val="baseline"/>
        </w:rPr>
        <w:t> </w:t>
      </w:r>
      <w:r>
        <w:rPr>
          <w:vertAlign w:val="baseline"/>
        </w:rPr>
        <w:t>through</w:t>
      </w:r>
      <w:r>
        <w:rPr>
          <w:spacing w:val="-10"/>
          <w:vertAlign w:val="baseline"/>
        </w:rPr>
        <w:t> </w:t>
      </w:r>
      <w:r>
        <w:rPr>
          <w:vertAlign w:val="baseline"/>
        </w:rPr>
        <w:t>radio,</w:t>
      </w:r>
      <w:r>
        <w:rPr>
          <w:spacing w:val="-9"/>
          <w:vertAlign w:val="baseline"/>
        </w:rPr>
        <w:t> </w:t>
      </w:r>
      <w:r>
        <w:rPr>
          <w:vertAlign w:val="baseline"/>
        </w:rPr>
        <w:t>tv</w:t>
      </w:r>
      <w:r>
        <w:rPr>
          <w:spacing w:val="-9"/>
          <w:vertAlign w:val="baseline"/>
        </w:rPr>
        <w:t> </w:t>
      </w:r>
      <w:r>
        <w:rPr>
          <w:vertAlign w:val="baseline"/>
        </w:rPr>
        <w:t>or</w:t>
      </w:r>
      <w:r>
        <w:rPr>
          <w:spacing w:val="-10"/>
          <w:vertAlign w:val="baseline"/>
        </w:rPr>
        <w:t> </w:t>
      </w:r>
      <w:r>
        <w:rPr>
          <w:vertAlign w:val="baseline"/>
        </w:rPr>
        <w:t>other</w:t>
      </w:r>
      <w:r>
        <w:rPr>
          <w:spacing w:val="-10"/>
          <w:vertAlign w:val="baseline"/>
        </w:rPr>
        <w:t> </w:t>
      </w:r>
      <w:r>
        <w:rPr>
          <w:vertAlign w:val="baseline"/>
        </w:rPr>
        <w:t>social</w:t>
      </w:r>
      <w:r>
        <w:rPr>
          <w:spacing w:val="-7"/>
          <w:vertAlign w:val="baseline"/>
        </w:rPr>
        <w:t> </w:t>
      </w:r>
      <w:r>
        <w:rPr>
          <w:vertAlign w:val="baseline"/>
        </w:rPr>
        <w:t>media</w:t>
      </w:r>
      <w:r>
        <w:rPr>
          <w:spacing w:val="-11"/>
          <w:vertAlign w:val="baseline"/>
        </w:rPr>
        <w:t> </w:t>
      </w:r>
      <w:r>
        <w:rPr>
          <w:vertAlign w:val="baseline"/>
        </w:rPr>
        <w:t>platforms</w:t>
      </w:r>
      <w:r>
        <w:rPr>
          <w:spacing w:val="-10"/>
          <w:vertAlign w:val="baseline"/>
        </w:rPr>
        <w:t> </w:t>
      </w:r>
      <w:r>
        <w:rPr>
          <w:vertAlign w:val="baseline"/>
        </w:rPr>
        <w:t>but</w:t>
      </w:r>
      <w:r>
        <w:rPr>
          <w:spacing w:val="-7"/>
          <w:vertAlign w:val="baseline"/>
        </w:rPr>
        <w:t> </w:t>
      </w:r>
      <w:r>
        <w:rPr>
          <w:vertAlign w:val="baseline"/>
        </w:rPr>
        <w:t>in</w:t>
      </w:r>
      <w:r>
        <w:rPr>
          <w:spacing w:val="-9"/>
          <w:vertAlign w:val="baseline"/>
        </w:rPr>
        <w:t> </w:t>
      </w:r>
      <w:r>
        <w:rPr>
          <w:vertAlign w:val="baseline"/>
        </w:rPr>
        <w:t>daily</w:t>
      </w:r>
      <w:r>
        <w:rPr>
          <w:spacing w:val="-10"/>
          <w:vertAlign w:val="baseline"/>
        </w:rPr>
        <w:t> </w:t>
      </w:r>
      <w:r>
        <w:rPr>
          <w:vertAlign w:val="baseline"/>
        </w:rPr>
        <w:t>practices of school children through school books as well (Adibeik, 2021). The lyrics of these songs are based on emotions, motivation, and practices of patriotic spirit. Furthermore, these national songs succinctly elucidate cultural values and patriotic principles (Kemmelmeier</w:t>
      </w:r>
      <w:r>
        <w:rPr>
          <w:spacing w:val="-9"/>
          <w:vertAlign w:val="baseline"/>
        </w:rPr>
        <w:t> </w:t>
      </w:r>
      <w:r>
        <w:rPr>
          <w:vertAlign w:val="baseline"/>
        </w:rPr>
        <w:t>&amp;</w:t>
      </w:r>
      <w:r>
        <w:rPr>
          <w:spacing w:val="-8"/>
          <w:vertAlign w:val="baseline"/>
        </w:rPr>
        <w:t> </w:t>
      </w:r>
      <w:r>
        <w:rPr>
          <w:vertAlign w:val="baseline"/>
        </w:rPr>
        <w:t>Winter,</w:t>
      </w:r>
      <w:r>
        <w:rPr>
          <w:spacing w:val="-7"/>
          <w:vertAlign w:val="baseline"/>
        </w:rPr>
        <w:t> </w:t>
      </w:r>
      <w:r>
        <w:rPr>
          <w:vertAlign w:val="baseline"/>
        </w:rPr>
        <w:t>2008),</w:t>
      </w:r>
      <w:r>
        <w:rPr>
          <w:spacing w:val="-8"/>
          <w:vertAlign w:val="baseline"/>
        </w:rPr>
        <w:t> </w:t>
      </w:r>
      <w:r>
        <w:rPr>
          <w:vertAlign w:val="baseline"/>
        </w:rPr>
        <w:t>playing</w:t>
      </w:r>
      <w:r>
        <w:rPr>
          <w:spacing w:val="-8"/>
          <w:vertAlign w:val="baseline"/>
        </w:rPr>
        <w:t> </w:t>
      </w:r>
      <w:r>
        <w:rPr>
          <w:vertAlign w:val="baseline"/>
        </w:rPr>
        <w:t>a</w:t>
      </w:r>
      <w:r>
        <w:rPr>
          <w:spacing w:val="-9"/>
          <w:vertAlign w:val="baseline"/>
        </w:rPr>
        <w:t> </w:t>
      </w:r>
      <w:r>
        <w:rPr>
          <w:vertAlign w:val="baseline"/>
        </w:rPr>
        <w:t>pivotal</w:t>
      </w:r>
      <w:r>
        <w:rPr>
          <w:spacing w:val="-10"/>
          <w:vertAlign w:val="baseline"/>
        </w:rPr>
        <w:t> </w:t>
      </w:r>
      <w:r>
        <w:rPr>
          <w:vertAlign w:val="baseline"/>
        </w:rPr>
        <w:t>role</w:t>
      </w:r>
      <w:r>
        <w:rPr>
          <w:spacing w:val="-9"/>
          <w:vertAlign w:val="baseline"/>
        </w:rPr>
        <w:t> </w:t>
      </w:r>
      <w:r>
        <w:rPr>
          <w:vertAlign w:val="baseline"/>
        </w:rPr>
        <w:t>in</w:t>
      </w:r>
      <w:r>
        <w:rPr>
          <w:spacing w:val="-8"/>
          <w:vertAlign w:val="baseline"/>
        </w:rPr>
        <w:t> </w:t>
      </w:r>
      <w:r>
        <w:rPr>
          <w:vertAlign w:val="baseline"/>
        </w:rPr>
        <w:t>fostering</w:t>
      </w:r>
      <w:r>
        <w:rPr>
          <w:spacing w:val="-9"/>
          <w:vertAlign w:val="baseline"/>
        </w:rPr>
        <w:t> </w:t>
      </w:r>
      <w:r>
        <w:rPr>
          <w:vertAlign w:val="baseline"/>
        </w:rPr>
        <w:t>patriotic</w:t>
      </w:r>
      <w:r>
        <w:rPr>
          <w:spacing w:val="-9"/>
          <w:vertAlign w:val="baseline"/>
        </w:rPr>
        <w:t> </w:t>
      </w:r>
      <w:r>
        <w:rPr>
          <w:vertAlign w:val="baseline"/>
        </w:rPr>
        <w:t>spirit</w:t>
      </w:r>
      <w:r>
        <w:rPr>
          <w:spacing w:val="-8"/>
          <w:vertAlign w:val="baseline"/>
        </w:rPr>
        <w:t> </w:t>
      </w:r>
      <w:r>
        <w:rPr>
          <w:vertAlign w:val="baseline"/>
        </w:rPr>
        <w:t>within the nation (Gregory, 2004).</w:t>
      </w:r>
    </w:p>
    <w:p>
      <w:pPr>
        <w:pStyle w:val="BodyText"/>
        <w:spacing w:line="480" w:lineRule="auto" w:before="241"/>
        <w:ind w:left="457" w:right="870" w:firstLine="720"/>
        <w:jc w:val="both"/>
      </w:pPr>
      <w:r>
        <w:rPr/>
        <w:t>In the present state of democracy, dominated by the military, the armed forces have</w:t>
      </w:r>
      <w:r>
        <w:rPr>
          <w:spacing w:val="-15"/>
        </w:rPr>
        <w:t> </w:t>
      </w:r>
      <w:r>
        <w:rPr/>
        <w:t>started</w:t>
      </w:r>
      <w:r>
        <w:rPr>
          <w:spacing w:val="-15"/>
        </w:rPr>
        <w:t> </w:t>
      </w:r>
      <w:r>
        <w:rPr/>
        <w:t>producing</w:t>
      </w:r>
      <w:r>
        <w:rPr>
          <w:spacing w:val="-15"/>
        </w:rPr>
        <w:t> </w:t>
      </w:r>
      <w:r>
        <w:rPr/>
        <w:t>national</w:t>
      </w:r>
      <w:r>
        <w:rPr>
          <w:spacing w:val="-15"/>
        </w:rPr>
        <w:t> </w:t>
      </w:r>
      <w:r>
        <w:rPr/>
        <w:t>songs</w:t>
      </w:r>
      <w:r>
        <w:rPr>
          <w:spacing w:val="-15"/>
        </w:rPr>
        <w:t> </w:t>
      </w:r>
      <w:r>
        <w:rPr/>
        <w:t>on</w:t>
      </w:r>
      <w:r>
        <w:rPr>
          <w:spacing w:val="-15"/>
        </w:rPr>
        <w:t> </w:t>
      </w:r>
      <w:r>
        <w:rPr/>
        <w:t>various</w:t>
      </w:r>
      <w:r>
        <w:rPr>
          <w:spacing w:val="-15"/>
        </w:rPr>
        <w:t> </w:t>
      </w:r>
      <w:r>
        <w:rPr/>
        <w:t>national</w:t>
      </w:r>
      <w:r>
        <w:rPr>
          <w:spacing w:val="-15"/>
        </w:rPr>
        <w:t> </w:t>
      </w:r>
      <w:r>
        <w:rPr/>
        <w:t>days</w:t>
      </w:r>
      <w:r>
        <w:rPr>
          <w:spacing w:val="-15"/>
        </w:rPr>
        <w:t> </w:t>
      </w:r>
      <w:r>
        <w:rPr/>
        <w:t>such</w:t>
      </w:r>
      <w:r>
        <w:rPr>
          <w:spacing w:val="-13"/>
        </w:rPr>
        <w:t> </w:t>
      </w:r>
      <w:r>
        <w:rPr/>
        <w:t>as</w:t>
      </w:r>
      <w:r>
        <w:rPr>
          <w:spacing w:val="-13"/>
        </w:rPr>
        <w:t> </w:t>
      </w:r>
      <w:r>
        <w:rPr/>
        <w:t>Independence</w:t>
      </w:r>
      <w:r>
        <w:rPr>
          <w:spacing w:val="-13"/>
        </w:rPr>
        <w:t> </w:t>
      </w:r>
      <w:r>
        <w:rPr/>
        <w:t>day (14</w:t>
      </w:r>
      <w:r>
        <w:rPr>
          <w:vertAlign w:val="superscript"/>
        </w:rPr>
        <w:t>th</w:t>
      </w:r>
      <w:r>
        <w:rPr>
          <w:vertAlign w:val="baseline"/>
        </w:rPr>
        <w:t> August), defense day (5</w:t>
      </w:r>
      <w:r>
        <w:rPr>
          <w:vertAlign w:val="superscript"/>
        </w:rPr>
        <w:t>th</w:t>
      </w:r>
      <w:r>
        <w:rPr>
          <w:vertAlign w:val="baseline"/>
        </w:rPr>
        <w:t> September), and </w:t>
      </w:r>
      <w:r>
        <w:rPr>
          <w:color w:val="1F1F1F"/>
          <w:vertAlign w:val="baseline"/>
        </w:rPr>
        <w:t>Martyrs' day (Youm-e-Shuhada, 30</w:t>
      </w:r>
      <w:r>
        <w:rPr>
          <w:color w:val="1F1F1F"/>
          <w:vertAlign w:val="superscript"/>
        </w:rPr>
        <w:t>th</w:t>
      </w:r>
      <w:r>
        <w:rPr>
          <w:color w:val="1F1F1F"/>
          <w:vertAlign w:val="baseline"/>
        </w:rPr>
        <w:t> April)</w:t>
      </w:r>
      <w:r>
        <w:rPr>
          <w:color w:val="1F1F1F"/>
          <w:spacing w:val="-8"/>
          <w:vertAlign w:val="baseline"/>
        </w:rPr>
        <w:t> </w:t>
      </w:r>
      <w:r>
        <w:rPr>
          <w:vertAlign w:val="baseline"/>
        </w:rPr>
        <w:t>etc.</w:t>
      </w:r>
      <w:r>
        <w:rPr>
          <w:spacing w:val="-8"/>
          <w:vertAlign w:val="baseline"/>
        </w:rPr>
        <w:t> </w:t>
      </w:r>
      <w:r>
        <w:rPr>
          <w:vertAlign w:val="baseline"/>
        </w:rPr>
        <w:t>to</w:t>
      </w:r>
      <w:r>
        <w:rPr>
          <w:spacing w:val="-7"/>
          <w:vertAlign w:val="baseline"/>
        </w:rPr>
        <w:t> </w:t>
      </w:r>
      <w:r>
        <w:rPr>
          <w:vertAlign w:val="baseline"/>
        </w:rPr>
        <w:t>let</w:t>
      </w:r>
      <w:r>
        <w:rPr>
          <w:spacing w:val="-7"/>
          <w:vertAlign w:val="baseline"/>
        </w:rPr>
        <w:t> </w:t>
      </w:r>
      <w:r>
        <w:rPr>
          <w:vertAlign w:val="baseline"/>
        </w:rPr>
        <w:t>people</w:t>
      </w:r>
      <w:r>
        <w:rPr>
          <w:spacing w:val="-8"/>
          <w:vertAlign w:val="baseline"/>
        </w:rPr>
        <w:t> </w:t>
      </w:r>
      <w:r>
        <w:rPr>
          <w:vertAlign w:val="baseline"/>
        </w:rPr>
        <w:t>know</w:t>
      </w:r>
      <w:r>
        <w:rPr>
          <w:spacing w:val="-8"/>
          <w:vertAlign w:val="baseline"/>
        </w:rPr>
        <w:t> </w:t>
      </w:r>
      <w:r>
        <w:rPr>
          <w:vertAlign w:val="baseline"/>
        </w:rPr>
        <w:t>how</w:t>
      </w:r>
      <w:r>
        <w:rPr>
          <w:spacing w:val="-8"/>
          <w:vertAlign w:val="baseline"/>
        </w:rPr>
        <w:t> </w:t>
      </w:r>
      <w:r>
        <w:rPr>
          <w:vertAlign w:val="baseline"/>
        </w:rPr>
        <w:t>they</w:t>
      </w:r>
      <w:r>
        <w:rPr>
          <w:spacing w:val="-8"/>
          <w:vertAlign w:val="baseline"/>
        </w:rPr>
        <w:t> </w:t>
      </w:r>
      <w:r>
        <w:rPr>
          <w:vertAlign w:val="baseline"/>
        </w:rPr>
        <w:t>are</w:t>
      </w:r>
      <w:r>
        <w:rPr>
          <w:spacing w:val="-8"/>
          <w:vertAlign w:val="baseline"/>
        </w:rPr>
        <w:t> </w:t>
      </w:r>
      <w:r>
        <w:rPr>
          <w:vertAlign w:val="baseline"/>
        </w:rPr>
        <w:t>sacrificing</w:t>
      </w:r>
      <w:r>
        <w:rPr>
          <w:spacing w:val="-7"/>
          <w:vertAlign w:val="baseline"/>
        </w:rPr>
        <w:t> </w:t>
      </w:r>
      <w:r>
        <w:rPr>
          <w:vertAlign w:val="baseline"/>
        </w:rPr>
        <w:t>their</w:t>
      </w:r>
      <w:r>
        <w:rPr>
          <w:spacing w:val="-8"/>
          <w:vertAlign w:val="baseline"/>
        </w:rPr>
        <w:t> </w:t>
      </w:r>
      <w:r>
        <w:rPr>
          <w:vertAlign w:val="baseline"/>
        </w:rPr>
        <w:t>lives</w:t>
      </w:r>
      <w:r>
        <w:rPr>
          <w:spacing w:val="-7"/>
          <w:vertAlign w:val="baseline"/>
        </w:rPr>
        <w:t> </w:t>
      </w:r>
      <w:r>
        <w:rPr>
          <w:vertAlign w:val="baseline"/>
        </w:rPr>
        <w:t>for</w:t>
      </w:r>
      <w:r>
        <w:rPr>
          <w:spacing w:val="-8"/>
          <w:vertAlign w:val="baseline"/>
        </w:rPr>
        <w:t> </w:t>
      </w:r>
      <w:r>
        <w:rPr>
          <w:vertAlign w:val="baseline"/>
        </w:rPr>
        <w:t>the</w:t>
      </w:r>
      <w:r>
        <w:rPr>
          <w:spacing w:val="-4"/>
          <w:vertAlign w:val="baseline"/>
        </w:rPr>
        <w:t> </w:t>
      </w:r>
      <w:r>
        <w:rPr>
          <w:vertAlign w:val="baseline"/>
        </w:rPr>
        <w:t>countrymen</w:t>
      </w:r>
      <w:r>
        <w:rPr>
          <w:spacing w:val="-8"/>
          <w:vertAlign w:val="baseline"/>
        </w:rPr>
        <w:t> </w:t>
      </w:r>
      <w:r>
        <w:rPr>
          <w:vertAlign w:val="baseline"/>
        </w:rPr>
        <w:t>and the state. For example, the lyrics of one of the songs state</w:t>
      </w:r>
      <w:r>
        <w:rPr>
          <w:i/>
          <w:vertAlign w:val="baseline"/>
        </w:rPr>
        <w:t>, main gee loo gaa (n) undhoro(n)</w:t>
      </w:r>
      <w:r>
        <w:rPr>
          <w:i/>
          <w:spacing w:val="-12"/>
          <w:vertAlign w:val="baseline"/>
        </w:rPr>
        <w:t> </w:t>
      </w:r>
      <w:r>
        <w:rPr>
          <w:i/>
          <w:vertAlign w:val="baseline"/>
        </w:rPr>
        <w:t>main,</w:t>
      </w:r>
      <w:r>
        <w:rPr>
          <w:i/>
          <w:spacing w:val="-11"/>
          <w:vertAlign w:val="baseline"/>
        </w:rPr>
        <w:t> </w:t>
      </w:r>
      <w:r>
        <w:rPr>
          <w:i/>
          <w:vertAlign w:val="baseline"/>
        </w:rPr>
        <w:t>par</w:t>
      </w:r>
      <w:r>
        <w:rPr>
          <w:i/>
          <w:spacing w:val="-10"/>
          <w:vertAlign w:val="baseline"/>
        </w:rPr>
        <w:t> </w:t>
      </w:r>
      <w:r>
        <w:rPr>
          <w:i/>
          <w:vertAlign w:val="baseline"/>
        </w:rPr>
        <w:t>mairay</w:t>
      </w:r>
      <w:r>
        <w:rPr>
          <w:i/>
          <w:spacing w:val="-11"/>
          <w:vertAlign w:val="baseline"/>
        </w:rPr>
        <w:t> </w:t>
      </w:r>
      <w:r>
        <w:rPr>
          <w:i/>
          <w:vertAlign w:val="baseline"/>
        </w:rPr>
        <w:t>baad</w:t>
      </w:r>
      <w:r>
        <w:rPr>
          <w:i/>
          <w:spacing w:val="-11"/>
          <w:vertAlign w:val="baseline"/>
        </w:rPr>
        <w:t> </w:t>
      </w:r>
      <w:r>
        <w:rPr>
          <w:i/>
          <w:vertAlign w:val="baseline"/>
        </w:rPr>
        <w:t>ujala</w:t>
      </w:r>
      <w:r>
        <w:rPr>
          <w:i/>
          <w:spacing w:val="-13"/>
          <w:vertAlign w:val="baseline"/>
        </w:rPr>
        <w:t> </w:t>
      </w:r>
      <w:r>
        <w:rPr>
          <w:i/>
          <w:vertAlign w:val="baseline"/>
        </w:rPr>
        <w:t>hay,</w:t>
      </w:r>
      <w:r>
        <w:rPr>
          <w:i/>
          <w:spacing w:val="-10"/>
          <w:vertAlign w:val="baseline"/>
        </w:rPr>
        <w:t> </w:t>
      </w:r>
      <w:r>
        <w:rPr>
          <w:vertAlign w:val="baseline"/>
        </w:rPr>
        <w:t>(If</w:t>
      </w:r>
      <w:r>
        <w:rPr>
          <w:spacing w:val="-11"/>
          <w:vertAlign w:val="baseline"/>
        </w:rPr>
        <w:t> </w:t>
      </w:r>
      <w:r>
        <w:rPr>
          <w:vertAlign w:val="baseline"/>
        </w:rPr>
        <w:t>I</w:t>
      </w:r>
      <w:r>
        <w:rPr>
          <w:spacing w:val="-11"/>
          <w:vertAlign w:val="baseline"/>
        </w:rPr>
        <w:t> </w:t>
      </w:r>
      <w:r>
        <w:rPr>
          <w:vertAlign w:val="baseline"/>
        </w:rPr>
        <w:t>live</w:t>
      </w:r>
      <w:r>
        <w:rPr>
          <w:spacing w:val="-12"/>
          <w:vertAlign w:val="baseline"/>
        </w:rPr>
        <w:t> </w:t>
      </w:r>
      <w:r>
        <w:rPr>
          <w:vertAlign w:val="baseline"/>
        </w:rPr>
        <w:t>in</w:t>
      </w:r>
      <w:r>
        <w:rPr>
          <w:spacing w:val="-10"/>
          <w:vertAlign w:val="baseline"/>
        </w:rPr>
        <w:t> </w:t>
      </w:r>
      <w:r>
        <w:rPr>
          <w:vertAlign w:val="baseline"/>
        </w:rPr>
        <w:t>darkness</w:t>
      </w:r>
      <w:r>
        <w:rPr>
          <w:spacing w:val="-10"/>
          <w:vertAlign w:val="baseline"/>
        </w:rPr>
        <w:t> </w:t>
      </w:r>
      <w:r>
        <w:rPr>
          <w:vertAlign w:val="baseline"/>
        </w:rPr>
        <w:t>(hardships),</w:t>
      </w:r>
      <w:r>
        <w:rPr>
          <w:spacing w:val="-11"/>
          <w:vertAlign w:val="baseline"/>
        </w:rPr>
        <w:t> </w:t>
      </w:r>
      <w:r>
        <w:rPr>
          <w:vertAlign w:val="baseline"/>
        </w:rPr>
        <w:t>there</w:t>
      </w:r>
      <w:r>
        <w:rPr>
          <w:spacing w:val="-12"/>
          <w:vertAlign w:val="baseline"/>
        </w:rPr>
        <w:t> </w:t>
      </w:r>
      <w:r>
        <w:rPr>
          <w:vertAlign w:val="baseline"/>
        </w:rPr>
        <w:t>will be day light (ease) for my country men). The ideology behind this military song is to make the people realize that soldiers are the ones who are sacrificing their comfort and happiness</w:t>
      </w:r>
      <w:r>
        <w:rPr>
          <w:spacing w:val="15"/>
          <w:vertAlign w:val="baseline"/>
        </w:rPr>
        <w:t> </w:t>
      </w:r>
      <w:r>
        <w:rPr>
          <w:vertAlign w:val="baseline"/>
        </w:rPr>
        <w:t>for</w:t>
      </w:r>
      <w:r>
        <w:rPr>
          <w:spacing w:val="17"/>
          <w:vertAlign w:val="baseline"/>
        </w:rPr>
        <w:t> </w:t>
      </w:r>
      <w:r>
        <w:rPr>
          <w:vertAlign w:val="baseline"/>
        </w:rPr>
        <w:t>their</w:t>
      </w:r>
      <w:r>
        <w:rPr>
          <w:spacing w:val="17"/>
          <w:vertAlign w:val="baseline"/>
        </w:rPr>
        <w:t> </w:t>
      </w:r>
      <w:r>
        <w:rPr>
          <w:vertAlign w:val="baseline"/>
        </w:rPr>
        <w:t>country,</w:t>
      </w:r>
      <w:r>
        <w:rPr>
          <w:spacing w:val="18"/>
          <w:vertAlign w:val="baseline"/>
        </w:rPr>
        <w:t> </w:t>
      </w:r>
      <w:r>
        <w:rPr>
          <w:vertAlign w:val="baseline"/>
        </w:rPr>
        <w:t>and</w:t>
      </w:r>
      <w:r>
        <w:rPr>
          <w:spacing w:val="20"/>
          <w:vertAlign w:val="baseline"/>
        </w:rPr>
        <w:t> </w:t>
      </w:r>
      <w:r>
        <w:rPr>
          <w:vertAlign w:val="baseline"/>
        </w:rPr>
        <w:t>they</w:t>
      </w:r>
      <w:r>
        <w:rPr>
          <w:spacing w:val="18"/>
          <w:vertAlign w:val="baseline"/>
        </w:rPr>
        <w:t> </w:t>
      </w:r>
      <w:r>
        <w:rPr>
          <w:vertAlign w:val="baseline"/>
        </w:rPr>
        <w:t>prefer</w:t>
      </w:r>
      <w:r>
        <w:rPr>
          <w:spacing w:val="17"/>
          <w:vertAlign w:val="baseline"/>
        </w:rPr>
        <w:t> </w:t>
      </w:r>
      <w:r>
        <w:rPr>
          <w:vertAlign w:val="baseline"/>
        </w:rPr>
        <w:t>the</w:t>
      </w:r>
      <w:r>
        <w:rPr>
          <w:spacing w:val="20"/>
          <w:vertAlign w:val="baseline"/>
        </w:rPr>
        <w:t> </w:t>
      </w:r>
      <w:r>
        <w:rPr>
          <w:vertAlign w:val="baseline"/>
        </w:rPr>
        <w:t>country</w:t>
      </w:r>
      <w:r>
        <w:rPr>
          <w:spacing w:val="17"/>
          <w:vertAlign w:val="baseline"/>
        </w:rPr>
        <w:t> </w:t>
      </w:r>
      <w:r>
        <w:rPr>
          <w:vertAlign w:val="baseline"/>
        </w:rPr>
        <w:t>to</w:t>
      </w:r>
      <w:r>
        <w:rPr>
          <w:spacing w:val="19"/>
          <w:vertAlign w:val="baseline"/>
        </w:rPr>
        <w:t> </w:t>
      </w:r>
      <w:r>
        <w:rPr>
          <w:vertAlign w:val="baseline"/>
        </w:rPr>
        <w:t>their</w:t>
      </w:r>
      <w:r>
        <w:rPr>
          <w:spacing w:val="17"/>
          <w:vertAlign w:val="baseline"/>
        </w:rPr>
        <w:t> </w:t>
      </w:r>
      <w:r>
        <w:rPr>
          <w:vertAlign w:val="baseline"/>
        </w:rPr>
        <w:t>family</w:t>
      </w:r>
      <w:r>
        <w:rPr>
          <w:spacing w:val="19"/>
          <w:vertAlign w:val="baseline"/>
        </w:rPr>
        <w:t> </w:t>
      </w:r>
      <w:r>
        <w:rPr>
          <w:vertAlign w:val="baseline"/>
        </w:rPr>
        <w:t>and</w:t>
      </w:r>
      <w:r>
        <w:rPr>
          <w:spacing w:val="17"/>
          <w:vertAlign w:val="baseline"/>
        </w:rPr>
        <w:t> </w:t>
      </w:r>
      <w:r>
        <w:rPr>
          <w:vertAlign w:val="baseline"/>
        </w:rPr>
        <w:t>life.</w:t>
      </w:r>
      <w:r>
        <w:rPr>
          <w:spacing w:val="18"/>
          <w:vertAlign w:val="baseline"/>
        </w:rPr>
        <w:t> </w:t>
      </w:r>
      <w:r>
        <w:rPr>
          <w:spacing w:val="-2"/>
          <w:vertAlign w:val="baseline"/>
        </w:rPr>
        <w:t>Thus,</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789"/>
      </w:pPr>
      <w:r>
        <w:rPr/>
        <w:t>various political and military elites use the national songs to indoctrinate their ideology in the minds of the people.</w:t>
      </w:r>
    </w:p>
    <w:p>
      <w:pPr>
        <w:pStyle w:val="Heading2"/>
        <w:numPr>
          <w:ilvl w:val="1"/>
          <w:numId w:val="14"/>
        </w:numPr>
        <w:tabs>
          <w:tab w:pos="817" w:val="left" w:leader="none"/>
        </w:tabs>
        <w:spacing w:line="240" w:lineRule="auto" w:before="40" w:after="0"/>
        <w:ind w:left="817" w:right="0" w:hanging="360"/>
        <w:jc w:val="both"/>
      </w:pPr>
      <w:bookmarkStart w:name="_bookmark17" w:id="18"/>
      <w:bookmarkEnd w:id="18"/>
      <w:r>
        <w:rPr>
          <w:b w:val="0"/>
        </w:rPr>
      </w:r>
      <w:r>
        <w:rPr/>
        <w:t>National</w:t>
      </w:r>
      <w:r>
        <w:rPr>
          <w:spacing w:val="-5"/>
        </w:rPr>
        <w:t> </w:t>
      </w:r>
      <w:r>
        <w:rPr>
          <w:spacing w:val="-2"/>
        </w:rPr>
        <w:t>Songs</w:t>
      </w:r>
    </w:p>
    <w:p>
      <w:pPr>
        <w:pStyle w:val="BodyText"/>
        <w:spacing w:before="240"/>
        <w:rPr>
          <w:b/>
        </w:rPr>
      </w:pPr>
    </w:p>
    <w:p>
      <w:pPr>
        <w:pStyle w:val="BodyText"/>
        <w:spacing w:line="480" w:lineRule="auto"/>
        <w:ind w:left="457" w:right="866" w:firstLine="720"/>
        <w:jc w:val="both"/>
      </w:pPr>
      <w:r>
        <w:rPr/>
        <w:t>The term national song refers to the unique genre of music that promotes love and loyalty for one’s country, patriotism, and devotion to its values and culture. These songs often carry strong nationalistic themes and promote unity and support for the government or ruling regime. In case of the present study the songs (produced by entertainment industry or military’s media wing and consumed by the masses) that glorify Pakistan and spread pro Pakistan ideology i.e. love for one’s country and the people</w:t>
      </w:r>
      <w:r>
        <w:rPr>
          <w:spacing w:val="-5"/>
        </w:rPr>
        <w:t> </w:t>
      </w:r>
      <w:r>
        <w:rPr/>
        <w:t>alike,</w:t>
      </w:r>
      <w:r>
        <w:rPr>
          <w:spacing w:val="-2"/>
        </w:rPr>
        <w:t> </w:t>
      </w:r>
      <w:r>
        <w:rPr/>
        <w:t>glorify</w:t>
      </w:r>
      <w:r>
        <w:rPr>
          <w:spacing w:val="-5"/>
        </w:rPr>
        <w:t> </w:t>
      </w:r>
      <w:r>
        <w:rPr/>
        <w:t>martyrdom</w:t>
      </w:r>
      <w:r>
        <w:rPr>
          <w:spacing w:val="-5"/>
        </w:rPr>
        <w:t> </w:t>
      </w:r>
      <w:r>
        <w:rPr/>
        <w:t>and</w:t>
      </w:r>
      <w:r>
        <w:rPr>
          <w:spacing w:val="-5"/>
        </w:rPr>
        <w:t> </w:t>
      </w:r>
      <w:r>
        <w:rPr/>
        <w:t>persuade</w:t>
      </w:r>
      <w:r>
        <w:rPr>
          <w:spacing w:val="-2"/>
        </w:rPr>
        <w:t> </w:t>
      </w:r>
      <w:r>
        <w:rPr/>
        <w:t>people</w:t>
      </w:r>
      <w:r>
        <w:rPr>
          <w:spacing w:val="-5"/>
        </w:rPr>
        <w:t> </w:t>
      </w:r>
      <w:r>
        <w:rPr/>
        <w:t>to</w:t>
      </w:r>
      <w:r>
        <w:rPr>
          <w:spacing w:val="-4"/>
        </w:rPr>
        <w:t> </w:t>
      </w:r>
      <w:r>
        <w:rPr/>
        <w:t>join</w:t>
      </w:r>
      <w:r>
        <w:rPr>
          <w:spacing w:val="-5"/>
        </w:rPr>
        <w:t> </w:t>
      </w:r>
      <w:r>
        <w:rPr/>
        <w:t>war</w:t>
      </w:r>
      <w:r>
        <w:rPr>
          <w:spacing w:val="-3"/>
        </w:rPr>
        <w:t> </w:t>
      </w:r>
      <w:r>
        <w:rPr/>
        <w:t>are</w:t>
      </w:r>
      <w:r>
        <w:rPr>
          <w:spacing w:val="-6"/>
        </w:rPr>
        <w:t> </w:t>
      </w:r>
      <w:r>
        <w:rPr/>
        <w:t>considered</w:t>
      </w:r>
      <w:r>
        <w:rPr>
          <w:spacing w:val="-5"/>
        </w:rPr>
        <w:t> </w:t>
      </w:r>
      <w:r>
        <w:rPr/>
        <w:t>national songs. On the other hand, the tribute songs which are written for prominent figures including, Quaid-e-Azam, father of the nation, or</w:t>
      </w:r>
      <w:r>
        <w:rPr>
          <w:spacing w:val="40"/>
        </w:rPr>
        <w:t> </w:t>
      </w:r>
      <w:r>
        <w:rPr/>
        <w:t>Fatima Jinah, Kiaqat Ali khan or martyrs such as Rashid Minhas, and MM Alam etc., are not included in national songs’ category. However, the national songs that are produced to pay collective tribute to the martyrs are considered national songs for the present study.</w:t>
      </w:r>
    </w:p>
    <w:p>
      <w:pPr>
        <w:pStyle w:val="Heading2"/>
        <w:numPr>
          <w:ilvl w:val="2"/>
          <w:numId w:val="14"/>
        </w:numPr>
        <w:tabs>
          <w:tab w:pos="997" w:val="left" w:leader="none"/>
        </w:tabs>
        <w:spacing w:line="240" w:lineRule="auto" w:before="40" w:after="0"/>
        <w:ind w:left="997" w:right="0" w:hanging="540"/>
        <w:jc w:val="both"/>
      </w:pPr>
      <w:bookmarkStart w:name="_bookmark18" w:id="19"/>
      <w:bookmarkEnd w:id="19"/>
      <w:r>
        <w:rPr>
          <w:b w:val="0"/>
        </w:rPr>
      </w:r>
      <w:r>
        <w:rPr/>
        <w:t>Socio</w:t>
      </w:r>
      <w:r>
        <w:rPr>
          <w:spacing w:val="-2"/>
        </w:rPr>
        <w:t> </w:t>
      </w:r>
      <w:r>
        <w:rPr/>
        <w:t>and</w:t>
      </w:r>
      <w:r>
        <w:rPr>
          <w:spacing w:val="-2"/>
        </w:rPr>
        <w:t> </w:t>
      </w:r>
      <w:r>
        <w:rPr/>
        <w:t>Geo-Political</w:t>
      </w:r>
      <w:r>
        <w:rPr>
          <w:spacing w:val="-2"/>
        </w:rPr>
        <w:t> </w:t>
      </w:r>
      <w:r>
        <w:rPr/>
        <w:t>Context</w:t>
      </w:r>
      <w:r>
        <w:rPr>
          <w:spacing w:val="-2"/>
        </w:rPr>
        <w:t> </w:t>
      </w:r>
      <w:r>
        <w:rPr/>
        <w:t>of</w:t>
      </w:r>
      <w:r>
        <w:rPr>
          <w:spacing w:val="-4"/>
        </w:rPr>
        <w:t> </w:t>
      </w:r>
      <w:r>
        <w:rPr/>
        <w:t>Pakistani</w:t>
      </w:r>
      <w:r>
        <w:rPr>
          <w:spacing w:val="-2"/>
        </w:rPr>
        <w:t> </w:t>
      </w:r>
      <w:r>
        <w:rPr/>
        <w:t>National</w:t>
      </w:r>
      <w:r>
        <w:rPr>
          <w:spacing w:val="-2"/>
        </w:rPr>
        <w:t> </w:t>
      </w:r>
      <w:r>
        <w:rPr/>
        <w:t>Songs’</w:t>
      </w:r>
      <w:r>
        <w:rPr>
          <w:spacing w:val="-1"/>
        </w:rPr>
        <w:t> </w:t>
      </w:r>
      <w:r>
        <w:rPr>
          <w:spacing w:val="-2"/>
        </w:rPr>
        <w:t>Production</w:t>
      </w:r>
    </w:p>
    <w:p>
      <w:pPr>
        <w:pStyle w:val="BodyText"/>
        <w:spacing w:before="240"/>
        <w:rPr>
          <w:b/>
        </w:rPr>
      </w:pPr>
    </w:p>
    <w:p>
      <w:pPr>
        <w:pStyle w:val="BodyText"/>
        <w:spacing w:line="480" w:lineRule="auto"/>
        <w:ind w:left="457" w:right="870" w:firstLine="720"/>
        <w:jc w:val="both"/>
      </w:pPr>
      <w:r>
        <w:rPr/>
        <w:t>The state sponsors and promotes national songs for fostering unity, rekindling pride, constructing identity, nation-building, and promoting nationalism or patriotism. These state sponsored songs promote the state’s ideology therefore it is very important to understand the socio-political context and time frame in which a particular national song was produced. To understand the context of the production of national songs, this study divides the 73 years of Pakistan’s existence as an independent state into the following phases:</w:t>
      </w:r>
    </w:p>
    <w:p>
      <w:pPr>
        <w:pStyle w:val="BodyText"/>
        <w:spacing w:after="0" w:line="480" w:lineRule="auto"/>
        <w:jc w:val="both"/>
        <w:sectPr>
          <w:pgSz w:w="11910" w:h="16840"/>
          <w:pgMar w:header="729" w:footer="0" w:top="1320" w:bottom="280" w:left="1559" w:right="566"/>
        </w:sectPr>
      </w:pPr>
    </w:p>
    <w:p>
      <w:pPr>
        <w:pStyle w:val="Heading3"/>
        <w:numPr>
          <w:ilvl w:val="3"/>
          <w:numId w:val="14"/>
        </w:numPr>
        <w:tabs>
          <w:tab w:pos="1177" w:val="left" w:leader="none"/>
        </w:tabs>
        <w:spacing w:line="240" w:lineRule="auto" w:before="101" w:after="0"/>
        <w:ind w:left="1177" w:right="0" w:hanging="720"/>
        <w:jc w:val="left"/>
      </w:pPr>
      <w:bookmarkStart w:name="_bookmark19" w:id="20"/>
      <w:bookmarkEnd w:id="20"/>
      <w:r>
        <w:rPr>
          <w:b w:val="0"/>
          <w:i w:val="0"/>
        </w:rPr>
      </w:r>
      <w:r>
        <w:rPr/>
        <w:t>1947-1965</w:t>
      </w:r>
      <w:r>
        <w:rPr>
          <w:spacing w:val="-2"/>
        </w:rPr>
        <w:t> </w:t>
      </w:r>
      <w:r>
        <w:rPr/>
        <w:t>(Post-Independence</w:t>
      </w:r>
      <w:r>
        <w:rPr>
          <w:spacing w:val="-3"/>
        </w:rPr>
        <w:t> </w:t>
      </w:r>
      <w:r>
        <w:rPr/>
        <w:t>and</w:t>
      </w:r>
      <w:r>
        <w:rPr>
          <w:spacing w:val="-1"/>
        </w:rPr>
        <w:t> </w:t>
      </w:r>
      <w:r>
        <w:rPr/>
        <w:t>Pre-War</w:t>
      </w:r>
      <w:r>
        <w:rPr>
          <w:spacing w:val="-2"/>
        </w:rPr>
        <w:t> </w:t>
      </w:r>
      <w:r>
        <w:rPr>
          <w:spacing w:val="-4"/>
        </w:rPr>
        <w:t>Era)</w:t>
      </w:r>
    </w:p>
    <w:p>
      <w:pPr>
        <w:pStyle w:val="BodyText"/>
        <w:rPr>
          <w:b/>
          <w:i/>
        </w:rPr>
      </w:pPr>
    </w:p>
    <w:p>
      <w:pPr>
        <w:pStyle w:val="BodyText"/>
        <w:rPr>
          <w:b/>
          <w:i/>
        </w:rPr>
      </w:pPr>
    </w:p>
    <w:p>
      <w:pPr>
        <w:pStyle w:val="BodyText"/>
        <w:spacing w:before="26"/>
        <w:rPr>
          <w:b/>
          <w:i/>
        </w:rPr>
      </w:pPr>
    </w:p>
    <w:p>
      <w:pPr>
        <w:pStyle w:val="Heading3"/>
        <w:numPr>
          <w:ilvl w:val="3"/>
          <w:numId w:val="15"/>
        </w:numPr>
        <w:tabs>
          <w:tab w:pos="1177" w:val="left" w:leader="none"/>
        </w:tabs>
        <w:spacing w:line="240" w:lineRule="auto" w:before="0" w:after="0"/>
        <w:ind w:left="1177" w:right="0" w:hanging="720"/>
        <w:jc w:val="left"/>
      </w:pPr>
      <w:bookmarkStart w:name="_bookmark20" w:id="21"/>
      <w:bookmarkEnd w:id="21"/>
      <w:r>
        <w:rPr>
          <w:b w:val="0"/>
          <w:i w:val="0"/>
        </w:rPr>
      </w:r>
      <w:r>
        <w:rPr/>
        <w:t>1965</w:t>
      </w:r>
      <w:r>
        <w:rPr>
          <w:spacing w:val="-2"/>
        </w:rPr>
        <w:t> </w:t>
      </w:r>
      <w:r>
        <w:rPr/>
        <w:t>(First</w:t>
      </w:r>
      <w:r>
        <w:rPr>
          <w:spacing w:val="-2"/>
        </w:rPr>
        <w:t> </w:t>
      </w:r>
      <w:r>
        <w:rPr/>
        <w:t>War</w:t>
      </w:r>
      <w:r>
        <w:rPr>
          <w:spacing w:val="-4"/>
        </w:rPr>
        <w:t> </w:t>
      </w:r>
      <w:r>
        <w:rPr/>
        <w:t>with</w:t>
      </w:r>
      <w:r>
        <w:rPr>
          <w:spacing w:val="-1"/>
        </w:rPr>
        <w:t> </w:t>
      </w:r>
      <w:r>
        <w:rPr/>
        <w:t>India/</w:t>
      </w:r>
      <w:r>
        <w:rPr>
          <w:spacing w:val="-2"/>
        </w:rPr>
        <w:t> </w:t>
      </w:r>
      <w:r>
        <w:rPr/>
        <w:t>First</w:t>
      </w:r>
      <w:r>
        <w:rPr>
          <w:spacing w:val="-2"/>
        </w:rPr>
        <w:t> </w:t>
      </w:r>
      <w:r>
        <w:rPr/>
        <w:t>Martial</w:t>
      </w:r>
      <w:r>
        <w:rPr>
          <w:spacing w:val="-3"/>
        </w:rPr>
        <w:t> </w:t>
      </w:r>
      <w:r>
        <w:rPr>
          <w:spacing w:val="-4"/>
        </w:rPr>
        <w:t>Law)</w:t>
      </w:r>
    </w:p>
    <w:p>
      <w:pPr>
        <w:pStyle w:val="BodyText"/>
        <w:spacing w:before="237"/>
        <w:rPr>
          <w:b/>
          <w:i/>
        </w:rPr>
      </w:pPr>
    </w:p>
    <w:p>
      <w:pPr>
        <w:pStyle w:val="BodyText"/>
        <w:spacing w:line="480" w:lineRule="auto" w:before="1"/>
        <w:ind w:left="457" w:right="867" w:firstLine="720"/>
        <w:jc w:val="both"/>
      </w:pPr>
      <w:r>
        <w:rPr/>
        <w:t>As the India-Pakistan war began on 6th September 1965, the national media started broadcasting war songs and changing the primary function of entertainment media, Radio Pakistan, and national songs from entertainment to infotainment and propaganda.</w:t>
      </w:r>
      <w:r>
        <w:rPr>
          <w:spacing w:val="-5"/>
        </w:rPr>
        <w:t> </w:t>
      </w:r>
      <w:r>
        <w:rPr/>
        <w:t>The</w:t>
      </w:r>
      <w:r>
        <w:rPr>
          <w:spacing w:val="-6"/>
        </w:rPr>
        <w:t> </w:t>
      </w:r>
      <w:r>
        <w:rPr/>
        <w:t>media</w:t>
      </w:r>
      <w:r>
        <w:rPr>
          <w:spacing w:val="-6"/>
        </w:rPr>
        <w:t> </w:t>
      </w:r>
      <w:r>
        <w:rPr/>
        <w:t>became</w:t>
      </w:r>
      <w:r>
        <w:rPr>
          <w:spacing w:val="-6"/>
        </w:rPr>
        <w:t> </w:t>
      </w:r>
      <w:r>
        <w:rPr/>
        <w:t>part</w:t>
      </w:r>
      <w:r>
        <w:rPr>
          <w:spacing w:val="-5"/>
        </w:rPr>
        <w:t> </w:t>
      </w:r>
      <w:r>
        <w:rPr/>
        <w:t>of</w:t>
      </w:r>
      <w:r>
        <w:rPr>
          <w:spacing w:val="-8"/>
        </w:rPr>
        <w:t> </w:t>
      </w:r>
      <w:r>
        <w:rPr/>
        <w:t>the</w:t>
      </w:r>
      <w:r>
        <w:rPr>
          <w:spacing w:val="-6"/>
        </w:rPr>
        <w:t> </w:t>
      </w:r>
      <w:r>
        <w:rPr/>
        <w:t>front</w:t>
      </w:r>
      <w:r>
        <w:rPr>
          <w:spacing w:val="-7"/>
        </w:rPr>
        <w:t> </w:t>
      </w:r>
      <w:r>
        <w:rPr/>
        <w:t>line</w:t>
      </w:r>
      <w:r>
        <w:rPr>
          <w:spacing w:val="-8"/>
        </w:rPr>
        <w:t> </w:t>
      </w:r>
      <w:r>
        <w:rPr/>
        <w:t>(Ahmad,</w:t>
      </w:r>
      <w:r>
        <w:rPr>
          <w:spacing w:val="-7"/>
        </w:rPr>
        <w:t> </w:t>
      </w:r>
      <w:r>
        <w:rPr/>
        <w:t>2023,</w:t>
      </w:r>
      <w:r>
        <w:rPr>
          <w:spacing w:val="-7"/>
        </w:rPr>
        <w:t> </w:t>
      </w:r>
      <w:r>
        <w:rPr/>
        <w:t>p.</w:t>
      </w:r>
      <w:r>
        <w:rPr>
          <w:spacing w:val="-5"/>
        </w:rPr>
        <w:t> </w:t>
      </w:r>
      <w:r>
        <w:rPr/>
        <w:t>138)</w:t>
      </w:r>
      <w:r>
        <w:rPr>
          <w:spacing w:val="-8"/>
        </w:rPr>
        <w:t> </w:t>
      </w:r>
      <w:r>
        <w:rPr/>
        <w:t>soldiers</w:t>
      </w:r>
      <w:r>
        <w:rPr>
          <w:spacing w:val="-5"/>
        </w:rPr>
        <w:t> </w:t>
      </w:r>
      <w:r>
        <w:rPr/>
        <w:t>and played a major role in fueling conflict (Abbas, 2020). With the increased production of patriotic songs, the functions of music changed and the media played significant role in this</w:t>
      </w:r>
      <w:r>
        <w:rPr>
          <w:spacing w:val="-15"/>
        </w:rPr>
        <w:t> </w:t>
      </w:r>
      <w:r>
        <w:rPr/>
        <w:t>process.</w:t>
      </w:r>
      <w:r>
        <w:rPr>
          <w:spacing w:val="-15"/>
        </w:rPr>
        <w:t> </w:t>
      </w:r>
      <w:r>
        <w:rPr/>
        <w:t>When</w:t>
      </w:r>
      <w:r>
        <w:rPr>
          <w:spacing w:val="-15"/>
        </w:rPr>
        <w:t> </w:t>
      </w:r>
      <w:r>
        <w:rPr/>
        <w:t>the</w:t>
      </w:r>
      <w:r>
        <w:rPr>
          <w:spacing w:val="-15"/>
        </w:rPr>
        <w:t> </w:t>
      </w:r>
      <w:r>
        <w:rPr/>
        <w:t>war</w:t>
      </w:r>
      <w:r>
        <w:rPr>
          <w:spacing w:val="-15"/>
        </w:rPr>
        <w:t> </w:t>
      </w:r>
      <w:r>
        <w:rPr/>
        <w:t>was</w:t>
      </w:r>
      <w:r>
        <w:rPr>
          <w:spacing w:val="-15"/>
        </w:rPr>
        <w:t> </w:t>
      </w:r>
      <w:r>
        <w:rPr/>
        <w:t>imposed</w:t>
      </w:r>
      <w:r>
        <w:rPr>
          <w:spacing w:val="-15"/>
        </w:rPr>
        <w:t> </w:t>
      </w:r>
      <w:r>
        <w:rPr/>
        <w:t>on</w:t>
      </w:r>
      <w:r>
        <w:rPr>
          <w:spacing w:val="-15"/>
        </w:rPr>
        <w:t> </w:t>
      </w:r>
      <w:r>
        <w:rPr/>
        <w:t>Pakistan</w:t>
      </w:r>
      <w:r>
        <w:rPr>
          <w:spacing w:val="-15"/>
        </w:rPr>
        <w:t> </w:t>
      </w:r>
      <w:r>
        <w:rPr/>
        <w:t>by</w:t>
      </w:r>
      <w:r>
        <w:rPr>
          <w:spacing w:val="-15"/>
        </w:rPr>
        <w:t> </w:t>
      </w:r>
      <w:r>
        <w:rPr/>
        <w:t>India</w:t>
      </w:r>
      <w:r>
        <w:rPr>
          <w:spacing w:val="-15"/>
        </w:rPr>
        <w:t> </w:t>
      </w:r>
      <w:r>
        <w:rPr/>
        <w:t>in</w:t>
      </w:r>
      <w:r>
        <w:rPr>
          <w:spacing w:val="-15"/>
        </w:rPr>
        <w:t> </w:t>
      </w:r>
      <w:r>
        <w:rPr/>
        <w:t>1965,</w:t>
      </w:r>
      <w:r>
        <w:rPr>
          <w:spacing w:val="-15"/>
        </w:rPr>
        <w:t> </w:t>
      </w:r>
      <w:r>
        <w:rPr/>
        <w:t>the</w:t>
      </w:r>
      <w:r>
        <w:rPr>
          <w:spacing w:val="-15"/>
        </w:rPr>
        <w:t> </w:t>
      </w:r>
      <w:r>
        <w:rPr/>
        <w:t>state</w:t>
      </w:r>
      <w:r>
        <w:rPr>
          <w:spacing w:val="-15"/>
        </w:rPr>
        <w:t> </w:t>
      </w:r>
      <w:r>
        <w:rPr/>
        <w:t>sponsored and aired the songs such as, </w:t>
      </w:r>
      <w:r>
        <w:rPr>
          <w:i/>
        </w:rPr>
        <w:t>“aey watan kay sajeelay jawano</w:t>
      </w:r>
      <w:r>
        <w:rPr/>
        <w:t>” (addressing the brave youngsters i.e. soldiers; O brave soldiers of the nation) and </w:t>
      </w:r>
      <w:r>
        <w:rPr>
          <w:i/>
        </w:rPr>
        <w:t>Aey putar hata(n) tay nai wikday </w:t>
      </w:r>
      <w:r>
        <w:rPr/>
        <w:t>(these sons {metaphorically used for soldiers} are not for sale/ their loyalty can not be changed). Although the songs were sung in two languages i.e. Urdu (national language) and Punjabi (a regional language of the biggest province {in terms of population} of Pakistan) however, the purpose was to promote patriotism, unity, persuasion</w:t>
      </w:r>
      <w:r>
        <w:rPr>
          <w:spacing w:val="-8"/>
        </w:rPr>
        <w:t> </w:t>
      </w:r>
      <w:r>
        <w:rPr/>
        <w:t>for</w:t>
      </w:r>
      <w:r>
        <w:rPr>
          <w:spacing w:val="-7"/>
        </w:rPr>
        <w:t> </w:t>
      </w:r>
      <w:r>
        <w:rPr/>
        <w:t>and</w:t>
      </w:r>
      <w:r>
        <w:rPr>
          <w:spacing w:val="-8"/>
        </w:rPr>
        <w:t> </w:t>
      </w:r>
      <w:r>
        <w:rPr/>
        <w:t>glorify</w:t>
      </w:r>
      <w:r>
        <w:rPr>
          <w:spacing w:val="-8"/>
        </w:rPr>
        <w:t> </w:t>
      </w:r>
      <w:r>
        <w:rPr/>
        <w:t>martyrdom</w:t>
      </w:r>
      <w:r>
        <w:rPr>
          <w:spacing w:val="-8"/>
        </w:rPr>
        <w:t> </w:t>
      </w:r>
      <w:r>
        <w:rPr/>
        <w:t>as</w:t>
      </w:r>
      <w:r>
        <w:rPr>
          <w:spacing w:val="-8"/>
        </w:rPr>
        <w:t> </w:t>
      </w:r>
      <w:r>
        <w:rPr/>
        <w:t>well</w:t>
      </w:r>
      <w:r>
        <w:rPr>
          <w:spacing w:val="-5"/>
        </w:rPr>
        <w:t> </w:t>
      </w:r>
      <w:r>
        <w:rPr/>
        <w:t>as</w:t>
      </w:r>
      <w:r>
        <w:rPr>
          <w:spacing w:val="-8"/>
        </w:rPr>
        <w:t> </w:t>
      </w:r>
      <w:r>
        <w:rPr/>
        <w:t>to</w:t>
      </w:r>
      <w:r>
        <w:rPr>
          <w:spacing w:val="-8"/>
        </w:rPr>
        <w:t> </w:t>
      </w:r>
      <w:r>
        <w:rPr/>
        <w:t>appreciate</w:t>
      </w:r>
      <w:r>
        <w:rPr>
          <w:spacing w:val="-9"/>
        </w:rPr>
        <w:t> </w:t>
      </w:r>
      <w:r>
        <w:rPr/>
        <w:t>and</w:t>
      </w:r>
      <w:r>
        <w:rPr>
          <w:spacing w:val="-6"/>
        </w:rPr>
        <w:t> </w:t>
      </w:r>
      <w:r>
        <w:rPr/>
        <w:t>encourage</w:t>
      </w:r>
      <w:r>
        <w:rPr>
          <w:spacing w:val="-9"/>
        </w:rPr>
        <w:t> </w:t>
      </w:r>
      <w:r>
        <w:rPr/>
        <w:t>the</w:t>
      </w:r>
      <w:r>
        <w:rPr>
          <w:spacing w:val="-9"/>
        </w:rPr>
        <w:t> </w:t>
      </w:r>
      <w:r>
        <w:rPr/>
        <w:t>soldiers and boost their morale.</w:t>
      </w:r>
    </w:p>
    <w:p>
      <w:pPr>
        <w:pStyle w:val="Heading3"/>
        <w:numPr>
          <w:ilvl w:val="3"/>
          <w:numId w:val="15"/>
        </w:numPr>
        <w:tabs>
          <w:tab w:pos="1177" w:val="left" w:leader="none"/>
        </w:tabs>
        <w:spacing w:line="240" w:lineRule="auto" w:before="42" w:after="0"/>
        <w:ind w:left="1177" w:right="0" w:hanging="720"/>
        <w:jc w:val="both"/>
      </w:pPr>
      <w:bookmarkStart w:name="_bookmark21" w:id="22"/>
      <w:bookmarkEnd w:id="22"/>
      <w:r>
        <w:rPr>
          <w:b w:val="0"/>
          <w:i w:val="0"/>
        </w:rPr>
      </w:r>
      <w:r>
        <w:rPr/>
        <w:t>1971</w:t>
      </w:r>
      <w:r>
        <w:rPr>
          <w:spacing w:val="-4"/>
        </w:rPr>
        <w:t> </w:t>
      </w:r>
      <w:r>
        <w:rPr/>
        <w:t>(Second</w:t>
      </w:r>
      <w:r>
        <w:rPr>
          <w:spacing w:val="-2"/>
        </w:rPr>
        <w:t> </w:t>
      </w:r>
      <w:r>
        <w:rPr/>
        <w:t>War</w:t>
      </w:r>
      <w:r>
        <w:rPr>
          <w:spacing w:val="-3"/>
        </w:rPr>
        <w:t> </w:t>
      </w:r>
      <w:r>
        <w:rPr/>
        <w:t>with</w:t>
      </w:r>
      <w:r>
        <w:rPr>
          <w:spacing w:val="-2"/>
        </w:rPr>
        <w:t> </w:t>
      </w:r>
      <w:r>
        <w:rPr/>
        <w:t>India/</w:t>
      </w:r>
      <w:r>
        <w:rPr>
          <w:spacing w:val="-2"/>
        </w:rPr>
        <w:t> </w:t>
      </w:r>
      <w:r>
        <w:rPr/>
        <w:t>Second</w:t>
      </w:r>
      <w:r>
        <w:rPr>
          <w:spacing w:val="-2"/>
        </w:rPr>
        <w:t> </w:t>
      </w:r>
      <w:r>
        <w:rPr/>
        <w:t>Martial</w:t>
      </w:r>
      <w:r>
        <w:rPr>
          <w:spacing w:val="-2"/>
        </w:rPr>
        <w:t> </w:t>
      </w:r>
      <w:r>
        <w:rPr>
          <w:spacing w:val="-4"/>
        </w:rPr>
        <w:t>Law)</w:t>
      </w:r>
    </w:p>
    <w:p>
      <w:pPr>
        <w:pStyle w:val="BodyText"/>
        <w:spacing w:before="241"/>
        <w:rPr>
          <w:b/>
          <w:i/>
        </w:rPr>
      </w:pPr>
    </w:p>
    <w:p>
      <w:pPr>
        <w:pStyle w:val="BodyText"/>
        <w:spacing w:line="480" w:lineRule="auto"/>
        <w:ind w:left="457" w:right="870" w:firstLine="720"/>
        <w:jc w:val="both"/>
      </w:pPr>
      <w:r>
        <w:rPr/>
        <w:t>In</w:t>
      </w:r>
      <w:r>
        <w:rPr>
          <w:spacing w:val="-15"/>
        </w:rPr>
        <w:t> </w:t>
      </w:r>
      <w:r>
        <w:rPr/>
        <w:t>1971,</w:t>
      </w:r>
      <w:r>
        <w:rPr>
          <w:spacing w:val="-14"/>
        </w:rPr>
        <w:t> </w:t>
      </w:r>
      <w:r>
        <w:rPr/>
        <w:t>the</w:t>
      </w:r>
      <w:r>
        <w:rPr>
          <w:spacing w:val="-15"/>
        </w:rPr>
        <w:t> </w:t>
      </w:r>
      <w:r>
        <w:rPr/>
        <w:t>geopolitical,</w:t>
      </w:r>
      <w:r>
        <w:rPr>
          <w:spacing w:val="-15"/>
        </w:rPr>
        <w:t> </w:t>
      </w:r>
      <w:r>
        <w:rPr/>
        <w:t>economic,</w:t>
      </w:r>
      <w:r>
        <w:rPr>
          <w:spacing w:val="-14"/>
        </w:rPr>
        <w:t> </w:t>
      </w:r>
      <w:r>
        <w:rPr/>
        <w:t>and</w:t>
      </w:r>
      <w:r>
        <w:rPr>
          <w:spacing w:val="-14"/>
        </w:rPr>
        <w:t> </w:t>
      </w:r>
      <w:r>
        <w:rPr/>
        <w:t>social</w:t>
      </w:r>
      <w:r>
        <w:rPr>
          <w:spacing w:val="-14"/>
        </w:rPr>
        <w:t> </w:t>
      </w:r>
      <w:r>
        <w:rPr/>
        <w:t>circumstances</w:t>
      </w:r>
      <w:r>
        <w:rPr>
          <w:spacing w:val="-14"/>
        </w:rPr>
        <w:t> </w:t>
      </w:r>
      <w:r>
        <w:rPr/>
        <w:t>drastically</w:t>
      </w:r>
      <w:r>
        <w:rPr>
          <w:spacing w:val="-14"/>
        </w:rPr>
        <w:t> </w:t>
      </w:r>
      <w:r>
        <w:rPr/>
        <w:t>changed in</w:t>
      </w:r>
      <w:r>
        <w:rPr>
          <w:spacing w:val="-15"/>
        </w:rPr>
        <w:t> </w:t>
      </w:r>
      <w:r>
        <w:rPr/>
        <w:t>the</w:t>
      </w:r>
      <w:r>
        <w:rPr>
          <w:spacing w:val="-15"/>
        </w:rPr>
        <w:t> </w:t>
      </w:r>
      <w:r>
        <w:rPr/>
        <w:t>Eastern</w:t>
      </w:r>
      <w:r>
        <w:rPr>
          <w:spacing w:val="-15"/>
        </w:rPr>
        <w:t> </w:t>
      </w:r>
      <w:r>
        <w:rPr/>
        <w:t>and</w:t>
      </w:r>
      <w:r>
        <w:rPr>
          <w:spacing w:val="-15"/>
        </w:rPr>
        <w:t> </w:t>
      </w:r>
      <w:r>
        <w:rPr/>
        <w:t>Western</w:t>
      </w:r>
      <w:r>
        <w:rPr>
          <w:spacing w:val="-15"/>
        </w:rPr>
        <w:t> </w:t>
      </w:r>
      <w:r>
        <w:rPr/>
        <w:t>sections</w:t>
      </w:r>
      <w:r>
        <w:rPr>
          <w:spacing w:val="-15"/>
        </w:rPr>
        <w:t> </w:t>
      </w:r>
      <w:r>
        <w:rPr/>
        <w:t>of</w:t>
      </w:r>
      <w:r>
        <w:rPr>
          <w:spacing w:val="-15"/>
        </w:rPr>
        <w:t> </w:t>
      </w:r>
      <w:r>
        <w:rPr/>
        <w:t>the</w:t>
      </w:r>
      <w:r>
        <w:rPr>
          <w:spacing w:val="-15"/>
        </w:rPr>
        <w:t> </w:t>
      </w:r>
      <w:r>
        <w:rPr/>
        <w:t>newly</w:t>
      </w:r>
      <w:r>
        <w:rPr>
          <w:spacing w:val="-15"/>
        </w:rPr>
        <w:t> </w:t>
      </w:r>
      <w:r>
        <w:rPr/>
        <w:t>born</w:t>
      </w:r>
      <w:r>
        <w:rPr>
          <w:spacing w:val="-15"/>
        </w:rPr>
        <w:t> </w:t>
      </w:r>
      <w:r>
        <w:rPr/>
        <w:t>country</w:t>
      </w:r>
      <w:r>
        <w:rPr>
          <w:spacing w:val="-15"/>
        </w:rPr>
        <w:t> </w:t>
      </w:r>
      <w:r>
        <w:rPr/>
        <w:t>Pakistan.</w:t>
      </w:r>
      <w:r>
        <w:rPr>
          <w:spacing w:val="-15"/>
        </w:rPr>
        <w:t> </w:t>
      </w:r>
      <w:r>
        <w:rPr/>
        <w:t>The</w:t>
      </w:r>
      <w:r>
        <w:rPr>
          <w:spacing w:val="-15"/>
        </w:rPr>
        <w:t> </w:t>
      </w:r>
      <w:r>
        <w:rPr/>
        <w:t>new</w:t>
      </w:r>
      <w:r>
        <w:rPr>
          <w:spacing w:val="-15"/>
        </w:rPr>
        <w:t> </w:t>
      </w:r>
      <w:r>
        <w:rPr/>
        <w:t>political order and the formation of new political parties were accompanied by new nation and state-building processes.</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firstLine="720"/>
        <w:jc w:val="both"/>
      </w:pPr>
      <w:r>
        <w:rPr/>
        <w:t>As</w:t>
      </w:r>
      <w:r>
        <w:rPr>
          <w:spacing w:val="-11"/>
        </w:rPr>
        <w:t> </w:t>
      </w:r>
      <w:r>
        <w:rPr/>
        <w:t>the</w:t>
      </w:r>
      <w:r>
        <w:rPr>
          <w:spacing w:val="-11"/>
        </w:rPr>
        <w:t> </w:t>
      </w:r>
      <w:r>
        <w:rPr/>
        <w:t>country</w:t>
      </w:r>
      <w:r>
        <w:rPr>
          <w:spacing w:val="-9"/>
        </w:rPr>
        <w:t> </w:t>
      </w:r>
      <w:r>
        <w:rPr/>
        <w:t>was</w:t>
      </w:r>
      <w:r>
        <w:rPr>
          <w:spacing w:val="-10"/>
        </w:rPr>
        <w:t> </w:t>
      </w:r>
      <w:r>
        <w:rPr/>
        <w:t>already</w:t>
      </w:r>
      <w:r>
        <w:rPr>
          <w:spacing w:val="-11"/>
        </w:rPr>
        <w:t> </w:t>
      </w:r>
      <w:r>
        <w:rPr/>
        <w:t>going</w:t>
      </w:r>
      <w:r>
        <w:rPr>
          <w:spacing w:val="-10"/>
        </w:rPr>
        <w:t> </w:t>
      </w:r>
      <w:r>
        <w:rPr/>
        <w:t>through</w:t>
      </w:r>
      <w:r>
        <w:rPr>
          <w:spacing w:val="-11"/>
        </w:rPr>
        <w:t> </w:t>
      </w:r>
      <w:r>
        <w:rPr/>
        <w:t>internal</w:t>
      </w:r>
      <w:r>
        <w:rPr>
          <w:spacing w:val="-8"/>
        </w:rPr>
        <w:t> </w:t>
      </w:r>
      <w:r>
        <w:rPr/>
        <w:t>conflict</w:t>
      </w:r>
      <w:r>
        <w:rPr>
          <w:spacing w:val="-10"/>
        </w:rPr>
        <w:t> </w:t>
      </w:r>
      <w:r>
        <w:rPr/>
        <w:t>and</w:t>
      </w:r>
      <w:r>
        <w:rPr>
          <w:spacing w:val="-11"/>
        </w:rPr>
        <w:t> </w:t>
      </w:r>
      <w:r>
        <w:rPr/>
        <w:t>military</w:t>
      </w:r>
      <w:r>
        <w:rPr>
          <w:spacing w:val="-8"/>
        </w:rPr>
        <w:t> </w:t>
      </w:r>
      <w:r>
        <w:rPr/>
        <w:t>resources were being utilized to control the East and West Pakistan’s situation, India grabbed the opportunity and attacked Pakistan on 3</w:t>
      </w:r>
      <w:r>
        <w:rPr>
          <w:vertAlign w:val="superscript"/>
        </w:rPr>
        <w:t>rd</w:t>
      </w:r>
      <w:r>
        <w:rPr>
          <w:vertAlign w:val="baseline"/>
        </w:rPr>
        <w:t> December 1971. During the war, again Radio Pakistan</w:t>
      </w:r>
      <w:r>
        <w:rPr>
          <w:spacing w:val="-11"/>
          <w:vertAlign w:val="baseline"/>
        </w:rPr>
        <w:t> </w:t>
      </w:r>
      <w:r>
        <w:rPr>
          <w:vertAlign w:val="baseline"/>
        </w:rPr>
        <w:t>and</w:t>
      </w:r>
      <w:r>
        <w:rPr>
          <w:spacing w:val="-11"/>
          <w:vertAlign w:val="baseline"/>
        </w:rPr>
        <w:t> </w:t>
      </w:r>
      <w:r>
        <w:rPr>
          <w:vertAlign w:val="baseline"/>
        </w:rPr>
        <w:t>newly</w:t>
      </w:r>
      <w:r>
        <w:rPr>
          <w:spacing w:val="-11"/>
          <w:vertAlign w:val="baseline"/>
        </w:rPr>
        <w:t> </w:t>
      </w:r>
      <w:r>
        <w:rPr>
          <w:vertAlign w:val="baseline"/>
        </w:rPr>
        <w:t>launched</w:t>
      </w:r>
      <w:r>
        <w:rPr>
          <w:spacing w:val="-11"/>
          <w:vertAlign w:val="baseline"/>
        </w:rPr>
        <w:t> </w:t>
      </w:r>
      <w:r>
        <w:rPr>
          <w:vertAlign w:val="baseline"/>
        </w:rPr>
        <w:t>Pakistan</w:t>
      </w:r>
      <w:r>
        <w:rPr>
          <w:spacing w:val="-11"/>
          <w:vertAlign w:val="baseline"/>
        </w:rPr>
        <w:t> </w:t>
      </w:r>
      <w:r>
        <w:rPr>
          <w:vertAlign w:val="baseline"/>
        </w:rPr>
        <w:t>Television</w:t>
      </w:r>
      <w:r>
        <w:rPr>
          <w:spacing w:val="-11"/>
          <w:vertAlign w:val="baseline"/>
        </w:rPr>
        <w:t> </w:t>
      </w:r>
      <w:r>
        <w:rPr>
          <w:vertAlign w:val="baseline"/>
        </w:rPr>
        <w:t>started</w:t>
      </w:r>
      <w:r>
        <w:rPr>
          <w:spacing w:val="-11"/>
          <w:vertAlign w:val="baseline"/>
        </w:rPr>
        <w:t> </w:t>
      </w:r>
      <w:r>
        <w:rPr>
          <w:vertAlign w:val="baseline"/>
        </w:rPr>
        <w:t>broadcasting</w:t>
      </w:r>
      <w:r>
        <w:rPr>
          <w:spacing w:val="-11"/>
          <w:vertAlign w:val="baseline"/>
        </w:rPr>
        <w:t> </w:t>
      </w:r>
      <w:r>
        <w:rPr>
          <w:vertAlign w:val="baseline"/>
        </w:rPr>
        <w:t>the</w:t>
      </w:r>
      <w:r>
        <w:rPr>
          <w:spacing w:val="-11"/>
          <w:vertAlign w:val="baseline"/>
        </w:rPr>
        <w:t> </w:t>
      </w:r>
      <w:r>
        <w:rPr>
          <w:vertAlign w:val="baseline"/>
        </w:rPr>
        <w:t>national</w:t>
      </w:r>
      <w:r>
        <w:rPr>
          <w:spacing w:val="-10"/>
          <w:vertAlign w:val="baseline"/>
        </w:rPr>
        <w:t> </w:t>
      </w:r>
      <w:r>
        <w:rPr>
          <w:vertAlign w:val="baseline"/>
        </w:rPr>
        <w:t>songs that praised the martyrs of 1965’s war, encouraged the soldiers to participate in war, reminded them of their glorious victory in 1965, and boosted the morale of the soldiers (Ahmad, 2023, p. 263) and the masses. These songs again praised the sacrifice of the soldiers,</w:t>
      </w:r>
      <w:r>
        <w:rPr>
          <w:spacing w:val="-5"/>
          <w:vertAlign w:val="baseline"/>
        </w:rPr>
        <w:t> </w:t>
      </w:r>
      <w:r>
        <w:rPr>
          <w:vertAlign w:val="baseline"/>
        </w:rPr>
        <w:t>fostered</w:t>
      </w:r>
      <w:r>
        <w:rPr>
          <w:spacing w:val="-5"/>
          <w:vertAlign w:val="baseline"/>
        </w:rPr>
        <w:t> </w:t>
      </w:r>
      <w:r>
        <w:rPr>
          <w:vertAlign w:val="baseline"/>
        </w:rPr>
        <w:t>unity,</w:t>
      </w:r>
      <w:r>
        <w:rPr>
          <w:spacing w:val="-5"/>
          <w:vertAlign w:val="baseline"/>
        </w:rPr>
        <w:t> </w:t>
      </w:r>
      <w:r>
        <w:rPr>
          <w:vertAlign w:val="baseline"/>
        </w:rPr>
        <w:t>and</w:t>
      </w:r>
      <w:r>
        <w:rPr>
          <w:spacing w:val="-5"/>
          <w:vertAlign w:val="baseline"/>
        </w:rPr>
        <w:t> </w:t>
      </w:r>
      <w:r>
        <w:rPr>
          <w:vertAlign w:val="baseline"/>
        </w:rPr>
        <w:t>promoted</w:t>
      </w:r>
      <w:r>
        <w:rPr>
          <w:spacing w:val="-6"/>
          <w:vertAlign w:val="baseline"/>
        </w:rPr>
        <w:t> </w:t>
      </w:r>
      <w:r>
        <w:rPr>
          <w:vertAlign w:val="baseline"/>
        </w:rPr>
        <w:t>nationalism.</w:t>
      </w:r>
      <w:r>
        <w:rPr>
          <w:spacing w:val="-5"/>
          <w:vertAlign w:val="baseline"/>
        </w:rPr>
        <w:t> </w:t>
      </w:r>
      <w:r>
        <w:rPr>
          <w:vertAlign w:val="baseline"/>
        </w:rPr>
        <w:t>One</w:t>
      </w:r>
      <w:r>
        <w:rPr>
          <w:spacing w:val="-6"/>
          <w:vertAlign w:val="baseline"/>
        </w:rPr>
        <w:t> </w:t>
      </w:r>
      <w:r>
        <w:rPr>
          <w:vertAlign w:val="baseline"/>
        </w:rPr>
        <w:t>of</w:t>
      </w:r>
      <w:r>
        <w:rPr>
          <w:spacing w:val="-6"/>
          <w:vertAlign w:val="baseline"/>
        </w:rPr>
        <w:t> </w:t>
      </w:r>
      <w:r>
        <w:rPr>
          <w:vertAlign w:val="baseline"/>
        </w:rPr>
        <w:t>the</w:t>
      </w:r>
      <w:r>
        <w:rPr>
          <w:spacing w:val="-3"/>
          <w:vertAlign w:val="baseline"/>
        </w:rPr>
        <w:t> </w:t>
      </w:r>
      <w:r>
        <w:rPr>
          <w:vertAlign w:val="baseline"/>
        </w:rPr>
        <w:t>famous</w:t>
      </w:r>
      <w:r>
        <w:rPr>
          <w:spacing w:val="-5"/>
          <w:vertAlign w:val="baseline"/>
        </w:rPr>
        <w:t> </w:t>
      </w:r>
      <w:r>
        <w:rPr>
          <w:vertAlign w:val="baseline"/>
        </w:rPr>
        <w:t>songs</w:t>
      </w:r>
      <w:r>
        <w:rPr>
          <w:spacing w:val="-3"/>
          <w:vertAlign w:val="baseline"/>
        </w:rPr>
        <w:t> </w:t>
      </w:r>
      <w:r>
        <w:rPr>
          <w:vertAlign w:val="baseline"/>
        </w:rPr>
        <w:t>of</w:t>
      </w:r>
      <w:r>
        <w:rPr>
          <w:spacing w:val="-6"/>
          <w:vertAlign w:val="baseline"/>
        </w:rPr>
        <w:t> </w:t>
      </w:r>
      <w:r>
        <w:rPr>
          <w:vertAlign w:val="baseline"/>
        </w:rPr>
        <w:t>this</w:t>
      </w:r>
      <w:r>
        <w:rPr>
          <w:spacing w:val="-5"/>
          <w:vertAlign w:val="baseline"/>
        </w:rPr>
        <w:t> </w:t>
      </w:r>
      <w:r>
        <w:rPr>
          <w:vertAlign w:val="baseline"/>
        </w:rPr>
        <w:t>time was</w:t>
      </w:r>
      <w:r>
        <w:rPr>
          <w:i/>
          <w:vertAlign w:val="baseline"/>
        </w:rPr>
        <w:t>, Yaad karta hay zamana unhi insano ko, roak laitay hain jo barhtay howay toofano(n) ko </w:t>
      </w:r>
      <w:r>
        <w:rPr>
          <w:vertAlign w:val="baseline"/>
        </w:rPr>
        <w:t>(only those are remembered who protect their country from danger/ upheaval and sacrifice or lay down their lives for the country) that was on-aired to appreciate the valour of the heroes.</w:t>
      </w:r>
    </w:p>
    <w:p>
      <w:pPr>
        <w:pStyle w:val="Heading3"/>
        <w:numPr>
          <w:ilvl w:val="3"/>
          <w:numId w:val="15"/>
        </w:numPr>
        <w:tabs>
          <w:tab w:pos="1177" w:val="left" w:leader="none"/>
        </w:tabs>
        <w:spacing w:line="240" w:lineRule="auto" w:before="41" w:after="0"/>
        <w:ind w:left="1177" w:right="0" w:hanging="720"/>
        <w:jc w:val="both"/>
      </w:pPr>
      <w:bookmarkStart w:name="_bookmark22" w:id="23"/>
      <w:bookmarkEnd w:id="23"/>
      <w:r>
        <w:rPr>
          <w:b w:val="0"/>
          <w:i w:val="0"/>
        </w:rPr>
      </w:r>
      <w:r>
        <w:rPr/>
        <w:t>1972-1977</w:t>
      </w:r>
      <w:r>
        <w:rPr>
          <w:spacing w:val="-3"/>
        </w:rPr>
        <w:t> </w:t>
      </w:r>
      <w:r>
        <w:rPr/>
        <w:t>(Nation</w:t>
      </w:r>
      <w:r>
        <w:rPr>
          <w:spacing w:val="-1"/>
        </w:rPr>
        <w:t> </w:t>
      </w:r>
      <w:r>
        <w:rPr/>
        <w:t>Building</w:t>
      </w:r>
      <w:r>
        <w:rPr>
          <w:spacing w:val="-3"/>
        </w:rPr>
        <w:t> </w:t>
      </w:r>
      <w:r>
        <w:rPr/>
        <w:t>after</w:t>
      </w:r>
      <w:r>
        <w:rPr>
          <w:spacing w:val="-3"/>
        </w:rPr>
        <w:t> </w:t>
      </w:r>
      <w:r>
        <w:rPr/>
        <w:t>Separation</w:t>
      </w:r>
      <w:r>
        <w:rPr>
          <w:spacing w:val="-2"/>
        </w:rPr>
        <w:t> </w:t>
      </w:r>
      <w:r>
        <w:rPr/>
        <w:t>of</w:t>
      </w:r>
      <w:r>
        <w:rPr>
          <w:spacing w:val="-2"/>
        </w:rPr>
        <w:t> </w:t>
      </w:r>
      <w:r>
        <w:rPr/>
        <w:t>East</w:t>
      </w:r>
      <w:r>
        <w:rPr>
          <w:spacing w:val="-2"/>
        </w:rPr>
        <w:t> Pakistan)</w:t>
      </w:r>
    </w:p>
    <w:p>
      <w:pPr>
        <w:pStyle w:val="BodyText"/>
        <w:spacing w:before="238"/>
        <w:rPr>
          <w:b/>
          <w:i/>
        </w:rPr>
      </w:pPr>
    </w:p>
    <w:p>
      <w:pPr>
        <w:pStyle w:val="BodyText"/>
        <w:spacing w:line="480" w:lineRule="auto" w:before="1"/>
        <w:ind w:left="457" w:right="869" w:firstLine="720"/>
        <w:jc w:val="both"/>
      </w:pPr>
      <w:r>
        <w:rPr/>
        <w:t>This era is marked with not only geopolitical but also geographical change in Pakistan. The Pakistani government used national songs to promote unity and nation building</w:t>
      </w:r>
      <w:r>
        <w:rPr>
          <w:spacing w:val="-4"/>
        </w:rPr>
        <w:t> </w:t>
      </w:r>
      <w:r>
        <w:rPr/>
        <w:t>in</w:t>
      </w:r>
      <w:r>
        <w:rPr>
          <w:spacing w:val="-4"/>
        </w:rPr>
        <w:t> </w:t>
      </w:r>
      <w:r>
        <w:rPr/>
        <w:t>the</w:t>
      </w:r>
      <w:r>
        <w:rPr>
          <w:spacing w:val="-5"/>
        </w:rPr>
        <w:t> </w:t>
      </w:r>
      <w:r>
        <w:rPr/>
        <w:t>people</w:t>
      </w:r>
      <w:r>
        <w:rPr>
          <w:spacing w:val="-5"/>
        </w:rPr>
        <w:t> </w:t>
      </w:r>
      <w:r>
        <w:rPr/>
        <w:t>who</w:t>
      </w:r>
      <w:r>
        <w:rPr>
          <w:spacing w:val="-5"/>
        </w:rPr>
        <w:t> </w:t>
      </w:r>
      <w:r>
        <w:rPr/>
        <w:t>were</w:t>
      </w:r>
      <w:r>
        <w:rPr>
          <w:spacing w:val="-7"/>
        </w:rPr>
        <w:t> </w:t>
      </w:r>
      <w:r>
        <w:rPr/>
        <w:t>disheartened</w:t>
      </w:r>
      <w:r>
        <w:rPr>
          <w:spacing w:val="-5"/>
        </w:rPr>
        <w:t> </w:t>
      </w:r>
      <w:r>
        <w:rPr/>
        <w:t>by</w:t>
      </w:r>
      <w:r>
        <w:rPr>
          <w:spacing w:val="-5"/>
        </w:rPr>
        <w:t> </w:t>
      </w:r>
      <w:r>
        <w:rPr/>
        <w:t>the</w:t>
      </w:r>
      <w:r>
        <w:rPr>
          <w:spacing w:val="-6"/>
        </w:rPr>
        <w:t> </w:t>
      </w:r>
      <w:r>
        <w:rPr/>
        <w:t>division</w:t>
      </w:r>
      <w:r>
        <w:rPr>
          <w:spacing w:val="-4"/>
        </w:rPr>
        <w:t> </w:t>
      </w:r>
      <w:r>
        <w:rPr/>
        <w:t>of</w:t>
      </w:r>
      <w:r>
        <w:rPr>
          <w:spacing w:val="-6"/>
        </w:rPr>
        <w:t> </w:t>
      </w:r>
      <w:r>
        <w:rPr/>
        <w:t>their</w:t>
      </w:r>
      <w:r>
        <w:rPr>
          <w:spacing w:val="-6"/>
        </w:rPr>
        <w:t> </w:t>
      </w:r>
      <w:r>
        <w:rPr/>
        <w:t>country</w:t>
      </w:r>
      <w:r>
        <w:rPr>
          <w:spacing w:val="-6"/>
        </w:rPr>
        <w:t> </w:t>
      </w:r>
      <w:r>
        <w:rPr/>
        <w:t>only</w:t>
      </w:r>
      <w:r>
        <w:rPr>
          <w:spacing w:val="-4"/>
        </w:rPr>
        <w:t> </w:t>
      </w:r>
      <w:r>
        <w:rPr/>
        <w:t>a</w:t>
      </w:r>
      <w:r>
        <w:rPr>
          <w:spacing w:val="-6"/>
        </w:rPr>
        <w:t> </w:t>
      </w:r>
      <w:r>
        <w:rPr/>
        <w:t>few years</w:t>
      </w:r>
      <w:r>
        <w:rPr>
          <w:spacing w:val="-14"/>
        </w:rPr>
        <w:t> </w:t>
      </w:r>
      <w:r>
        <w:rPr/>
        <w:t>after</w:t>
      </w:r>
      <w:r>
        <w:rPr>
          <w:spacing w:val="-15"/>
        </w:rPr>
        <w:t> </w:t>
      </w:r>
      <w:r>
        <w:rPr/>
        <w:t>her</w:t>
      </w:r>
      <w:r>
        <w:rPr>
          <w:spacing w:val="-15"/>
        </w:rPr>
        <w:t> </w:t>
      </w:r>
      <w:r>
        <w:rPr/>
        <w:t>inception.</w:t>
      </w:r>
      <w:r>
        <w:rPr>
          <w:spacing w:val="-13"/>
        </w:rPr>
        <w:t> </w:t>
      </w:r>
      <w:r>
        <w:rPr/>
        <w:t>Historically,</w:t>
      </w:r>
      <w:r>
        <w:rPr>
          <w:spacing w:val="-15"/>
        </w:rPr>
        <w:t> </w:t>
      </w:r>
      <w:r>
        <w:rPr/>
        <w:t>national</w:t>
      </w:r>
      <w:r>
        <w:rPr>
          <w:spacing w:val="-15"/>
        </w:rPr>
        <w:t> </w:t>
      </w:r>
      <w:r>
        <w:rPr/>
        <w:t>songs</w:t>
      </w:r>
      <w:r>
        <w:rPr>
          <w:spacing w:val="-15"/>
        </w:rPr>
        <w:t> </w:t>
      </w:r>
      <w:r>
        <w:rPr/>
        <w:t>have</w:t>
      </w:r>
      <w:r>
        <w:rPr>
          <w:spacing w:val="-15"/>
        </w:rPr>
        <w:t> </w:t>
      </w:r>
      <w:r>
        <w:rPr/>
        <w:t>been</w:t>
      </w:r>
      <w:r>
        <w:rPr>
          <w:spacing w:val="-13"/>
        </w:rPr>
        <w:t> </w:t>
      </w:r>
      <w:r>
        <w:rPr/>
        <w:t>used</w:t>
      </w:r>
      <w:r>
        <w:rPr>
          <w:spacing w:val="-15"/>
        </w:rPr>
        <w:t> </w:t>
      </w:r>
      <w:r>
        <w:rPr/>
        <w:t>for</w:t>
      </w:r>
      <w:r>
        <w:rPr>
          <w:spacing w:val="-13"/>
        </w:rPr>
        <w:t> </w:t>
      </w:r>
      <w:r>
        <w:rPr/>
        <w:t>similar</w:t>
      </w:r>
      <w:r>
        <w:rPr>
          <w:spacing w:val="-15"/>
        </w:rPr>
        <w:t> </w:t>
      </w:r>
      <w:r>
        <w:rPr/>
        <w:t>purposes across the globe. President Lincoln had used a similar strategy for the same purpose (Merisier,</w:t>
      </w:r>
      <w:r>
        <w:rPr>
          <w:spacing w:val="-6"/>
        </w:rPr>
        <w:t> </w:t>
      </w:r>
      <w:r>
        <w:rPr/>
        <w:t>2019).</w:t>
      </w:r>
      <w:r>
        <w:rPr>
          <w:spacing w:val="-5"/>
        </w:rPr>
        <w:t> </w:t>
      </w:r>
      <w:r>
        <w:rPr/>
        <w:t>In</w:t>
      </w:r>
      <w:r>
        <w:rPr>
          <w:spacing w:val="-3"/>
        </w:rPr>
        <w:t> </w:t>
      </w:r>
      <w:r>
        <w:rPr/>
        <w:t>a</w:t>
      </w:r>
      <w:r>
        <w:rPr>
          <w:spacing w:val="-8"/>
        </w:rPr>
        <w:t> </w:t>
      </w:r>
      <w:r>
        <w:rPr/>
        <w:t>similar</w:t>
      </w:r>
      <w:r>
        <w:rPr>
          <w:spacing w:val="-7"/>
        </w:rPr>
        <w:t> </w:t>
      </w:r>
      <w:r>
        <w:rPr/>
        <w:t>vein,</w:t>
      </w:r>
      <w:r>
        <w:rPr>
          <w:spacing w:val="-5"/>
        </w:rPr>
        <w:t> </w:t>
      </w:r>
      <w:r>
        <w:rPr/>
        <w:t>patriotic</w:t>
      </w:r>
      <w:r>
        <w:rPr>
          <w:spacing w:val="-6"/>
        </w:rPr>
        <w:t> </w:t>
      </w:r>
      <w:r>
        <w:rPr/>
        <w:t>songs</w:t>
      </w:r>
      <w:r>
        <w:rPr>
          <w:spacing w:val="-5"/>
        </w:rPr>
        <w:t> </w:t>
      </w:r>
      <w:r>
        <w:rPr/>
        <w:t>were</w:t>
      </w:r>
      <w:r>
        <w:rPr>
          <w:spacing w:val="-8"/>
        </w:rPr>
        <w:t> </w:t>
      </w:r>
      <w:r>
        <w:rPr/>
        <w:t>on-aired</w:t>
      </w:r>
      <w:r>
        <w:rPr>
          <w:spacing w:val="-3"/>
        </w:rPr>
        <w:t> </w:t>
      </w:r>
      <w:r>
        <w:rPr/>
        <w:t>after</w:t>
      </w:r>
      <w:r>
        <w:rPr>
          <w:spacing w:val="-7"/>
        </w:rPr>
        <w:t> </w:t>
      </w:r>
      <w:r>
        <w:rPr/>
        <w:t>Indo-Pakistan</w:t>
      </w:r>
      <w:r>
        <w:rPr>
          <w:spacing w:val="-6"/>
        </w:rPr>
        <w:t> </w:t>
      </w:r>
      <w:r>
        <w:rPr/>
        <w:t>war of</w:t>
      </w:r>
      <w:r>
        <w:rPr>
          <w:spacing w:val="-7"/>
        </w:rPr>
        <w:t> </w:t>
      </w:r>
      <w:r>
        <w:rPr/>
        <w:t>1971</w:t>
      </w:r>
      <w:r>
        <w:rPr>
          <w:spacing w:val="-6"/>
        </w:rPr>
        <w:t> </w:t>
      </w:r>
      <w:r>
        <w:rPr/>
        <w:t>to</w:t>
      </w:r>
      <w:r>
        <w:rPr>
          <w:spacing w:val="-6"/>
        </w:rPr>
        <w:t> </w:t>
      </w:r>
      <w:r>
        <w:rPr/>
        <w:t>boast</w:t>
      </w:r>
      <w:r>
        <w:rPr>
          <w:spacing w:val="-6"/>
        </w:rPr>
        <w:t> </w:t>
      </w:r>
      <w:r>
        <w:rPr/>
        <w:t>the</w:t>
      </w:r>
      <w:r>
        <w:rPr>
          <w:spacing w:val="-7"/>
        </w:rPr>
        <w:t> </w:t>
      </w:r>
      <w:r>
        <w:rPr/>
        <w:t>morale</w:t>
      </w:r>
      <w:r>
        <w:rPr>
          <w:spacing w:val="-7"/>
        </w:rPr>
        <w:t> </w:t>
      </w:r>
      <w:r>
        <w:rPr/>
        <w:t>of</w:t>
      </w:r>
      <w:r>
        <w:rPr>
          <w:spacing w:val="-7"/>
        </w:rPr>
        <w:t> </w:t>
      </w:r>
      <w:r>
        <w:rPr/>
        <w:t>the</w:t>
      </w:r>
      <w:r>
        <w:rPr>
          <w:spacing w:val="-7"/>
        </w:rPr>
        <w:t> </w:t>
      </w:r>
      <w:r>
        <w:rPr/>
        <w:t>bereft</w:t>
      </w:r>
      <w:r>
        <w:rPr>
          <w:spacing w:val="-6"/>
        </w:rPr>
        <w:t> </w:t>
      </w:r>
      <w:r>
        <w:rPr/>
        <w:t>nation.</w:t>
      </w:r>
      <w:r>
        <w:rPr>
          <w:spacing w:val="-6"/>
        </w:rPr>
        <w:t> </w:t>
      </w:r>
      <w:r>
        <w:rPr/>
        <w:t>Few</w:t>
      </w:r>
      <w:r>
        <w:rPr>
          <w:spacing w:val="-7"/>
        </w:rPr>
        <w:t> </w:t>
      </w:r>
      <w:r>
        <w:rPr/>
        <w:t>songs</w:t>
      </w:r>
      <w:r>
        <w:rPr>
          <w:spacing w:val="-6"/>
        </w:rPr>
        <w:t> </w:t>
      </w:r>
      <w:r>
        <w:rPr/>
        <w:t>in</w:t>
      </w:r>
      <w:r>
        <w:rPr>
          <w:spacing w:val="-6"/>
        </w:rPr>
        <w:t> </w:t>
      </w:r>
      <w:r>
        <w:rPr/>
        <w:t>this</w:t>
      </w:r>
      <w:r>
        <w:rPr>
          <w:spacing w:val="-6"/>
        </w:rPr>
        <w:t> </w:t>
      </w:r>
      <w:r>
        <w:rPr/>
        <w:t>time</w:t>
      </w:r>
      <w:r>
        <w:rPr>
          <w:spacing w:val="-7"/>
        </w:rPr>
        <w:t> </w:t>
      </w:r>
      <w:r>
        <w:rPr/>
        <w:t>period</w:t>
      </w:r>
      <w:r>
        <w:rPr>
          <w:spacing w:val="-7"/>
        </w:rPr>
        <w:t> </w:t>
      </w:r>
      <w:r>
        <w:rPr/>
        <w:t>include,</w:t>
      </w:r>
      <w:r>
        <w:rPr>
          <w:spacing w:val="-4"/>
        </w:rPr>
        <w:t> </w:t>
      </w:r>
      <w:r>
        <w:rPr>
          <w:i/>
        </w:rPr>
        <w:t>is parcham kay saey taly, hum aik hain </w:t>
      </w:r>
      <w:r>
        <w:rPr/>
        <w:t>(under the umbrella of this flag {flag is metaphorically used for free country} we all are united), </w:t>
      </w:r>
      <w:r>
        <w:rPr>
          <w:i/>
        </w:rPr>
        <w:t>Mauj barhay yaa andhi aaey, diya jalaey rakhna hay </w:t>
      </w:r>
      <w:r>
        <w:rPr/>
        <w:t>(this song was written after 1971’s war ie. no matter what hardships</w:t>
      </w:r>
      <w:r>
        <w:rPr>
          <w:spacing w:val="8"/>
        </w:rPr>
        <w:t> </w:t>
      </w:r>
      <w:r>
        <w:rPr/>
        <w:t>come</w:t>
      </w:r>
      <w:r>
        <w:rPr>
          <w:spacing w:val="12"/>
        </w:rPr>
        <w:t> </w:t>
      </w:r>
      <w:r>
        <w:rPr/>
        <w:t>on</w:t>
      </w:r>
      <w:r>
        <w:rPr>
          <w:spacing w:val="11"/>
        </w:rPr>
        <w:t> </w:t>
      </w:r>
      <w:r>
        <w:rPr/>
        <w:t>our</w:t>
      </w:r>
      <w:r>
        <w:rPr>
          <w:spacing w:val="14"/>
        </w:rPr>
        <w:t> </w:t>
      </w:r>
      <w:r>
        <w:rPr/>
        <w:t>way,</w:t>
      </w:r>
      <w:r>
        <w:rPr>
          <w:spacing w:val="10"/>
        </w:rPr>
        <w:t> </w:t>
      </w:r>
      <w:r>
        <w:rPr/>
        <w:t>we</w:t>
      </w:r>
      <w:r>
        <w:rPr>
          <w:spacing w:val="10"/>
        </w:rPr>
        <w:t> </w:t>
      </w:r>
      <w:r>
        <w:rPr/>
        <w:t>have</w:t>
      </w:r>
      <w:r>
        <w:rPr>
          <w:spacing w:val="9"/>
        </w:rPr>
        <w:t> </w:t>
      </w:r>
      <w:r>
        <w:rPr/>
        <w:t>to</w:t>
      </w:r>
      <w:r>
        <w:rPr>
          <w:spacing w:val="11"/>
        </w:rPr>
        <w:t> </w:t>
      </w:r>
      <w:r>
        <w:rPr/>
        <w:t>do</w:t>
      </w:r>
      <w:r>
        <w:rPr>
          <w:spacing w:val="11"/>
        </w:rPr>
        <w:t> </w:t>
      </w:r>
      <w:r>
        <w:rPr/>
        <w:t>our</w:t>
      </w:r>
      <w:r>
        <w:rPr>
          <w:spacing w:val="12"/>
        </w:rPr>
        <w:t> </w:t>
      </w:r>
      <w:r>
        <w:rPr/>
        <w:t>best</w:t>
      </w:r>
      <w:r>
        <w:rPr>
          <w:spacing w:val="11"/>
        </w:rPr>
        <w:t> </w:t>
      </w:r>
      <w:r>
        <w:rPr/>
        <w:t>to</w:t>
      </w:r>
      <w:r>
        <w:rPr>
          <w:spacing w:val="12"/>
        </w:rPr>
        <w:t> </w:t>
      </w:r>
      <w:r>
        <w:rPr/>
        <w:t>keep</w:t>
      </w:r>
      <w:r>
        <w:rPr>
          <w:spacing w:val="12"/>
        </w:rPr>
        <w:t> </w:t>
      </w:r>
      <w:r>
        <w:rPr/>
        <w:t>this</w:t>
      </w:r>
      <w:r>
        <w:rPr>
          <w:spacing w:val="10"/>
        </w:rPr>
        <w:t> </w:t>
      </w:r>
      <w:r>
        <w:rPr/>
        <w:t>country</w:t>
      </w:r>
      <w:r>
        <w:rPr>
          <w:spacing w:val="13"/>
        </w:rPr>
        <w:t> </w:t>
      </w:r>
      <w:r>
        <w:rPr>
          <w:spacing w:val="-2"/>
        </w:rPr>
        <w:t>independent).</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8"/>
        <w:jc w:val="both"/>
      </w:pPr>
      <w:r>
        <w:rPr/>
        <w:t>The post war songs were composed to unite the people who were disheartened after the separation of the East Pakistan.</w:t>
      </w:r>
    </w:p>
    <w:p>
      <w:pPr>
        <w:pStyle w:val="BodyText"/>
        <w:spacing w:line="480" w:lineRule="auto" w:before="240"/>
        <w:ind w:left="457" w:right="868" w:firstLine="720"/>
        <w:jc w:val="both"/>
      </w:pPr>
      <w:r>
        <w:rPr/>
        <w:t>Another important element of this era was industrialization and progress in agriculture. This was the first time that the farmers, laborers, and industry-workers’ efforts</w:t>
      </w:r>
      <w:r>
        <w:rPr>
          <w:spacing w:val="-15"/>
        </w:rPr>
        <w:t> </w:t>
      </w:r>
      <w:r>
        <w:rPr/>
        <w:t>were</w:t>
      </w:r>
      <w:r>
        <w:rPr>
          <w:spacing w:val="-15"/>
        </w:rPr>
        <w:t> </w:t>
      </w:r>
      <w:r>
        <w:rPr/>
        <w:t>valued</w:t>
      </w:r>
      <w:r>
        <w:rPr>
          <w:spacing w:val="-15"/>
        </w:rPr>
        <w:t> </w:t>
      </w:r>
      <w:r>
        <w:rPr/>
        <w:t>and</w:t>
      </w:r>
      <w:r>
        <w:rPr>
          <w:spacing w:val="-15"/>
        </w:rPr>
        <w:t> </w:t>
      </w:r>
      <w:r>
        <w:rPr/>
        <w:t>appreciated.</w:t>
      </w:r>
      <w:r>
        <w:rPr>
          <w:spacing w:val="-15"/>
        </w:rPr>
        <w:t> </w:t>
      </w:r>
      <w:r>
        <w:rPr/>
        <w:t>Therefore,</w:t>
      </w:r>
      <w:r>
        <w:rPr>
          <w:spacing w:val="-15"/>
        </w:rPr>
        <w:t> </w:t>
      </w:r>
      <w:r>
        <w:rPr/>
        <w:t>the</w:t>
      </w:r>
      <w:r>
        <w:rPr>
          <w:spacing w:val="-14"/>
        </w:rPr>
        <w:t> </w:t>
      </w:r>
      <w:r>
        <w:rPr/>
        <w:t>national</w:t>
      </w:r>
      <w:r>
        <w:rPr>
          <w:spacing w:val="-15"/>
        </w:rPr>
        <w:t> </w:t>
      </w:r>
      <w:r>
        <w:rPr/>
        <w:t>songs</w:t>
      </w:r>
      <w:r>
        <w:rPr>
          <w:spacing w:val="-14"/>
        </w:rPr>
        <w:t> </w:t>
      </w:r>
      <w:r>
        <w:rPr/>
        <w:t>referred</w:t>
      </w:r>
      <w:r>
        <w:rPr>
          <w:spacing w:val="-15"/>
        </w:rPr>
        <w:t> </w:t>
      </w:r>
      <w:r>
        <w:rPr/>
        <w:t>to</w:t>
      </w:r>
      <w:r>
        <w:rPr>
          <w:spacing w:val="-15"/>
        </w:rPr>
        <w:t> </w:t>
      </w:r>
      <w:r>
        <w:rPr/>
        <w:t>their</w:t>
      </w:r>
      <w:r>
        <w:rPr>
          <w:spacing w:val="-15"/>
        </w:rPr>
        <w:t> </w:t>
      </w:r>
      <w:r>
        <w:rPr/>
        <w:t>efforts in the lyrics of national songs.</w:t>
      </w:r>
    </w:p>
    <w:p>
      <w:pPr>
        <w:pStyle w:val="Heading3"/>
        <w:numPr>
          <w:ilvl w:val="2"/>
          <w:numId w:val="16"/>
        </w:numPr>
        <w:tabs>
          <w:tab w:pos="1117" w:val="left" w:leader="none"/>
        </w:tabs>
        <w:spacing w:line="240" w:lineRule="auto" w:before="41" w:after="0"/>
        <w:ind w:left="1117" w:right="0" w:hanging="660"/>
        <w:jc w:val="both"/>
      </w:pPr>
      <w:bookmarkStart w:name="_bookmark23" w:id="24"/>
      <w:bookmarkEnd w:id="24"/>
      <w:r>
        <w:rPr>
          <w:b w:val="0"/>
          <w:i w:val="0"/>
        </w:rPr>
      </w:r>
      <w:r>
        <w:rPr/>
        <w:t>1978-1988</w:t>
      </w:r>
      <w:r>
        <w:rPr>
          <w:spacing w:val="-1"/>
        </w:rPr>
        <w:t> </w:t>
      </w:r>
      <w:r>
        <w:rPr/>
        <w:t>(Third</w:t>
      </w:r>
      <w:r>
        <w:rPr>
          <w:spacing w:val="-1"/>
        </w:rPr>
        <w:t> </w:t>
      </w:r>
      <w:r>
        <w:rPr/>
        <w:t>Martial </w:t>
      </w:r>
      <w:r>
        <w:rPr>
          <w:spacing w:val="-4"/>
        </w:rPr>
        <w:t>Law)</w:t>
      </w:r>
    </w:p>
    <w:p>
      <w:pPr>
        <w:pStyle w:val="BodyText"/>
        <w:spacing w:before="240"/>
        <w:rPr>
          <w:b/>
          <w:i/>
        </w:rPr>
      </w:pPr>
    </w:p>
    <w:p>
      <w:pPr>
        <w:pStyle w:val="BodyText"/>
        <w:spacing w:line="480" w:lineRule="auto"/>
        <w:ind w:left="457" w:right="866" w:firstLine="720"/>
        <w:jc w:val="both"/>
      </w:pPr>
      <w:r>
        <w:rPr/>
        <w:t>In</w:t>
      </w:r>
      <w:r>
        <w:rPr>
          <w:spacing w:val="-15"/>
        </w:rPr>
        <w:t> </w:t>
      </w:r>
      <w:r>
        <w:rPr/>
        <w:t>September</w:t>
      </w:r>
      <w:r>
        <w:rPr>
          <w:spacing w:val="-15"/>
        </w:rPr>
        <w:t> </w:t>
      </w:r>
      <w:r>
        <w:rPr/>
        <w:t>1978,</w:t>
      </w:r>
      <w:r>
        <w:rPr>
          <w:spacing w:val="-15"/>
        </w:rPr>
        <w:t> </w:t>
      </w:r>
      <w:r>
        <w:rPr/>
        <w:t>General</w:t>
      </w:r>
      <w:r>
        <w:rPr>
          <w:spacing w:val="-15"/>
        </w:rPr>
        <w:t> </w:t>
      </w:r>
      <w:r>
        <w:rPr/>
        <w:t>M.</w:t>
      </w:r>
      <w:r>
        <w:rPr>
          <w:spacing w:val="-15"/>
        </w:rPr>
        <w:t> </w:t>
      </w:r>
      <w:r>
        <w:rPr/>
        <w:t>Zia-ul</w:t>
      </w:r>
      <w:r>
        <w:rPr>
          <w:spacing w:val="-15"/>
        </w:rPr>
        <w:t> </w:t>
      </w:r>
      <w:r>
        <w:rPr/>
        <w:t>Haq</w:t>
      </w:r>
      <w:r>
        <w:rPr>
          <w:spacing w:val="-15"/>
        </w:rPr>
        <w:t> </w:t>
      </w:r>
      <w:r>
        <w:rPr/>
        <w:t>dismissed</w:t>
      </w:r>
      <w:r>
        <w:rPr>
          <w:spacing w:val="-15"/>
        </w:rPr>
        <w:t> </w:t>
      </w:r>
      <w:r>
        <w:rPr/>
        <w:t>the</w:t>
      </w:r>
      <w:r>
        <w:rPr>
          <w:spacing w:val="-15"/>
        </w:rPr>
        <w:t> </w:t>
      </w:r>
      <w:r>
        <w:rPr/>
        <w:t>government</w:t>
      </w:r>
      <w:r>
        <w:rPr>
          <w:spacing w:val="-15"/>
        </w:rPr>
        <w:t> </w:t>
      </w:r>
      <w:r>
        <w:rPr/>
        <w:t>of</w:t>
      </w:r>
      <w:r>
        <w:rPr>
          <w:spacing w:val="-15"/>
        </w:rPr>
        <w:t> </w:t>
      </w:r>
      <w:r>
        <w:rPr/>
        <w:t>that</w:t>
      </w:r>
      <w:r>
        <w:rPr>
          <w:spacing w:val="-13"/>
        </w:rPr>
        <w:t> </w:t>
      </w:r>
      <w:r>
        <w:rPr/>
        <w:t>time and</w:t>
      </w:r>
      <w:r>
        <w:rPr>
          <w:spacing w:val="-1"/>
        </w:rPr>
        <w:t> </w:t>
      </w:r>
      <w:r>
        <w:rPr/>
        <w:t>assumed</w:t>
      </w:r>
      <w:r>
        <w:rPr>
          <w:spacing w:val="-1"/>
        </w:rPr>
        <w:t> </w:t>
      </w:r>
      <w:r>
        <w:rPr/>
        <w:t>the</w:t>
      </w:r>
      <w:r>
        <w:rPr>
          <w:spacing w:val="-1"/>
        </w:rPr>
        <w:t> </w:t>
      </w:r>
      <w:r>
        <w:rPr/>
        <w:t>presidency.</w:t>
      </w:r>
      <w:r>
        <w:rPr>
          <w:spacing w:val="-1"/>
        </w:rPr>
        <w:t> </w:t>
      </w:r>
      <w:r>
        <w:rPr/>
        <w:t>During</w:t>
      </w:r>
      <w:r>
        <w:rPr>
          <w:spacing w:val="-1"/>
        </w:rPr>
        <w:t> </w:t>
      </w:r>
      <w:r>
        <w:rPr/>
        <w:t>martial</w:t>
      </w:r>
      <w:r>
        <w:rPr>
          <w:spacing w:val="-1"/>
        </w:rPr>
        <w:t> </w:t>
      </w:r>
      <w:r>
        <w:rPr/>
        <w:t>law,</w:t>
      </w:r>
      <w:r>
        <w:rPr>
          <w:spacing w:val="-1"/>
        </w:rPr>
        <w:t> </w:t>
      </w:r>
      <w:r>
        <w:rPr/>
        <w:t>he</w:t>
      </w:r>
      <w:r>
        <w:rPr>
          <w:spacing w:val="-2"/>
        </w:rPr>
        <w:t> </w:t>
      </w:r>
      <w:r>
        <w:rPr/>
        <w:t>promoted</w:t>
      </w:r>
      <w:r>
        <w:rPr>
          <w:spacing w:val="-2"/>
        </w:rPr>
        <w:t> </w:t>
      </w:r>
      <w:r>
        <w:rPr/>
        <w:t>Islam</w:t>
      </w:r>
      <w:r>
        <w:rPr>
          <w:spacing w:val="-1"/>
        </w:rPr>
        <w:t> </w:t>
      </w:r>
      <w:r>
        <w:rPr/>
        <w:t>and bonds</w:t>
      </w:r>
      <w:r>
        <w:rPr>
          <w:spacing w:val="-1"/>
        </w:rPr>
        <w:t> </w:t>
      </w:r>
      <w:r>
        <w:rPr/>
        <w:t>with</w:t>
      </w:r>
      <w:r>
        <w:rPr>
          <w:spacing w:val="-1"/>
        </w:rPr>
        <w:t> </w:t>
      </w:r>
      <w:r>
        <w:rPr/>
        <w:t>the Muslim countries. He aided Afghan Mujahidin and had a clear anti-Soviet stance. He further urged the need of Muslim countries’ unity and hosted one of the extraordinary meetings of Organization of Islamic Cooperation (OIC </w:t>
      </w:r>
      <w:hyperlink r:id="rId16">
        <w:r>
          <w:rPr/>
          <w:t>https://pakistanmission-</w:t>
        </w:r>
      </w:hyperlink>
      <w:r>
        <w:rPr/>
        <w:t> </w:t>
      </w:r>
      <w:hyperlink r:id="rId16">
        <w:r>
          <w:rPr/>
          <w:t>oic.org/pakistan-at-oic/</w:t>
        </w:r>
      </w:hyperlink>
      <w:r>
        <w:rPr/>
        <w:t> ) in 1980. During his reign the country prospered in many ways however, his media surveillance remained the dominating feature of his time. The television dramas, national songs, and other programs were</w:t>
      </w:r>
      <w:r>
        <w:rPr>
          <w:spacing w:val="-1"/>
        </w:rPr>
        <w:t> </w:t>
      </w:r>
      <w:r>
        <w:rPr/>
        <w:t>subjected to official control and subject to censorship, and modification as per the teachings of Islam.</w:t>
      </w:r>
    </w:p>
    <w:p>
      <w:pPr>
        <w:pStyle w:val="BodyText"/>
        <w:spacing w:line="480" w:lineRule="auto" w:before="239"/>
        <w:ind w:left="457" w:right="869" w:firstLine="720"/>
        <w:jc w:val="both"/>
      </w:pPr>
      <w:r>
        <w:rPr/>
        <w:t>Said</w:t>
      </w:r>
      <w:r>
        <w:rPr>
          <w:spacing w:val="-3"/>
        </w:rPr>
        <w:t> </w:t>
      </w:r>
      <w:r>
        <w:rPr/>
        <w:t>(2012)</w:t>
      </w:r>
      <w:r>
        <w:rPr>
          <w:spacing w:val="-4"/>
        </w:rPr>
        <w:t> </w:t>
      </w:r>
      <w:r>
        <w:rPr/>
        <w:t>suggests</w:t>
      </w:r>
      <w:r>
        <w:rPr>
          <w:spacing w:val="-3"/>
        </w:rPr>
        <w:t> </w:t>
      </w:r>
      <w:r>
        <w:rPr/>
        <w:t>that</w:t>
      </w:r>
      <w:r>
        <w:rPr>
          <w:spacing w:val="-6"/>
        </w:rPr>
        <w:t> </w:t>
      </w:r>
      <w:r>
        <w:rPr/>
        <w:t>the</w:t>
      </w:r>
      <w:r>
        <w:rPr>
          <w:spacing w:val="-3"/>
        </w:rPr>
        <w:t> </w:t>
      </w:r>
      <w:r>
        <w:rPr/>
        <w:t>government</w:t>
      </w:r>
      <w:r>
        <w:rPr>
          <w:spacing w:val="-3"/>
        </w:rPr>
        <w:t> </w:t>
      </w:r>
      <w:r>
        <w:rPr/>
        <w:t>utilizes</w:t>
      </w:r>
      <w:r>
        <w:rPr>
          <w:spacing w:val="-6"/>
        </w:rPr>
        <w:t> </w:t>
      </w:r>
      <w:r>
        <w:rPr/>
        <w:t>cultural</w:t>
      </w:r>
      <w:r>
        <w:rPr>
          <w:spacing w:val="-3"/>
        </w:rPr>
        <w:t> </w:t>
      </w:r>
      <w:r>
        <w:rPr/>
        <w:t>and</w:t>
      </w:r>
      <w:r>
        <w:rPr>
          <w:spacing w:val="-3"/>
        </w:rPr>
        <w:t> </w:t>
      </w:r>
      <w:r>
        <w:rPr/>
        <w:t>religious</w:t>
      </w:r>
      <w:r>
        <w:rPr>
          <w:spacing w:val="-3"/>
        </w:rPr>
        <w:t> </w:t>
      </w:r>
      <w:r>
        <w:rPr/>
        <w:t>norms</w:t>
      </w:r>
      <w:r>
        <w:rPr>
          <w:spacing w:val="-4"/>
        </w:rPr>
        <w:t> </w:t>
      </w:r>
      <w:r>
        <w:rPr/>
        <w:t>to legitimize</w:t>
      </w:r>
      <w:r>
        <w:rPr>
          <w:spacing w:val="-11"/>
        </w:rPr>
        <w:t> </w:t>
      </w:r>
      <w:r>
        <w:rPr/>
        <w:t>its</w:t>
      </w:r>
      <w:r>
        <w:rPr>
          <w:spacing w:val="-9"/>
        </w:rPr>
        <w:t> </w:t>
      </w:r>
      <w:r>
        <w:rPr/>
        <w:t>ideology</w:t>
      </w:r>
      <w:r>
        <w:rPr>
          <w:spacing w:val="-10"/>
        </w:rPr>
        <w:t> </w:t>
      </w:r>
      <w:r>
        <w:rPr/>
        <w:t>and</w:t>
      </w:r>
      <w:r>
        <w:rPr>
          <w:spacing w:val="-10"/>
        </w:rPr>
        <w:t> </w:t>
      </w:r>
      <w:r>
        <w:rPr/>
        <w:t>as</w:t>
      </w:r>
      <w:r>
        <w:rPr>
          <w:spacing w:val="-7"/>
        </w:rPr>
        <w:t> </w:t>
      </w:r>
      <w:r>
        <w:rPr/>
        <w:t>a</w:t>
      </w:r>
      <w:r>
        <w:rPr>
          <w:spacing w:val="-11"/>
        </w:rPr>
        <w:t> </w:t>
      </w:r>
      <w:r>
        <w:rPr/>
        <w:t>result</w:t>
      </w:r>
      <w:r>
        <w:rPr>
          <w:spacing w:val="-9"/>
        </w:rPr>
        <w:t> </w:t>
      </w:r>
      <w:r>
        <w:rPr/>
        <w:t>transforms</w:t>
      </w:r>
      <w:r>
        <w:rPr>
          <w:spacing w:val="-10"/>
        </w:rPr>
        <w:t> </w:t>
      </w:r>
      <w:r>
        <w:rPr/>
        <w:t>discursive</w:t>
      </w:r>
      <w:r>
        <w:rPr>
          <w:spacing w:val="-11"/>
        </w:rPr>
        <w:t> </w:t>
      </w:r>
      <w:r>
        <w:rPr/>
        <w:t>practices,</w:t>
      </w:r>
      <w:r>
        <w:rPr>
          <w:spacing w:val="-9"/>
        </w:rPr>
        <w:t> </w:t>
      </w:r>
      <w:r>
        <w:rPr/>
        <w:t>collective</w:t>
      </w:r>
      <w:r>
        <w:rPr>
          <w:spacing w:val="-11"/>
        </w:rPr>
        <w:t> </w:t>
      </w:r>
      <w:r>
        <w:rPr/>
        <w:t>interests and identity. Said (2012) further explains in his book Culture and Imperialism, how social norms and values have been constructed and inculcated in readers’ subconscious through fiction. I argue that Pakistan’s ruling class and the powerful elites follow a similar</w:t>
      </w:r>
      <w:r>
        <w:rPr>
          <w:spacing w:val="-6"/>
        </w:rPr>
        <w:t> </w:t>
      </w:r>
      <w:r>
        <w:rPr/>
        <w:t>pattern</w:t>
      </w:r>
      <w:r>
        <w:rPr>
          <w:spacing w:val="-6"/>
        </w:rPr>
        <w:t> </w:t>
      </w:r>
      <w:r>
        <w:rPr/>
        <w:t>by</w:t>
      </w:r>
      <w:r>
        <w:rPr>
          <w:spacing w:val="-5"/>
        </w:rPr>
        <w:t> </w:t>
      </w:r>
      <w:r>
        <w:rPr/>
        <w:t>utilizing</w:t>
      </w:r>
      <w:r>
        <w:rPr>
          <w:spacing w:val="-4"/>
        </w:rPr>
        <w:t> </w:t>
      </w:r>
      <w:r>
        <w:rPr/>
        <w:t>national</w:t>
      </w:r>
      <w:r>
        <w:rPr>
          <w:spacing w:val="-4"/>
        </w:rPr>
        <w:t> </w:t>
      </w:r>
      <w:r>
        <w:rPr/>
        <w:t>songs</w:t>
      </w:r>
      <w:r>
        <w:rPr>
          <w:spacing w:val="-4"/>
        </w:rPr>
        <w:t> </w:t>
      </w:r>
      <w:r>
        <w:rPr/>
        <w:t>and</w:t>
      </w:r>
      <w:r>
        <w:rPr>
          <w:spacing w:val="-5"/>
        </w:rPr>
        <w:t> </w:t>
      </w:r>
      <w:r>
        <w:rPr/>
        <w:t>inculcating</w:t>
      </w:r>
      <w:r>
        <w:rPr>
          <w:spacing w:val="-5"/>
        </w:rPr>
        <w:t> </w:t>
      </w:r>
      <w:r>
        <w:rPr/>
        <w:t>their</w:t>
      </w:r>
      <w:r>
        <w:rPr>
          <w:spacing w:val="-6"/>
        </w:rPr>
        <w:t> </w:t>
      </w:r>
      <w:r>
        <w:rPr/>
        <w:t>ideologies</w:t>
      </w:r>
      <w:r>
        <w:rPr>
          <w:spacing w:val="-5"/>
        </w:rPr>
        <w:t> </w:t>
      </w:r>
      <w:r>
        <w:rPr/>
        <w:t>and</w:t>
      </w:r>
      <w:r>
        <w:rPr>
          <w:spacing w:val="-5"/>
        </w:rPr>
        <w:t> </w:t>
      </w:r>
      <w:r>
        <w:rPr/>
        <w:t>agenda</w:t>
      </w:r>
      <w:r>
        <w:rPr>
          <w:spacing w:val="-6"/>
        </w:rPr>
        <w:t> </w:t>
      </w:r>
      <w:r>
        <w:rPr/>
        <w:t>of constructing various social norms in Pakistan.</w:t>
      </w:r>
    </w:p>
    <w:p>
      <w:pPr>
        <w:pStyle w:val="BodyText"/>
        <w:spacing w:after="0" w:line="480" w:lineRule="auto"/>
        <w:jc w:val="both"/>
        <w:sectPr>
          <w:pgSz w:w="11910" w:h="16840"/>
          <w:pgMar w:header="729" w:footer="0" w:top="1320" w:bottom="280" w:left="1559" w:right="566"/>
        </w:sectPr>
      </w:pPr>
    </w:p>
    <w:p>
      <w:pPr>
        <w:spacing w:line="480" w:lineRule="auto" w:before="101"/>
        <w:ind w:left="457" w:right="868" w:firstLine="720"/>
        <w:jc w:val="both"/>
        <w:rPr>
          <w:sz w:val="24"/>
        </w:rPr>
      </w:pPr>
      <w:r>
        <w:rPr>
          <w:sz w:val="24"/>
        </w:rPr>
        <w:t>During</w:t>
      </w:r>
      <w:r>
        <w:rPr>
          <w:spacing w:val="-15"/>
          <w:sz w:val="24"/>
        </w:rPr>
        <w:t> </w:t>
      </w:r>
      <w:r>
        <w:rPr>
          <w:sz w:val="24"/>
        </w:rPr>
        <w:t>these</w:t>
      </w:r>
      <w:r>
        <w:rPr>
          <w:spacing w:val="-15"/>
          <w:sz w:val="24"/>
        </w:rPr>
        <w:t> </w:t>
      </w:r>
      <w:r>
        <w:rPr>
          <w:sz w:val="24"/>
        </w:rPr>
        <w:t>years</w:t>
      </w:r>
      <w:r>
        <w:rPr>
          <w:spacing w:val="-15"/>
          <w:sz w:val="24"/>
        </w:rPr>
        <w:t> </w:t>
      </w:r>
      <w:r>
        <w:rPr>
          <w:sz w:val="24"/>
        </w:rPr>
        <w:t>the</w:t>
      </w:r>
      <w:r>
        <w:rPr>
          <w:spacing w:val="-15"/>
          <w:sz w:val="24"/>
        </w:rPr>
        <w:t> </w:t>
      </w:r>
      <w:r>
        <w:rPr>
          <w:sz w:val="24"/>
        </w:rPr>
        <w:t>government</w:t>
      </w:r>
      <w:r>
        <w:rPr>
          <w:spacing w:val="-15"/>
          <w:sz w:val="24"/>
        </w:rPr>
        <w:t> </w:t>
      </w:r>
      <w:r>
        <w:rPr>
          <w:sz w:val="24"/>
        </w:rPr>
        <w:t>promoted</w:t>
      </w:r>
      <w:r>
        <w:rPr>
          <w:spacing w:val="-14"/>
          <w:sz w:val="24"/>
        </w:rPr>
        <w:t> </w:t>
      </w:r>
      <w:r>
        <w:rPr>
          <w:sz w:val="24"/>
        </w:rPr>
        <w:t>nationalism,</w:t>
      </w:r>
      <w:r>
        <w:rPr>
          <w:spacing w:val="-15"/>
          <w:sz w:val="24"/>
        </w:rPr>
        <w:t> </w:t>
      </w:r>
      <w:r>
        <w:rPr>
          <w:sz w:val="24"/>
        </w:rPr>
        <w:t>Islamization,</w:t>
      </w:r>
      <w:r>
        <w:rPr>
          <w:spacing w:val="-15"/>
          <w:sz w:val="24"/>
        </w:rPr>
        <w:t> </w:t>
      </w:r>
      <w:r>
        <w:rPr>
          <w:sz w:val="24"/>
        </w:rPr>
        <w:t>integrity, solidarity, and unity. A few popular songs of that time were, </w:t>
      </w:r>
      <w:r>
        <w:rPr>
          <w:i/>
          <w:sz w:val="24"/>
        </w:rPr>
        <w:t>Hum Mustafawi hain </w:t>
      </w:r>
      <w:r>
        <w:rPr>
          <w:sz w:val="24"/>
        </w:rPr>
        <w:t>(we are</w:t>
      </w:r>
      <w:r>
        <w:rPr>
          <w:spacing w:val="-15"/>
          <w:sz w:val="24"/>
        </w:rPr>
        <w:t> </w:t>
      </w:r>
      <w:r>
        <w:rPr>
          <w:sz w:val="24"/>
        </w:rPr>
        <w:t>the</w:t>
      </w:r>
      <w:r>
        <w:rPr>
          <w:spacing w:val="-15"/>
          <w:sz w:val="24"/>
        </w:rPr>
        <w:t> </w:t>
      </w:r>
      <w:r>
        <w:rPr>
          <w:sz w:val="24"/>
        </w:rPr>
        <w:t>followers</w:t>
      </w:r>
      <w:r>
        <w:rPr>
          <w:spacing w:val="-15"/>
          <w:sz w:val="24"/>
        </w:rPr>
        <w:t> </w:t>
      </w:r>
      <w:r>
        <w:rPr>
          <w:sz w:val="24"/>
        </w:rPr>
        <w:t>of</w:t>
      </w:r>
      <w:r>
        <w:rPr>
          <w:spacing w:val="-15"/>
          <w:sz w:val="24"/>
        </w:rPr>
        <w:t> </w:t>
      </w:r>
      <w:r>
        <w:rPr>
          <w:sz w:val="24"/>
        </w:rPr>
        <w:t>Mustafa</w:t>
      </w:r>
      <w:r>
        <w:rPr>
          <w:spacing w:val="-15"/>
          <w:sz w:val="24"/>
        </w:rPr>
        <w:t> </w:t>
      </w:r>
      <w:r>
        <w:rPr>
          <w:sz w:val="24"/>
        </w:rPr>
        <w:t>Muhammad</w:t>
      </w:r>
      <w:r>
        <w:rPr>
          <w:spacing w:val="-15"/>
          <w:sz w:val="24"/>
        </w:rPr>
        <w:t> </w:t>
      </w:r>
      <w:r>
        <w:rPr>
          <w:sz w:val="24"/>
        </w:rPr>
        <w:t>BPUH),</w:t>
      </w:r>
      <w:r>
        <w:rPr>
          <w:spacing w:val="-15"/>
          <w:sz w:val="24"/>
        </w:rPr>
        <w:t> </w:t>
      </w:r>
      <w:r>
        <w:rPr>
          <w:i/>
          <w:sz w:val="24"/>
        </w:rPr>
        <w:t>Pegham</w:t>
      </w:r>
      <w:r>
        <w:rPr>
          <w:i/>
          <w:spacing w:val="-15"/>
          <w:sz w:val="24"/>
        </w:rPr>
        <w:t> </w:t>
      </w:r>
      <w:r>
        <w:rPr>
          <w:i/>
          <w:sz w:val="24"/>
        </w:rPr>
        <w:t>zindabad,</w:t>
      </w:r>
      <w:r>
        <w:rPr>
          <w:i/>
          <w:spacing w:val="-15"/>
          <w:sz w:val="24"/>
        </w:rPr>
        <w:t> </w:t>
      </w:r>
      <w:r>
        <w:rPr>
          <w:i/>
          <w:sz w:val="24"/>
        </w:rPr>
        <w:t>Islam</w:t>
      </w:r>
      <w:r>
        <w:rPr>
          <w:i/>
          <w:spacing w:val="-15"/>
          <w:sz w:val="24"/>
        </w:rPr>
        <w:t> </w:t>
      </w:r>
      <w:r>
        <w:rPr>
          <w:i/>
          <w:sz w:val="24"/>
        </w:rPr>
        <w:t>zindabad</w:t>
      </w:r>
      <w:r>
        <w:rPr>
          <w:i/>
          <w:spacing w:val="-15"/>
          <w:sz w:val="24"/>
        </w:rPr>
        <w:t> </w:t>
      </w:r>
      <w:r>
        <w:rPr>
          <w:sz w:val="24"/>
        </w:rPr>
        <w:t>(the message</w:t>
      </w:r>
      <w:r>
        <w:rPr>
          <w:spacing w:val="-8"/>
          <w:sz w:val="24"/>
        </w:rPr>
        <w:t> </w:t>
      </w:r>
      <w:r>
        <w:rPr>
          <w:sz w:val="24"/>
        </w:rPr>
        <w:t>of</w:t>
      </w:r>
      <w:r>
        <w:rPr>
          <w:spacing w:val="-6"/>
          <w:sz w:val="24"/>
        </w:rPr>
        <w:t> </w:t>
      </w:r>
      <w:r>
        <w:rPr>
          <w:sz w:val="24"/>
        </w:rPr>
        <w:t>Allah</w:t>
      </w:r>
      <w:r>
        <w:rPr>
          <w:spacing w:val="-5"/>
          <w:sz w:val="24"/>
        </w:rPr>
        <w:t> </w:t>
      </w:r>
      <w:r>
        <w:rPr>
          <w:sz w:val="24"/>
        </w:rPr>
        <w:t>and</w:t>
      </w:r>
      <w:r>
        <w:rPr>
          <w:spacing w:val="-7"/>
          <w:sz w:val="24"/>
        </w:rPr>
        <w:t> </w:t>
      </w:r>
      <w:r>
        <w:rPr>
          <w:sz w:val="24"/>
        </w:rPr>
        <w:t>His</w:t>
      </w:r>
      <w:r>
        <w:rPr>
          <w:spacing w:val="-5"/>
          <w:sz w:val="24"/>
        </w:rPr>
        <w:t> </w:t>
      </w:r>
      <w:r>
        <w:rPr>
          <w:sz w:val="24"/>
        </w:rPr>
        <w:t>religion</w:t>
      </w:r>
      <w:r>
        <w:rPr>
          <w:spacing w:val="-7"/>
          <w:sz w:val="24"/>
        </w:rPr>
        <w:t> </w:t>
      </w:r>
      <w:r>
        <w:rPr>
          <w:sz w:val="24"/>
        </w:rPr>
        <w:t>will</w:t>
      </w:r>
      <w:r>
        <w:rPr>
          <w:spacing w:val="-7"/>
          <w:sz w:val="24"/>
        </w:rPr>
        <w:t> </w:t>
      </w:r>
      <w:r>
        <w:rPr>
          <w:sz w:val="24"/>
        </w:rPr>
        <w:t>remain</w:t>
      </w:r>
      <w:r>
        <w:rPr>
          <w:spacing w:val="-7"/>
          <w:sz w:val="24"/>
        </w:rPr>
        <w:t> </w:t>
      </w:r>
      <w:r>
        <w:rPr>
          <w:sz w:val="24"/>
        </w:rPr>
        <w:t>forever),</w:t>
      </w:r>
      <w:r>
        <w:rPr>
          <w:spacing w:val="-5"/>
          <w:sz w:val="24"/>
        </w:rPr>
        <w:t> </w:t>
      </w:r>
      <w:r>
        <w:rPr>
          <w:sz w:val="24"/>
        </w:rPr>
        <w:t>and</w:t>
      </w:r>
      <w:r>
        <w:rPr>
          <w:spacing w:val="-5"/>
          <w:sz w:val="24"/>
        </w:rPr>
        <w:t> </w:t>
      </w:r>
      <w:r>
        <w:rPr>
          <w:i/>
          <w:sz w:val="24"/>
        </w:rPr>
        <w:t>main</w:t>
      </w:r>
      <w:r>
        <w:rPr>
          <w:i/>
          <w:spacing w:val="-5"/>
          <w:sz w:val="24"/>
        </w:rPr>
        <w:t> </w:t>
      </w:r>
      <w:r>
        <w:rPr>
          <w:i/>
          <w:sz w:val="24"/>
        </w:rPr>
        <w:t>bhi</w:t>
      </w:r>
      <w:r>
        <w:rPr>
          <w:i/>
          <w:spacing w:val="-7"/>
          <w:sz w:val="24"/>
        </w:rPr>
        <w:t> </w:t>
      </w:r>
      <w:r>
        <w:rPr>
          <w:i/>
          <w:sz w:val="24"/>
        </w:rPr>
        <w:t>Pakistan</w:t>
      </w:r>
      <w:r>
        <w:rPr>
          <w:i/>
          <w:spacing w:val="-7"/>
          <w:sz w:val="24"/>
        </w:rPr>
        <w:t> </w:t>
      </w:r>
      <w:r>
        <w:rPr>
          <w:i/>
          <w:sz w:val="24"/>
        </w:rPr>
        <w:t>hoon,</w:t>
      </w:r>
      <w:r>
        <w:rPr>
          <w:i/>
          <w:spacing w:val="-7"/>
          <w:sz w:val="24"/>
        </w:rPr>
        <w:t> </w:t>
      </w:r>
      <w:r>
        <w:rPr>
          <w:i/>
          <w:sz w:val="24"/>
        </w:rPr>
        <w:t>too bhi Pakistan hay” </w:t>
      </w:r>
      <w:r>
        <w:rPr>
          <w:sz w:val="24"/>
        </w:rPr>
        <w:t>(I and you, we all are Pakistan i.e. we all are one united entity).</w:t>
      </w:r>
    </w:p>
    <w:p>
      <w:pPr>
        <w:pStyle w:val="BodyText"/>
        <w:spacing w:line="480" w:lineRule="auto" w:before="240"/>
        <w:ind w:left="457" w:right="869" w:firstLine="720"/>
        <w:jc w:val="both"/>
      </w:pPr>
      <w:r>
        <w:rPr/>
        <w:t>After the end of General Muhammad Zia-ul-Haq’s dictatorship, the national songs took a new dimension and started promoting unity in and through the young generation. </w:t>
      </w:r>
      <w:r>
        <w:rPr>
          <w:i/>
        </w:rPr>
        <w:t>Dil Dil Pakistan </w:t>
      </w:r>
      <w:r>
        <w:rPr/>
        <w:t>(by Vital Signs) was the first pop song of this time period that</w:t>
      </w:r>
      <w:r>
        <w:rPr>
          <w:spacing w:val="-15"/>
        </w:rPr>
        <w:t> </w:t>
      </w:r>
      <w:r>
        <w:rPr/>
        <w:t>gained</w:t>
      </w:r>
      <w:r>
        <w:rPr>
          <w:spacing w:val="-15"/>
        </w:rPr>
        <w:t> </w:t>
      </w:r>
      <w:r>
        <w:rPr/>
        <w:t>popularity</w:t>
      </w:r>
      <w:r>
        <w:rPr>
          <w:spacing w:val="-15"/>
        </w:rPr>
        <w:t> </w:t>
      </w:r>
      <w:r>
        <w:rPr/>
        <w:t>and</w:t>
      </w:r>
      <w:r>
        <w:rPr>
          <w:spacing w:val="-15"/>
        </w:rPr>
        <w:t> </w:t>
      </w:r>
      <w:r>
        <w:rPr/>
        <w:t>became</w:t>
      </w:r>
      <w:r>
        <w:rPr>
          <w:spacing w:val="-15"/>
        </w:rPr>
        <w:t> </w:t>
      </w:r>
      <w:r>
        <w:rPr/>
        <w:t>the</w:t>
      </w:r>
      <w:r>
        <w:rPr>
          <w:spacing w:val="-15"/>
        </w:rPr>
        <w:t> </w:t>
      </w:r>
      <w:r>
        <w:rPr/>
        <w:t>heart</w:t>
      </w:r>
      <w:r>
        <w:rPr>
          <w:spacing w:val="-15"/>
        </w:rPr>
        <w:t> </w:t>
      </w:r>
      <w:r>
        <w:rPr/>
        <w:t>favorite</w:t>
      </w:r>
      <w:r>
        <w:rPr>
          <w:spacing w:val="-15"/>
        </w:rPr>
        <w:t> </w:t>
      </w:r>
      <w:r>
        <w:rPr/>
        <w:t>of</w:t>
      </w:r>
      <w:r>
        <w:rPr>
          <w:spacing w:val="-15"/>
        </w:rPr>
        <w:t> </w:t>
      </w:r>
      <w:r>
        <w:rPr/>
        <w:t>the</w:t>
      </w:r>
      <w:r>
        <w:rPr>
          <w:spacing w:val="-15"/>
        </w:rPr>
        <w:t> </w:t>
      </w:r>
      <w:r>
        <w:rPr/>
        <w:t>youth.</w:t>
      </w:r>
      <w:r>
        <w:rPr>
          <w:spacing w:val="-15"/>
        </w:rPr>
        <w:t> </w:t>
      </w:r>
      <w:r>
        <w:rPr/>
        <w:t>This</w:t>
      </w:r>
      <w:r>
        <w:rPr>
          <w:spacing w:val="-15"/>
        </w:rPr>
        <w:t> </w:t>
      </w:r>
      <w:r>
        <w:rPr/>
        <w:t>song</w:t>
      </w:r>
      <w:r>
        <w:rPr>
          <w:spacing w:val="-15"/>
        </w:rPr>
        <w:t> </w:t>
      </w:r>
      <w:r>
        <w:rPr/>
        <w:t>was</w:t>
      </w:r>
      <w:r>
        <w:rPr>
          <w:spacing w:val="-15"/>
        </w:rPr>
        <w:t> </w:t>
      </w:r>
      <w:r>
        <w:rPr/>
        <w:t>followed by</w:t>
      </w:r>
      <w:r>
        <w:rPr>
          <w:spacing w:val="-2"/>
        </w:rPr>
        <w:t> </w:t>
      </w:r>
      <w:r>
        <w:rPr/>
        <w:t>many</w:t>
      </w:r>
      <w:r>
        <w:rPr>
          <w:spacing w:val="-2"/>
        </w:rPr>
        <w:t> </w:t>
      </w:r>
      <w:r>
        <w:rPr/>
        <w:t>other</w:t>
      </w:r>
      <w:r>
        <w:rPr>
          <w:spacing w:val="-1"/>
        </w:rPr>
        <w:t> </w:t>
      </w:r>
      <w:r>
        <w:rPr/>
        <w:t>songs</w:t>
      </w:r>
      <w:r>
        <w:rPr>
          <w:spacing w:val="-1"/>
        </w:rPr>
        <w:t> </w:t>
      </w:r>
      <w:r>
        <w:rPr/>
        <w:t>including,</w:t>
      </w:r>
      <w:r>
        <w:rPr>
          <w:spacing w:val="-2"/>
        </w:rPr>
        <w:t> </w:t>
      </w:r>
      <w:r>
        <w:rPr>
          <w:i/>
        </w:rPr>
        <w:t>“Hum</w:t>
      </w:r>
      <w:r>
        <w:rPr>
          <w:i/>
          <w:spacing w:val="-3"/>
        </w:rPr>
        <w:t> </w:t>
      </w:r>
      <w:r>
        <w:rPr>
          <w:i/>
        </w:rPr>
        <w:t>kisi</w:t>
      </w:r>
      <w:r>
        <w:rPr>
          <w:i/>
          <w:spacing w:val="-1"/>
        </w:rPr>
        <w:t> </w:t>
      </w:r>
      <w:r>
        <w:rPr>
          <w:i/>
        </w:rPr>
        <w:t>say</w:t>
      </w:r>
      <w:r>
        <w:rPr>
          <w:i/>
          <w:spacing w:val="-1"/>
        </w:rPr>
        <w:t> </w:t>
      </w:r>
      <w:r>
        <w:rPr>
          <w:i/>
        </w:rPr>
        <w:t>kam</w:t>
      </w:r>
      <w:r>
        <w:rPr>
          <w:i/>
          <w:spacing w:val="-2"/>
        </w:rPr>
        <w:t> </w:t>
      </w:r>
      <w:r>
        <w:rPr>
          <w:i/>
        </w:rPr>
        <w:t>nahi</w:t>
      </w:r>
      <w:r>
        <w:rPr/>
        <w:t>”</w:t>
      </w:r>
      <w:r>
        <w:rPr>
          <w:spacing w:val="-3"/>
        </w:rPr>
        <w:t> </w:t>
      </w:r>
      <w:r>
        <w:rPr/>
        <w:t>(We</w:t>
      </w:r>
      <w:r>
        <w:rPr>
          <w:spacing w:val="-1"/>
        </w:rPr>
        <w:t> </w:t>
      </w:r>
      <w:r>
        <w:rPr/>
        <w:t>are</w:t>
      </w:r>
      <w:r>
        <w:rPr>
          <w:spacing w:val="-3"/>
        </w:rPr>
        <w:t> </w:t>
      </w:r>
      <w:r>
        <w:rPr/>
        <w:t>not</w:t>
      </w:r>
      <w:r>
        <w:rPr>
          <w:spacing w:val="-2"/>
        </w:rPr>
        <w:t> </w:t>
      </w:r>
      <w:r>
        <w:rPr/>
        <w:t>less/ inferior</w:t>
      </w:r>
      <w:r>
        <w:rPr>
          <w:spacing w:val="-1"/>
        </w:rPr>
        <w:t> </w:t>
      </w:r>
      <w:r>
        <w:rPr/>
        <w:t>than anyone,</w:t>
      </w:r>
      <w:r>
        <w:rPr>
          <w:spacing w:val="-6"/>
        </w:rPr>
        <w:t> </w:t>
      </w:r>
      <w:r>
        <w:rPr/>
        <w:t>by</w:t>
      </w:r>
      <w:r>
        <w:rPr>
          <w:spacing w:val="-6"/>
        </w:rPr>
        <w:t> </w:t>
      </w:r>
      <w:r>
        <w:rPr/>
        <w:t>Awaz),</w:t>
      </w:r>
      <w:r>
        <w:rPr>
          <w:spacing w:val="-6"/>
        </w:rPr>
        <w:t> </w:t>
      </w:r>
      <w:r>
        <w:rPr>
          <w:i/>
        </w:rPr>
        <w:t>Aisee</w:t>
      </w:r>
      <w:r>
        <w:rPr>
          <w:i/>
          <w:spacing w:val="-5"/>
        </w:rPr>
        <w:t> </w:t>
      </w:r>
      <w:r>
        <w:rPr>
          <w:i/>
        </w:rPr>
        <w:t>Zamee'n</w:t>
      </w:r>
      <w:r>
        <w:rPr>
          <w:i/>
          <w:spacing w:val="-6"/>
        </w:rPr>
        <w:t> </w:t>
      </w:r>
      <w:r>
        <w:rPr>
          <w:i/>
        </w:rPr>
        <w:t>aur</w:t>
      </w:r>
      <w:r>
        <w:rPr>
          <w:i/>
          <w:spacing w:val="-6"/>
        </w:rPr>
        <w:t> </w:t>
      </w:r>
      <w:r>
        <w:rPr>
          <w:i/>
        </w:rPr>
        <w:t>aasmaa'n,</w:t>
      </w:r>
      <w:r>
        <w:rPr>
          <w:i/>
          <w:spacing w:val="-6"/>
        </w:rPr>
        <w:t> </w:t>
      </w:r>
      <w:r>
        <w:rPr>
          <w:i/>
        </w:rPr>
        <w:t>in</w:t>
      </w:r>
      <w:r>
        <w:rPr>
          <w:i/>
          <w:spacing w:val="-6"/>
        </w:rPr>
        <w:t> </w:t>
      </w:r>
      <w:r>
        <w:rPr>
          <w:i/>
        </w:rPr>
        <w:t>kay</w:t>
      </w:r>
      <w:r>
        <w:rPr>
          <w:i/>
          <w:spacing w:val="-7"/>
        </w:rPr>
        <w:t> </w:t>
      </w:r>
      <w:r>
        <w:rPr>
          <w:i/>
        </w:rPr>
        <w:t>Siwaa</w:t>
      </w:r>
      <w:r>
        <w:rPr>
          <w:i/>
          <w:spacing w:val="-6"/>
        </w:rPr>
        <w:t> </w:t>
      </w:r>
      <w:r>
        <w:rPr>
          <w:i/>
        </w:rPr>
        <w:t>jaanaa</w:t>
      </w:r>
      <w:r>
        <w:rPr>
          <w:i/>
          <w:spacing w:val="-5"/>
        </w:rPr>
        <w:t> </w:t>
      </w:r>
      <w:r>
        <w:rPr>
          <w:i/>
        </w:rPr>
        <w:t>kahan</w:t>
      </w:r>
      <w:r>
        <w:rPr>
          <w:i/>
          <w:spacing w:val="-5"/>
        </w:rPr>
        <w:t> </w:t>
      </w:r>
      <w:r>
        <w:rPr/>
        <w:t>(where</w:t>
      </w:r>
      <w:r>
        <w:rPr>
          <w:spacing w:val="-8"/>
        </w:rPr>
        <w:t> </w:t>
      </w:r>
      <w:r>
        <w:rPr/>
        <w:t>one can go after living on this land) etc. The purpose of these song was to boost morale, promote unity, nationalism and to some extent patriotism.</w:t>
      </w:r>
    </w:p>
    <w:p>
      <w:pPr>
        <w:pStyle w:val="Heading3"/>
        <w:numPr>
          <w:ilvl w:val="3"/>
          <w:numId w:val="17"/>
        </w:numPr>
        <w:tabs>
          <w:tab w:pos="1177" w:val="left" w:leader="none"/>
        </w:tabs>
        <w:spacing w:line="240" w:lineRule="auto" w:before="42" w:after="0"/>
        <w:ind w:left="1177" w:right="0" w:hanging="720"/>
        <w:jc w:val="both"/>
      </w:pPr>
      <w:bookmarkStart w:name="_bookmark24" w:id="25"/>
      <w:bookmarkEnd w:id="25"/>
      <w:r>
        <w:rPr>
          <w:b w:val="0"/>
          <w:i w:val="0"/>
        </w:rPr>
      </w:r>
      <w:r>
        <w:rPr/>
        <w:t>1989-2000</w:t>
      </w:r>
      <w:r>
        <w:rPr>
          <w:spacing w:val="-3"/>
        </w:rPr>
        <w:t> </w:t>
      </w:r>
      <w:r>
        <w:rPr/>
        <w:t>(Third</w:t>
      </w:r>
      <w:r>
        <w:rPr>
          <w:spacing w:val="-2"/>
        </w:rPr>
        <w:t> </w:t>
      </w:r>
      <w:r>
        <w:rPr/>
        <w:t>Indo-Pakistan</w:t>
      </w:r>
      <w:r>
        <w:rPr>
          <w:spacing w:val="-3"/>
        </w:rPr>
        <w:t> </w:t>
      </w:r>
      <w:r>
        <w:rPr/>
        <w:t>war/</w:t>
      </w:r>
      <w:r>
        <w:rPr>
          <w:spacing w:val="-2"/>
        </w:rPr>
        <w:t> </w:t>
      </w:r>
      <w:r>
        <w:rPr/>
        <w:t>Fourth</w:t>
      </w:r>
      <w:r>
        <w:rPr>
          <w:spacing w:val="-2"/>
        </w:rPr>
        <w:t> </w:t>
      </w:r>
      <w:r>
        <w:rPr/>
        <w:t>Martial</w:t>
      </w:r>
      <w:r>
        <w:rPr>
          <w:spacing w:val="-2"/>
        </w:rPr>
        <w:t> </w:t>
      </w:r>
      <w:r>
        <w:rPr>
          <w:spacing w:val="-4"/>
        </w:rPr>
        <w:t>Law)</w:t>
      </w:r>
    </w:p>
    <w:p>
      <w:pPr>
        <w:pStyle w:val="BodyText"/>
        <w:spacing w:before="237"/>
        <w:rPr>
          <w:b/>
          <w:i/>
        </w:rPr>
      </w:pPr>
    </w:p>
    <w:p>
      <w:pPr>
        <w:pStyle w:val="BodyText"/>
        <w:spacing w:line="480" w:lineRule="auto" w:before="1"/>
        <w:ind w:left="457" w:right="872" w:firstLine="720"/>
        <w:jc w:val="both"/>
      </w:pPr>
      <w:r>
        <w:rPr/>
        <w:t>During the period from 1988 to 2000, Pakistan's national songs reflected the nation's socio-political landscape, marked by internal challenges, border tensions, and significant political transitions. This era began with Benazir Bhutto's tenure as the first female Prime Minister, during which pop music was integrated into national songs, symbolizing the ideological shift following General Zia-ul-Haq's dictatorship. The launch of the program </w:t>
      </w:r>
      <w:r>
        <w:rPr>
          <w:i/>
        </w:rPr>
        <w:t>Roshni Kay Geet </w:t>
      </w:r>
      <w:r>
        <w:rPr/>
        <w:t>by Pakistan Television and Radio Pakistan highlighted themes of women's empowerment and new foreign policies, aligning with Bhutto's initiatives, such as hosting the SAARC (South Asian Association for Regional Cooperation) conference and signing a no-confrontation agreement with India.</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1" w:firstLine="720"/>
        <w:jc w:val="both"/>
      </w:pPr>
      <w:r>
        <w:rPr/>
        <w:t>Later, when Nawaz Sharif assumed office, his administration's focus on infrastructural projects like the Motorway and Gwadar Port. Which was mirrored in national songs that celebrated progress and prosperity. However, political instability persisted,</w:t>
      </w:r>
      <w:r>
        <w:rPr>
          <w:spacing w:val="-4"/>
        </w:rPr>
        <w:t> </w:t>
      </w:r>
      <w:r>
        <w:rPr/>
        <w:t>and</w:t>
      </w:r>
      <w:r>
        <w:rPr>
          <w:spacing w:val="-4"/>
        </w:rPr>
        <w:t> </w:t>
      </w:r>
      <w:r>
        <w:rPr/>
        <w:t>his</w:t>
      </w:r>
      <w:r>
        <w:rPr>
          <w:spacing w:val="-4"/>
        </w:rPr>
        <w:t> </w:t>
      </w:r>
      <w:r>
        <w:rPr/>
        <w:t>government</w:t>
      </w:r>
      <w:r>
        <w:rPr>
          <w:spacing w:val="-4"/>
        </w:rPr>
        <w:t> </w:t>
      </w:r>
      <w:r>
        <w:rPr/>
        <w:t>was</w:t>
      </w:r>
      <w:r>
        <w:rPr>
          <w:spacing w:val="-5"/>
        </w:rPr>
        <w:t> </w:t>
      </w:r>
      <w:r>
        <w:rPr/>
        <w:t>eventually</w:t>
      </w:r>
      <w:r>
        <w:rPr>
          <w:spacing w:val="-4"/>
        </w:rPr>
        <w:t> </w:t>
      </w:r>
      <w:r>
        <w:rPr/>
        <w:t>dismissed.</w:t>
      </w:r>
      <w:r>
        <w:rPr>
          <w:spacing w:val="-4"/>
        </w:rPr>
        <w:t> </w:t>
      </w:r>
      <w:r>
        <w:rPr/>
        <w:t>The</w:t>
      </w:r>
      <w:r>
        <w:rPr>
          <w:spacing w:val="-5"/>
        </w:rPr>
        <w:t> </w:t>
      </w:r>
      <w:r>
        <w:rPr/>
        <w:t>successful</w:t>
      </w:r>
      <w:r>
        <w:rPr>
          <w:spacing w:val="-4"/>
        </w:rPr>
        <w:t> </w:t>
      </w:r>
      <w:r>
        <w:rPr/>
        <w:t>nuclear</w:t>
      </w:r>
      <w:r>
        <w:rPr>
          <w:spacing w:val="-4"/>
        </w:rPr>
        <w:t> </w:t>
      </w:r>
      <w:r>
        <w:rPr/>
        <w:t>tests</w:t>
      </w:r>
      <w:r>
        <w:rPr>
          <w:spacing w:val="-4"/>
        </w:rPr>
        <w:t> </w:t>
      </w:r>
      <w:r>
        <w:rPr/>
        <w:t>on May</w:t>
      </w:r>
      <w:r>
        <w:rPr>
          <w:spacing w:val="-11"/>
        </w:rPr>
        <w:t> </w:t>
      </w:r>
      <w:r>
        <w:rPr/>
        <w:t>28,</w:t>
      </w:r>
      <w:r>
        <w:rPr>
          <w:spacing w:val="-11"/>
        </w:rPr>
        <w:t> </w:t>
      </w:r>
      <w:r>
        <w:rPr/>
        <w:t>1998</w:t>
      </w:r>
      <w:r>
        <w:rPr>
          <w:spacing w:val="-8"/>
        </w:rPr>
        <w:t> </w:t>
      </w:r>
      <w:r>
        <w:rPr/>
        <w:t>(known</w:t>
      </w:r>
      <w:r>
        <w:rPr>
          <w:spacing w:val="-11"/>
        </w:rPr>
        <w:t> </w:t>
      </w:r>
      <w:r>
        <w:rPr/>
        <w:t>as</w:t>
      </w:r>
      <w:r>
        <w:rPr>
          <w:spacing w:val="-6"/>
        </w:rPr>
        <w:t> </w:t>
      </w:r>
      <w:r>
        <w:rPr/>
        <w:t>Youm-e-Takbeer),</w:t>
      </w:r>
      <w:r>
        <w:rPr>
          <w:spacing w:val="-8"/>
        </w:rPr>
        <w:t> </w:t>
      </w:r>
      <w:r>
        <w:rPr/>
        <w:t>a</w:t>
      </w:r>
      <w:r>
        <w:rPr>
          <w:spacing w:val="-12"/>
        </w:rPr>
        <w:t> </w:t>
      </w:r>
      <w:r>
        <w:rPr/>
        <w:t>landmark</w:t>
      </w:r>
      <w:r>
        <w:rPr>
          <w:spacing w:val="-11"/>
        </w:rPr>
        <w:t> </w:t>
      </w:r>
      <w:r>
        <w:rPr/>
        <w:t>event</w:t>
      </w:r>
      <w:r>
        <w:rPr>
          <w:spacing w:val="-10"/>
        </w:rPr>
        <w:t> </w:t>
      </w:r>
      <w:r>
        <w:rPr/>
        <w:t>in</w:t>
      </w:r>
      <w:r>
        <w:rPr>
          <w:spacing w:val="-10"/>
        </w:rPr>
        <w:t> </w:t>
      </w:r>
      <w:r>
        <w:rPr/>
        <w:t>Pakistan's</w:t>
      </w:r>
      <w:r>
        <w:rPr>
          <w:spacing w:val="-8"/>
        </w:rPr>
        <w:t> </w:t>
      </w:r>
      <w:r>
        <w:rPr/>
        <w:t>history,</w:t>
      </w:r>
      <w:r>
        <w:rPr>
          <w:spacing w:val="-11"/>
        </w:rPr>
        <w:t> </w:t>
      </w:r>
      <w:r>
        <w:rPr/>
        <w:t>were commemorated through national songs that celebrated Pakistan as the first Islamic country to achieve nuclear capability. This period saw a surge in patriotic songs emphasizing national pride and strength.</w:t>
      </w:r>
    </w:p>
    <w:p>
      <w:pPr>
        <w:pStyle w:val="BodyText"/>
        <w:spacing w:line="480" w:lineRule="auto" w:before="241"/>
        <w:ind w:left="457" w:right="870" w:firstLine="720"/>
        <w:jc w:val="both"/>
      </w:pPr>
      <w:r>
        <w:rPr/>
        <w:t>The</w:t>
      </w:r>
      <w:r>
        <w:rPr>
          <w:spacing w:val="-9"/>
        </w:rPr>
        <w:t> </w:t>
      </w:r>
      <w:r>
        <w:rPr/>
        <w:t>subsequent</w:t>
      </w:r>
      <w:r>
        <w:rPr>
          <w:spacing w:val="-8"/>
        </w:rPr>
        <w:t> </w:t>
      </w:r>
      <w:r>
        <w:rPr/>
        <w:t>Kargil</w:t>
      </w:r>
      <w:r>
        <w:rPr>
          <w:spacing w:val="-8"/>
        </w:rPr>
        <w:t> </w:t>
      </w:r>
      <w:r>
        <w:rPr/>
        <w:t>War</w:t>
      </w:r>
      <w:r>
        <w:rPr>
          <w:spacing w:val="-9"/>
        </w:rPr>
        <w:t> </w:t>
      </w:r>
      <w:r>
        <w:rPr/>
        <w:t>with</w:t>
      </w:r>
      <w:r>
        <w:rPr>
          <w:spacing w:val="-8"/>
        </w:rPr>
        <w:t> </w:t>
      </w:r>
      <w:r>
        <w:rPr/>
        <w:t>India</w:t>
      </w:r>
      <w:r>
        <w:rPr>
          <w:spacing w:val="-9"/>
        </w:rPr>
        <w:t> </w:t>
      </w:r>
      <w:r>
        <w:rPr/>
        <w:t>in</w:t>
      </w:r>
      <w:r>
        <w:rPr>
          <w:spacing w:val="-8"/>
        </w:rPr>
        <w:t> </w:t>
      </w:r>
      <w:r>
        <w:rPr/>
        <w:t>1999</w:t>
      </w:r>
      <w:r>
        <w:rPr>
          <w:spacing w:val="-8"/>
        </w:rPr>
        <w:t> </w:t>
      </w:r>
      <w:r>
        <w:rPr/>
        <w:t>and</w:t>
      </w:r>
      <w:r>
        <w:rPr>
          <w:spacing w:val="-11"/>
        </w:rPr>
        <w:t> </w:t>
      </w:r>
      <w:r>
        <w:rPr/>
        <w:t>the</w:t>
      </w:r>
      <w:r>
        <w:rPr>
          <w:spacing w:val="-9"/>
        </w:rPr>
        <w:t> </w:t>
      </w:r>
      <w:r>
        <w:rPr/>
        <w:t>resulting</w:t>
      </w:r>
      <w:r>
        <w:rPr>
          <w:spacing w:val="-8"/>
        </w:rPr>
        <w:t> </w:t>
      </w:r>
      <w:r>
        <w:rPr/>
        <w:t>military</w:t>
      </w:r>
      <w:r>
        <w:rPr>
          <w:spacing w:val="-8"/>
        </w:rPr>
        <w:t> </w:t>
      </w:r>
      <w:r>
        <w:rPr/>
        <w:t>tensions were echoed in national songs for example, </w:t>
      </w:r>
      <w:r>
        <w:rPr>
          <w:i/>
        </w:rPr>
        <w:t>Pak fauj to zindabad </w:t>
      </w:r>
      <w:r>
        <w:rPr/>
        <w:t>(Long live Pakistan’s army)</w:t>
      </w:r>
      <w:r>
        <w:rPr>
          <w:spacing w:val="-5"/>
        </w:rPr>
        <w:t> </w:t>
      </w:r>
      <w:r>
        <w:rPr/>
        <w:t>that</w:t>
      </w:r>
      <w:r>
        <w:rPr>
          <w:spacing w:val="-4"/>
        </w:rPr>
        <w:t> </w:t>
      </w:r>
      <w:r>
        <w:rPr/>
        <w:t>expressed</w:t>
      </w:r>
      <w:r>
        <w:rPr>
          <w:spacing w:val="-4"/>
        </w:rPr>
        <w:t> </w:t>
      </w:r>
      <w:r>
        <w:rPr/>
        <w:t>solidarity</w:t>
      </w:r>
      <w:r>
        <w:rPr>
          <w:spacing w:val="-4"/>
        </w:rPr>
        <w:t> </w:t>
      </w:r>
      <w:r>
        <w:rPr/>
        <w:t>with</w:t>
      </w:r>
      <w:r>
        <w:rPr>
          <w:spacing w:val="-4"/>
        </w:rPr>
        <w:t> </w:t>
      </w:r>
      <w:r>
        <w:rPr/>
        <w:t>the</w:t>
      </w:r>
      <w:r>
        <w:rPr>
          <w:spacing w:val="-4"/>
        </w:rPr>
        <w:t> </w:t>
      </w:r>
      <w:r>
        <w:rPr/>
        <w:t>armed</w:t>
      </w:r>
      <w:r>
        <w:rPr>
          <w:spacing w:val="-4"/>
        </w:rPr>
        <w:t> </w:t>
      </w:r>
      <w:r>
        <w:rPr/>
        <w:t>forces</w:t>
      </w:r>
      <w:r>
        <w:rPr>
          <w:spacing w:val="-5"/>
        </w:rPr>
        <w:t> </w:t>
      </w:r>
      <w:r>
        <w:rPr/>
        <w:t>and</w:t>
      </w:r>
      <w:r>
        <w:rPr>
          <w:spacing w:val="-4"/>
        </w:rPr>
        <w:t> </w:t>
      </w:r>
      <w:r>
        <w:rPr/>
        <w:t>highlighted</w:t>
      </w:r>
      <w:r>
        <w:rPr>
          <w:spacing w:val="-4"/>
        </w:rPr>
        <w:t> </w:t>
      </w:r>
      <w:r>
        <w:rPr/>
        <w:t>themes</w:t>
      </w:r>
      <w:r>
        <w:rPr>
          <w:spacing w:val="-5"/>
        </w:rPr>
        <w:t> </w:t>
      </w:r>
      <w:r>
        <w:rPr/>
        <w:t>of</w:t>
      </w:r>
      <w:r>
        <w:rPr>
          <w:spacing w:val="-4"/>
        </w:rPr>
        <w:t> </w:t>
      </w:r>
      <w:r>
        <w:rPr/>
        <w:t>bravery and</w:t>
      </w:r>
      <w:r>
        <w:rPr>
          <w:spacing w:val="-3"/>
        </w:rPr>
        <w:t> </w:t>
      </w:r>
      <w:r>
        <w:rPr/>
        <w:t>sacrifice.</w:t>
      </w:r>
      <w:r>
        <w:rPr>
          <w:spacing w:val="-1"/>
        </w:rPr>
        <w:t> </w:t>
      </w:r>
      <w:r>
        <w:rPr/>
        <w:t>General</w:t>
      </w:r>
      <w:r>
        <w:rPr>
          <w:spacing w:val="-3"/>
        </w:rPr>
        <w:t> </w:t>
      </w:r>
      <w:r>
        <w:rPr/>
        <w:t>Pervez</w:t>
      </w:r>
      <w:r>
        <w:rPr>
          <w:spacing w:val="-4"/>
        </w:rPr>
        <w:t> </w:t>
      </w:r>
      <w:r>
        <w:rPr/>
        <w:t>Musharraf's</w:t>
      </w:r>
      <w:r>
        <w:rPr>
          <w:spacing w:val="-4"/>
        </w:rPr>
        <w:t> </w:t>
      </w:r>
      <w:r>
        <w:rPr/>
        <w:t>declaration</w:t>
      </w:r>
      <w:r>
        <w:rPr>
          <w:spacing w:val="-3"/>
        </w:rPr>
        <w:t> </w:t>
      </w:r>
      <w:r>
        <w:rPr/>
        <w:t>of</w:t>
      </w:r>
      <w:r>
        <w:rPr>
          <w:spacing w:val="-3"/>
        </w:rPr>
        <w:t> </w:t>
      </w:r>
      <w:r>
        <w:rPr/>
        <w:t>martial</w:t>
      </w:r>
      <w:r>
        <w:rPr>
          <w:spacing w:val="-3"/>
        </w:rPr>
        <w:t> </w:t>
      </w:r>
      <w:r>
        <w:rPr/>
        <w:t>law</w:t>
      </w:r>
      <w:r>
        <w:rPr>
          <w:spacing w:val="-2"/>
        </w:rPr>
        <w:t> </w:t>
      </w:r>
      <w:r>
        <w:rPr/>
        <w:t>and</w:t>
      </w:r>
      <w:r>
        <w:rPr>
          <w:spacing w:val="-3"/>
        </w:rPr>
        <w:t> </w:t>
      </w:r>
      <w:r>
        <w:rPr/>
        <w:t>takeover</w:t>
      </w:r>
      <w:r>
        <w:rPr>
          <w:spacing w:val="-3"/>
        </w:rPr>
        <w:t> </w:t>
      </w:r>
      <w:r>
        <w:rPr/>
        <w:t>of</w:t>
      </w:r>
      <w:r>
        <w:rPr>
          <w:spacing w:val="-3"/>
        </w:rPr>
        <w:t> </w:t>
      </w:r>
      <w:r>
        <w:rPr/>
        <w:t>the government added another layer of socio-political complexity, influencing the tone and content of national songs produced during this time.</w:t>
      </w:r>
    </w:p>
    <w:p>
      <w:pPr>
        <w:pStyle w:val="Heading3"/>
        <w:numPr>
          <w:ilvl w:val="3"/>
          <w:numId w:val="17"/>
        </w:numPr>
        <w:tabs>
          <w:tab w:pos="1177" w:val="left" w:leader="none"/>
        </w:tabs>
        <w:spacing w:line="240" w:lineRule="auto" w:before="41" w:after="0"/>
        <w:ind w:left="1177" w:right="0" w:hanging="720"/>
        <w:jc w:val="both"/>
      </w:pPr>
      <w:bookmarkStart w:name="_bookmark25" w:id="26"/>
      <w:bookmarkEnd w:id="26"/>
      <w:r>
        <w:rPr>
          <w:b w:val="0"/>
          <w:i w:val="0"/>
        </w:rPr>
      </w:r>
      <w:r>
        <w:rPr/>
        <w:t>2001-2020</w:t>
      </w:r>
      <w:r>
        <w:rPr>
          <w:spacing w:val="-2"/>
        </w:rPr>
        <w:t> </w:t>
      </w:r>
      <w:r>
        <w:rPr/>
        <w:t>(War on</w:t>
      </w:r>
      <w:r>
        <w:rPr>
          <w:spacing w:val="-1"/>
        </w:rPr>
        <w:t> </w:t>
      </w:r>
      <w:r>
        <w:rPr>
          <w:spacing w:val="-2"/>
        </w:rPr>
        <w:t>Terror)</w:t>
      </w:r>
    </w:p>
    <w:p>
      <w:pPr>
        <w:pStyle w:val="BodyText"/>
        <w:spacing w:before="237"/>
        <w:rPr>
          <w:b/>
          <w:i/>
        </w:rPr>
      </w:pPr>
    </w:p>
    <w:p>
      <w:pPr>
        <w:pStyle w:val="BodyText"/>
        <w:spacing w:line="480" w:lineRule="auto" w:before="1"/>
        <w:ind w:left="457" w:right="874" w:firstLine="720"/>
        <w:jc w:val="both"/>
      </w:pPr>
      <w:r>
        <w:rPr/>
        <w:t>The</w:t>
      </w:r>
      <w:r>
        <w:rPr>
          <w:spacing w:val="-9"/>
        </w:rPr>
        <w:t> </w:t>
      </w:r>
      <w:r>
        <w:rPr/>
        <w:t>attack</w:t>
      </w:r>
      <w:r>
        <w:rPr>
          <w:spacing w:val="-8"/>
        </w:rPr>
        <w:t> </w:t>
      </w:r>
      <w:r>
        <w:rPr/>
        <w:t>on</w:t>
      </w:r>
      <w:r>
        <w:rPr>
          <w:spacing w:val="-6"/>
        </w:rPr>
        <w:t> </w:t>
      </w:r>
      <w:r>
        <w:rPr/>
        <w:t>America’s</w:t>
      </w:r>
      <w:r>
        <w:rPr>
          <w:spacing w:val="-6"/>
        </w:rPr>
        <w:t> </w:t>
      </w:r>
      <w:r>
        <w:rPr/>
        <w:t>World</w:t>
      </w:r>
      <w:r>
        <w:rPr>
          <w:spacing w:val="-7"/>
        </w:rPr>
        <w:t> </w:t>
      </w:r>
      <w:r>
        <w:rPr/>
        <w:t>Trade</w:t>
      </w:r>
      <w:r>
        <w:rPr>
          <w:spacing w:val="-7"/>
        </w:rPr>
        <w:t> </w:t>
      </w:r>
      <w:r>
        <w:rPr/>
        <w:t>Center</w:t>
      </w:r>
      <w:r>
        <w:rPr>
          <w:spacing w:val="-6"/>
        </w:rPr>
        <w:t> </w:t>
      </w:r>
      <w:r>
        <w:rPr/>
        <w:t>on</w:t>
      </w:r>
      <w:r>
        <w:rPr>
          <w:spacing w:val="-8"/>
        </w:rPr>
        <w:t> </w:t>
      </w:r>
      <w:r>
        <w:rPr/>
        <w:t>11</w:t>
      </w:r>
      <w:r>
        <w:rPr>
          <w:vertAlign w:val="superscript"/>
        </w:rPr>
        <w:t>th</w:t>
      </w:r>
      <w:r>
        <w:rPr>
          <w:spacing w:val="-7"/>
          <w:vertAlign w:val="baseline"/>
        </w:rPr>
        <w:t> </w:t>
      </w:r>
      <w:r>
        <w:rPr>
          <w:vertAlign w:val="baseline"/>
        </w:rPr>
        <w:t>September</w:t>
      </w:r>
      <w:r>
        <w:rPr>
          <w:spacing w:val="-9"/>
          <w:vertAlign w:val="baseline"/>
        </w:rPr>
        <w:t> </w:t>
      </w:r>
      <w:r>
        <w:rPr>
          <w:vertAlign w:val="baseline"/>
        </w:rPr>
        <w:t>2001</w:t>
      </w:r>
      <w:r>
        <w:rPr>
          <w:spacing w:val="-8"/>
          <w:vertAlign w:val="baseline"/>
        </w:rPr>
        <w:t> </w:t>
      </w:r>
      <w:r>
        <w:rPr>
          <w:vertAlign w:val="baseline"/>
        </w:rPr>
        <w:t>resulted</w:t>
      </w:r>
      <w:r>
        <w:rPr>
          <w:spacing w:val="-8"/>
          <w:vertAlign w:val="baseline"/>
        </w:rPr>
        <w:t> </w:t>
      </w:r>
      <w:r>
        <w:rPr>
          <w:vertAlign w:val="baseline"/>
        </w:rPr>
        <w:t>in new</w:t>
      </w:r>
      <w:r>
        <w:rPr>
          <w:spacing w:val="-11"/>
          <w:vertAlign w:val="baseline"/>
        </w:rPr>
        <w:t> </w:t>
      </w:r>
      <w:r>
        <w:rPr>
          <w:vertAlign w:val="baseline"/>
        </w:rPr>
        <w:t>geopolitical</w:t>
      </w:r>
      <w:r>
        <w:rPr>
          <w:spacing w:val="-10"/>
          <w:vertAlign w:val="baseline"/>
        </w:rPr>
        <w:t> </w:t>
      </w:r>
      <w:r>
        <w:rPr>
          <w:vertAlign w:val="baseline"/>
        </w:rPr>
        <w:t>and</w:t>
      </w:r>
      <w:r>
        <w:rPr>
          <w:spacing w:val="-10"/>
          <w:vertAlign w:val="baseline"/>
        </w:rPr>
        <w:t> </w:t>
      </w:r>
      <w:r>
        <w:rPr>
          <w:vertAlign w:val="baseline"/>
        </w:rPr>
        <w:t>geographical</w:t>
      </w:r>
      <w:r>
        <w:rPr>
          <w:spacing w:val="-10"/>
          <w:vertAlign w:val="baseline"/>
        </w:rPr>
        <w:t> </w:t>
      </w:r>
      <w:r>
        <w:rPr>
          <w:vertAlign w:val="baseline"/>
        </w:rPr>
        <w:t>borders.</w:t>
      </w:r>
      <w:r>
        <w:rPr>
          <w:spacing w:val="-11"/>
          <w:vertAlign w:val="baseline"/>
        </w:rPr>
        <w:t> </w:t>
      </w:r>
      <w:r>
        <w:rPr>
          <w:vertAlign w:val="baseline"/>
        </w:rPr>
        <w:t>New</w:t>
      </w:r>
      <w:r>
        <w:rPr>
          <w:spacing w:val="-11"/>
          <w:vertAlign w:val="baseline"/>
        </w:rPr>
        <w:t> </w:t>
      </w:r>
      <w:r>
        <w:rPr>
          <w:vertAlign w:val="baseline"/>
        </w:rPr>
        <w:t>international</w:t>
      </w:r>
      <w:r>
        <w:rPr>
          <w:spacing w:val="-10"/>
          <w:vertAlign w:val="baseline"/>
        </w:rPr>
        <w:t> </w:t>
      </w:r>
      <w:r>
        <w:rPr>
          <w:vertAlign w:val="baseline"/>
        </w:rPr>
        <w:t>alliances</w:t>
      </w:r>
      <w:r>
        <w:rPr>
          <w:spacing w:val="-10"/>
          <w:vertAlign w:val="baseline"/>
        </w:rPr>
        <w:t> </w:t>
      </w:r>
      <w:r>
        <w:rPr>
          <w:vertAlign w:val="baseline"/>
        </w:rPr>
        <w:t>were</w:t>
      </w:r>
      <w:r>
        <w:rPr>
          <w:spacing w:val="-11"/>
          <w:vertAlign w:val="baseline"/>
        </w:rPr>
        <w:t> </w:t>
      </w:r>
      <w:r>
        <w:rPr>
          <w:vertAlign w:val="baseline"/>
        </w:rPr>
        <w:t>formed</w:t>
      </w:r>
      <w:r>
        <w:rPr>
          <w:spacing w:val="-11"/>
          <w:vertAlign w:val="baseline"/>
        </w:rPr>
        <w:t> </w:t>
      </w:r>
      <w:r>
        <w:rPr>
          <w:vertAlign w:val="baseline"/>
        </w:rPr>
        <w:t>and older ones were questioned or ended subject to their consent to join the fight against terrorism. Countries like Pakistan, which became key allies of the United States, saw significant geopolitical shifts that were reflected in the national songs of that era.</w:t>
      </w:r>
    </w:p>
    <w:p>
      <w:pPr>
        <w:pStyle w:val="BodyText"/>
        <w:spacing w:line="480" w:lineRule="auto" w:before="240"/>
        <w:ind w:left="457" w:right="872" w:firstLine="720"/>
        <w:jc w:val="both"/>
      </w:pPr>
      <w:r>
        <w:rPr/>
        <w:t>The period between 2001-2020, war on terror, was a turning point for national songs in Pakistan, during which the songs’ writers shifted their focus from outside the borders’</w:t>
      </w:r>
      <w:r>
        <w:rPr>
          <w:spacing w:val="-9"/>
        </w:rPr>
        <w:t> </w:t>
      </w:r>
      <w:r>
        <w:rPr/>
        <w:t>enemies</w:t>
      </w:r>
      <w:r>
        <w:rPr>
          <w:spacing w:val="-8"/>
        </w:rPr>
        <w:t> </w:t>
      </w:r>
      <w:r>
        <w:rPr/>
        <w:t>to</w:t>
      </w:r>
      <w:r>
        <w:rPr>
          <w:spacing w:val="-8"/>
        </w:rPr>
        <w:t> </w:t>
      </w:r>
      <w:r>
        <w:rPr/>
        <w:t>inside</w:t>
      </w:r>
      <w:r>
        <w:rPr>
          <w:spacing w:val="-9"/>
        </w:rPr>
        <w:t> </w:t>
      </w:r>
      <w:r>
        <w:rPr/>
        <w:t>the</w:t>
      </w:r>
      <w:r>
        <w:rPr>
          <w:spacing w:val="-9"/>
        </w:rPr>
        <w:t> </w:t>
      </w:r>
      <w:r>
        <w:rPr/>
        <w:t>border</w:t>
      </w:r>
      <w:r>
        <w:rPr>
          <w:spacing w:val="-9"/>
        </w:rPr>
        <w:t> </w:t>
      </w:r>
      <w:r>
        <w:rPr/>
        <w:t>enemies.</w:t>
      </w:r>
      <w:r>
        <w:rPr>
          <w:spacing w:val="-8"/>
        </w:rPr>
        <w:t> </w:t>
      </w:r>
      <w:r>
        <w:rPr/>
        <w:t>The</w:t>
      </w:r>
      <w:r>
        <w:rPr>
          <w:spacing w:val="-9"/>
        </w:rPr>
        <w:t> </w:t>
      </w:r>
      <w:r>
        <w:rPr/>
        <w:t>songs</w:t>
      </w:r>
      <w:r>
        <w:rPr>
          <w:spacing w:val="-8"/>
        </w:rPr>
        <w:t> </w:t>
      </w:r>
      <w:r>
        <w:rPr/>
        <w:t>of</w:t>
      </w:r>
      <w:r>
        <w:rPr>
          <w:spacing w:val="-9"/>
        </w:rPr>
        <w:t> </w:t>
      </w:r>
      <w:r>
        <w:rPr/>
        <w:t>this</w:t>
      </w:r>
      <w:r>
        <w:rPr>
          <w:spacing w:val="-8"/>
        </w:rPr>
        <w:t> </w:t>
      </w:r>
      <w:r>
        <w:rPr/>
        <w:t>era</w:t>
      </w:r>
      <w:r>
        <w:rPr>
          <w:spacing w:val="-10"/>
        </w:rPr>
        <w:t> </w:t>
      </w:r>
      <w:r>
        <w:rPr/>
        <w:t>also</w:t>
      </w:r>
      <w:r>
        <w:rPr>
          <w:spacing w:val="-8"/>
        </w:rPr>
        <w:t> </w:t>
      </w:r>
      <w:r>
        <w:rPr/>
        <w:t>emphasized</w:t>
      </w:r>
      <w:r>
        <w:rPr>
          <w:spacing w:val="-8"/>
        </w:rPr>
        <w:t> </w:t>
      </w:r>
      <w:r>
        <w:rPr/>
        <w:t>the sacrifices</w:t>
      </w:r>
      <w:r>
        <w:rPr>
          <w:spacing w:val="22"/>
        </w:rPr>
        <w:t> </w:t>
      </w:r>
      <w:r>
        <w:rPr/>
        <w:t>made</w:t>
      </w:r>
      <w:r>
        <w:rPr>
          <w:spacing w:val="21"/>
        </w:rPr>
        <w:t> </w:t>
      </w:r>
      <w:r>
        <w:rPr/>
        <w:t>by</w:t>
      </w:r>
      <w:r>
        <w:rPr>
          <w:spacing w:val="22"/>
        </w:rPr>
        <w:t> </w:t>
      </w:r>
      <w:r>
        <w:rPr/>
        <w:t>the</w:t>
      </w:r>
      <w:r>
        <w:rPr>
          <w:spacing w:val="22"/>
        </w:rPr>
        <w:t> </w:t>
      </w:r>
      <w:r>
        <w:rPr/>
        <w:t>armed</w:t>
      </w:r>
      <w:r>
        <w:rPr>
          <w:spacing w:val="22"/>
        </w:rPr>
        <w:t> </w:t>
      </w:r>
      <w:r>
        <w:rPr/>
        <w:t>forces.</w:t>
      </w:r>
      <w:r>
        <w:rPr>
          <w:spacing w:val="25"/>
        </w:rPr>
        <w:t> </w:t>
      </w:r>
      <w:r>
        <w:rPr/>
        <w:t>Pakistan’s</w:t>
      </w:r>
      <w:r>
        <w:rPr>
          <w:spacing w:val="24"/>
        </w:rPr>
        <w:t> </w:t>
      </w:r>
      <w:r>
        <w:rPr/>
        <w:t>alliance</w:t>
      </w:r>
      <w:r>
        <w:rPr>
          <w:spacing w:val="25"/>
        </w:rPr>
        <w:t> </w:t>
      </w:r>
      <w:r>
        <w:rPr/>
        <w:t>with</w:t>
      </w:r>
      <w:r>
        <w:rPr>
          <w:spacing w:val="23"/>
        </w:rPr>
        <w:t> </w:t>
      </w:r>
      <w:r>
        <w:rPr/>
        <w:t>the</w:t>
      </w:r>
      <w:r>
        <w:rPr>
          <w:spacing w:val="22"/>
        </w:rPr>
        <w:t> </w:t>
      </w:r>
      <w:r>
        <w:rPr/>
        <w:t>America</w:t>
      </w:r>
      <w:r>
        <w:rPr>
          <w:spacing w:val="21"/>
        </w:rPr>
        <w:t> </w:t>
      </w:r>
      <w:r>
        <w:rPr/>
        <w:t>resulted</w:t>
      </w:r>
      <w:r>
        <w:rPr>
          <w:spacing w:val="25"/>
        </w:rPr>
        <w:t> </w:t>
      </w:r>
      <w:r>
        <w:rPr>
          <w:spacing w:val="-5"/>
        </w:rPr>
        <w:t>in</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jc w:val="both"/>
      </w:pPr>
      <w:r>
        <w:rPr/>
        <w:t>restlessness</w:t>
      </w:r>
      <w:r>
        <w:rPr>
          <w:spacing w:val="-13"/>
        </w:rPr>
        <w:t> </w:t>
      </w:r>
      <w:r>
        <w:rPr/>
        <w:t>in</w:t>
      </w:r>
      <w:r>
        <w:rPr>
          <w:spacing w:val="-13"/>
        </w:rPr>
        <w:t> </w:t>
      </w:r>
      <w:r>
        <w:rPr/>
        <w:t>the</w:t>
      </w:r>
      <w:r>
        <w:rPr>
          <w:spacing w:val="-14"/>
        </w:rPr>
        <w:t> </w:t>
      </w:r>
      <w:r>
        <w:rPr/>
        <w:t>people</w:t>
      </w:r>
      <w:r>
        <w:rPr>
          <w:spacing w:val="-11"/>
        </w:rPr>
        <w:t> </w:t>
      </w:r>
      <w:r>
        <w:rPr/>
        <w:t>of</w:t>
      </w:r>
      <w:r>
        <w:rPr>
          <w:spacing w:val="-14"/>
        </w:rPr>
        <w:t> </w:t>
      </w:r>
      <w:r>
        <w:rPr/>
        <w:t>Pakistan</w:t>
      </w:r>
      <w:r>
        <w:rPr>
          <w:spacing w:val="-13"/>
        </w:rPr>
        <w:t> </w:t>
      </w:r>
      <w:r>
        <w:rPr/>
        <w:t>in</w:t>
      </w:r>
      <w:r>
        <w:rPr>
          <w:spacing w:val="-13"/>
        </w:rPr>
        <w:t> </w:t>
      </w:r>
      <w:r>
        <w:rPr/>
        <w:t>general</w:t>
      </w:r>
      <w:r>
        <w:rPr>
          <w:spacing w:val="-13"/>
        </w:rPr>
        <w:t> </w:t>
      </w:r>
      <w:r>
        <w:rPr/>
        <w:t>and</w:t>
      </w:r>
      <w:r>
        <w:rPr>
          <w:spacing w:val="-11"/>
        </w:rPr>
        <w:t> </w:t>
      </w:r>
      <w:r>
        <w:rPr/>
        <w:t>Khyber</w:t>
      </w:r>
      <w:r>
        <w:rPr>
          <w:spacing w:val="-14"/>
        </w:rPr>
        <w:t> </w:t>
      </w:r>
      <w:r>
        <w:rPr/>
        <w:t>Pakhtoon</w:t>
      </w:r>
      <w:r>
        <w:rPr>
          <w:spacing w:val="-13"/>
        </w:rPr>
        <w:t> </w:t>
      </w:r>
      <w:r>
        <w:rPr/>
        <w:t>Khaw</w:t>
      </w:r>
      <w:r>
        <w:rPr>
          <w:spacing w:val="-11"/>
        </w:rPr>
        <w:t> </w:t>
      </w:r>
      <w:r>
        <w:rPr/>
        <w:t>in</w:t>
      </w:r>
      <w:r>
        <w:rPr>
          <w:spacing w:val="-13"/>
        </w:rPr>
        <w:t> </w:t>
      </w:r>
      <w:r>
        <w:rPr/>
        <w:t>particular (KPK) in particular. The world’s media (Khan, 2014) reported the massacre of Army Public School (APS) in Peshawar and bomb blasts in mosques, </w:t>
      </w:r>
      <w:r>
        <w:rPr>
          <w:i/>
        </w:rPr>
        <w:t>Imam Bargahs</w:t>
      </w:r>
      <w:r>
        <w:rPr/>
        <w:t>, police stations, and army check posts etc. However, these attacks resulted in new geopolitical boundaries,</w:t>
      </w:r>
      <w:r>
        <w:rPr>
          <w:spacing w:val="-1"/>
        </w:rPr>
        <w:t> </w:t>
      </w:r>
      <w:r>
        <w:rPr/>
        <w:t>agitation,</w:t>
      </w:r>
      <w:r>
        <w:rPr>
          <w:spacing w:val="-3"/>
        </w:rPr>
        <w:t> </w:t>
      </w:r>
      <w:r>
        <w:rPr/>
        <w:t>controversies,</w:t>
      </w:r>
      <w:r>
        <w:rPr>
          <w:spacing w:val="-1"/>
        </w:rPr>
        <w:t> </w:t>
      </w:r>
      <w:r>
        <w:rPr/>
        <w:t>and</w:t>
      </w:r>
      <w:r>
        <w:rPr>
          <w:spacing w:val="-3"/>
        </w:rPr>
        <w:t> </w:t>
      </w:r>
      <w:r>
        <w:rPr/>
        <w:t>division in</w:t>
      </w:r>
      <w:r>
        <w:rPr>
          <w:spacing w:val="-3"/>
        </w:rPr>
        <w:t> </w:t>
      </w:r>
      <w:r>
        <w:rPr/>
        <w:t>the</w:t>
      </w:r>
      <w:r>
        <w:rPr>
          <w:spacing w:val="-4"/>
        </w:rPr>
        <w:t> </w:t>
      </w:r>
      <w:r>
        <w:rPr/>
        <w:t>nation.</w:t>
      </w:r>
      <w:r>
        <w:rPr>
          <w:spacing w:val="-3"/>
        </w:rPr>
        <w:t> </w:t>
      </w:r>
      <w:r>
        <w:rPr/>
        <w:t>During</w:t>
      </w:r>
      <w:r>
        <w:rPr>
          <w:spacing w:val="-3"/>
        </w:rPr>
        <w:t> </w:t>
      </w:r>
      <w:r>
        <w:rPr/>
        <w:t>the war</w:t>
      </w:r>
      <w:r>
        <w:rPr>
          <w:spacing w:val="-3"/>
        </w:rPr>
        <w:t> </w:t>
      </w:r>
      <w:r>
        <w:rPr/>
        <w:t>on</w:t>
      </w:r>
      <w:r>
        <w:rPr>
          <w:spacing w:val="-2"/>
        </w:rPr>
        <w:t> </w:t>
      </w:r>
      <w:r>
        <w:rPr/>
        <w:t>terror (since 2001) the question of national and religious identity became a daily debate of politicians, diplomats, and peace-keeping organizations. The people of KPK along with many</w:t>
      </w:r>
      <w:r>
        <w:rPr>
          <w:spacing w:val="-15"/>
        </w:rPr>
        <w:t> </w:t>
      </w:r>
      <w:r>
        <w:rPr/>
        <w:t>others</w:t>
      </w:r>
      <w:r>
        <w:rPr>
          <w:spacing w:val="-15"/>
        </w:rPr>
        <w:t> </w:t>
      </w:r>
      <w:r>
        <w:rPr/>
        <w:t>blamed</w:t>
      </w:r>
      <w:r>
        <w:rPr>
          <w:spacing w:val="-15"/>
        </w:rPr>
        <w:t> </w:t>
      </w:r>
      <w:r>
        <w:rPr/>
        <w:t>the</w:t>
      </w:r>
      <w:r>
        <w:rPr>
          <w:spacing w:val="-15"/>
        </w:rPr>
        <w:t> </w:t>
      </w:r>
      <w:r>
        <w:rPr/>
        <w:t>institutions</w:t>
      </w:r>
      <w:r>
        <w:rPr>
          <w:spacing w:val="-15"/>
        </w:rPr>
        <w:t> </w:t>
      </w:r>
      <w:r>
        <w:rPr/>
        <w:t>(that</w:t>
      </w:r>
      <w:r>
        <w:rPr>
          <w:spacing w:val="-15"/>
        </w:rPr>
        <w:t> </w:t>
      </w:r>
      <w:r>
        <w:rPr/>
        <w:t>were</w:t>
      </w:r>
      <w:r>
        <w:rPr>
          <w:spacing w:val="-15"/>
        </w:rPr>
        <w:t> </w:t>
      </w:r>
      <w:r>
        <w:rPr/>
        <w:t>trying</w:t>
      </w:r>
      <w:r>
        <w:rPr>
          <w:spacing w:val="-15"/>
        </w:rPr>
        <w:t> </w:t>
      </w:r>
      <w:r>
        <w:rPr/>
        <w:t>to</w:t>
      </w:r>
      <w:r>
        <w:rPr>
          <w:spacing w:val="-15"/>
        </w:rPr>
        <w:t> </w:t>
      </w:r>
      <w:r>
        <w:rPr/>
        <w:t>maintain</w:t>
      </w:r>
      <w:r>
        <w:rPr>
          <w:spacing w:val="-15"/>
        </w:rPr>
        <w:t> </w:t>
      </w:r>
      <w:r>
        <w:rPr/>
        <w:t>peace</w:t>
      </w:r>
      <w:r>
        <w:rPr>
          <w:spacing w:val="-15"/>
        </w:rPr>
        <w:t> </w:t>
      </w:r>
      <w:r>
        <w:rPr/>
        <w:t>inside</w:t>
      </w:r>
      <w:r>
        <w:rPr>
          <w:spacing w:val="-15"/>
        </w:rPr>
        <w:t> </w:t>
      </w:r>
      <w:r>
        <w:rPr/>
        <w:t>and</w:t>
      </w:r>
      <w:r>
        <w:rPr>
          <w:spacing w:val="-15"/>
        </w:rPr>
        <w:t> </w:t>
      </w:r>
      <w:r>
        <w:rPr/>
        <w:t>outside the borders and sacrificing their lives) for the said attacks and supported the Taliban against them. The question of identity remained the most debated topic therefore the same was reflected in the national songs. For this, the state produced the national songs to show solidarity with the families of the martyrs and spread awareness about the foes disguised as friends.</w:t>
      </w:r>
    </w:p>
    <w:p>
      <w:pPr>
        <w:pStyle w:val="BodyText"/>
        <w:spacing w:line="480" w:lineRule="auto" w:before="241"/>
        <w:ind w:left="457" w:right="869" w:firstLine="720"/>
        <w:jc w:val="both"/>
        <w:rPr>
          <w:i/>
        </w:rPr>
      </w:pPr>
      <w:r>
        <w:rPr/>
        <w:t>The war on terror was not fought on the borders and the borders were infringed through social media. Moreover, it was the time when highly educated young Pakistani males</w:t>
      </w:r>
      <w:r>
        <w:rPr>
          <w:spacing w:val="-9"/>
        </w:rPr>
        <w:t> </w:t>
      </w:r>
      <w:r>
        <w:rPr/>
        <w:t>as</w:t>
      </w:r>
      <w:r>
        <w:rPr>
          <w:spacing w:val="-7"/>
        </w:rPr>
        <w:t> </w:t>
      </w:r>
      <w:r>
        <w:rPr/>
        <w:t>well</w:t>
      </w:r>
      <w:r>
        <w:rPr>
          <w:spacing w:val="-9"/>
        </w:rPr>
        <w:t> </w:t>
      </w:r>
      <w:r>
        <w:rPr/>
        <w:t>as</w:t>
      </w:r>
      <w:r>
        <w:rPr>
          <w:spacing w:val="-7"/>
        </w:rPr>
        <w:t> </w:t>
      </w:r>
      <w:r>
        <w:rPr/>
        <w:t>females</w:t>
      </w:r>
      <w:r>
        <w:rPr>
          <w:spacing w:val="-8"/>
        </w:rPr>
        <w:t> </w:t>
      </w:r>
      <w:r>
        <w:rPr/>
        <w:t>were</w:t>
      </w:r>
      <w:r>
        <w:rPr>
          <w:spacing w:val="-9"/>
        </w:rPr>
        <w:t> </w:t>
      </w:r>
      <w:r>
        <w:rPr/>
        <w:t>targeted</w:t>
      </w:r>
      <w:r>
        <w:rPr>
          <w:spacing w:val="-8"/>
        </w:rPr>
        <w:t> </w:t>
      </w:r>
      <w:r>
        <w:rPr/>
        <w:t>and</w:t>
      </w:r>
      <w:r>
        <w:rPr>
          <w:spacing w:val="-10"/>
        </w:rPr>
        <w:t> </w:t>
      </w:r>
      <w:r>
        <w:rPr/>
        <w:t>used</w:t>
      </w:r>
      <w:r>
        <w:rPr>
          <w:spacing w:val="-8"/>
        </w:rPr>
        <w:t> </w:t>
      </w:r>
      <w:r>
        <w:rPr/>
        <w:t>against</w:t>
      </w:r>
      <w:r>
        <w:rPr>
          <w:spacing w:val="-9"/>
        </w:rPr>
        <w:t> </w:t>
      </w:r>
      <w:r>
        <w:rPr/>
        <w:t>the</w:t>
      </w:r>
      <w:r>
        <w:rPr>
          <w:spacing w:val="-10"/>
        </w:rPr>
        <w:t> </w:t>
      </w:r>
      <w:r>
        <w:rPr/>
        <w:t>state</w:t>
      </w:r>
      <w:r>
        <w:rPr>
          <w:spacing w:val="-8"/>
        </w:rPr>
        <w:t> </w:t>
      </w:r>
      <w:r>
        <w:rPr/>
        <w:t>such</w:t>
      </w:r>
      <w:r>
        <w:rPr>
          <w:spacing w:val="-7"/>
        </w:rPr>
        <w:t> </w:t>
      </w:r>
      <w:r>
        <w:rPr/>
        <w:t>as</w:t>
      </w:r>
      <w:r>
        <w:rPr>
          <w:spacing w:val="-9"/>
        </w:rPr>
        <w:t> </w:t>
      </w:r>
      <w:r>
        <w:rPr/>
        <w:t>Saad</w:t>
      </w:r>
      <w:r>
        <w:rPr>
          <w:spacing w:val="-10"/>
        </w:rPr>
        <w:t> </w:t>
      </w:r>
      <w:r>
        <w:rPr/>
        <w:t>Aziz,</w:t>
      </w:r>
      <w:r>
        <w:rPr>
          <w:spacing w:val="-10"/>
        </w:rPr>
        <w:t> </w:t>
      </w:r>
      <w:r>
        <w:rPr/>
        <w:t>who was an alumnus of the Institute of Business Administration, (IBA) but was found involved</w:t>
      </w:r>
      <w:r>
        <w:rPr>
          <w:spacing w:val="-4"/>
        </w:rPr>
        <w:t> </w:t>
      </w:r>
      <w:r>
        <w:rPr/>
        <w:t>in</w:t>
      </w:r>
      <w:r>
        <w:rPr>
          <w:spacing w:val="-6"/>
        </w:rPr>
        <w:t> </w:t>
      </w:r>
      <w:r>
        <w:rPr/>
        <w:t>Safoora</w:t>
      </w:r>
      <w:r>
        <w:rPr>
          <w:spacing w:val="-5"/>
        </w:rPr>
        <w:t> </w:t>
      </w:r>
      <w:r>
        <w:rPr/>
        <w:t>Goth</w:t>
      </w:r>
      <w:r>
        <w:rPr>
          <w:spacing w:val="-4"/>
        </w:rPr>
        <w:t> </w:t>
      </w:r>
      <w:r>
        <w:rPr/>
        <w:t>Massacre,</w:t>
      </w:r>
      <w:r>
        <w:rPr>
          <w:spacing w:val="-4"/>
        </w:rPr>
        <w:t> </w:t>
      </w:r>
      <w:r>
        <w:rPr/>
        <w:t>and</w:t>
      </w:r>
      <w:r>
        <w:rPr>
          <w:spacing w:val="-4"/>
        </w:rPr>
        <w:t> </w:t>
      </w:r>
      <w:r>
        <w:rPr/>
        <w:t>Naureen</w:t>
      </w:r>
      <w:r>
        <w:rPr>
          <w:spacing w:val="-2"/>
        </w:rPr>
        <w:t> </w:t>
      </w:r>
      <w:r>
        <w:rPr/>
        <w:t>who</w:t>
      </w:r>
      <w:r>
        <w:rPr>
          <w:spacing w:val="-4"/>
        </w:rPr>
        <w:t> </w:t>
      </w:r>
      <w:r>
        <w:rPr/>
        <w:t>was</w:t>
      </w:r>
      <w:r>
        <w:rPr>
          <w:spacing w:val="-5"/>
        </w:rPr>
        <w:t> </w:t>
      </w:r>
      <w:r>
        <w:rPr/>
        <w:t>an</w:t>
      </w:r>
      <w:r>
        <w:rPr>
          <w:spacing w:val="-4"/>
        </w:rPr>
        <w:t> </w:t>
      </w:r>
      <w:r>
        <w:rPr/>
        <w:t>MBBS</w:t>
      </w:r>
      <w:r>
        <w:rPr>
          <w:spacing w:val="-6"/>
        </w:rPr>
        <w:t> </w:t>
      </w:r>
      <w:r>
        <w:rPr/>
        <w:t>student</w:t>
      </w:r>
      <w:r>
        <w:rPr>
          <w:spacing w:val="-4"/>
        </w:rPr>
        <w:t> </w:t>
      </w:r>
      <w:r>
        <w:rPr/>
        <w:t>of</w:t>
      </w:r>
      <w:r>
        <w:rPr>
          <w:spacing w:val="-4"/>
        </w:rPr>
        <w:t> </w:t>
      </w:r>
      <w:r>
        <w:rPr/>
        <w:t>Liaquat University of Medical and Health Sciences (LUMHS) was charged for her links to Militant Islamic State (MIS) in Syria (Dawn newspaper, 2017). Therefore, it was important to remind the listeners in general and such educated people in particular also about</w:t>
      </w:r>
      <w:r>
        <w:rPr>
          <w:spacing w:val="-3"/>
        </w:rPr>
        <w:t> </w:t>
      </w:r>
      <w:r>
        <w:rPr/>
        <w:t>the</w:t>
      </w:r>
      <w:r>
        <w:rPr>
          <w:spacing w:val="-4"/>
        </w:rPr>
        <w:t> </w:t>
      </w:r>
      <w:r>
        <w:rPr/>
        <w:t>heroic</w:t>
      </w:r>
      <w:r>
        <w:rPr>
          <w:spacing w:val="-5"/>
        </w:rPr>
        <w:t> </w:t>
      </w:r>
      <w:r>
        <w:rPr/>
        <w:t>past</w:t>
      </w:r>
      <w:r>
        <w:rPr>
          <w:spacing w:val="-3"/>
        </w:rPr>
        <w:t> </w:t>
      </w:r>
      <w:r>
        <w:rPr/>
        <w:t>of</w:t>
      </w:r>
      <w:r>
        <w:rPr>
          <w:spacing w:val="-3"/>
        </w:rPr>
        <w:t> </w:t>
      </w:r>
      <w:r>
        <w:rPr/>
        <w:t>their</w:t>
      </w:r>
      <w:r>
        <w:rPr>
          <w:spacing w:val="-3"/>
        </w:rPr>
        <w:t> </w:t>
      </w:r>
      <w:r>
        <w:rPr/>
        <w:t>forefathers.</w:t>
      </w:r>
      <w:r>
        <w:rPr>
          <w:spacing w:val="-3"/>
        </w:rPr>
        <w:t> </w:t>
      </w:r>
      <w:r>
        <w:rPr/>
        <w:t>Keeping</w:t>
      </w:r>
      <w:r>
        <w:rPr>
          <w:spacing w:val="-1"/>
        </w:rPr>
        <w:t> </w:t>
      </w:r>
      <w:r>
        <w:rPr/>
        <w:t>in</w:t>
      </w:r>
      <w:r>
        <w:rPr>
          <w:spacing w:val="-3"/>
        </w:rPr>
        <w:t> </w:t>
      </w:r>
      <w:r>
        <w:rPr/>
        <w:t>view,</w:t>
      </w:r>
      <w:r>
        <w:rPr>
          <w:spacing w:val="-3"/>
        </w:rPr>
        <w:t> </w:t>
      </w:r>
      <w:r>
        <w:rPr/>
        <w:t>the</w:t>
      </w:r>
      <w:r>
        <w:rPr>
          <w:spacing w:val="-3"/>
        </w:rPr>
        <w:t> </w:t>
      </w:r>
      <w:r>
        <w:rPr/>
        <w:t>demands</w:t>
      </w:r>
      <w:r>
        <w:rPr>
          <w:spacing w:val="-4"/>
        </w:rPr>
        <w:t> </w:t>
      </w:r>
      <w:r>
        <w:rPr/>
        <w:t>of</w:t>
      </w:r>
      <w:r>
        <w:rPr>
          <w:spacing w:val="-7"/>
        </w:rPr>
        <w:t> </w:t>
      </w:r>
      <w:r>
        <w:rPr/>
        <w:t>the</w:t>
      </w:r>
      <w:r>
        <w:rPr>
          <w:spacing w:val="-3"/>
        </w:rPr>
        <w:t> </w:t>
      </w:r>
      <w:r>
        <w:rPr/>
        <w:t>advanced music</w:t>
      </w:r>
      <w:r>
        <w:rPr>
          <w:spacing w:val="-4"/>
        </w:rPr>
        <w:t> </w:t>
      </w:r>
      <w:r>
        <w:rPr/>
        <w:t>the</w:t>
      </w:r>
      <w:r>
        <w:rPr>
          <w:spacing w:val="-3"/>
        </w:rPr>
        <w:t> </w:t>
      </w:r>
      <w:r>
        <w:rPr/>
        <w:t>old</w:t>
      </w:r>
      <w:r>
        <w:rPr>
          <w:spacing w:val="-6"/>
        </w:rPr>
        <w:t> </w:t>
      </w:r>
      <w:r>
        <w:rPr/>
        <w:t>nationalistic</w:t>
      </w:r>
      <w:r>
        <w:rPr>
          <w:spacing w:val="-4"/>
        </w:rPr>
        <w:t> </w:t>
      </w:r>
      <w:r>
        <w:rPr/>
        <w:t>songs</w:t>
      </w:r>
      <w:r>
        <w:rPr>
          <w:spacing w:val="-4"/>
        </w:rPr>
        <w:t> </w:t>
      </w:r>
      <w:r>
        <w:rPr/>
        <w:t>were</w:t>
      </w:r>
      <w:r>
        <w:rPr>
          <w:spacing w:val="-5"/>
        </w:rPr>
        <w:t> </w:t>
      </w:r>
      <w:r>
        <w:rPr/>
        <w:t>sung</w:t>
      </w:r>
      <w:r>
        <w:rPr>
          <w:spacing w:val="-3"/>
        </w:rPr>
        <w:t> </w:t>
      </w:r>
      <w:r>
        <w:rPr/>
        <w:t>with</w:t>
      </w:r>
      <w:r>
        <w:rPr>
          <w:spacing w:val="-3"/>
        </w:rPr>
        <w:t> </w:t>
      </w:r>
      <w:r>
        <w:rPr/>
        <w:t>old</w:t>
      </w:r>
      <w:r>
        <w:rPr>
          <w:spacing w:val="-3"/>
        </w:rPr>
        <w:t> </w:t>
      </w:r>
      <w:r>
        <w:rPr/>
        <w:t>lyrics</w:t>
      </w:r>
      <w:r>
        <w:rPr>
          <w:spacing w:val="-4"/>
        </w:rPr>
        <w:t> </w:t>
      </w:r>
      <w:r>
        <w:rPr/>
        <w:t>but</w:t>
      </w:r>
      <w:r>
        <w:rPr>
          <w:spacing w:val="-5"/>
        </w:rPr>
        <w:t> </w:t>
      </w:r>
      <w:r>
        <w:rPr/>
        <w:t>contemporary</w:t>
      </w:r>
      <w:r>
        <w:rPr>
          <w:spacing w:val="-3"/>
        </w:rPr>
        <w:t> </w:t>
      </w:r>
      <w:r>
        <w:rPr/>
        <w:t>music.</w:t>
      </w:r>
      <w:r>
        <w:rPr>
          <w:spacing w:val="-3"/>
        </w:rPr>
        <w:t> </w:t>
      </w:r>
      <w:r>
        <w:rPr/>
        <w:t>For this, Coke Studio was introduced and renowned singers produced adaptations of old national</w:t>
      </w:r>
      <w:r>
        <w:rPr>
          <w:spacing w:val="24"/>
        </w:rPr>
        <w:t> </w:t>
      </w:r>
      <w:r>
        <w:rPr/>
        <w:t>songs.</w:t>
      </w:r>
      <w:r>
        <w:rPr>
          <w:spacing w:val="25"/>
        </w:rPr>
        <w:t> </w:t>
      </w:r>
      <w:r>
        <w:rPr/>
        <w:t>A</w:t>
      </w:r>
      <w:r>
        <w:rPr>
          <w:spacing w:val="24"/>
        </w:rPr>
        <w:t> </w:t>
      </w:r>
      <w:r>
        <w:rPr/>
        <w:t>few</w:t>
      </w:r>
      <w:r>
        <w:rPr>
          <w:spacing w:val="23"/>
        </w:rPr>
        <w:t> </w:t>
      </w:r>
      <w:r>
        <w:rPr/>
        <w:t>of</w:t>
      </w:r>
      <w:r>
        <w:rPr>
          <w:spacing w:val="24"/>
        </w:rPr>
        <w:t> </w:t>
      </w:r>
      <w:r>
        <w:rPr/>
        <w:t>the</w:t>
      </w:r>
      <w:r>
        <w:rPr>
          <w:spacing w:val="24"/>
        </w:rPr>
        <w:t> </w:t>
      </w:r>
      <w:r>
        <w:rPr/>
        <w:t>songs</w:t>
      </w:r>
      <w:r>
        <w:rPr>
          <w:spacing w:val="24"/>
        </w:rPr>
        <w:t> </w:t>
      </w:r>
      <w:r>
        <w:rPr/>
        <w:t>include,</w:t>
      </w:r>
      <w:r>
        <w:rPr>
          <w:spacing w:val="28"/>
        </w:rPr>
        <w:t> </w:t>
      </w:r>
      <w:r>
        <w:rPr>
          <w:i/>
        </w:rPr>
        <w:t>Sohni</w:t>
      </w:r>
      <w:r>
        <w:rPr>
          <w:i/>
          <w:spacing w:val="25"/>
        </w:rPr>
        <w:t> </w:t>
      </w:r>
      <w:r>
        <w:rPr>
          <w:i/>
        </w:rPr>
        <w:t>Dharti</w:t>
      </w:r>
      <w:r>
        <w:rPr>
          <w:i/>
          <w:spacing w:val="24"/>
        </w:rPr>
        <w:t> </w:t>
      </w:r>
      <w:r>
        <w:rPr>
          <w:i/>
        </w:rPr>
        <w:t>Allah</w:t>
      </w:r>
      <w:r>
        <w:rPr>
          <w:i/>
          <w:spacing w:val="25"/>
        </w:rPr>
        <w:t> </w:t>
      </w:r>
      <w:r>
        <w:rPr>
          <w:i/>
        </w:rPr>
        <w:t>Rakhy</w:t>
      </w:r>
      <w:r>
        <w:rPr>
          <w:i/>
          <w:spacing w:val="25"/>
        </w:rPr>
        <w:t> </w:t>
      </w:r>
      <w:r>
        <w:rPr>
          <w:i/>
        </w:rPr>
        <w:t>qadam</w:t>
      </w:r>
      <w:r>
        <w:rPr>
          <w:i/>
          <w:spacing w:val="24"/>
        </w:rPr>
        <w:t> </w:t>
      </w:r>
      <w:r>
        <w:rPr>
          <w:i/>
          <w:spacing w:val="-2"/>
        </w:rPr>
        <w:t>qadam</w:t>
      </w:r>
    </w:p>
    <w:p>
      <w:pPr>
        <w:pStyle w:val="BodyText"/>
        <w:spacing w:after="0" w:line="480" w:lineRule="auto"/>
        <w:jc w:val="both"/>
        <w:rPr>
          <w:i/>
        </w:rPr>
        <w:sectPr>
          <w:pgSz w:w="11910" w:h="16840"/>
          <w:pgMar w:header="729" w:footer="0" w:top="1320" w:bottom="280" w:left="1559" w:right="566"/>
        </w:sectPr>
      </w:pPr>
    </w:p>
    <w:p>
      <w:pPr>
        <w:pStyle w:val="BodyText"/>
        <w:spacing w:line="480" w:lineRule="auto" w:before="101"/>
        <w:ind w:left="457" w:right="873"/>
        <w:jc w:val="both"/>
      </w:pPr>
      <w:r>
        <w:rPr>
          <w:i/>
        </w:rPr>
        <w:t>aabad tujhay</w:t>
      </w:r>
      <w:r>
        <w:rPr/>
        <w:t>, (May Allah {God} protect this country forever, by Ali Azmat a very popular singer and </w:t>
      </w:r>
      <w:r>
        <w:rPr>
          <w:i/>
        </w:rPr>
        <w:t>Aey Rah-e-Haq kay Shaheedo </w:t>
      </w:r>
      <w:r>
        <w:rPr/>
        <w:t>(addressing those who fight for the noble</w:t>
      </w:r>
      <w:r>
        <w:rPr>
          <w:spacing w:val="-1"/>
        </w:rPr>
        <w:t> </w:t>
      </w:r>
      <w:r>
        <w:rPr/>
        <w:t>cause</w:t>
      </w:r>
      <w:r>
        <w:rPr>
          <w:spacing w:val="-1"/>
        </w:rPr>
        <w:t> </w:t>
      </w:r>
      <w:r>
        <w:rPr/>
        <w:t>and gave</w:t>
      </w:r>
      <w:r>
        <w:rPr>
          <w:spacing w:val="-1"/>
        </w:rPr>
        <w:t> </w:t>
      </w:r>
      <w:r>
        <w:rPr/>
        <w:t>their</w:t>
      </w:r>
      <w:r>
        <w:rPr>
          <w:spacing w:val="-1"/>
        </w:rPr>
        <w:t> </w:t>
      </w:r>
      <w:r>
        <w:rPr/>
        <w:t>lives)</w:t>
      </w:r>
      <w:r>
        <w:rPr>
          <w:spacing w:val="-1"/>
        </w:rPr>
        <w:t> </w:t>
      </w:r>
      <w:r>
        <w:rPr/>
        <w:t>by Amjad</w:t>
      </w:r>
      <w:r>
        <w:rPr>
          <w:spacing w:val="-1"/>
        </w:rPr>
        <w:t> </w:t>
      </w:r>
      <w:r>
        <w:rPr/>
        <w:t>Sabri, another</w:t>
      </w:r>
      <w:r>
        <w:rPr>
          <w:spacing w:val="-1"/>
        </w:rPr>
        <w:t> </w:t>
      </w:r>
      <w:r>
        <w:rPr/>
        <w:t>very</w:t>
      </w:r>
      <w:r>
        <w:rPr>
          <w:spacing w:val="-1"/>
        </w:rPr>
        <w:t> </w:t>
      </w:r>
      <w:r>
        <w:rPr/>
        <w:t>popular</w:t>
      </w:r>
      <w:r>
        <w:rPr>
          <w:spacing w:val="-1"/>
        </w:rPr>
        <w:t> </w:t>
      </w:r>
      <w:r>
        <w:rPr/>
        <w:t>folk singer</w:t>
      </w:r>
      <w:r>
        <w:rPr>
          <w:spacing w:val="-1"/>
        </w:rPr>
        <w:t> </w:t>
      </w:r>
      <w:r>
        <w:rPr/>
        <w:t>who sung national songs using modern musical instruments.</w:t>
      </w:r>
      <w:hyperlink w:history="true" w:anchor="_bookmark26">
        <w:r>
          <w:rPr/>
          <w:t>1</w:t>
        </w:r>
      </w:hyperlink>
    </w:p>
    <w:p>
      <w:pPr>
        <w:pStyle w:val="BodyText"/>
        <w:spacing w:line="480" w:lineRule="auto" w:before="240"/>
        <w:ind w:left="457" w:right="869" w:firstLine="720"/>
        <w:jc w:val="both"/>
      </w:pPr>
      <w:r>
        <w:rPr/>
        <w:t>During this period the social media started portraying the Pakistani army negatively</w:t>
      </w:r>
      <w:r>
        <w:rPr>
          <w:spacing w:val="-13"/>
        </w:rPr>
        <w:t> </w:t>
      </w:r>
      <w:r>
        <w:rPr/>
        <w:t>and</w:t>
      </w:r>
      <w:r>
        <w:rPr>
          <w:spacing w:val="-11"/>
        </w:rPr>
        <w:t> </w:t>
      </w:r>
      <w:r>
        <w:rPr/>
        <w:t>producing</w:t>
      </w:r>
      <w:r>
        <w:rPr>
          <w:spacing w:val="-13"/>
        </w:rPr>
        <w:t> </w:t>
      </w:r>
      <w:r>
        <w:rPr/>
        <w:t>fake</w:t>
      </w:r>
      <w:r>
        <w:rPr>
          <w:spacing w:val="-14"/>
        </w:rPr>
        <w:t> </w:t>
      </w:r>
      <w:r>
        <w:rPr/>
        <w:t>and</w:t>
      </w:r>
      <w:r>
        <w:rPr>
          <w:spacing w:val="-11"/>
        </w:rPr>
        <w:t> </w:t>
      </w:r>
      <w:r>
        <w:rPr/>
        <w:t>fabricated</w:t>
      </w:r>
      <w:r>
        <w:rPr>
          <w:spacing w:val="-13"/>
        </w:rPr>
        <w:t> </w:t>
      </w:r>
      <w:r>
        <w:rPr/>
        <w:t>news</w:t>
      </w:r>
      <w:r>
        <w:rPr>
          <w:spacing w:val="-11"/>
        </w:rPr>
        <w:t> </w:t>
      </w:r>
      <w:r>
        <w:rPr/>
        <w:t>defaming</w:t>
      </w:r>
      <w:r>
        <w:rPr>
          <w:spacing w:val="-10"/>
        </w:rPr>
        <w:t> </w:t>
      </w:r>
      <w:r>
        <w:rPr/>
        <w:t>the</w:t>
      </w:r>
      <w:r>
        <w:rPr>
          <w:spacing w:val="-11"/>
        </w:rPr>
        <w:t> </w:t>
      </w:r>
      <w:r>
        <w:rPr/>
        <w:t>armed</w:t>
      </w:r>
      <w:r>
        <w:rPr>
          <w:spacing w:val="-11"/>
        </w:rPr>
        <w:t> </w:t>
      </w:r>
      <w:r>
        <w:rPr/>
        <w:t>forces.</w:t>
      </w:r>
      <w:r>
        <w:rPr>
          <w:spacing w:val="-13"/>
        </w:rPr>
        <w:t> </w:t>
      </w:r>
      <w:r>
        <w:rPr/>
        <w:t>Although Inter Service Public Relations (ISPR) has been producing dramas and documentaries since the early 21</w:t>
      </w:r>
      <w:r>
        <w:rPr>
          <w:vertAlign w:val="superscript"/>
        </w:rPr>
        <w:t>st</w:t>
      </w:r>
      <w:r>
        <w:rPr>
          <w:vertAlign w:val="baseline"/>
        </w:rPr>
        <w:t> century, it started producing and broadcasting national songs on all national days such as on 14</w:t>
      </w:r>
      <w:r>
        <w:rPr>
          <w:vertAlign w:val="superscript"/>
        </w:rPr>
        <w:t>th</w:t>
      </w:r>
      <w:r>
        <w:rPr>
          <w:vertAlign w:val="baseline"/>
        </w:rPr>
        <w:t> August, 23</w:t>
      </w:r>
      <w:r>
        <w:rPr>
          <w:vertAlign w:val="superscript"/>
        </w:rPr>
        <w:t>rd</w:t>
      </w:r>
      <w:r>
        <w:rPr>
          <w:vertAlign w:val="baseline"/>
        </w:rPr>
        <w:t> March etc. and/or after unpleasant incidents. A few of the famous songs released by ISPR are, </w:t>
      </w:r>
      <w:r>
        <w:rPr>
          <w:i/>
          <w:vertAlign w:val="baseline"/>
        </w:rPr>
        <w:t>Bara Dushman bana phirta hay </w:t>
      </w:r>
      <w:r>
        <w:rPr>
          <w:vertAlign w:val="baseline"/>
        </w:rPr>
        <w:t>(The poet</w:t>
      </w:r>
      <w:r>
        <w:rPr>
          <w:spacing w:val="-15"/>
          <w:vertAlign w:val="baseline"/>
        </w:rPr>
        <w:t> </w:t>
      </w:r>
      <w:r>
        <w:rPr>
          <w:vertAlign w:val="baseline"/>
        </w:rPr>
        <w:t>is</w:t>
      </w:r>
      <w:r>
        <w:rPr>
          <w:spacing w:val="-15"/>
          <w:vertAlign w:val="baseline"/>
        </w:rPr>
        <w:t> </w:t>
      </w:r>
      <w:r>
        <w:rPr>
          <w:vertAlign w:val="baseline"/>
        </w:rPr>
        <w:t>addressing</w:t>
      </w:r>
      <w:r>
        <w:rPr>
          <w:spacing w:val="-15"/>
          <w:vertAlign w:val="baseline"/>
        </w:rPr>
        <w:t> </w:t>
      </w:r>
      <w:r>
        <w:rPr>
          <w:vertAlign w:val="baseline"/>
        </w:rPr>
        <w:t>the</w:t>
      </w:r>
      <w:r>
        <w:rPr>
          <w:spacing w:val="-15"/>
          <w:vertAlign w:val="baseline"/>
        </w:rPr>
        <w:t> </w:t>
      </w:r>
      <w:r>
        <w:rPr>
          <w:vertAlign w:val="baseline"/>
        </w:rPr>
        <w:t>enemy,</w:t>
      </w:r>
      <w:r>
        <w:rPr>
          <w:spacing w:val="-15"/>
          <w:vertAlign w:val="baseline"/>
        </w:rPr>
        <w:t> </w:t>
      </w:r>
      <w:r>
        <w:rPr>
          <w:vertAlign w:val="baseline"/>
        </w:rPr>
        <w:t>how</w:t>
      </w:r>
      <w:r>
        <w:rPr>
          <w:spacing w:val="-15"/>
          <w:vertAlign w:val="baseline"/>
        </w:rPr>
        <w:t> </w:t>
      </w:r>
      <w:r>
        <w:rPr>
          <w:vertAlign w:val="baseline"/>
        </w:rPr>
        <w:t>can</w:t>
      </w:r>
      <w:r>
        <w:rPr>
          <w:spacing w:val="-15"/>
          <w:vertAlign w:val="baseline"/>
        </w:rPr>
        <w:t> </w:t>
      </w:r>
      <w:r>
        <w:rPr>
          <w:vertAlign w:val="baseline"/>
        </w:rPr>
        <w:t>he</w:t>
      </w:r>
      <w:r>
        <w:rPr>
          <w:spacing w:val="-15"/>
          <w:vertAlign w:val="baseline"/>
        </w:rPr>
        <w:t> </w:t>
      </w:r>
      <w:r>
        <w:rPr>
          <w:vertAlign w:val="baseline"/>
        </w:rPr>
        <w:t>think</w:t>
      </w:r>
      <w:r>
        <w:rPr>
          <w:spacing w:val="-15"/>
          <w:vertAlign w:val="baseline"/>
        </w:rPr>
        <w:t> </w:t>
      </w:r>
      <w:r>
        <w:rPr>
          <w:vertAlign w:val="baseline"/>
        </w:rPr>
        <w:t>big</w:t>
      </w:r>
      <w:r>
        <w:rPr>
          <w:spacing w:val="-15"/>
          <w:vertAlign w:val="baseline"/>
        </w:rPr>
        <w:t> </w:t>
      </w:r>
      <w:r>
        <w:rPr>
          <w:vertAlign w:val="baseline"/>
        </w:rPr>
        <w:t>of</w:t>
      </w:r>
      <w:r>
        <w:rPr>
          <w:spacing w:val="-15"/>
          <w:vertAlign w:val="baseline"/>
        </w:rPr>
        <w:t> </w:t>
      </w:r>
      <w:r>
        <w:rPr>
          <w:vertAlign w:val="baseline"/>
        </w:rPr>
        <w:t>himself)</w:t>
      </w:r>
      <w:r>
        <w:rPr>
          <w:spacing w:val="-15"/>
          <w:vertAlign w:val="baseline"/>
        </w:rPr>
        <w:t> </w:t>
      </w:r>
      <w:r>
        <w:rPr>
          <w:vertAlign w:val="baseline"/>
        </w:rPr>
        <w:t>released</w:t>
      </w:r>
      <w:r>
        <w:rPr>
          <w:spacing w:val="-15"/>
          <w:vertAlign w:val="baseline"/>
        </w:rPr>
        <w:t> </w:t>
      </w:r>
      <w:r>
        <w:rPr>
          <w:vertAlign w:val="baseline"/>
        </w:rPr>
        <w:t>after</w:t>
      </w:r>
      <w:r>
        <w:rPr>
          <w:spacing w:val="-15"/>
          <w:vertAlign w:val="baseline"/>
        </w:rPr>
        <w:t> </w:t>
      </w:r>
      <w:r>
        <w:rPr>
          <w:vertAlign w:val="baseline"/>
        </w:rPr>
        <w:t>Army</w:t>
      </w:r>
      <w:r>
        <w:rPr>
          <w:spacing w:val="-15"/>
          <w:vertAlign w:val="baseline"/>
        </w:rPr>
        <w:t> </w:t>
      </w:r>
      <w:r>
        <w:rPr>
          <w:vertAlign w:val="baseline"/>
        </w:rPr>
        <w:t>Public School (APS) incident in 2014 and “</w:t>
      </w:r>
      <w:r>
        <w:rPr>
          <w:i/>
          <w:vertAlign w:val="baseline"/>
        </w:rPr>
        <w:t>Kabhi Parcham main liptay hain</w:t>
      </w:r>
      <w:r>
        <w:rPr>
          <w:vertAlign w:val="baseline"/>
        </w:rPr>
        <w:t>” (The poet has metaphorically used the expression about the soldiers, either they are martyrs or return successfully), etc. that narrate the sacrifices of not only Pakistan’s army but their families,</w:t>
      </w:r>
      <w:r>
        <w:rPr>
          <w:spacing w:val="-6"/>
          <w:vertAlign w:val="baseline"/>
        </w:rPr>
        <w:t> </w:t>
      </w:r>
      <w:r>
        <w:rPr>
          <w:vertAlign w:val="baseline"/>
        </w:rPr>
        <w:t>especially</w:t>
      </w:r>
      <w:r>
        <w:rPr>
          <w:spacing w:val="-6"/>
          <w:vertAlign w:val="baseline"/>
        </w:rPr>
        <w:t> </w:t>
      </w:r>
      <w:r>
        <w:rPr>
          <w:vertAlign w:val="baseline"/>
        </w:rPr>
        <w:t>young</w:t>
      </w:r>
      <w:r>
        <w:rPr>
          <w:spacing w:val="-6"/>
          <w:vertAlign w:val="baseline"/>
        </w:rPr>
        <w:t> </w:t>
      </w:r>
      <w:r>
        <w:rPr>
          <w:vertAlign w:val="baseline"/>
        </w:rPr>
        <w:t>innocent</w:t>
      </w:r>
      <w:r>
        <w:rPr>
          <w:spacing w:val="-5"/>
          <w:vertAlign w:val="baseline"/>
        </w:rPr>
        <w:t> </w:t>
      </w:r>
      <w:r>
        <w:rPr>
          <w:vertAlign w:val="baseline"/>
        </w:rPr>
        <w:t>children</w:t>
      </w:r>
      <w:r>
        <w:rPr>
          <w:spacing w:val="-4"/>
          <w:vertAlign w:val="baseline"/>
        </w:rPr>
        <w:t> </w:t>
      </w:r>
      <w:r>
        <w:rPr>
          <w:vertAlign w:val="baseline"/>
        </w:rPr>
        <w:t>also.</w:t>
      </w:r>
      <w:r>
        <w:rPr>
          <w:spacing w:val="-3"/>
          <w:vertAlign w:val="baseline"/>
        </w:rPr>
        <w:t> </w:t>
      </w:r>
      <w:r>
        <w:rPr>
          <w:vertAlign w:val="baseline"/>
        </w:rPr>
        <w:t>The</w:t>
      </w:r>
      <w:r>
        <w:rPr>
          <w:spacing w:val="-6"/>
          <w:vertAlign w:val="baseline"/>
        </w:rPr>
        <w:t> </w:t>
      </w:r>
      <w:r>
        <w:rPr>
          <w:vertAlign w:val="baseline"/>
        </w:rPr>
        <w:t>elements</w:t>
      </w:r>
      <w:r>
        <w:rPr>
          <w:spacing w:val="-5"/>
          <w:vertAlign w:val="baseline"/>
        </w:rPr>
        <w:t> </w:t>
      </w:r>
      <w:r>
        <w:rPr>
          <w:vertAlign w:val="baseline"/>
        </w:rPr>
        <w:t>of</w:t>
      </w:r>
      <w:r>
        <w:rPr>
          <w:spacing w:val="-7"/>
          <w:vertAlign w:val="baseline"/>
        </w:rPr>
        <w:t> </w:t>
      </w:r>
      <w:r>
        <w:rPr>
          <w:vertAlign w:val="baseline"/>
        </w:rPr>
        <w:t>the</w:t>
      </w:r>
      <w:r>
        <w:rPr>
          <w:spacing w:val="-3"/>
          <w:vertAlign w:val="baseline"/>
        </w:rPr>
        <w:t> </w:t>
      </w:r>
      <w:r>
        <w:rPr>
          <w:vertAlign w:val="baseline"/>
        </w:rPr>
        <w:t>army’s</w:t>
      </w:r>
      <w:r>
        <w:rPr>
          <w:spacing w:val="-6"/>
          <w:vertAlign w:val="baseline"/>
        </w:rPr>
        <w:t> </w:t>
      </w:r>
      <w:r>
        <w:rPr>
          <w:vertAlign w:val="baseline"/>
        </w:rPr>
        <w:t>patriotism and sacrifice are highlighted in these songs. The purpose of releasing such songs is to make the public realize and acknowledge the sacrifice of these soldiers who are embracing death to save the country.</w:t>
      </w:r>
    </w:p>
    <w:p>
      <w:pPr>
        <w:pStyle w:val="BodyText"/>
        <w:spacing w:line="480" w:lineRule="auto" w:before="242"/>
        <w:ind w:left="457" w:right="870" w:firstLine="720"/>
        <w:jc w:val="both"/>
      </w:pPr>
      <w:r>
        <w:rPr/>
        <w:t>At this stage, it is important to introduce the history of Pakistani national songs and</w:t>
      </w:r>
      <w:r>
        <w:rPr>
          <w:spacing w:val="-6"/>
        </w:rPr>
        <w:t> </w:t>
      </w:r>
      <w:r>
        <w:rPr/>
        <w:t>develop a</w:t>
      </w:r>
      <w:r>
        <w:rPr>
          <w:spacing w:val="-4"/>
        </w:rPr>
        <w:t> </w:t>
      </w:r>
      <w:r>
        <w:rPr/>
        <w:t>background</w:t>
      </w:r>
      <w:r>
        <w:rPr>
          <w:spacing w:val="-3"/>
        </w:rPr>
        <w:t> </w:t>
      </w:r>
      <w:r>
        <w:rPr/>
        <w:t>of</w:t>
      </w:r>
      <w:r>
        <w:rPr>
          <w:spacing w:val="-5"/>
        </w:rPr>
        <w:t> </w:t>
      </w:r>
      <w:r>
        <w:rPr/>
        <w:t>this</w:t>
      </w:r>
      <w:r>
        <w:rPr>
          <w:spacing w:val="-3"/>
        </w:rPr>
        <w:t> </w:t>
      </w:r>
      <w:r>
        <w:rPr/>
        <w:t>study</w:t>
      </w:r>
      <w:r>
        <w:rPr>
          <w:spacing w:val="-3"/>
        </w:rPr>
        <w:t> </w:t>
      </w:r>
      <w:r>
        <w:rPr/>
        <w:t>through</w:t>
      </w:r>
      <w:r>
        <w:rPr>
          <w:spacing w:val="-3"/>
        </w:rPr>
        <w:t> </w:t>
      </w:r>
      <w:r>
        <w:rPr/>
        <w:t>interdiscursivity,</w:t>
      </w:r>
      <w:r>
        <w:rPr>
          <w:spacing w:val="-4"/>
        </w:rPr>
        <w:t> </w:t>
      </w:r>
      <w:r>
        <w:rPr/>
        <w:t>and</w:t>
      </w:r>
      <w:r>
        <w:rPr>
          <w:spacing w:val="-3"/>
        </w:rPr>
        <w:t> </w:t>
      </w:r>
      <w:r>
        <w:rPr/>
        <w:t>look</w:t>
      </w:r>
      <w:r>
        <w:rPr>
          <w:spacing w:val="-1"/>
        </w:rPr>
        <w:t> </w:t>
      </w:r>
      <w:r>
        <w:rPr/>
        <w:t>closely</w:t>
      </w:r>
      <w:r>
        <w:rPr>
          <w:spacing w:val="-2"/>
        </w:rPr>
        <w:t> </w:t>
      </w:r>
      <w:r>
        <w:rPr/>
        <w:t>at</w:t>
      </w:r>
      <w:r>
        <w:rPr>
          <w:spacing w:val="-2"/>
        </w:rPr>
        <w:t> </w:t>
      </w:r>
      <w:r>
        <w:rPr>
          <w:spacing w:val="-5"/>
        </w:rPr>
        <w:t>the</w:t>
      </w:r>
    </w:p>
    <w:p>
      <w:pPr>
        <w:pStyle w:val="BodyText"/>
        <w:spacing w:before="116"/>
        <w:rPr>
          <w:sz w:val="20"/>
        </w:rPr>
      </w:pPr>
      <w:r>
        <w:rPr>
          <w:sz w:val="20"/>
        </w:rPr>
        <mc:AlternateContent>
          <mc:Choice Requires="wps">
            <w:drawing>
              <wp:anchor distT="0" distB="0" distL="0" distR="0" allowOverlap="1" layoutInCell="1" locked="0" behindDoc="1" simplePos="0" relativeHeight="487590912">
                <wp:simplePos x="0" y="0"/>
                <wp:positionH relativeFrom="page">
                  <wp:posOffset>1737614</wp:posOffset>
                </wp:positionH>
                <wp:positionV relativeFrom="paragraph">
                  <wp:posOffset>235475</wp:posOffset>
                </wp:positionV>
                <wp:extent cx="1829435" cy="9525"/>
                <wp:effectExtent l="0" t="0" r="0" b="0"/>
                <wp:wrapTopAndBottom/>
                <wp:docPr id="14" name="Graphic 14"/>
                <wp:cNvGraphicFramePr>
                  <a:graphicFrameLocks/>
                </wp:cNvGraphicFramePr>
                <a:graphic>
                  <a:graphicData uri="http://schemas.microsoft.com/office/word/2010/wordprocessingShape">
                    <wps:wsp>
                      <wps:cNvPr id="14" name="Graphic 14"/>
                      <wps:cNvSpPr/>
                      <wps:spPr>
                        <a:xfrm>
                          <a:off x="0" y="0"/>
                          <a:ext cx="1829435" cy="9525"/>
                        </a:xfrm>
                        <a:custGeom>
                          <a:avLst/>
                          <a:gdLst/>
                          <a:ahLst/>
                          <a:cxnLst/>
                          <a:rect l="l" t="t" r="r" b="b"/>
                          <a:pathLst>
                            <a:path w="1829435" h="9525">
                              <a:moveTo>
                                <a:pt x="1829054" y="0"/>
                              </a:moveTo>
                              <a:lnTo>
                                <a:pt x="0" y="0"/>
                              </a:lnTo>
                              <a:lnTo>
                                <a:pt x="0" y="9144"/>
                              </a:lnTo>
                              <a:lnTo>
                                <a:pt x="1829054" y="9144"/>
                              </a:lnTo>
                              <a:lnTo>
                                <a:pt x="182905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36.820007pt;margin-top:18.541395pt;width:144.020pt;height:.72003pt;mso-position-horizontal-relative:page;mso-position-vertical-relative:paragraph;z-index:-15725568;mso-wrap-distance-left:0;mso-wrap-distance-right:0" id="docshape10" filled="true" fillcolor="#000000" stroked="false">
                <v:fill type="solid"/>
                <w10:wrap type="topAndBottom"/>
              </v:rect>
            </w:pict>
          </mc:Fallback>
        </mc:AlternateContent>
      </w:r>
    </w:p>
    <w:p>
      <w:pPr>
        <w:spacing w:before="102"/>
        <w:ind w:left="457" w:right="869" w:firstLine="720"/>
        <w:jc w:val="both"/>
        <w:rPr>
          <w:rFonts w:ascii="Calibri" w:hAnsi="Calibri"/>
          <w:sz w:val="20"/>
        </w:rPr>
      </w:pPr>
      <w:bookmarkStart w:name="_bookmark26" w:id="27"/>
      <w:bookmarkEnd w:id="27"/>
      <w:r>
        <w:rPr/>
      </w:r>
      <w:r>
        <w:rPr>
          <w:rFonts w:ascii="Calibri" w:hAnsi="Calibri"/>
          <w:sz w:val="20"/>
          <w:vertAlign w:val="superscript"/>
        </w:rPr>
        <w:t>1</w:t>
      </w:r>
      <w:r>
        <w:rPr>
          <w:rFonts w:ascii="Calibri" w:hAnsi="Calibri"/>
          <w:sz w:val="20"/>
          <w:vertAlign w:val="baseline"/>
        </w:rPr>
        <w:t> Amjad Sabri, a revered Pakistani Qawwali singer, was assassinated in Karachi on 22</w:t>
      </w:r>
      <w:r>
        <w:rPr>
          <w:rFonts w:ascii="Calibri" w:hAnsi="Calibri"/>
          <w:sz w:val="20"/>
          <w:vertAlign w:val="superscript"/>
        </w:rPr>
        <w:t>nd</w:t>
      </w:r>
      <w:r>
        <w:rPr>
          <w:rFonts w:ascii="Calibri" w:hAnsi="Calibri"/>
          <w:sz w:val="20"/>
          <w:vertAlign w:val="baseline"/>
        </w:rPr>
        <w:t> June 2016. He had sung many national and folk songs which remained popular among the people. However, one of the folk songs that he sung was not accepted and considered religiously controversial by an internal outer group, anti-Shia Lashkar-e-Jhangvi, and this rejection resulted in Sabri’s assassination. Although the</w:t>
      </w:r>
      <w:r>
        <w:rPr>
          <w:rFonts w:ascii="Calibri" w:hAnsi="Calibri"/>
          <w:spacing w:val="-1"/>
          <w:sz w:val="20"/>
          <w:vertAlign w:val="baseline"/>
        </w:rPr>
        <w:t> </w:t>
      </w:r>
      <w:r>
        <w:rPr>
          <w:rFonts w:ascii="Calibri" w:hAnsi="Calibri"/>
          <w:sz w:val="20"/>
          <w:vertAlign w:val="baseline"/>
        </w:rPr>
        <w:t>folk song did not have</w:t>
      </w:r>
      <w:r>
        <w:rPr>
          <w:rFonts w:ascii="Calibri" w:hAnsi="Calibri"/>
          <w:spacing w:val="-1"/>
          <w:sz w:val="20"/>
          <w:vertAlign w:val="baseline"/>
        </w:rPr>
        <w:t> </w:t>
      </w:r>
      <w:r>
        <w:rPr>
          <w:rFonts w:ascii="Calibri" w:hAnsi="Calibri"/>
          <w:sz w:val="20"/>
          <w:vertAlign w:val="baseline"/>
        </w:rPr>
        <w:t>any direct reference</w:t>
      </w:r>
      <w:r>
        <w:rPr>
          <w:rFonts w:ascii="Calibri" w:hAnsi="Calibri"/>
          <w:spacing w:val="-1"/>
          <w:sz w:val="20"/>
          <w:vertAlign w:val="baseline"/>
        </w:rPr>
        <w:t> </w:t>
      </w:r>
      <w:r>
        <w:rPr>
          <w:rFonts w:ascii="Calibri" w:hAnsi="Calibri"/>
          <w:sz w:val="20"/>
          <w:vertAlign w:val="baseline"/>
        </w:rPr>
        <w:t>to Sabri’s faith or beliefs –</w:t>
      </w:r>
      <w:r>
        <w:rPr>
          <w:rFonts w:ascii="Calibri" w:hAnsi="Calibri"/>
          <w:spacing w:val="-1"/>
          <w:sz w:val="20"/>
          <w:vertAlign w:val="baseline"/>
        </w:rPr>
        <w:t> </w:t>
      </w:r>
      <w:r>
        <w:rPr>
          <w:rFonts w:ascii="Calibri" w:hAnsi="Calibri"/>
          <w:sz w:val="20"/>
          <w:vertAlign w:val="baseline"/>
        </w:rPr>
        <w:t>it is meant to be</w:t>
      </w:r>
      <w:r>
        <w:rPr>
          <w:rFonts w:ascii="Calibri" w:hAnsi="Calibri"/>
          <w:spacing w:val="-1"/>
          <w:sz w:val="20"/>
          <w:vertAlign w:val="baseline"/>
        </w:rPr>
        <w:t> </w:t>
      </w:r>
      <w:r>
        <w:rPr>
          <w:rFonts w:ascii="Calibri" w:hAnsi="Calibri"/>
          <w:sz w:val="20"/>
          <w:vertAlign w:val="baseline"/>
        </w:rPr>
        <w:t>for everyone who believes in the power of God yet the rejection by people from another group resulted in his death.</w:t>
      </w:r>
    </w:p>
    <w:p>
      <w:pPr>
        <w:spacing w:line="244" w:lineRule="exact" w:before="0"/>
        <w:ind w:left="1177" w:right="0" w:firstLine="0"/>
        <w:jc w:val="left"/>
        <w:rPr>
          <w:rFonts w:ascii="Calibri"/>
          <w:sz w:val="20"/>
        </w:rPr>
      </w:pPr>
      <w:hyperlink r:id="rId17">
        <w:r>
          <w:rPr>
            <w:rFonts w:ascii="Calibri"/>
            <w:color w:val="0462C1"/>
            <w:spacing w:val="-2"/>
            <w:sz w:val="20"/>
            <w:u w:val="single" w:color="0462C1"/>
          </w:rPr>
          <w:t>https://thediplomat.com/2017/08/the-murder-of-amjad-sabri/</w:t>
        </w:r>
      </w:hyperlink>
    </w:p>
    <w:p>
      <w:pPr>
        <w:spacing w:after="0" w:line="244" w:lineRule="exact"/>
        <w:jc w:val="left"/>
        <w:rPr>
          <w:rFonts w:ascii="Calibri"/>
          <w:sz w:val="20"/>
        </w:rPr>
        <w:sectPr>
          <w:pgSz w:w="11910" w:h="16840"/>
          <w:pgMar w:header="729" w:footer="0" w:top="1320" w:bottom="280" w:left="1559" w:right="566"/>
        </w:sectPr>
      </w:pPr>
    </w:p>
    <w:p>
      <w:pPr>
        <w:pStyle w:val="BodyText"/>
        <w:spacing w:line="480" w:lineRule="auto" w:before="101"/>
        <w:ind w:left="457" w:right="873"/>
        <w:jc w:val="both"/>
      </w:pPr>
      <w:r>
        <w:rPr/>
        <w:t>factors behind the production of these songs. This background will develop the context for textual analysis of the lyrics (in chapters 4 and 5) and help us understand how the intertextual</w:t>
      </w:r>
      <w:r>
        <w:rPr>
          <w:spacing w:val="-9"/>
        </w:rPr>
        <w:t> </w:t>
      </w:r>
      <w:r>
        <w:rPr/>
        <w:t>references</w:t>
      </w:r>
      <w:r>
        <w:rPr>
          <w:spacing w:val="-9"/>
        </w:rPr>
        <w:t> </w:t>
      </w:r>
      <w:r>
        <w:rPr/>
        <w:t>from</w:t>
      </w:r>
      <w:r>
        <w:rPr>
          <w:spacing w:val="-9"/>
        </w:rPr>
        <w:t> </w:t>
      </w:r>
      <w:r>
        <w:rPr/>
        <w:t>the</w:t>
      </w:r>
      <w:r>
        <w:rPr>
          <w:spacing w:val="-9"/>
        </w:rPr>
        <w:t> </w:t>
      </w:r>
      <w:r>
        <w:rPr/>
        <w:t>Holy</w:t>
      </w:r>
      <w:r>
        <w:rPr>
          <w:spacing w:val="-9"/>
        </w:rPr>
        <w:t> </w:t>
      </w:r>
      <w:r>
        <w:rPr/>
        <w:t>Quran,</w:t>
      </w:r>
      <w:r>
        <w:rPr>
          <w:spacing w:val="-9"/>
        </w:rPr>
        <w:t> </w:t>
      </w:r>
      <w:r>
        <w:rPr/>
        <w:t>public</w:t>
      </w:r>
      <w:r>
        <w:rPr>
          <w:spacing w:val="-9"/>
        </w:rPr>
        <w:t> </w:t>
      </w:r>
      <w:r>
        <w:rPr/>
        <w:t>addresses</w:t>
      </w:r>
      <w:r>
        <w:rPr>
          <w:spacing w:val="-9"/>
        </w:rPr>
        <w:t> </w:t>
      </w:r>
      <w:r>
        <w:rPr/>
        <w:t>of</w:t>
      </w:r>
      <w:r>
        <w:rPr>
          <w:spacing w:val="-9"/>
        </w:rPr>
        <w:t> </w:t>
      </w:r>
      <w:r>
        <w:rPr/>
        <w:t>the</w:t>
      </w:r>
      <w:r>
        <w:rPr>
          <w:spacing w:val="-9"/>
        </w:rPr>
        <w:t> </w:t>
      </w:r>
      <w:r>
        <w:rPr/>
        <w:t>ruling</w:t>
      </w:r>
      <w:r>
        <w:rPr>
          <w:spacing w:val="-9"/>
        </w:rPr>
        <w:t> </w:t>
      </w:r>
      <w:r>
        <w:rPr/>
        <w:t>parties’</w:t>
      </w:r>
      <w:r>
        <w:rPr>
          <w:spacing w:val="-9"/>
        </w:rPr>
        <w:t> </w:t>
      </w:r>
      <w:r>
        <w:rPr/>
        <w:t>head, and the impact of other significant social and geopolitical events from the past or the present</w:t>
      </w:r>
      <w:r>
        <w:rPr>
          <w:spacing w:val="-7"/>
        </w:rPr>
        <w:t> </w:t>
      </w:r>
      <w:r>
        <w:rPr/>
        <w:t>of</w:t>
      </w:r>
      <w:r>
        <w:rPr>
          <w:spacing w:val="-6"/>
        </w:rPr>
        <w:t> </w:t>
      </w:r>
      <w:r>
        <w:rPr/>
        <w:t>the</w:t>
      </w:r>
      <w:r>
        <w:rPr>
          <w:spacing w:val="-5"/>
        </w:rPr>
        <w:t> </w:t>
      </w:r>
      <w:r>
        <w:rPr/>
        <w:t>country</w:t>
      </w:r>
      <w:r>
        <w:rPr>
          <w:spacing w:val="-8"/>
        </w:rPr>
        <w:t> </w:t>
      </w:r>
      <w:r>
        <w:rPr/>
        <w:t>on</w:t>
      </w:r>
      <w:r>
        <w:rPr>
          <w:spacing w:val="-5"/>
        </w:rPr>
        <w:t> </w:t>
      </w:r>
      <w:r>
        <w:rPr/>
        <w:t>the</w:t>
      </w:r>
      <w:r>
        <w:rPr>
          <w:spacing w:val="-8"/>
        </w:rPr>
        <w:t> </w:t>
      </w:r>
      <w:r>
        <w:rPr/>
        <w:t>production</w:t>
      </w:r>
      <w:r>
        <w:rPr>
          <w:spacing w:val="-7"/>
        </w:rPr>
        <w:t> </w:t>
      </w:r>
      <w:r>
        <w:rPr/>
        <w:t>of</w:t>
      </w:r>
      <w:r>
        <w:rPr>
          <w:spacing w:val="-4"/>
        </w:rPr>
        <w:t> </w:t>
      </w:r>
      <w:r>
        <w:rPr/>
        <w:t>the</w:t>
      </w:r>
      <w:r>
        <w:rPr>
          <w:spacing w:val="-8"/>
        </w:rPr>
        <w:t> </w:t>
      </w:r>
      <w:r>
        <w:rPr/>
        <w:t>national</w:t>
      </w:r>
      <w:r>
        <w:rPr>
          <w:spacing w:val="-7"/>
        </w:rPr>
        <w:t> </w:t>
      </w:r>
      <w:r>
        <w:rPr/>
        <w:t>songs.</w:t>
      </w:r>
      <w:r>
        <w:rPr>
          <w:spacing w:val="-7"/>
        </w:rPr>
        <w:t> </w:t>
      </w:r>
      <w:r>
        <w:rPr/>
        <w:t>For</w:t>
      </w:r>
      <w:r>
        <w:rPr>
          <w:spacing w:val="-8"/>
        </w:rPr>
        <w:t> </w:t>
      </w:r>
      <w:r>
        <w:rPr/>
        <w:t>this,</w:t>
      </w:r>
      <w:r>
        <w:rPr>
          <w:spacing w:val="-7"/>
        </w:rPr>
        <w:t> </w:t>
      </w:r>
      <w:r>
        <w:rPr/>
        <w:t>the</w:t>
      </w:r>
      <w:r>
        <w:rPr>
          <w:spacing w:val="-8"/>
        </w:rPr>
        <w:t> </w:t>
      </w:r>
      <w:r>
        <w:rPr/>
        <w:t>present</w:t>
      </w:r>
      <w:r>
        <w:rPr>
          <w:spacing w:val="-7"/>
        </w:rPr>
        <w:t> </w:t>
      </w:r>
      <w:r>
        <w:rPr/>
        <w:t>study will answer the following research questions.</w:t>
      </w:r>
    </w:p>
    <w:p>
      <w:pPr>
        <w:pStyle w:val="Heading2"/>
        <w:numPr>
          <w:ilvl w:val="1"/>
          <w:numId w:val="14"/>
        </w:numPr>
        <w:tabs>
          <w:tab w:pos="817" w:val="left" w:leader="none"/>
        </w:tabs>
        <w:spacing w:line="240" w:lineRule="auto" w:before="41" w:after="0"/>
        <w:ind w:left="817" w:right="0" w:hanging="360"/>
        <w:jc w:val="both"/>
      </w:pPr>
      <w:bookmarkStart w:name="_bookmark27" w:id="28"/>
      <w:bookmarkEnd w:id="28"/>
      <w:r>
        <w:rPr>
          <w:b w:val="0"/>
        </w:rPr>
      </w:r>
      <w:r>
        <w:rPr/>
        <w:t>Research</w:t>
      </w:r>
      <w:r>
        <w:rPr>
          <w:spacing w:val="-3"/>
        </w:rPr>
        <w:t> </w:t>
      </w:r>
      <w:r>
        <w:rPr>
          <w:spacing w:val="-2"/>
        </w:rPr>
        <w:t>Questions</w:t>
      </w:r>
    </w:p>
    <w:p>
      <w:pPr>
        <w:pStyle w:val="BodyText"/>
        <w:spacing w:before="240"/>
        <w:rPr>
          <w:b/>
        </w:rPr>
      </w:pPr>
    </w:p>
    <w:p>
      <w:pPr>
        <w:pStyle w:val="ListParagraph"/>
        <w:numPr>
          <w:ilvl w:val="0"/>
          <w:numId w:val="18"/>
        </w:numPr>
        <w:tabs>
          <w:tab w:pos="2617" w:val="left" w:leader="none"/>
        </w:tabs>
        <w:spacing w:line="480" w:lineRule="auto" w:before="0" w:after="0"/>
        <w:ind w:left="1177" w:right="872" w:firstLine="720"/>
        <w:jc w:val="both"/>
        <w:rPr>
          <w:sz w:val="24"/>
        </w:rPr>
      </w:pPr>
      <w:r>
        <w:rPr>
          <w:sz w:val="24"/>
        </w:rPr>
        <w:t>What kinds of linguistic forms are used to construct ideological discourse of Pakistani national songs and how do certain ideologies help us understand national songs?</w:t>
      </w:r>
    </w:p>
    <w:p>
      <w:pPr>
        <w:pStyle w:val="ListParagraph"/>
        <w:numPr>
          <w:ilvl w:val="0"/>
          <w:numId w:val="18"/>
        </w:numPr>
        <w:tabs>
          <w:tab w:pos="2617" w:val="left" w:leader="none"/>
        </w:tabs>
        <w:spacing w:line="480" w:lineRule="auto" w:before="0" w:after="0"/>
        <w:ind w:left="1177" w:right="870" w:firstLine="720"/>
        <w:jc w:val="both"/>
        <w:rPr>
          <w:sz w:val="24"/>
        </w:rPr>
      </w:pPr>
      <w:r>
        <w:rPr>
          <w:sz w:val="24"/>
        </w:rPr>
        <w:t>In</w:t>
      </w:r>
      <w:r>
        <w:rPr>
          <w:spacing w:val="-15"/>
          <w:sz w:val="24"/>
        </w:rPr>
        <w:t> </w:t>
      </w:r>
      <w:r>
        <w:rPr>
          <w:sz w:val="24"/>
        </w:rPr>
        <w:t>what</w:t>
      </w:r>
      <w:r>
        <w:rPr>
          <w:spacing w:val="-15"/>
          <w:sz w:val="24"/>
        </w:rPr>
        <w:t> </w:t>
      </w:r>
      <w:r>
        <w:rPr>
          <w:sz w:val="24"/>
        </w:rPr>
        <w:t>ways</w:t>
      </w:r>
      <w:r>
        <w:rPr>
          <w:spacing w:val="-15"/>
          <w:sz w:val="24"/>
        </w:rPr>
        <w:t> </w:t>
      </w:r>
      <w:r>
        <w:rPr>
          <w:sz w:val="24"/>
        </w:rPr>
        <w:t>these</w:t>
      </w:r>
      <w:r>
        <w:rPr>
          <w:spacing w:val="-15"/>
          <w:sz w:val="24"/>
        </w:rPr>
        <w:t> </w:t>
      </w:r>
      <w:r>
        <w:rPr>
          <w:sz w:val="24"/>
        </w:rPr>
        <w:t>linguistic</w:t>
      </w:r>
      <w:r>
        <w:rPr>
          <w:spacing w:val="-15"/>
          <w:sz w:val="24"/>
        </w:rPr>
        <w:t> </w:t>
      </w:r>
      <w:r>
        <w:rPr>
          <w:sz w:val="24"/>
        </w:rPr>
        <w:t>forms</w:t>
      </w:r>
      <w:r>
        <w:rPr>
          <w:spacing w:val="-15"/>
          <w:sz w:val="24"/>
        </w:rPr>
        <w:t> </w:t>
      </w:r>
      <w:r>
        <w:rPr>
          <w:sz w:val="24"/>
        </w:rPr>
        <w:t>have</w:t>
      </w:r>
      <w:r>
        <w:rPr>
          <w:spacing w:val="-15"/>
          <w:sz w:val="24"/>
        </w:rPr>
        <w:t> </w:t>
      </w:r>
      <w:r>
        <w:rPr>
          <w:sz w:val="24"/>
        </w:rPr>
        <w:t>been</w:t>
      </w:r>
      <w:r>
        <w:rPr>
          <w:spacing w:val="-15"/>
          <w:sz w:val="24"/>
        </w:rPr>
        <w:t> </w:t>
      </w:r>
      <w:r>
        <w:rPr>
          <w:sz w:val="24"/>
        </w:rPr>
        <w:t>evolving</w:t>
      </w:r>
      <w:r>
        <w:rPr>
          <w:spacing w:val="-15"/>
          <w:sz w:val="24"/>
        </w:rPr>
        <w:t> </w:t>
      </w:r>
      <w:r>
        <w:rPr>
          <w:sz w:val="24"/>
        </w:rPr>
        <w:t>in</w:t>
      </w:r>
      <w:r>
        <w:rPr>
          <w:spacing w:val="-15"/>
          <w:sz w:val="24"/>
        </w:rPr>
        <w:t> </w:t>
      </w:r>
      <w:r>
        <w:rPr>
          <w:sz w:val="24"/>
        </w:rPr>
        <w:t>national songs with the surrounding social and geopolitical circumstances?</w:t>
      </w:r>
    </w:p>
    <w:p>
      <w:pPr>
        <w:pStyle w:val="Heading2"/>
        <w:numPr>
          <w:ilvl w:val="2"/>
          <w:numId w:val="14"/>
        </w:numPr>
        <w:tabs>
          <w:tab w:pos="997" w:val="left" w:leader="none"/>
        </w:tabs>
        <w:spacing w:line="240" w:lineRule="auto" w:before="39" w:after="0"/>
        <w:ind w:left="997" w:right="0" w:hanging="540"/>
        <w:jc w:val="both"/>
      </w:pPr>
      <w:bookmarkStart w:name="_bookmark28" w:id="29"/>
      <w:bookmarkEnd w:id="29"/>
      <w:r>
        <w:rPr>
          <w:b w:val="0"/>
        </w:rPr>
      </w:r>
      <w:r>
        <w:rPr>
          <w:spacing w:val="-2"/>
        </w:rPr>
        <w:t>Hypothesis</w:t>
      </w:r>
    </w:p>
    <w:p>
      <w:pPr>
        <w:pStyle w:val="BodyText"/>
        <w:spacing w:before="240"/>
        <w:rPr>
          <w:b/>
        </w:rPr>
      </w:pPr>
    </w:p>
    <w:p>
      <w:pPr>
        <w:pStyle w:val="BodyText"/>
        <w:spacing w:line="480" w:lineRule="auto"/>
        <w:ind w:left="457" w:right="870" w:firstLine="720"/>
        <w:jc w:val="both"/>
      </w:pPr>
      <w:r>
        <w:rPr/>
        <w:t>The</w:t>
      </w:r>
      <w:r>
        <w:rPr>
          <w:spacing w:val="-15"/>
        </w:rPr>
        <w:t> </w:t>
      </w:r>
      <w:r>
        <w:rPr/>
        <w:t>qualitative</w:t>
      </w:r>
      <w:r>
        <w:rPr>
          <w:spacing w:val="-15"/>
        </w:rPr>
        <w:t> </w:t>
      </w:r>
      <w:r>
        <w:rPr/>
        <w:t>data</w:t>
      </w:r>
      <w:r>
        <w:rPr>
          <w:spacing w:val="-15"/>
        </w:rPr>
        <w:t> </w:t>
      </w:r>
      <w:r>
        <w:rPr/>
        <w:t>analysis</w:t>
      </w:r>
      <w:r>
        <w:rPr>
          <w:spacing w:val="-15"/>
        </w:rPr>
        <w:t> </w:t>
      </w:r>
      <w:r>
        <w:rPr/>
        <w:t>provided</w:t>
      </w:r>
      <w:r>
        <w:rPr>
          <w:spacing w:val="-15"/>
        </w:rPr>
        <w:t> </w:t>
      </w:r>
      <w:r>
        <w:rPr/>
        <w:t>a</w:t>
      </w:r>
      <w:r>
        <w:rPr>
          <w:spacing w:val="-15"/>
        </w:rPr>
        <w:t> </w:t>
      </w:r>
      <w:r>
        <w:rPr/>
        <w:t>foundational</w:t>
      </w:r>
      <w:r>
        <w:rPr>
          <w:spacing w:val="-15"/>
        </w:rPr>
        <w:t> </w:t>
      </w:r>
      <w:r>
        <w:rPr/>
        <w:t>understanding</w:t>
      </w:r>
      <w:r>
        <w:rPr>
          <w:spacing w:val="-15"/>
        </w:rPr>
        <w:t> </w:t>
      </w:r>
      <w:r>
        <w:rPr/>
        <w:t>of</w:t>
      </w:r>
      <w:r>
        <w:rPr>
          <w:spacing w:val="-15"/>
        </w:rPr>
        <w:t> </w:t>
      </w:r>
      <w:r>
        <w:rPr/>
        <w:t>the</w:t>
      </w:r>
      <w:r>
        <w:rPr>
          <w:spacing w:val="-15"/>
        </w:rPr>
        <w:t> </w:t>
      </w:r>
      <w:r>
        <w:rPr/>
        <w:t>themes and patterns in the national songs, highlighting significant social and geopolitical influences.</w:t>
      </w:r>
      <w:r>
        <w:rPr>
          <w:spacing w:val="-6"/>
        </w:rPr>
        <w:t> </w:t>
      </w:r>
      <w:r>
        <w:rPr/>
        <w:t>This</w:t>
      </w:r>
      <w:r>
        <w:rPr>
          <w:spacing w:val="-5"/>
        </w:rPr>
        <w:t> </w:t>
      </w:r>
      <w:r>
        <w:rPr/>
        <w:t>initial</w:t>
      </w:r>
      <w:r>
        <w:rPr>
          <w:spacing w:val="-4"/>
        </w:rPr>
        <w:t> </w:t>
      </w:r>
      <w:r>
        <w:rPr/>
        <w:t>analysis</w:t>
      </w:r>
      <w:r>
        <w:rPr>
          <w:spacing w:val="-6"/>
        </w:rPr>
        <w:t> </w:t>
      </w:r>
      <w:r>
        <w:rPr/>
        <w:t>necessitated</w:t>
      </w:r>
      <w:r>
        <w:rPr>
          <w:spacing w:val="-4"/>
        </w:rPr>
        <w:t> </w:t>
      </w:r>
      <w:r>
        <w:rPr/>
        <w:t>a</w:t>
      </w:r>
      <w:r>
        <w:rPr>
          <w:spacing w:val="-7"/>
        </w:rPr>
        <w:t> </w:t>
      </w:r>
      <w:r>
        <w:rPr/>
        <w:t>hypothesis-based</w:t>
      </w:r>
      <w:r>
        <w:rPr>
          <w:spacing w:val="-6"/>
        </w:rPr>
        <w:t> </w:t>
      </w:r>
      <w:r>
        <w:rPr/>
        <w:t>quantitative</w:t>
      </w:r>
      <w:r>
        <w:rPr>
          <w:spacing w:val="-6"/>
        </w:rPr>
        <w:t> </w:t>
      </w:r>
      <w:r>
        <w:rPr/>
        <w:t>approach</w:t>
      </w:r>
      <w:r>
        <w:rPr>
          <w:spacing w:val="-4"/>
        </w:rPr>
        <w:t> </w:t>
      </w:r>
      <w:r>
        <w:rPr/>
        <w:t>to validate and measure the observed trends of qualitative analysis and their impact systematically. For this, the following hypothesis were formulated.</w:t>
      </w:r>
    </w:p>
    <w:p>
      <w:pPr>
        <w:pStyle w:val="BodyText"/>
        <w:spacing w:line="480" w:lineRule="auto" w:before="241"/>
        <w:ind w:left="457" w:right="871" w:firstLine="720"/>
        <w:jc w:val="both"/>
      </w:pPr>
      <w:r>
        <w:rPr/>
        <w:t>H1(a) there is a significant relationship between the language of Pakistani national</w:t>
      </w:r>
      <w:r>
        <w:rPr>
          <w:spacing w:val="-15"/>
        </w:rPr>
        <w:t> </w:t>
      </w:r>
      <w:r>
        <w:rPr/>
        <w:t>songs</w:t>
      </w:r>
      <w:r>
        <w:rPr>
          <w:spacing w:val="-15"/>
        </w:rPr>
        <w:t> </w:t>
      </w:r>
      <w:r>
        <w:rPr/>
        <w:t>and</w:t>
      </w:r>
      <w:r>
        <w:rPr>
          <w:spacing w:val="-15"/>
        </w:rPr>
        <w:t> </w:t>
      </w:r>
      <w:r>
        <w:rPr/>
        <w:t>nationalism</w:t>
      </w:r>
      <w:r>
        <w:rPr>
          <w:spacing w:val="-15"/>
        </w:rPr>
        <w:t> </w:t>
      </w:r>
      <w:r>
        <w:rPr/>
        <w:t>by</w:t>
      </w:r>
      <w:r>
        <w:rPr>
          <w:spacing w:val="-15"/>
        </w:rPr>
        <w:t> </w:t>
      </w:r>
      <w:r>
        <w:rPr/>
        <w:t>promoting</w:t>
      </w:r>
      <w:r>
        <w:rPr>
          <w:spacing w:val="-15"/>
        </w:rPr>
        <w:t> </w:t>
      </w:r>
      <w:r>
        <w:rPr/>
        <w:t>unity</w:t>
      </w:r>
      <w:r>
        <w:rPr>
          <w:spacing w:val="-15"/>
        </w:rPr>
        <w:t> </w:t>
      </w:r>
      <w:r>
        <w:rPr/>
        <w:t>and</w:t>
      </w:r>
      <w:r>
        <w:rPr>
          <w:spacing w:val="-15"/>
        </w:rPr>
        <w:t> </w:t>
      </w:r>
      <w:r>
        <w:rPr/>
        <w:t>ownership,</w:t>
      </w:r>
      <w:r>
        <w:rPr>
          <w:spacing w:val="-15"/>
        </w:rPr>
        <w:t> </w:t>
      </w:r>
      <w:r>
        <w:rPr/>
        <w:t>wishing</w:t>
      </w:r>
      <w:r>
        <w:rPr>
          <w:spacing w:val="-15"/>
        </w:rPr>
        <w:t> </w:t>
      </w:r>
      <w:r>
        <w:rPr/>
        <w:t>for</w:t>
      </w:r>
      <w:r>
        <w:rPr>
          <w:spacing w:val="-15"/>
        </w:rPr>
        <w:t> </w:t>
      </w:r>
      <w:r>
        <w:rPr/>
        <w:t>a</w:t>
      </w:r>
      <w:r>
        <w:rPr>
          <w:spacing w:val="-15"/>
        </w:rPr>
        <w:t> </w:t>
      </w:r>
      <w:r>
        <w:rPr/>
        <w:t>peaceful and prosperous Pakistan, appreciating Pakistan’s beauty, and one’s desire to seek </w:t>
      </w:r>
      <w:r>
        <w:rPr>
          <w:spacing w:val="-2"/>
        </w:rPr>
        <w:t>martyrdom.</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firstLine="720"/>
        <w:jc w:val="both"/>
      </w:pPr>
      <w:r>
        <w:rPr/>
        <w:t>H1(b) there is a significant relationship between the language of Pakistani national songs and persuasion to join </w:t>
      </w:r>
      <w:r>
        <w:rPr>
          <w:i/>
        </w:rPr>
        <w:t>Jihad </w:t>
      </w:r>
      <w:r>
        <w:rPr/>
        <w:t>by calling for </w:t>
      </w:r>
      <w:r>
        <w:rPr>
          <w:i/>
        </w:rPr>
        <w:t>Jihad </w:t>
      </w:r>
      <w:r>
        <w:rPr/>
        <w:t>and glorifying </w:t>
      </w:r>
      <w:r>
        <w:rPr>
          <w:spacing w:val="-2"/>
        </w:rPr>
        <w:t>martyrdom.</w:t>
      </w:r>
    </w:p>
    <w:p>
      <w:pPr>
        <w:pStyle w:val="BodyText"/>
        <w:spacing w:line="480" w:lineRule="auto" w:before="240"/>
        <w:ind w:left="457" w:right="871" w:firstLine="720"/>
        <w:jc w:val="both"/>
      </w:pPr>
      <w:r>
        <w:rPr/>
        <w:t>H1(c) there is a significant relationship between the language of Pakistani national</w:t>
      </w:r>
      <w:r>
        <w:rPr>
          <w:spacing w:val="-2"/>
        </w:rPr>
        <w:t> </w:t>
      </w:r>
      <w:r>
        <w:rPr/>
        <w:t>songs</w:t>
      </w:r>
      <w:r>
        <w:rPr>
          <w:spacing w:val="-1"/>
        </w:rPr>
        <w:t> </w:t>
      </w:r>
      <w:r>
        <w:rPr/>
        <w:t>and</w:t>
      </w:r>
      <w:r>
        <w:rPr>
          <w:spacing w:val="-1"/>
        </w:rPr>
        <w:t> </w:t>
      </w:r>
      <w:r>
        <w:rPr/>
        <w:t>Islamization</w:t>
      </w:r>
      <w:r>
        <w:rPr>
          <w:spacing w:val="-2"/>
        </w:rPr>
        <w:t> </w:t>
      </w:r>
      <w:r>
        <w:rPr/>
        <w:t>by</w:t>
      </w:r>
      <w:r>
        <w:rPr>
          <w:spacing w:val="-2"/>
        </w:rPr>
        <w:t> </w:t>
      </w:r>
      <w:r>
        <w:rPr/>
        <w:t>promoting</w:t>
      </w:r>
      <w:r>
        <w:rPr>
          <w:spacing w:val="-2"/>
        </w:rPr>
        <w:t> </w:t>
      </w:r>
      <w:r>
        <w:rPr/>
        <w:t>Islamic</w:t>
      </w:r>
      <w:r>
        <w:rPr>
          <w:spacing w:val="-3"/>
        </w:rPr>
        <w:t> </w:t>
      </w:r>
      <w:r>
        <w:rPr/>
        <w:t>beliefs</w:t>
      </w:r>
      <w:r>
        <w:rPr>
          <w:spacing w:val="-3"/>
        </w:rPr>
        <w:t> </w:t>
      </w:r>
      <w:r>
        <w:rPr/>
        <w:t>and</w:t>
      </w:r>
      <w:r>
        <w:rPr>
          <w:spacing w:val="-2"/>
        </w:rPr>
        <w:t> </w:t>
      </w:r>
      <w:r>
        <w:rPr/>
        <w:t>referring to</w:t>
      </w:r>
      <w:r>
        <w:rPr>
          <w:spacing w:val="-2"/>
        </w:rPr>
        <w:t> </w:t>
      </w:r>
      <w:r>
        <w:rPr/>
        <w:t>victorious Islamic historical events.</w:t>
      </w:r>
    </w:p>
    <w:p>
      <w:pPr>
        <w:pStyle w:val="BodyText"/>
        <w:spacing w:line="480" w:lineRule="auto" w:before="240"/>
        <w:ind w:left="457" w:right="871" w:firstLine="720"/>
        <w:jc w:val="both"/>
      </w:pPr>
      <w:r>
        <w:rPr/>
        <w:t>H1(d) there is a significant relationship between the language of national songs and a binary construction between Pakistan and its enemies.</w:t>
      </w:r>
    </w:p>
    <w:p>
      <w:pPr>
        <w:pStyle w:val="Heading2"/>
        <w:numPr>
          <w:ilvl w:val="1"/>
          <w:numId w:val="14"/>
        </w:numPr>
        <w:tabs>
          <w:tab w:pos="817" w:val="left" w:leader="none"/>
        </w:tabs>
        <w:spacing w:line="240" w:lineRule="auto" w:before="41" w:after="0"/>
        <w:ind w:left="817" w:right="0" w:hanging="360"/>
        <w:jc w:val="both"/>
      </w:pPr>
      <w:bookmarkStart w:name="_bookmark29" w:id="30"/>
      <w:bookmarkEnd w:id="30"/>
      <w:r>
        <w:rPr>
          <w:b w:val="0"/>
        </w:rPr>
      </w:r>
      <w:r>
        <w:rPr>
          <w:spacing w:val="-2"/>
        </w:rPr>
        <w:t>Objectives</w:t>
      </w:r>
    </w:p>
    <w:p>
      <w:pPr>
        <w:pStyle w:val="BodyText"/>
        <w:rPr>
          <w:b/>
        </w:rPr>
      </w:pPr>
    </w:p>
    <w:p>
      <w:pPr>
        <w:pStyle w:val="ListParagraph"/>
        <w:numPr>
          <w:ilvl w:val="0"/>
          <w:numId w:val="19"/>
        </w:numPr>
        <w:tabs>
          <w:tab w:pos="1177" w:val="left" w:leader="none"/>
        </w:tabs>
        <w:spacing w:line="465" w:lineRule="auto" w:before="0" w:after="0"/>
        <w:ind w:left="1177" w:right="870" w:hanging="360"/>
        <w:jc w:val="left"/>
        <w:rPr>
          <w:sz w:val="24"/>
        </w:rPr>
      </w:pPr>
      <w:r>
        <w:rPr>
          <w:sz w:val="24"/>
        </w:rPr>
        <w:t>To theorize the</w:t>
      </w:r>
      <w:r>
        <w:rPr>
          <w:spacing w:val="-1"/>
          <w:sz w:val="24"/>
        </w:rPr>
        <w:t> </w:t>
      </w:r>
      <w:r>
        <w:rPr>
          <w:sz w:val="24"/>
        </w:rPr>
        <w:t>language of</w:t>
      </w:r>
      <w:r>
        <w:rPr>
          <w:spacing w:val="-1"/>
          <w:sz w:val="24"/>
        </w:rPr>
        <w:t> </w:t>
      </w:r>
      <w:r>
        <w:rPr>
          <w:sz w:val="24"/>
        </w:rPr>
        <w:t>Pakistani national songs to realize different kinds of ideological discourses.</w:t>
      </w:r>
    </w:p>
    <w:p>
      <w:pPr>
        <w:pStyle w:val="ListParagraph"/>
        <w:numPr>
          <w:ilvl w:val="0"/>
          <w:numId w:val="19"/>
        </w:numPr>
        <w:tabs>
          <w:tab w:pos="1177" w:val="left" w:leader="none"/>
        </w:tabs>
        <w:spacing w:line="463" w:lineRule="auto" w:before="17" w:after="0"/>
        <w:ind w:left="1177" w:right="873" w:hanging="360"/>
        <w:jc w:val="left"/>
        <w:rPr>
          <w:sz w:val="24"/>
        </w:rPr>
      </w:pPr>
      <w:r>
        <w:rPr>
          <w:sz w:val="24"/>
        </w:rPr>
        <w:t>To</w:t>
      </w:r>
      <w:r>
        <w:rPr>
          <w:spacing w:val="-11"/>
          <w:sz w:val="24"/>
        </w:rPr>
        <w:t> </w:t>
      </w:r>
      <w:r>
        <w:rPr>
          <w:sz w:val="24"/>
        </w:rPr>
        <w:t>understand</w:t>
      </w:r>
      <w:r>
        <w:rPr>
          <w:spacing w:val="-11"/>
          <w:sz w:val="24"/>
        </w:rPr>
        <w:t> </w:t>
      </w:r>
      <w:r>
        <w:rPr>
          <w:sz w:val="24"/>
        </w:rPr>
        <w:t>the</w:t>
      </w:r>
      <w:r>
        <w:rPr>
          <w:spacing w:val="-9"/>
          <w:sz w:val="24"/>
        </w:rPr>
        <w:t> </w:t>
      </w:r>
      <w:r>
        <w:rPr>
          <w:sz w:val="24"/>
        </w:rPr>
        <w:t>diachronic</w:t>
      </w:r>
      <w:r>
        <w:rPr>
          <w:spacing w:val="-11"/>
          <w:sz w:val="24"/>
        </w:rPr>
        <w:t> </w:t>
      </w:r>
      <w:r>
        <w:rPr>
          <w:sz w:val="24"/>
        </w:rPr>
        <w:t>changes</w:t>
      </w:r>
      <w:r>
        <w:rPr>
          <w:spacing w:val="-10"/>
          <w:sz w:val="24"/>
        </w:rPr>
        <w:t> </w:t>
      </w:r>
      <w:r>
        <w:rPr>
          <w:sz w:val="24"/>
        </w:rPr>
        <w:t>in</w:t>
      </w:r>
      <w:r>
        <w:rPr>
          <w:spacing w:val="-10"/>
          <w:sz w:val="24"/>
        </w:rPr>
        <w:t> </w:t>
      </w:r>
      <w:r>
        <w:rPr>
          <w:sz w:val="24"/>
        </w:rPr>
        <w:t>the</w:t>
      </w:r>
      <w:r>
        <w:rPr>
          <w:spacing w:val="-11"/>
          <w:sz w:val="24"/>
        </w:rPr>
        <w:t> </w:t>
      </w:r>
      <w:r>
        <w:rPr>
          <w:sz w:val="24"/>
        </w:rPr>
        <w:t>language</w:t>
      </w:r>
      <w:r>
        <w:rPr>
          <w:spacing w:val="-12"/>
          <w:sz w:val="24"/>
        </w:rPr>
        <w:t> </w:t>
      </w:r>
      <w:r>
        <w:rPr>
          <w:sz w:val="24"/>
        </w:rPr>
        <w:t>of</w:t>
      </w:r>
      <w:r>
        <w:rPr>
          <w:spacing w:val="-11"/>
          <w:sz w:val="24"/>
        </w:rPr>
        <w:t> </w:t>
      </w:r>
      <w:r>
        <w:rPr>
          <w:sz w:val="24"/>
        </w:rPr>
        <w:t>Pakistani</w:t>
      </w:r>
      <w:r>
        <w:rPr>
          <w:spacing w:val="-10"/>
          <w:sz w:val="24"/>
        </w:rPr>
        <w:t> </w:t>
      </w:r>
      <w:r>
        <w:rPr>
          <w:sz w:val="24"/>
        </w:rPr>
        <w:t>national</w:t>
      </w:r>
      <w:r>
        <w:rPr>
          <w:spacing w:val="-8"/>
          <w:sz w:val="24"/>
        </w:rPr>
        <w:t> </w:t>
      </w:r>
      <w:r>
        <w:rPr>
          <w:sz w:val="24"/>
        </w:rPr>
        <w:t>songs within the surrounding social and geopolitical circumstances.</w:t>
      </w:r>
    </w:p>
    <w:p>
      <w:pPr>
        <w:pStyle w:val="ListParagraph"/>
        <w:numPr>
          <w:ilvl w:val="0"/>
          <w:numId w:val="19"/>
        </w:numPr>
        <w:tabs>
          <w:tab w:pos="1177" w:val="left" w:leader="none"/>
        </w:tabs>
        <w:spacing w:line="240" w:lineRule="auto" w:before="21" w:after="0"/>
        <w:ind w:left="1177" w:right="0" w:hanging="360"/>
        <w:jc w:val="left"/>
        <w:rPr>
          <w:sz w:val="24"/>
        </w:rPr>
      </w:pPr>
      <w:r>
        <w:rPr>
          <w:sz w:val="24"/>
        </w:rPr>
        <w:t>To</w:t>
      </w:r>
      <w:r>
        <w:rPr>
          <w:spacing w:val="-3"/>
          <w:sz w:val="24"/>
        </w:rPr>
        <w:t> </w:t>
      </w:r>
      <w:r>
        <w:rPr>
          <w:sz w:val="24"/>
        </w:rPr>
        <w:t>seek</w:t>
      </w:r>
      <w:r>
        <w:rPr>
          <w:spacing w:val="-1"/>
          <w:sz w:val="24"/>
        </w:rPr>
        <w:t> </w:t>
      </w:r>
      <w:r>
        <w:rPr>
          <w:sz w:val="24"/>
        </w:rPr>
        <w:t>the</w:t>
      </w:r>
      <w:r>
        <w:rPr>
          <w:spacing w:val="-1"/>
          <w:sz w:val="24"/>
        </w:rPr>
        <w:t> </w:t>
      </w:r>
      <w:r>
        <w:rPr>
          <w:sz w:val="24"/>
        </w:rPr>
        <w:t>perception of people</w:t>
      </w:r>
      <w:r>
        <w:rPr>
          <w:spacing w:val="-1"/>
          <w:sz w:val="24"/>
        </w:rPr>
        <w:t> </w:t>
      </w:r>
      <w:r>
        <w:rPr>
          <w:sz w:val="24"/>
        </w:rPr>
        <w:t>to validate</w:t>
      </w:r>
      <w:r>
        <w:rPr>
          <w:spacing w:val="-1"/>
          <w:sz w:val="24"/>
        </w:rPr>
        <w:t> </w:t>
      </w:r>
      <w:r>
        <w:rPr>
          <w:sz w:val="24"/>
        </w:rPr>
        <w:t>the</w:t>
      </w:r>
      <w:r>
        <w:rPr>
          <w:spacing w:val="-2"/>
          <w:sz w:val="24"/>
        </w:rPr>
        <w:t> </w:t>
      </w:r>
      <w:r>
        <w:rPr>
          <w:sz w:val="24"/>
        </w:rPr>
        <w:t>qualitative </w:t>
      </w:r>
      <w:r>
        <w:rPr>
          <w:spacing w:val="-2"/>
          <w:sz w:val="24"/>
        </w:rPr>
        <w:t>findings.</w:t>
      </w:r>
    </w:p>
    <w:p>
      <w:pPr>
        <w:pStyle w:val="ListParagraph"/>
        <w:numPr>
          <w:ilvl w:val="0"/>
          <w:numId w:val="19"/>
        </w:numPr>
        <w:tabs>
          <w:tab w:pos="1177" w:val="left" w:leader="none"/>
        </w:tabs>
        <w:spacing w:line="463" w:lineRule="auto" w:before="275" w:after="0"/>
        <w:ind w:left="1177" w:right="874" w:hanging="360"/>
        <w:jc w:val="left"/>
        <w:rPr>
          <w:sz w:val="24"/>
        </w:rPr>
      </w:pPr>
      <w:r>
        <w:rPr>
          <w:sz w:val="24"/>
        </w:rPr>
        <w:t>to investigate the relationship between language and ideologies of nationalism, persuasion to join </w:t>
      </w:r>
      <w:r>
        <w:rPr>
          <w:i/>
          <w:sz w:val="24"/>
        </w:rPr>
        <w:t>Jihad</w:t>
      </w:r>
      <w:r>
        <w:rPr>
          <w:sz w:val="24"/>
        </w:rPr>
        <w:t>, Islamization, and identity construction</w:t>
      </w:r>
    </w:p>
    <w:p>
      <w:pPr>
        <w:pStyle w:val="Heading2"/>
        <w:numPr>
          <w:ilvl w:val="1"/>
          <w:numId w:val="14"/>
        </w:numPr>
        <w:tabs>
          <w:tab w:pos="1177" w:val="left" w:leader="none"/>
        </w:tabs>
        <w:spacing w:line="240" w:lineRule="auto" w:before="19" w:after="0"/>
        <w:ind w:left="1177" w:right="0" w:hanging="360"/>
        <w:jc w:val="left"/>
      </w:pPr>
      <w:r>
        <w:rPr/>
        <w:t>Rationale</w:t>
      </w:r>
      <w:r>
        <w:rPr>
          <w:spacing w:val="-3"/>
        </w:rPr>
        <w:t> </w:t>
      </w:r>
      <w:r>
        <w:rPr/>
        <w:t>and</w:t>
      </w:r>
      <w:r>
        <w:rPr>
          <w:spacing w:val="-1"/>
        </w:rPr>
        <w:t> </w:t>
      </w:r>
      <w:r>
        <w:rPr/>
        <w:t>Significance</w:t>
      </w:r>
      <w:r>
        <w:rPr>
          <w:spacing w:val="-5"/>
        </w:rPr>
        <w:t> </w:t>
      </w:r>
      <w:r>
        <w:rPr/>
        <w:t>of</w:t>
      </w:r>
      <w:r>
        <w:rPr>
          <w:spacing w:val="-2"/>
        </w:rPr>
        <w:t> </w:t>
      </w:r>
      <w:r>
        <w:rPr/>
        <w:t>the</w:t>
      </w:r>
      <w:r>
        <w:rPr>
          <w:spacing w:val="-3"/>
        </w:rPr>
        <w:t> </w:t>
      </w:r>
      <w:r>
        <w:rPr>
          <w:spacing w:val="-2"/>
        </w:rPr>
        <w:t>Research</w:t>
      </w:r>
    </w:p>
    <w:p>
      <w:pPr>
        <w:pStyle w:val="BodyText"/>
        <w:spacing w:before="240"/>
        <w:rPr>
          <w:b/>
        </w:rPr>
      </w:pPr>
    </w:p>
    <w:p>
      <w:pPr>
        <w:pStyle w:val="BodyText"/>
        <w:spacing w:line="480" w:lineRule="auto"/>
        <w:ind w:left="457" w:right="869" w:firstLine="720"/>
        <w:jc w:val="both"/>
      </w:pPr>
      <w:r>
        <w:rPr/>
        <w:t>I</w:t>
      </w:r>
      <w:r>
        <w:rPr>
          <w:spacing w:val="-3"/>
        </w:rPr>
        <w:t> </w:t>
      </w:r>
      <w:r>
        <w:rPr/>
        <w:t>situate</w:t>
      </w:r>
      <w:r>
        <w:rPr>
          <w:spacing w:val="-4"/>
        </w:rPr>
        <w:t> </w:t>
      </w:r>
      <w:r>
        <w:rPr/>
        <w:t>my</w:t>
      </w:r>
      <w:r>
        <w:rPr>
          <w:spacing w:val="-3"/>
        </w:rPr>
        <w:t> </w:t>
      </w:r>
      <w:r>
        <w:rPr/>
        <w:t>argument</w:t>
      </w:r>
      <w:r>
        <w:rPr>
          <w:spacing w:val="-3"/>
        </w:rPr>
        <w:t> </w:t>
      </w:r>
      <w:r>
        <w:rPr/>
        <w:t>in</w:t>
      </w:r>
      <w:r>
        <w:rPr>
          <w:spacing w:val="-3"/>
        </w:rPr>
        <w:t> </w:t>
      </w:r>
      <w:r>
        <w:rPr/>
        <w:t>Wodak’s</w:t>
      </w:r>
      <w:r>
        <w:rPr>
          <w:spacing w:val="-4"/>
        </w:rPr>
        <w:t> </w:t>
      </w:r>
      <w:r>
        <w:rPr/>
        <w:t>Discourse</w:t>
      </w:r>
      <w:r>
        <w:rPr>
          <w:spacing w:val="-5"/>
        </w:rPr>
        <w:t> </w:t>
      </w:r>
      <w:r>
        <w:rPr/>
        <w:t>Historical</w:t>
      </w:r>
      <w:r>
        <w:rPr>
          <w:spacing w:val="-3"/>
        </w:rPr>
        <w:t> </w:t>
      </w:r>
      <w:r>
        <w:rPr/>
        <w:t>Approach</w:t>
      </w:r>
      <w:r>
        <w:rPr>
          <w:spacing w:val="-3"/>
        </w:rPr>
        <w:t> </w:t>
      </w:r>
      <w:r>
        <w:rPr/>
        <w:t>(Fairclough</w:t>
      </w:r>
      <w:r>
        <w:rPr>
          <w:spacing w:val="-3"/>
        </w:rPr>
        <w:t> </w:t>
      </w:r>
      <w:r>
        <w:rPr/>
        <w:t>&amp; Wodak,</w:t>
      </w:r>
      <w:r>
        <w:rPr>
          <w:spacing w:val="-5"/>
        </w:rPr>
        <w:t> </w:t>
      </w:r>
      <w:r>
        <w:rPr/>
        <w:t>1997;</w:t>
      </w:r>
      <w:r>
        <w:rPr>
          <w:spacing w:val="-2"/>
        </w:rPr>
        <w:t> </w:t>
      </w:r>
      <w:r>
        <w:rPr/>
        <w:t>Wodak,</w:t>
      </w:r>
      <w:r>
        <w:rPr>
          <w:spacing w:val="-5"/>
        </w:rPr>
        <w:t> </w:t>
      </w:r>
      <w:r>
        <w:rPr/>
        <w:t>2001)</w:t>
      </w:r>
      <w:r>
        <w:rPr>
          <w:spacing w:val="-6"/>
        </w:rPr>
        <w:t> </w:t>
      </w:r>
      <w:r>
        <w:rPr/>
        <w:t>that</w:t>
      </w:r>
      <w:r>
        <w:rPr>
          <w:spacing w:val="-5"/>
        </w:rPr>
        <w:t> </w:t>
      </w:r>
      <w:r>
        <w:rPr/>
        <w:t>looks</w:t>
      </w:r>
      <w:r>
        <w:rPr>
          <w:spacing w:val="-4"/>
        </w:rPr>
        <w:t> </w:t>
      </w:r>
      <w:r>
        <w:rPr/>
        <w:t>at</w:t>
      </w:r>
      <w:r>
        <w:rPr>
          <w:spacing w:val="-4"/>
        </w:rPr>
        <w:t> </w:t>
      </w:r>
      <w:r>
        <w:rPr/>
        <w:t>the</w:t>
      </w:r>
      <w:r>
        <w:rPr>
          <w:spacing w:val="-6"/>
        </w:rPr>
        <w:t> </w:t>
      </w:r>
      <w:r>
        <w:rPr/>
        <w:t>discourse-historical</w:t>
      </w:r>
      <w:r>
        <w:rPr>
          <w:spacing w:val="-4"/>
        </w:rPr>
        <w:t> </w:t>
      </w:r>
      <w:r>
        <w:rPr/>
        <w:t>approach</w:t>
      </w:r>
      <w:r>
        <w:rPr>
          <w:spacing w:val="-5"/>
        </w:rPr>
        <w:t> </w:t>
      </w:r>
      <w:r>
        <w:rPr/>
        <w:t>as</w:t>
      </w:r>
      <w:r>
        <w:rPr>
          <w:spacing w:val="-5"/>
        </w:rPr>
        <w:t> </w:t>
      </w:r>
      <w:r>
        <w:rPr/>
        <w:t>a</w:t>
      </w:r>
      <w:r>
        <w:rPr>
          <w:spacing w:val="-4"/>
        </w:rPr>
        <w:t> </w:t>
      </w:r>
      <w:r>
        <w:rPr/>
        <w:t>form</w:t>
      </w:r>
      <w:r>
        <w:rPr>
          <w:spacing w:val="-4"/>
        </w:rPr>
        <w:t> </w:t>
      </w:r>
      <w:r>
        <w:rPr/>
        <w:t>of social practice. Wodak (2001) infers a dialectical relationship between discursive practices</w:t>
      </w:r>
      <w:r>
        <w:rPr>
          <w:spacing w:val="-15"/>
        </w:rPr>
        <w:t> </w:t>
      </w:r>
      <w:r>
        <w:rPr/>
        <w:t>and</w:t>
      </w:r>
      <w:r>
        <w:rPr>
          <w:spacing w:val="-15"/>
        </w:rPr>
        <w:t> </w:t>
      </w:r>
      <w:r>
        <w:rPr/>
        <w:t>fields</w:t>
      </w:r>
      <w:r>
        <w:rPr>
          <w:spacing w:val="-15"/>
        </w:rPr>
        <w:t> </w:t>
      </w:r>
      <w:r>
        <w:rPr/>
        <w:t>of</w:t>
      </w:r>
      <w:r>
        <w:rPr>
          <w:spacing w:val="-15"/>
        </w:rPr>
        <w:t> </w:t>
      </w:r>
      <w:r>
        <w:rPr/>
        <w:t>action</w:t>
      </w:r>
      <w:r>
        <w:rPr>
          <w:spacing w:val="-15"/>
        </w:rPr>
        <w:t> </w:t>
      </w:r>
      <w:r>
        <w:rPr/>
        <w:t>(situations,</w:t>
      </w:r>
      <w:r>
        <w:rPr>
          <w:spacing w:val="-15"/>
        </w:rPr>
        <w:t> </w:t>
      </w:r>
      <w:r>
        <w:rPr/>
        <w:t>institutional</w:t>
      </w:r>
      <w:r>
        <w:rPr>
          <w:spacing w:val="-15"/>
        </w:rPr>
        <w:t> </w:t>
      </w:r>
      <w:r>
        <w:rPr/>
        <w:t>and</w:t>
      </w:r>
      <w:r>
        <w:rPr>
          <w:spacing w:val="-15"/>
        </w:rPr>
        <w:t> </w:t>
      </w:r>
      <w:r>
        <w:rPr/>
        <w:t>social</w:t>
      </w:r>
      <w:r>
        <w:rPr>
          <w:spacing w:val="-15"/>
        </w:rPr>
        <w:t> </w:t>
      </w:r>
      <w:r>
        <w:rPr/>
        <w:t>structures),</w:t>
      </w:r>
      <w:r>
        <w:rPr>
          <w:spacing w:val="-15"/>
        </w:rPr>
        <w:t> </w:t>
      </w:r>
      <w:r>
        <w:rPr/>
        <w:t>in</w:t>
      </w:r>
      <w:r>
        <w:rPr>
          <w:spacing w:val="-15"/>
        </w:rPr>
        <w:t> </w:t>
      </w:r>
      <w:r>
        <w:rPr/>
        <w:t>which</w:t>
      </w:r>
      <w:r>
        <w:rPr>
          <w:spacing w:val="-15"/>
        </w:rPr>
        <w:t> </w:t>
      </w:r>
      <w:r>
        <w:rPr/>
        <w:t>they are</w:t>
      </w:r>
      <w:r>
        <w:rPr>
          <w:spacing w:val="-15"/>
        </w:rPr>
        <w:t> </w:t>
      </w:r>
      <w:r>
        <w:rPr/>
        <w:t>situated.</w:t>
      </w:r>
      <w:r>
        <w:rPr>
          <w:spacing w:val="-15"/>
        </w:rPr>
        <w:t> </w:t>
      </w:r>
      <w:r>
        <w:rPr/>
        <w:t>I</w:t>
      </w:r>
      <w:r>
        <w:rPr>
          <w:spacing w:val="-15"/>
        </w:rPr>
        <w:t> </w:t>
      </w:r>
      <w:r>
        <w:rPr/>
        <w:t>argue</w:t>
      </w:r>
      <w:r>
        <w:rPr>
          <w:spacing w:val="-15"/>
        </w:rPr>
        <w:t> </w:t>
      </w:r>
      <w:r>
        <w:rPr/>
        <w:t>that</w:t>
      </w:r>
      <w:r>
        <w:rPr>
          <w:spacing w:val="-15"/>
        </w:rPr>
        <w:t> </w:t>
      </w:r>
      <w:r>
        <w:rPr/>
        <w:t>in</w:t>
      </w:r>
      <w:r>
        <w:rPr>
          <w:spacing w:val="-15"/>
        </w:rPr>
        <w:t> </w:t>
      </w:r>
      <w:r>
        <w:rPr/>
        <w:t>the</w:t>
      </w:r>
      <w:r>
        <w:rPr>
          <w:spacing w:val="-15"/>
        </w:rPr>
        <w:t> </w:t>
      </w:r>
      <w:r>
        <w:rPr/>
        <w:t>case</w:t>
      </w:r>
      <w:r>
        <w:rPr>
          <w:spacing w:val="-15"/>
        </w:rPr>
        <w:t> </w:t>
      </w:r>
      <w:r>
        <w:rPr/>
        <w:t>of</w:t>
      </w:r>
      <w:r>
        <w:rPr>
          <w:spacing w:val="-15"/>
        </w:rPr>
        <w:t> </w:t>
      </w:r>
      <w:r>
        <w:rPr/>
        <w:t>Pakistani</w:t>
      </w:r>
      <w:r>
        <w:rPr>
          <w:spacing w:val="-15"/>
        </w:rPr>
        <w:t> </w:t>
      </w:r>
      <w:r>
        <w:rPr/>
        <w:t>national</w:t>
      </w:r>
      <w:r>
        <w:rPr>
          <w:spacing w:val="-15"/>
        </w:rPr>
        <w:t> </w:t>
      </w:r>
      <w:r>
        <w:rPr/>
        <w:t>songs,</w:t>
      </w:r>
      <w:r>
        <w:rPr>
          <w:spacing w:val="-15"/>
        </w:rPr>
        <w:t> </w:t>
      </w:r>
      <w:r>
        <w:rPr/>
        <w:t>the</w:t>
      </w:r>
      <w:r>
        <w:rPr>
          <w:spacing w:val="-15"/>
        </w:rPr>
        <w:t> </w:t>
      </w:r>
      <w:r>
        <w:rPr/>
        <w:t>social</w:t>
      </w:r>
      <w:r>
        <w:rPr>
          <w:spacing w:val="-15"/>
        </w:rPr>
        <w:t> </w:t>
      </w:r>
      <w:r>
        <w:rPr/>
        <w:t>and</w:t>
      </w:r>
      <w:r>
        <w:rPr>
          <w:spacing w:val="-15"/>
        </w:rPr>
        <w:t> </w:t>
      </w:r>
      <w:r>
        <w:rPr/>
        <w:t>geopolitical context of songs’ production, the ideology of the ruling political party, or the state’s narrative</w:t>
      </w:r>
      <w:r>
        <w:rPr>
          <w:spacing w:val="-10"/>
        </w:rPr>
        <w:t> </w:t>
      </w:r>
      <w:r>
        <w:rPr/>
        <w:t>affect</w:t>
      </w:r>
      <w:r>
        <w:rPr>
          <w:spacing w:val="-6"/>
        </w:rPr>
        <w:t> </w:t>
      </w:r>
      <w:r>
        <w:rPr/>
        <w:t>the</w:t>
      </w:r>
      <w:r>
        <w:rPr>
          <w:spacing w:val="-7"/>
        </w:rPr>
        <w:t> </w:t>
      </w:r>
      <w:r>
        <w:rPr/>
        <w:t>discourse</w:t>
      </w:r>
      <w:r>
        <w:rPr>
          <w:spacing w:val="-8"/>
        </w:rPr>
        <w:t> </w:t>
      </w:r>
      <w:r>
        <w:rPr/>
        <w:t>of</w:t>
      </w:r>
      <w:r>
        <w:rPr>
          <w:spacing w:val="-7"/>
        </w:rPr>
        <w:t> </w:t>
      </w:r>
      <w:r>
        <w:rPr/>
        <w:t>national</w:t>
      </w:r>
      <w:r>
        <w:rPr>
          <w:spacing w:val="-6"/>
        </w:rPr>
        <w:t> </w:t>
      </w:r>
      <w:r>
        <w:rPr/>
        <w:t>songs.</w:t>
      </w:r>
      <w:r>
        <w:rPr>
          <w:spacing w:val="-7"/>
        </w:rPr>
        <w:t> </w:t>
      </w:r>
      <w:r>
        <w:rPr/>
        <w:t>Similarly,</w:t>
      </w:r>
      <w:r>
        <w:rPr>
          <w:spacing w:val="-6"/>
        </w:rPr>
        <w:t> </w:t>
      </w:r>
      <w:r>
        <w:rPr/>
        <w:t>the</w:t>
      </w:r>
      <w:r>
        <w:rPr>
          <w:spacing w:val="-7"/>
        </w:rPr>
        <w:t> </w:t>
      </w:r>
      <w:r>
        <w:rPr/>
        <w:t>discourse</w:t>
      </w:r>
      <w:r>
        <w:rPr>
          <w:spacing w:val="-8"/>
        </w:rPr>
        <w:t> </w:t>
      </w:r>
      <w:r>
        <w:rPr/>
        <w:t>embedded</w:t>
      </w:r>
      <w:r>
        <w:rPr>
          <w:spacing w:val="-6"/>
        </w:rPr>
        <w:t> </w:t>
      </w:r>
      <w:r>
        <w:rPr/>
        <w:t>in</w:t>
      </w:r>
      <w:r>
        <w:rPr>
          <w:spacing w:val="-6"/>
        </w:rPr>
        <w:t> </w:t>
      </w:r>
      <w:r>
        <w:rPr>
          <w:spacing w:val="-5"/>
        </w:rPr>
        <w:t>the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2"/>
        <w:jc w:val="both"/>
      </w:pPr>
      <w:r>
        <w:rPr/>
        <w:t>lyrics of Pakistani national songs, as linguistic social practices, influence the social practices resulting in legitimizing political practices. So, as Wodak (2001, p. 66) says discourses</w:t>
      </w:r>
      <w:r>
        <w:rPr>
          <w:spacing w:val="-6"/>
        </w:rPr>
        <w:t> </w:t>
      </w:r>
      <w:r>
        <w:rPr/>
        <w:t>constitute</w:t>
      </w:r>
      <w:r>
        <w:rPr>
          <w:spacing w:val="-6"/>
        </w:rPr>
        <w:t> </w:t>
      </w:r>
      <w:r>
        <w:rPr/>
        <w:t>social</w:t>
      </w:r>
      <w:r>
        <w:rPr>
          <w:spacing w:val="-6"/>
        </w:rPr>
        <w:t> </w:t>
      </w:r>
      <w:r>
        <w:rPr/>
        <w:t>practices</w:t>
      </w:r>
      <w:r>
        <w:rPr>
          <w:spacing w:val="-6"/>
        </w:rPr>
        <w:t> </w:t>
      </w:r>
      <w:r>
        <w:rPr/>
        <w:t>and,</w:t>
      </w:r>
      <w:r>
        <w:rPr>
          <w:spacing w:val="-6"/>
        </w:rPr>
        <w:t> </w:t>
      </w:r>
      <w:r>
        <w:rPr/>
        <w:t>are</w:t>
      </w:r>
      <w:r>
        <w:rPr>
          <w:spacing w:val="-7"/>
        </w:rPr>
        <w:t> </w:t>
      </w:r>
      <w:r>
        <w:rPr/>
        <w:t>constituted</w:t>
      </w:r>
      <w:r>
        <w:rPr>
          <w:spacing w:val="-6"/>
        </w:rPr>
        <w:t> </w:t>
      </w:r>
      <w:r>
        <w:rPr/>
        <w:t>by</w:t>
      </w:r>
      <w:r>
        <w:rPr>
          <w:spacing w:val="-6"/>
        </w:rPr>
        <w:t> </w:t>
      </w:r>
      <w:r>
        <w:rPr/>
        <w:t>them,</w:t>
      </w:r>
      <w:r>
        <w:rPr>
          <w:spacing w:val="-5"/>
        </w:rPr>
        <w:t> </w:t>
      </w:r>
      <w:r>
        <w:rPr/>
        <w:t>I</w:t>
      </w:r>
      <w:r>
        <w:rPr>
          <w:spacing w:val="-7"/>
        </w:rPr>
        <w:t> </w:t>
      </w:r>
      <w:r>
        <w:rPr/>
        <w:t>intend</w:t>
      </w:r>
      <w:r>
        <w:rPr>
          <w:spacing w:val="-6"/>
        </w:rPr>
        <w:t> </w:t>
      </w:r>
      <w:r>
        <w:rPr/>
        <w:t>to</w:t>
      </w:r>
      <w:r>
        <w:rPr>
          <w:spacing w:val="-6"/>
        </w:rPr>
        <w:t> </w:t>
      </w:r>
      <w:r>
        <w:rPr/>
        <w:t>probe</w:t>
      </w:r>
      <w:r>
        <w:rPr>
          <w:spacing w:val="-7"/>
        </w:rPr>
        <w:t> </w:t>
      </w:r>
      <w:r>
        <w:rPr/>
        <w:t>how the</w:t>
      </w:r>
      <w:r>
        <w:rPr>
          <w:spacing w:val="-11"/>
        </w:rPr>
        <w:t> </w:t>
      </w:r>
      <w:r>
        <w:rPr/>
        <w:t>social</w:t>
      </w:r>
      <w:r>
        <w:rPr>
          <w:spacing w:val="-10"/>
        </w:rPr>
        <w:t> </w:t>
      </w:r>
      <w:r>
        <w:rPr/>
        <w:t>and</w:t>
      </w:r>
      <w:r>
        <w:rPr>
          <w:spacing w:val="-11"/>
        </w:rPr>
        <w:t> </w:t>
      </w:r>
      <w:r>
        <w:rPr/>
        <w:t>geo-political</w:t>
      </w:r>
      <w:r>
        <w:rPr>
          <w:spacing w:val="-10"/>
        </w:rPr>
        <w:t> </w:t>
      </w:r>
      <w:r>
        <w:rPr/>
        <w:t>context</w:t>
      </w:r>
      <w:r>
        <w:rPr>
          <w:spacing w:val="-11"/>
        </w:rPr>
        <w:t> </w:t>
      </w:r>
      <w:r>
        <w:rPr/>
        <w:t>affects</w:t>
      </w:r>
      <w:r>
        <w:rPr>
          <w:spacing w:val="-10"/>
        </w:rPr>
        <w:t> </w:t>
      </w:r>
      <w:r>
        <w:rPr/>
        <w:t>and</w:t>
      </w:r>
      <w:r>
        <w:rPr>
          <w:spacing w:val="-11"/>
        </w:rPr>
        <w:t> </w:t>
      </w:r>
      <w:r>
        <w:rPr/>
        <w:t>is</w:t>
      </w:r>
      <w:r>
        <w:rPr>
          <w:spacing w:val="-10"/>
        </w:rPr>
        <w:t> </w:t>
      </w:r>
      <w:r>
        <w:rPr/>
        <w:t>affected</w:t>
      </w:r>
      <w:r>
        <w:rPr>
          <w:spacing w:val="-11"/>
        </w:rPr>
        <w:t> </w:t>
      </w:r>
      <w:r>
        <w:rPr/>
        <w:t>by</w:t>
      </w:r>
      <w:r>
        <w:rPr>
          <w:spacing w:val="-11"/>
        </w:rPr>
        <w:t> </w:t>
      </w:r>
      <w:r>
        <w:rPr/>
        <w:t>the</w:t>
      </w:r>
      <w:r>
        <w:rPr>
          <w:spacing w:val="-11"/>
        </w:rPr>
        <w:t> </w:t>
      </w:r>
      <w:r>
        <w:rPr/>
        <w:t>Pakistani</w:t>
      </w:r>
      <w:r>
        <w:rPr>
          <w:spacing w:val="-10"/>
        </w:rPr>
        <w:t> </w:t>
      </w:r>
      <w:r>
        <w:rPr/>
        <w:t>national</w:t>
      </w:r>
      <w:r>
        <w:rPr>
          <w:spacing w:val="-10"/>
        </w:rPr>
        <w:t> </w:t>
      </w:r>
      <w:r>
        <w:rPr/>
        <w:t>songs which further affects the social practices.</w:t>
      </w:r>
    </w:p>
    <w:p>
      <w:pPr>
        <w:pStyle w:val="BodyText"/>
        <w:spacing w:line="480" w:lineRule="auto" w:before="240"/>
        <w:ind w:left="457" w:right="870" w:firstLine="720"/>
        <w:jc w:val="both"/>
      </w:pPr>
      <w:r>
        <w:rPr/>
        <w:t>In</w:t>
      </w:r>
      <w:r>
        <w:rPr>
          <w:spacing w:val="-14"/>
        </w:rPr>
        <w:t> </w:t>
      </w:r>
      <w:r>
        <w:rPr/>
        <w:t>the</w:t>
      </w:r>
      <w:r>
        <w:rPr>
          <w:spacing w:val="-14"/>
        </w:rPr>
        <w:t> </w:t>
      </w:r>
      <w:r>
        <w:rPr/>
        <w:t>case</w:t>
      </w:r>
      <w:r>
        <w:rPr>
          <w:spacing w:val="-14"/>
        </w:rPr>
        <w:t> </w:t>
      </w:r>
      <w:r>
        <w:rPr/>
        <w:t>of</w:t>
      </w:r>
      <w:r>
        <w:rPr>
          <w:spacing w:val="-14"/>
        </w:rPr>
        <w:t> </w:t>
      </w:r>
      <w:r>
        <w:rPr/>
        <w:t>Pakistani</w:t>
      </w:r>
      <w:r>
        <w:rPr>
          <w:spacing w:val="-13"/>
        </w:rPr>
        <w:t> </w:t>
      </w:r>
      <w:r>
        <w:rPr/>
        <w:t>national</w:t>
      </w:r>
      <w:r>
        <w:rPr>
          <w:spacing w:val="-13"/>
        </w:rPr>
        <w:t> </w:t>
      </w:r>
      <w:r>
        <w:rPr/>
        <w:t>songs,</w:t>
      </w:r>
      <w:r>
        <w:rPr>
          <w:spacing w:val="-13"/>
        </w:rPr>
        <w:t> </w:t>
      </w:r>
      <w:r>
        <w:rPr/>
        <w:t>it</w:t>
      </w:r>
      <w:r>
        <w:rPr>
          <w:spacing w:val="-12"/>
        </w:rPr>
        <w:t> </w:t>
      </w:r>
      <w:r>
        <w:rPr/>
        <w:t>has</w:t>
      </w:r>
      <w:r>
        <w:rPr>
          <w:spacing w:val="-13"/>
        </w:rPr>
        <w:t> </w:t>
      </w:r>
      <w:r>
        <w:rPr/>
        <w:t>been</w:t>
      </w:r>
      <w:r>
        <w:rPr>
          <w:spacing w:val="-15"/>
        </w:rPr>
        <w:t> </w:t>
      </w:r>
      <w:r>
        <w:rPr/>
        <w:t>observed</w:t>
      </w:r>
      <w:r>
        <w:rPr>
          <w:spacing w:val="-13"/>
        </w:rPr>
        <w:t> </w:t>
      </w:r>
      <w:r>
        <w:rPr/>
        <w:t>that</w:t>
      </w:r>
      <w:r>
        <w:rPr>
          <w:spacing w:val="-13"/>
        </w:rPr>
        <w:t> </w:t>
      </w:r>
      <w:r>
        <w:rPr/>
        <w:t>when</w:t>
      </w:r>
      <w:r>
        <w:rPr>
          <w:spacing w:val="-13"/>
        </w:rPr>
        <w:t> </w:t>
      </w:r>
      <w:r>
        <w:rPr/>
        <w:t>individuals listen to the national songs, they often find the music resonating with their emotions, feelings, and experiences, making the national songs an integral part of their lives. The music of these national songs acts as a supportive backdrop that enhances the overall impact</w:t>
      </w:r>
      <w:r>
        <w:rPr>
          <w:spacing w:val="-7"/>
        </w:rPr>
        <w:t> </w:t>
      </w:r>
      <w:r>
        <w:rPr/>
        <w:t>of</w:t>
      </w:r>
      <w:r>
        <w:rPr>
          <w:spacing w:val="-8"/>
        </w:rPr>
        <w:t> </w:t>
      </w:r>
      <w:r>
        <w:rPr/>
        <w:t>the</w:t>
      </w:r>
      <w:r>
        <w:rPr>
          <w:spacing w:val="-8"/>
        </w:rPr>
        <w:t> </w:t>
      </w:r>
      <w:r>
        <w:rPr/>
        <w:t>songs</w:t>
      </w:r>
      <w:r>
        <w:rPr>
          <w:spacing w:val="-7"/>
        </w:rPr>
        <w:t> </w:t>
      </w:r>
      <w:r>
        <w:rPr/>
        <w:t>and</w:t>
      </w:r>
      <w:r>
        <w:rPr>
          <w:spacing w:val="-7"/>
        </w:rPr>
        <w:t> </w:t>
      </w:r>
      <w:r>
        <w:rPr/>
        <w:t>helps</w:t>
      </w:r>
      <w:r>
        <w:rPr>
          <w:spacing w:val="-7"/>
        </w:rPr>
        <w:t> </w:t>
      </w:r>
      <w:r>
        <w:rPr/>
        <w:t>individuals</w:t>
      </w:r>
      <w:r>
        <w:rPr>
          <w:spacing w:val="-7"/>
        </w:rPr>
        <w:t> </w:t>
      </w:r>
      <w:r>
        <w:rPr/>
        <w:t>connect</w:t>
      </w:r>
      <w:r>
        <w:rPr>
          <w:spacing w:val="-7"/>
        </w:rPr>
        <w:t> </w:t>
      </w:r>
      <w:r>
        <w:rPr/>
        <w:t>with</w:t>
      </w:r>
      <w:r>
        <w:rPr>
          <w:spacing w:val="-7"/>
        </w:rPr>
        <w:t> </w:t>
      </w:r>
      <w:r>
        <w:rPr/>
        <w:t>the</w:t>
      </w:r>
      <w:r>
        <w:rPr>
          <w:spacing w:val="-8"/>
        </w:rPr>
        <w:t> </w:t>
      </w:r>
      <w:r>
        <w:rPr/>
        <w:t>lyrics</w:t>
      </w:r>
      <w:r>
        <w:rPr>
          <w:spacing w:val="-7"/>
        </w:rPr>
        <w:t> </w:t>
      </w:r>
      <w:r>
        <w:rPr/>
        <w:t>and</w:t>
      </w:r>
      <w:r>
        <w:rPr>
          <w:spacing w:val="-7"/>
        </w:rPr>
        <w:t> </w:t>
      </w:r>
      <w:r>
        <w:rPr/>
        <w:t>themes</w:t>
      </w:r>
      <w:r>
        <w:rPr>
          <w:spacing w:val="-7"/>
        </w:rPr>
        <w:t> </w:t>
      </w:r>
      <w:r>
        <w:rPr/>
        <w:t>on</w:t>
      </w:r>
      <w:r>
        <w:rPr>
          <w:spacing w:val="-7"/>
        </w:rPr>
        <w:t> </w:t>
      </w:r>
      <w:r>
        <w:rPr/>
        <w:t>a</w:t>
      </w:r>
      <w:r>
        <w:rPr>
          <w:spacing w:val="-8"/>
        </w:rPr>
        <w:t> </w:t>
      </w:r>
      <w:r>
        <w:rPr/>
        <w:t>deeper level. Pakistani popular national songs, with their musical component, become a powerful medium that people use to understand and comprehend their experiences and </w:t>
      </w:r>
      <w:r>
        <w:rPr>
          <w:spacing w:val="-2"/>
        </w:rPr>
        <w:t>emotions.</w:t>
      </w:r>
    </w:p>
    <w:p>
      <w:pPr>
        <w:pStyle w:val="BodyText"/>
        <w:spacing w:line="480" w:lineRule="auto" w:before="241"/>
        <w:ind w:left="457" w:right="871" w:firstLine="720"/>
        <w:jc w:val="both"/>
      </w:pPr>
      <w:r>
        <w:rPr/>
        <w:t>This</w:t>
      </w:r>
      <w:r>
        <w:rPr>
          <w:spacing w:val="-4"/>
        </w:rPr>
        <w:t> </w:t>
      </w:r>
      <w:r>
        <w:rPr/>
        <w:t>linguistic</w:t>
      </w:r>
      <w:r>
        <w:rPr>
          <w:spacing w:val="-4"/>
        </w:rPr>
        <w:t> </w:t>
      </w:r>
      <w:r>
        <w:rPr/>
        <w:t>study</w:t>
      </w:r>
      <w:r>
        <w:rPr>
          <w:spacing w:val="-3"/>
        </w:rPr>
        <w:t> </w:t>
      </w:r>
      <w:r>
        <w:rPr/>
        <w:t>is</w:t>
      </w:r>
      <w:r>
        <w:rPr>
          <w:spacing w:val="-4"/>
        </w:rPr>
        <w:t> </w:t>
      </w:r>
      <w:r>
        <w:rPr/>
        <w:t>essentially</w:t>
      </w:r>
      <w:r>
        <w:rPr>
          <w:spacing w:val="-3"/>
        </w:rPr>
        <w:t> </w:t>
      </w:r>
      <w:r>
        <w:rPr/>
        <w:t>interdisciplinary</w:t>
      </w:r>
      <w:r>
        <w:rPr>
          <w:spacing w:val="-3"/>
        </w:rPr>
        <w:t> </w:t>
      </w:r>
      <w:r>
        <w:rPr/>
        <w:t>in</w:t>
      </w:r>
      <w:r>
        <w:rPr>
          <w:spacing w:val="-3"/>
        </w:rPr>
        <w:t> </w:t>
      </w:r>
      <w:r>
        <w:rPr/>
        <w:t>nature</w:t>
      </w:r>
      <w:r>
        <w:rPr>
          <w:spacing w:val="-2"/>
        </w:rPr>
        <w:t> </w:t>
      </w:r>
      <w:r>
        <w:rPr/>
        <w:t>and</w:t>
      </w:r>
      <w:r>
        <w:rPr>
          <w:spacing w:val="-3"/>
        </w:rPr>
        <w:t> </w:t>
      </w:r>
      <w:r>
        <w:rPr/>
        <w:t>branches</w:t>
      </w:r>
      <w:r>
        <w:rPr>
          <w:spacing w:val="-4"/>
        </w:rPr>
        <w:t> </w:t>
      </w:r>
      <w:r>
        <w:rPr/>
        <w:t>out</w:t>
      </w:r>
      <w:r>
        <w:rPr>
          <w:spacing w:val="-3"/>
        </w:rPr>
        <w:t> </w:t>
      </w:r>
      <w:r>
        <w:rPr/>
        <w:t>to the fields of political science, international relations, foreign affairs, diplomacy, and psychology. It is helpful for the learners who want to study political discourse with reference</w:t>
      </w:r>
      <w:r>
        <w:rPr>
          <w:spacing w:val="-8"/>
        </w:rPr>
        <w:t> </w:t>
      </w:r>
      <w:r>
        <w:rPr/>
        <w:t>to</w:t>
      </w:r>
      <w:r>
        <w:rPr>
          <w:spacing w:val="-4"/>
        </w:rPr>
        <w:t> </w:t>
      </w:r>
      <w:r>
        <w:rPr/>
        <w:t>critical</w:t>
      </w:r>
      <w:r>
        <w:rPr>
          <w:spacing w:val="-7"/>
        </w:rPr>
        <w:t> </w:t>
      </w:r>
      <w:r>
        <w:rPr/>
        <w:t>discourse</w:t>
      </w:r>
      <w:r>
        <w:rPr>
          <w:spacing w:val="-9"/>
        </w:rPr>
        <w:t> </w:t>
      </w:r>
      <w:r>
        <w:rPr/>
        <w:t>analysis.</w:t>
      </w:r>
      <w:r>
        <w:rPr>
          <w:spacing w:val="-7"/>
        </w:rPr>
        <w:t> </w:t>
      </w:r>
      <w:r>
        <w:rPr/>
        <w:t>It</w:t>
      </w:r>
      <w:r>
        <w:rPr>
          <w:spacing w:val="-7"/>
        </w:rPr>
        <w:t> </w:t>
      </w:r>
      <w:r>
        <w:rPr/>
        <w:t>also</w:t>
      </w:r>
      <w:r>
        <w:rPr>
          <w:spacing w:val="-7"/>
        </w:rPr>
        <w:t> </w:t>
      </w:r>
      <w:r>
        <w:rPr/>
        <w:t>deals</w:t>
      </w:r>
      <w:r>
        <w:rPr>
          <w:spacing w:val="-7"/>
        </w:rPr>
        <w:t> </w:t>
      </w:r>
      <w:r>
        <w:rPr/>
        <w:t>with</w:t>
      </w:r>
      <w:r>
        <w:rPr>
          <w:spacing w:val="-7"/>
        </w:rPr>
        <w:t> </w:t>
      </w:r>
      <w:r>
        <w:rPr/>
        <w:t>diplomatic</w:t>
      </w:r>
      <w:r>
        <w:rPr>
          <w:spacing w:val="-8"/>
        </w:rPr>
        <w:t> </w:t>
      </w:r>
      <w:r>
        <w:rPr/>
        <w:t>discourse</w:t>
      </w:r>
      <w:r>
        <w:rPr>
          <w:spacing w:val="-8"/>
        </w:rPr>
        <w:t> </w:t>
      </w:r>
      <w:r>
        <w:rPr/>
        <w:t>which</w:t>
      </w:r>
      <w:r>
        <w:rPr>
          <w:spacing w:val="-7"/>
        </w:rPr>
        <w:t> </w:t>
      </w:r>
      <w:r>
        <w:rPr/>
        <w:t>is</w:t>
      </w:r>
      <w:r>
        <w:rPr>
          <w:spacing w:val="-4"/>
        </w:rPr>
        <w:t> </w:t>
      </w:r>
      <w:r>
        <w:rPr/>
        <w:t>a very updated area of modern politics and tries to elaborate on how deliberative use of rhetoric,</w:t>
      </w:r>
      <w:r>
        <w:rPr>
          <w:spacing w:val="-8"/>
        </w:rPr>
        <w:t> </w:t>
      </w:r>
      <w:r>
        <w:rPr/>
        <w:t>certain</w:t>
      </w:r>
      <w:r>
        <w:rPr>
          <w:spacing w:val="-8"/>
        </w:rPr>
        <w:t> </w:t>
      </w:r>
      <w:r>
        <w:rPr/>
        <w:t>style,</w:t>
      </w:r>
      <w:r>
        <w:rPr>
          <w:spacing w:val="-8"/>
        </w:rPr>
        <w:t> </w:t>
      </w:r>
      <w:r>
        <w:rPr/>
        <w:t>tone,</w:t>
      </w:r>
      <w:r>
        <w:rPr>
          <w:spacing w:val="-9"/>
        </w:rPr>
        <w:t> </w:t>
      </w:r>
      <w:r>
        <w:rPr/>
        <w:t>and</w:t>
      </w:r>
      <w:r>
        <w:rPr>
          <w:spacing w:val="-8"/>
        </w:rPr>
        <w:t> </w:t>
      </w:r>
      <w:r>
        <w:rPr/>
        <w:t>gestures</w:t>
      </w:r>
      <w:r>
        <w:rPr>
          <w:spacing w:val="-8"/>
        </w:rPr>
        <w:t> </w:t>
      </w:r>
      <w:r>
        <w:rPr/>
        <w:t>by</w:t>
      </w:r>
      <w:r>
        <w:rPr>
          <w:spacing w:val="-7"/>
        </w:rPr>
        <w:t> </w:t>
      </w:r>
      <w:r>
        <w:rPr/>
        <w:t>the</w:t>
      </w:r>
      <w:r>
        <w:rPr>
          <w:spacing w:val="-9"/>
        </w:rPr>
        <w:t> </w:t>
      </w:r>
      <w:r>
        <w:rPr/>
        <w:t>politicians</w:t>
      </w:r>
      <w:r>
        <w:rPr>
          <w:spacing w:val="-8"/>
        </w:rPr>
        <w:t> </w:t>
      </w:r>
      <w:r>
        <w:rPr/>
        <w:t>assist</w:t>
      </w:r>
      <w:r>
        <w:rPr>
          <w:spacing w:val="-8"/>
        </w:rPr>
        <w:t> </w:t>
      </w:r>
      <w:r>
        <w:rPr/>
        <w:t>them</w:t>
      </w:r>
      <w:r>
        <w:rPr>
          <w:spacing w:val="-8"/>
        </w:rPr>
        <w:t> </w:t>
      </w:r>
      <w:r>
        <w:rPr/>
        <w:t>in</w:t>
      </w:r>
      <w:r>
        <w:rPr>
          <w:spacing w:val="-8"/>
        </w:rPr>
        <w:t> </w:t>
      </w:r>
      <w:r>
        <w:rPr/>
        <w:t>putting</w:t>
      </w:r>
      <w:r>
        <w:rPr>
          <w:spacing w:val="-8"/>
        </w:rPr>
        <w:t> </w:t>
      </w:r>
      <w:r>
        <w:rPr/>
        <w:t>forward their agenda effectively at national as well as at international forums. Many researchers have</w:t>
      </w:r>
      <w:r>
        <w:rPr>
          <w:spacing w:val="-12"/>
        </w:rPr>
        <w:t> </w:t>
      </w:r>
      <w:r>
        <w:rPr/>
        <w:t>analyzed</w:t>
      </w:r>
      <w:r>
        <w:rPr>
          <w:spacing w:val="-11"/>
        </w:rPr>
        <w:t> </w:t>
      </w:r>
      <w:r>
        <w:rPr/>
        <w:t>national</w:t>
      </w:r>
      <w:r>
        <w:rPr>
          <w:spacing w:val="-11"/>
        </w:rPr>
        <w:t> </w:t>
      </w:r>
      <w:r>
        <w:rPr/>
        <w:t>songs</w:t>
      </w:r>
      <w:r>
        <w:rPr>
          <w:spacing w:val="-11"/>
        </w:rPr>
        <w:t> </w:t>
      </w:r>
      <w:r>
        <w:rPr/>
        <w:t>across</w:t>
      </w:r>
      <w:r>
        <w:rPr>
          <w:spacing w:val="-11"/>
        </w:rPr>
        <w:t> </w:t>
      </w:r>
      <w:r>
        <w:rPr/>
        <w:t>the</w:t>
      </w:r>
      <w:r>
        <w:rPr>
          <w:spacing w:val="-11"/>
        </w:rPr>
        <w:t> </w:t>
      </w:r>
      <w:r>
        <w:rPr/>
        <w:t>world,</w:t>
      </w:r>
      <w:r>
        <w:rPr>
          <w:spacing w:val="-11"/>
        </w:rPr>
        <w:t> </w:t>
      </w:r>
      <w:r>
        <w:rPr/>
        <w:t>but</w:t>
      </w:r>
      <w:r>
        <w:rPr>
          <w:spacing w:val="-13"/>
        </w:rPr>
        <w:t> </w:t>
      </w:r>
      <w:r>
        <w:rPr/>
        <w:t>nobody</w:t>
      </w:r>
      <w:r>
        <w:rPr>
          <w:spacing w:val="-11"/>
        </w:rPr>
        <w:t> </w:t>
      </w:r>
      <w:r>
        <w:rPr/>
        <w:t>has</w:t>
      </w:r>
      <w:r>
        <w:rPr>
          <w:spacing w:val="-11"/>
        </w:rPr>
        <w:t> </w:t>
      </w:r>
      <w:r>
        <w:rPr/>
        <w:t>carried</w:t>
      </w:r>
      <w:r>
        <w:rPr>
          <w:spacing w:val="-11"/>
        </w:rPr>
        <w:t> </w:t>
      </w:r>
      <w:r>
        <w:rPr/>
        <w:t>out</w:t>
      </w:r>
      <w:r>
        <w:rPr>
          <w:spacing w:val="-11"/>
        </w:rPr>
        <w:t> </w:t>
      </w:r>
      <w:r>
        <w:rPr/>
        <w:t>an</w:t>
      </w:r>
      <w:r>
        <w:rPr>
          <w:spacing w:val="-11"/>
        </w:rPr>
        <w:t> </w:t>
      </w:r>
      <w:r>
        <w:rPr/>
        <w:t>intertextual analysis of the national songs and their intertextual relations with speeches of the powerful</w:t>
      </w:r>
      <w:r>
        <w:rPr>
          <w:spacing w:val="22"/>
        </w:rPr>
        <w:t> </w:t>
      </w:r>
      <w:r>
        <w:rPr/>
        <w:t>elites,</w:t>
      </w:r>
      <w:r>
        <w:rPr>
          <w:spacing w:val="24"/>
        </w:rPr>
        <w:t> </w:t>
      </w:r>
      <w:r>
        <w:rPr/>
        <w:t>Holy</w:t>
      </w:r>
      <w:r>
        <w:rPr>
          <w:spacing w:val="25"/>
        </w:rPr>
        <w:t> </w:t>
      </w:r>
      <w:r>
        <w:rPr/>
        <w:t>Quran</w:t>
      </w:r>
      <w:r>
        <w:rPr>
          <w:spacing w:val="25"/>
        </w:rPr>
        <w:t> </w:t>
      </w:r>
      <w:r>
        <w:rPr/>
        <w:t>and</w:t>
      </w:r>
      <w:r>
        <w:rPr>
          <w:spacing w:val="25"/>
        </w:rPr>
        <w:t> </w:t>
      </w:r>
      <w:r>
        <w:rPr/>
        <w:t>the</w:t>
      </w:r>
      <w:r>
        <w:rPr>
          <w:spacing w:val="24"/>
        </w:rPr>
        <w:t> </w:t>
      </w:r>
      <w:r>
        <w:rPr/>
        <w:t>interdiscursive</w:t>
      </w:r>
      <w:r>
        <w:rPr>
          <w:spacing w:val="24"/>
        </w:rPr>
        <w:t> </w:t>
      </w:r>
      <w:r>
        <w:rPr/>
        <w:t>links</w:t>
      </w:r>
      <w:r>
        <w:rPr>
          <w:spacing w:val="25"/>
        </w:rPr>
        <w:t> </w:t>
      </w:r>
      <w:r>
        <w:rPr/>
        <w:t>with</w:t>
      </w:r>
      <w:r>
        <w:rPr>
          <w:spacing w:val="25"/>
        </w:rPr>
        <w:t> </w:t>
      </w:r>
      <w:r>
        <w:rPr/>
        <w:t>social</w:t>
      </w:r>
      <w:r>
        <w:rPr>
          <w:spacing w:val="25"/>
        </w:rPr>
        <w:t> </w:t>
      </w:r>
      <w:r>
        <w:rPr/>
        <w:t>and</w:t>
      </w:r>
      <w:r>
        <w:rPr>
          <w:spacing w:val="25"/>
        </w:rPr>
        <w:t> </w:t>
      </w:r>
      <w:r>
        <w:rPr>
          <w:spacing w:val="-2"/>
        </w:rPr>
        <w:t>geopolitical</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2"/>
        <w:jc w:val="both"/>
      </w:pPr>
      <w:r>
        <w:rPr/>
        <w:t>circumstances in perspective of critical discourse analysis (CDA) and diplomatic discourse in Pakistan.</w:t>
      </w:r>
    </w:p>
    <w:p>
      <w:pPr>
        <w:pStyle w:val="BodyText"/>
        <w:spacing w:line="480" w:lineRule="auto" w:before="240"/>
        <w:ind w:left="457" w:right="870" w:firstLine="720"/>
        <w:jc w:val="both"/>
      </w:pPr>
      <w:r>
        <w:rPr/>
        <w:t>The</w:t>
      </w:r>
      <w:r>
        <w:rPr>
          <w:spacing w:val="-5"/>
        </w:rPr>
        <w:t> </w:t>
      </w:r>
      <w:r>
        <w:rPr/>
        <w:t>study</w:t>
      </w:r>
      <w:r>
        <w:rPr>
          <w:spacing w:val="-3"/>
        </w:rPr>
        <w:t> </w:t>
      </w:r>
      <w:r>
        <w:rPr/>
        <w:t>also</w:t>
      </w:r>
      <w:r>
        <w:rPr>
          <w:spacing w:val="-3"/>
        </w:rPr>
        <w:t> </w:t>
      </w:r>
      <w:r>
        <w:rPr/>
        <w:t>seeks</w:t>
      </w:r>
      <w:r>
        <w:rPr>
          <w:spacing w:val="-4"/>
        </w:rPr>
        <w:t> </w:t>
      </w:r>
      <w:r>
        <w:rPr/>
        <w:t>to</w:t>
      </w:r>
      <w:r>
        <w:rPr>
          <w:spacing w:val="-3"/>
        </w:rPr>
        <w:t> </w:t>
      </w:r>
      <w:r>
        <w:rPr/>
        <w:t>unearth</w:t>
      </w:r>
      <w:r>
        <w:rPr>
          <w:spacing w:val="-3"/>
        </w:rPr>
        <w:t> </w:t>
      </w:r>
      <w:r>
        <w:rPr/>
        <w:t>the</w:t>
      </w:r>
      <w:r>
        <w:rPr>
          <w:spacing w:val="-4"/>
        </w:rPr>
        <w:t> </w:t>
      </w:r>
      <w:r>
        <w:rPr/>
        <w:t>various</w:t>
      </w:r>
      <w:r>
        <w:rPr>
          <w:spacing w:val="-4"/>
        </w:rPr>
        <w:t> </w:t>
      </w:r>
      <w:r>
        <w:rPr/>
        <w:t>linguistic</w:t>
      </w:r>
      <w:r>
        <w:rPr>
          <w:spacing w:val="-4"/>
        </w:rPr>
        <w:t> </w:t>
      </w:r>
      <w:r>
        <w:rPr/>
        <w:t>and</w:t>
      </w:r>
      <w:r>
        <w:rPr>
          <w:spacing w:val="-3"/>
        </w:rPr>
        <w:t> </w:t>
      </w:r>
      <w:r>
        <w:rPr/>
        <w:t>literary</w:t>
      </w:r>
      <w:r>
        <w:rPr>
          <w:spacing w:val="-3"/>
        </w:rPr>
        <w:t> </w:t>
      </w:r>
      <w:r>
        <w:rPr/>
        <w:t>ways</w:t>
      </w:r>
      <w:r>
        <w:rPr>
          <w:spacing w:val="-4"/>
        </w:rPr>
        <w:t> </w:t>
      </w:r>
      <w:r>
        <w:rPr/>
        <w:t>by</w:t>
      </w:r>
      <w:r>
        <w:rPr>
          <w:spacing w:val="-3"/>
        </w:rPr>
        <w:t> </w:t>
      </w:r>
      <w:r>
        <w:rPr/>
        <w:t>which the themes of nationalism, unity, call for </w:t>
      </w:r>
      <w:r>
        <w:rPr>
          <w:i/>
        </w:rPr>
        <w:t>Jihad</w:t>
      </w:r>
      <w:r>
        <w:rPr/>
        <w:t>, self-sacrifice, martyrdom, and the glorification</w:t>
      </w:r>
      <w:r>
        <w:rPr>
          <w:spacing w:val="-8"/>
        </w:rPr>
        <w:t> </w:t>
      </w:r>
      <w:r>
        <w:rPr/>
        <w:t>of</w:t>
      </w:r>
      <w:r>
        <w:rPr>
          <w:spacing w:val="-9"/>
        </w:rPr>
        <w:t> </w:t>
      </w:r>
      <w:r>
        <w:rPr/>
        <w:t>martyrdom</w:t>
      </w:r>
      <w:r>
        <w:rPr>
          <w:spacing w:val="-8"/>
        </w:rPr>
        <w:t> </w:t>
      </w:r>
      <w:r>
        <w:rPr/>
        <w:t>are</w:t>
      </w:r>
      <w:r>
        <w:rPr>
          <w:spacing w:val="-10"/>
        </w:rPr>
        <w:t> </w:t>
      </w:r>
      <w:r>
        <w:rPr/>
        <w:t>projected.</w:t>
      </w:r>
      <w:r>
        <w:rPr>
          <w:spacing w:val="-9"/>
        </w:rPr>
        <w:t> </w:t>
      </w:r>
      <w:r>
        <w:rPr/>
        <w:t>Nationalism</w:t>
      </w:r>
      <w:r>
        <w:rPr>
          <w:spacing w:val="-7"/>
        </w:rPr>
        <w:t> </w:t>
      </w:r>
      <w:r>
        <w:rPr/>
        <w:t>plays</w:t>
      </w:r>
      <w:r>
        <w:rPr>
          <w:spacing w:val="-9"/>
        </w:rPr>
        <w:t> </w:t>
      </w:r>
      <w:r>
        <w:rPr/>
        <w:t>an</w:t>
      </w:r>
      <w:r>
        <w:rPr>
          <w:spacing w:val="-8"/>
        </w:rPr>
        <w:t> </w:t>
      </w:r>
      <w:r>
        <w:rPr/>
        <w:t>important</w:t>
      </w:r>
      <w:r>
        <w:rPr>
          <w:spacing w:val="-8"/>
        </w:rPr>
        <w:t> </w:t>
      </w:r>
      <w:r>
        <w:rPr/>
        <w:t>role</w:t>
      </w:r>
      <w:r>
        <w:rPr>
          <w:spacing w:val="-9"/>
        </w:rPr>
        <w:t> </w:t>
      </w:r>
      <w:r>
        <w:rPr/>
        <w:t>in</w:t>
      </w:r>
      <w:r>
        <w:rPr>
          <w:spacing w:val="-8"/>
        </w:rPr>
        <w:t> </w:t>
      </w:r>
      <w:r>
        <w:rPr/>
        <w:t>shaping a society. The sense of belongingness and patriotism helps us contribute towards the success of our country. However, being (once) a colonized and multiethnic country we easily</w:t>
      </w:r>
      <w:r>
        <w:rPr>
          <w:spacing w:val="-13"/>
        </w:rPr>
        <w:t> </w:t>
      </w:r>
      <w:r>
        <w:rPr/>
        <w:t>become</w:t>
      </w:r>
      <w:r>
        <w:rPr>
          <w:spacing w:val="-14"/>
        </w:rPr>
        <w:t> </w:t>
      </w:r>
      <w:r>
        <w:rPr/>
        <w:t>prey</w:t>
      </w:r>
      <w:r>
        <w:rPr>
          <w:spacing w:val="-13"/>
        </w:rPr>
        <w:t> </w:t>
      </w:r>
      <w:r>
        <w:rPr/>
        <w:t>to</w:t>
      </w:r>
      <w:r>
        <w:rPr>
          <w:spacing w:val="-13"/>
        </w:rPr>
        <w:t> </w:t>
      </w:r>
      <w:r>
        <w:rPr/>
        <w:t>terrorist</w:t>
      </w:r>
      <w:r>
        <w:rPr>
          <w:spacing w:val="-13"/>
        </w:rPr>
        <w:t> </w:t>
      </w:r>
      <w:r>
        <w:rPr/>
        <w:t>attacks.</w:t>
      </w:r>
      <w:r>
        <w:rPr>
          <w:spacing w:val="-13"/>
        </w:rPr>
        <w:t> </w:t>
      </w:r>
      <w:r>
        <w:rPr/>
        <w:t>Therefore,</w:t>
      </w:r>
      <w:r>
        <w:rPr>
          <w:spacing w:val="-13"/>
        </w:rPr>
        <w:t> </w:t>
      </w:r>
      <w:r>
        <w:rPr/>
        <w:t>it</w:t>
      </w:r>
      <w:r>
        <w:rPr>
          <w:spacing w:val="-12"/>
        </w:rPr>
        <w:t> </w:t>
      </w:r>
      <w:r>
        <w:rPr/>
        <w:t>is</w:t>
      </w:r>
      <w:r>
        <w:rPr>
          <w:spacing w:val="-12"/>
        </w:rPr>
        <w:t> </w:t>
      </w:r>
      <w:r>
        <w:rPr/>
        <w:t>important</w:t>
      </w:r>
      <w:r>
        <w:rPr>
          <w:spacing w:val="-15"/>
        </w:rPr>
        <w:t> </w:t>
      </w:r>
      <w:r>
        <w:rPr/>
        <w:t>for</w:t>
      </w:r>
      <w:r>
        <w:rPr>
          <w:spacing w:val="-15"/>
        </w:rPr>
        <w:t> </w:t>
      </w:r>
      <w:r>
        <w:rPr/>
        <w:t>us</w:t>
      </w:r>
      <w:r>
        <w:rPr>
          <w:spacing w:val="-13"/>
        </w:rPr>
        <w:t> </w:t>
      </w:r>
      <w:r>
        <w:rPr/>
        <w:t>to</w:t>
      </w:r>
      <w:r>
        <w:rPr>
          <w:spacing w:val="-13"/>
        </w:rPr>
        <w:t> </w:t>
      </w:r>
      <w:r>
        <w:rPr/>
        <w:t>keep</w:t>
      </w:r>
      <w:r>
        <w:rPr>
          <w:spacing w:val="-13"/>
        </w:rPr>
        <w:t> </w:t>
      </w:r>
      <w:r>
        <w:rPr/>
        <w:t>reminding the nation about the heroic past of its forefathers. Since our young generation is under the influence of media therefore it has become important to use the medium and genre that is famous in their</w:t>
      </w:r>
      <w:r>
        <w:rPr>
          <w:spacing w:val="-1"/>
        </w:rPr>
        <w:t> </w:t>
      </w:r>
      <w:r>
        <w:rPr/>
        <w:t>circles.</w:t>
      </w:r>
      <w:r>
        <w:rPr>
          <w:spacing w:val="-1"/>
        </w:rPr>
        <w:t> </w:t>
      </w:r>
      <w:r>
        <w:rPr/>
        <w:t>Hence</w:t>
      </w:r>
      <w:r>
        <w:rPr>
          <w:spacing w:val="-1"/>
        </w:rPr>
        <w:t> </w:t>
      </w:r>
      <w:r>
        <w:rPr/>
        <w:t>the</w:t>
      </w:r>
      <w:r>
        <w:rPr>
          <w:spacing w:val="-1"/>
        </w:rPr>
        <w:t> </w:t>
      </w:r>
      <w:r>
        <w:rPr/>
        <w:t>study highlights the</w:t>
      </w:r>
      <w:r>
        <w:rPr>
          <w:spacing w:val="-1"/>
        </w:rPr>
        <w:t> </w:t>
      </w:r>
      <w:r>
        <w:rPr/>
        <w:t>significant role</w:t>
      </w:r>
      <w:r>
        <w:rPr>
          <w:spacing w:val="-1"/>
        </w:rPr>
        <w:t> </w:t>
      </w:r>
      <w:r>
        <w:rPr/>
        <w:t>of</w:t>
      </w:r>
      <w:r>
        <w:rPr>
          <w:spacing w:val="-1"/>
        </w:rPr>
        <w:t> </w:t>
      </w:r>
      <w:r>
        <w:rPr/>
        <w:t>national songs in promoting nationalism leading to patriotism.</w:t>
      </w:r>
    </w:p>
    <w:p>
      <w:pPr>
        <w:pStyle w:val="BodyText"/>
        <w:spacing w:line="480" w:lineRule="auto" w:before="241"/>
        <w:ind w:left="457" w:right="869" w:firstLine="720"/>
        <w:jc w:val="both"/>
      </w:pPr>
      <w:r>
        <w:rPr/>
        <w:t>Furthermore, the translated textual data will help the international readers understand the linguistic patterns of the songs. The Urdu text will have localized implication</w:t>
      </w:r>
      <w:r>
        <w:rPr>
          <w:spacing w:val="-7"/>
        </w:rPr>
        <w:t> </w:t>
      </w:r>
      <w:r>
        <w:rPr/>
        <w:t>and</w:t>
      </w:r>
      <w:r>
        <w:rPr>
          <w:spacing w:val="-7"/>
        </w:rPr>
        <w:t> </w:t>
      </w:r>
      <w:r>
        <w:rPr/>
        <w:t>will</w:t>
      </w:r>
      <w:r>
        <w:rPr>
          <w:spacing w:val="-7"/>
        </w:rPr>
        <w:t> </w:t>
      </w:r>
      <w:r>
        <w:rPr/>
        <w:t>be</w:t>
      </w:r>
      <w:r>
        <w:rPr>
          <w:spacing w:val="-6"/>
        </w:rPr>
        <w:t> </w:t>
      </w:r>
      <w:r>
        <w:rPr/>
        <w:t>accessible</w:t>
      </w:r>
      <w:r>
        <w:rPr>
          <w:spacing w:val="-8"/>
        </w:rPr>
        <w:t> </w:t>
      </w:r>
      <w:r>
        <w:rPr/>
        <w:t>to</w:t>
      </w:r>
      <w:r>
        <w:rPr>
          <w:spacing w:val="-7"/>
        </w:rPr>
        <w:t> </w:t>
      </w:r>
      <w:r>
        <w:rPr/>
        <w:t>the</w:t>
      </w:r>
      <w:r>
        <w:rPr>
          <w:spacing w:val="-8"/>
        </w:rPr>
        <w:t> </w:t>
      </w:r>
      <w:r>
        <w:rPr/>
        <w:t>national</w:t>
      </w:r>
      <w:r>
        <w:rPr>
          <w:spacing w:val="-5"/>
        </w:rPr>
        <w:t> </w:t>
      </w:r>
      <w:r>
        <w:rPr/>
        <w:t>readers.</w:t>
      </w:r>
      <w:r>
        <w:rPr>
          <w:spacing w:val="-6"/>
        </w:rPr>
        <w:t> </w:t>
      </w:r>
      <w:r>
        <w:rPr/>
        <w:t>The</w:t>
      </w:r>
      <w:r>
        <w:rPr>
          <w:spacing w:val="-6"/>
        </w:rPr>
        <w:t> </w:t>
      </w:r>
      <w:r>
        <w:rPr/>
        <w:t>parallel</w:t>
      </w:r>
      <w:r>
        <w:rPr>
          <w:spacing w:val="-7"/>
        </w:rPr>
        <w:t> </w:t>
      </w:r>
      <w:r>
        <w:rPr/>
        <w:t>linguistic</w:t>
      </w:r>
      <w:r>
        <w:rPr>
          <w:spacing w:val="-8"/>
        </w:rPr>
        <w:t> </w:t>
      </w:r>
      <w:r>
        <w:rPr/>
        <w:t>analysis will help the readers understand the sentiments conveyed through lyrics. The detailed linguistic,</w:t>
      </w:r>
      <w:r>
        <w:rPr>
          <w:spacing w:val="-14"/>
        </w:rPr>
        <w:t> </w:t>
      </w:r>
      <w:r>
        <w:rPr/>
        <w:t>semantic,</w:t>
      </w:r>
      <w:r>
        <w:rPr>
          <w:spacing w:val="-15"/>
        </w:rPr>
        <w:t> </w:t>
      </w:r>
      <w:r>
        <w:rPr/>
        <w:t>pragmatic</w:t>
      </w:r>
      <w:r>
        <w:rPr>
          <w:spacing w:val="-15"/>
        </w:rPr>
        <w:t> </w:t>
      </w:r>
      <w:r>
        <w:rPr/>
        <w:t>as</w:t>
      </w:r>
      <w:r>
        <w:rPr>
          <w:spacing w:val="-12"/>
        </w:rPr>
        <w:t> </w:t>
      </w:r>
      <w:r>
        <w:rPr/>
        <w:t>well</w:t>
      </w:r>
      <w:r>
        <w:rPr>
          <w:spacing w:val="-14"/>
        </w:rPr>
        <w:t> </w:t>
      </w:r>
      <w:r>
        <w:rPr/>
        <w:t>as</w:t>
      </w:r>
      <w:r>
        <w:rPr>
          <w:spacing w:val="-12"/>
        </w:rPr>
        <w:t> </w:t>
      </w:r>
      <w:r>
        <w:rPr/>
        <w:t>syntactic</w:t>
      </w:r>
      <w:r>
        <w:rPr>
          <w:spacing w:val="-11"/>
        </w:rPr>
        <w:t> </w:t>
      </w:r>
      <w:r>
        <w:rPr/>
        <w:t>analysis</w:t>
      </w:r>
      <w:r>
        <w:rPr>
          <w:spacing w:val="-14"/>
        </w:rPr>
        <w:t> </w:t>
      </w:r>
      <w:r>
        <w:rPr/>
        <w:t>will</w:t>
      </w:r>
      <w:r>
        <w:rPr>
          <w:spacing w:val="-14"/>
        </w:rPr>
        <w:t> </w:t>
      </w:r>
      <w:r>
        <w:rPr/>
        <w:t>help</w:t>
      </w:r>
      <w:r>
        <w:rPr>
          <w:spacing w:val="-14"/>
        </w:rPr>
        <w:t> </w:t>
      </w:r>
      <w:r>
        <w:rPr/>
        <w:t>the</w:t>
      </w:r>
      <w:r>
        <w:rPr>
          <w:spacing w:val="-15"/>
        </w:rPr>
        <w:t> </w:t>
      </w:r>
      <w:r>
        <w:rPr/>
        <w:t>song</w:t>
      </w:r>
      <w:r>
        <w:rPr>
          <w:spacing w:val="-14"/>
        </w:rPr>
        <w:t> </w:t>
      </w:r>
      <w:r>
        <w:rPr/>
        <w:t>writers</w:t>
      </w:r>
      <w:r>
        <w:rPr>
          <w:spacing w:val="-13"/>
        </w:rPr>
        <w:t> </w:t>
      </w:r>
      <w:r>
        <w:rPr/>
        <w:t>and composers</w:t>
      </w:r>
      <w:r>
        <w:rPr>
          <w:spacing w:val="-11"/>
        </w:rPr>
        <w:t> </w:t>
      </w:r>
      <w:r>
        <w:rPr/>
        <w:t>to</w:t>
      </w:r>
      <w:r>
        <w:rPr>
          <w:spacing w:val="-10"/>
        </w:rPr>
        <w:t> </w:t>
      </w:r>
      <w:r>
        <w:rPr/>
        <w:t>use</w:t>
      </w:r>
      <w:r>
        <w:rPr>
          <w:spacing w:val="-11"/>
        </w:rPr>
        <w:t> </w:t>
      </w:r>
      <w:r>
        <w:rPr/>
        <w:t>positive</w:t>
      </w:r>
      <w:r>
        <w:rPr>
          <w:spacing w:val="-14"/>
        </w:rPr>
        <w:t> </w:t>
      </w:r>
      <w:r>
        <w:rPr/>
        <w:t>words,</w:t>
      </w:r>
      <w:r>
        <w:rPr>
          <w:spacing w:val="-10"/>
        </w:rPr>
        <w:t> </w:t>
      </w:r>
      <w:r>
        <w:rPr/>
        <w:t>adjectives,</w:t>
      </w:r>
      <w:r>
        <w:rPr>
          <w:spacing w:val="-10"/>
        </w:rPr>
        <w:t> </w:t>
      </w:r>
      <w:r>
        <w:rPr/>
        <w:t>verbs,</w:t>
      </w:r>
      <w:r>
        <w:rPr>
          <w:spacing w:val="-11"/>
        </w:rPr>
        <w:t> </w:t>
      </w:r>
      <w:r>
        <w:rPr/>
        <w:t>and</w:t>
      </w:r>
      <w:r>
        <w:rPr>
          <w:spacing w:val="-11"/>
        </w:rPr>
        <w:t> </w:t>
      </w:r>
      <w:r>
        <w:rPr/>
        <w:t>nouns</w:t>
      </w:r>
      <w:r>
        <w:rPr>
          <w:spacing w:val="-10"/>
        </w:rPr>
        <w:t> </w:t>
      </w:r>
      <w:r>
        <w:rPr/>
        <w:t>as</w:t>
      </w:r>
      <w:r>
        <w:rPr>
          <w:spacing w:val="-10"/>
        </w:rPr>
        <w:t> </w:t>
      </w:r>
      <w:r>
        <w:rPr/>
        <w:t>well</w:t>
      </w:r>
      <w:r>
        <w:rPr>
          <w:spacing w:val="-10"/>
        </w:rPr>
        <w:t> </w:t>
      </w:r>
      <w:r>
        <w:rPr/>
        <w:t>as</w:t>
      </w:r>
      <w:r>
        <w:rPr>
          <w:spacing w:val="-10"/>
        </w:rPr>
        <w:t> </w:t>
      </w:r>
      <w:r>
        <w:rPr/>
        <w:t>the</w:t>
      </w:r>
      <w:r>
        <w:rPr>
          <w:spacing w:val="-11"/>
        </w:rPr>
        <w:t> </w:t>
      </w:r>
      <w:r>
        <w:rPr/>
        <w:t>topoi</w:t>
      </w:r>
      <w:r>
        <w:rPr>
          <w:spacing w:val="-10"/>
        </w:rPr>
        <w:t> </w:t>
      </w:r>
      <w:r>
        <w:rPr/>
        <w:t>of</w:t>
      </w:r>
      <w:r>
        <w:rPr>
          <w:spacing w:val="-11"/>
        </w:rPr>
        <w:t> </w:t>
      </w:r>
      <w:r>
        <w:rPr/>
        <w:t>love to</w:t>
      </w:r>
      <w:r>
        <w:rPr>
          <w:spacing w:val="-7"/>
        </w:rPr>
        <w:t> </w:t>
      </w:r>
      <w:r>
        <w:rPr/>
        <w:t>develop</w:t>
      </w:r>
      <w:r>
        <w:rPr>
          <w:spacing w:val="-7"/>
        </w:rPr>
        <w:t> </w:t>
      </w:r>
      <w:r>
        <w:rPr/>
        <w:t>and</w:t>
      </w:r>
      <w:r>
        <w:rPr>
          <w:spacing w:val="-7"/>
        </w:rPr>
        <w:t> </w:t>
      </w:r>
      <w:r>
        <w:rPr/>
        <w:t>increase</w:t>
      </w:r>
      <w:r>
        <w:rPr>
          <w:spacing w:val="-8"/>
        </w:rPr>
        <w:t> </w:t>
      </w:r>
      <w:r>
        <w:rPr/>
        <w:t>social</w:t>
      </w:r>
      <w:r>
        <w:rPr>
          <w:spacing w:val="-7"/>
        </w:rPr>
        <w:t> </w:t>
      </w:r>
      <w:r>
        <w:rPr/>
        <w:t>cohesion</w:t>
      </w:r>
      <w:r>
        <w:rPr>
          <w:spacing w:val="-7"/>
        </w:rPr>
        <w:t> </w:t>
      </w:r>
      <w:r>
        <w:rPr/>
        <w:t>among</w:t>
      </w:r>
      <w:r>
        <w:rPr>
          <w:spacing w:val="-7"/>
        </w:rPr>
        <w:t> </w:t>
      </w:r>
      <w:r>
        <w:rPr/>
        <w:t>multiethnic</w:t>
      </w:r>
      <w:r>
        <w:rPr>
          <w:spacing w:val="-8"/>
        </w:rPr>
        <w:t> </w:t>
      </w:r>
      <w:r>
        <w:rPr/>
        <w:t>citizens</w:t>
      </w:r>
      <w:r>
        <w:rPr>
          <w:spacing w:val="-7"/>
        </w:rPr>
        <w:t> </w:t>
      </w:r>
      <w:r>
        <w:rPr/>
        <w:t>and</w:t>
      </w:r>
      <w:r>
        <w:rPr>
          <w:spacing w:val="-7"/>
        </w:rPr>
        <w:t> </w:t>
      </w:r>
      <w:r>
        <w:rPr/>
        <w:t>call</w:t>
      </w:r>
      <w:r>
        <w:rPr>
          <w:spacing w:val="-7"/>
        </w:rPr>
        <w:t> </w:t>
      </w:r>
      <w:r>
        <w:rPr/>
        <w:t>for</w:t>
      </w:r>
      <w:r>
        <w:rPr>
          <w:spacing w:val="-9"/>
        </w:rPr>
        <w:t> </w:t>
      </w:r>
      <w:r>
        <w:rPr/>
        <w:t>peace</w:t>
      </w:r>
      <w:r>
        <w:rPr>
          <w:spacing w:val="-8"/>
        </w:rPr>
        <w:t> </w:t>
      </w:r>
      <w:r>
        <w:rPr/>
        <w:t>on the borders.</w:t>
      </w:r>
    </w:p>
    <w:p>
      <w:pPr>
        <w:pStyle w:val="Heading2"/>
        <w:spacing w:before="42"/>
        <w:ind w:left="457"/>
        <w:jc w:val="both"/>
      </w:pPr>
      <w:bookmarkStart w:name="_bookmark30" w:id="31"/>
      <w:bookmarkEnd w:id="31"/>
      <w:r>
        <w:rPr>
          <w:b w:val="0"/>
        </w:rPr>
      </w:r>
      <w:r>
        <w:rPr/>
        <w:t>1.6</w:t>
      </w:r>
      <w:r>
        <w:rPr>
          <w:spacing w:val="-2"/>
        </w:rPr>
        <w:t> </w:t>
      </w:r>
      <w:r>
        <w:rPr/>
        <w:t>Outline</w:t>
      </w:r>
      <w:r>
        <w:rPr>
          <w:spacing w:val="-2"/>
        </w:rPr>
        <w:t> </w:t>
      </w:r>
      <w:r>
        <w:rPr/>
        <w:t>of</w:t>
      </w:r>
      <w:r>
        <w:rPr>
          <w:spacing w:val="-1"/>
        </w:rPr>
        <w:t> </w:t>
      </w:r>
      <w:r>
        <w:rPr/>
        <w:t>the</w:t>
      </w:r>
      <w:r>
        <w:rPr>
          <w:spacing w:val="-2"/>
        </w:rPr>
        <w:t> Study</w:t>
      </w:r>
    </w:p>
    <w:p>
      <w:pPr>
        <w:pStyle w:val="BodyText"/>
        <w:spacing w:before="237"/>
        <w:rPr>
          <w:b/>
        </w:rPr>
      </w:pPr>
    </w:p>
    <w:p>
      <w:pPr>
        <w:pStyle w:val="BodyText"/>
        <w:spacing w:line="480" w:lineRule="auto" w:before="1"/>
        <w:ind w:left="457" w:right="872" w:firstLine="720"/>
        <w:jc w:val="both"/>
      </w:pPr>
      <w:r>
        <w:rPr/>
        <w:t>This thesis follows a clear step-by-step analytical approach, which is necessary for</w:t>
      </w:r>
      <w:r>
        <w:rPr>
          <w:spacing w:val="1"/>
        </w:rPr>
        <w:t> </w:t>
      </w:r>
      <w:r>
        <w:rPr/>
        <w:t>situating</w:t>
      </w:r>
      <w:r>
        <w:rPr>
          <w:spacing w:val="5"/>
        </w:rPr>
        <w:t> </w:t>
      </w:r>
      <w:r>
        <w:rPr/>
        <w:t>national</w:t>
      </w:r>
      <w:r>
        <w:rPr>
          <w:spacing w:val="5"/>
        </w:rPr>
        <w:t> </w:t>
      </w:r>
      <w:r>
        <w:rPr/>
        <w:t>songs</w:t>
      </w:r>
      <w:r>
        <w:rPr>
          <w:spacing w:val="6"/>
        </w:rPr>
        <w:t> </w:t>
      </w:r>
      <w:r>
        <w:rPr/>
        <w:t>in</w:t>
      </w:r>
      <w:r>
        <w:rPr>
          <w:spacing w:val="5"/>
        </w:rPr>
        <w:t> </w:t>
      </w:r>
      <w:r>
        <w:rPr/>
        <w:t>the</w:t>
      </w:r>
      <w:r>
        <w:rPr>
          <w:spacing w:val="3"/>
        </w:rPr>
        <w:t> </w:t>
      </w:r>
      <w:r>
        <w:rPr/>
        <w:t>immediate</w:t>
      </w:r>
      <w:r>
        <w:rPr>
          <w:spacing w:val="4"/>
        </w:rPr>
        <w:t> </w:t>
      </w:r>
      <w:r>
        <w:rPr/>
        <w:t>social,</w:t>
      </w:r>
      <w:r>
        <w:rPr>
          <w:spacing w:val="6"/>
        </w:rPr>
        <w:t> </w:t>
      </w:r>
      <w:r>
        <w:rPr/>
        <w:t>cultural</w:t>
      </w:r>
      <w:r>
        <w:rPr>
          <w:spacing w:val="5"/>
        </w:rPr>
        <w:t> </w:t>
      </w:r>
      <w:r>
        <w:rPr/>
        <w:t>or</w:t>
      </w:r>
      <w:r>
        <w:rPr>
          <w:spacing w:val="5"/>
        </w:rPr>
        <w:t> </w:t>
      </w:r>
      <w:r>
        <w:rPr/>
        <w:t>geopolitical</w:t>
      </w:r>
      <w:r>
        <w:rPr>
          <w:spacing w:val="5"/>
        </w:rPr>
        <w:t> </w:t>
      </w:r>
      <w:r>
        <w:rPr/>
        <w:t>context</w:t>
      </w:r>
      <w:r>
        <w:rPr>
          <w:spacing w:val="6"/>
        </w:rPr>
        <w:t> </w:t>
      </w:r>
      <w:r>
        <w:rPr>
          <w:spacing w:val="-5"/>
        </w:rPr>
        <w:t>and</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8"/>
        <w:jc w:val="both"/>
      </w:pPr>
      <w:r>
        <w:rPr/>
        <w:t>a broad global or geographical context. Each chapter contains answers to the research questions. The brief introduction of chapters is as follows:</w:t>
      </w:r>
    </w:p>
    <w:p>
      <w:pPr>
        <w:pStyle w:val="BodyText"/>
        <w:spacing w:line="480" w:lineRule="auto" w:before="240"/>
        <w:ind w:left="457" w:right="870" w:firstLine="720"/>
        <w:jc w:val="both"/>
      </w:pPr>
      <w:r>
        <w:rPr/>
        <w:t>The first chapter briefly introduces the background of the study, its rationale, research</w:t>
      </w:r>
      <w:r>
        <w:rPr>
          <w:spacing w:val="-1"/>
        </w:rPr>
        <w:t> </w:t>
      </w:r>
      <w:r>
        <w:rPr/>
        <w:t>questions,</w:t>
      </w:r>
      <w:r>
        <w:rPr>
          <w:spacing w:val="-3"/>
        </w:rPr>
        <w:t> </w:t>
      </w:r>
      <w:r>
        <w:rPr/>
        <w:t>and</w:t>
      </w:r>
      <w:r>
        <w:rPr>
          <w:spacing w:val="-1"/>
        </w:rPr>
        <w:t> </w:t>
      </w:r>
      <w:r>
        <w:rPr/>
        <w:t>the</w:t>
      </w:r>
      <w:r>
        <w:rPr>
          <w:spacing w:val="-3"/>
        </w:rPr>
        <w:t> </w:t>
      </w:r>
      <w:r>
        <w:rPr/>
        <w:t>objectives</w:t>
      </w:r>
      <w:r>
        <w:rPr>
          <w:spacing w:val="-1"/>
        </w:rPr>
        <w:t> </w:t>
      </w:r>
      <w:r>
        <w:rPr/>
        <w:t>of</w:t>
      </w:r>
      <w:r>
        <w:rPr>
          <w:spacing w:val="-3"/>
        </w:rPr>
        <w:t> </w:t>
      </w:r>
      <w:r>
        <w:rPr/>
        <w:t>the</w:t>
      </w:r>
      <w:r>
        <w:rPr>
          <w:spacing w:val="-2"/>
        </w:rPr>
        <w:t> </w:t>
      </w:r>
      <w:r>
        <w:rPr/>
        <w:t>present</w:t>
      </w:r>
      <w:r>
        <w:rPr>
          <w:spacing w:val="-3"/>
        </w:rPr>
        <w:t> </w:t>
      </w:r>
      <w:r>
        <w:rPr/>
        <w:t>study.</w:t>
      </w:r>
      <w:r>
        <w:rPr>
          <w:spacing w:val="-3"/>
        </w:rPr>
        <w:t> </w:t>
      </w:r>
      <w:r>
        <w:rPr/>
        <w:t>The</w:t>
      </w:r>
      <w:r>
        <w:rPr>
          <w:spacing w:val="-5"/>
        </w:rPr>
        <w:t> </w:t>
      </w:r>
      <w:r>
        <w:rPr/>
        <w:t>second chapter</w:t>
      </w:r>
      <w:r>
        <w:rPr>
          <w:spacing w:val="-5"/>
        </w:rPr>
        <w:t> </w:t>
      </w:r>
      <w:r>
        <w:rPr/>
        <w:t>provides the</w:t>
      </w:r>
      <w:r>
        <w:rPr>
          <w:spacing w:val="-10"/>
        </w:rPr>
        <w:t> </w:t>
      </w:r>
      <w:r>
        <w:rPr/>
        <w:t>significance</w:t>
      </w:r>
      <w:r>
        <w:rPr>
          <w:spacing w:val="-11"/>
        </w:rPr>
        <w:t> </w:t>
      </w:r>
      <w:r>
        <w:rPr/>
        <w:t>of</w:t>
      </w:r>
      <w:r>
        <w:rPr>
          <w:spacing w:val="-10"/>
        </w:rPr>
        <w:t> </w:t>
      </w:r>
      <w:r>
        <w:rPr/>
        <w:t>national</w:t>
      </w:r>
      <w:r>
        <w:rPr>
          <w:spacing w:val="-9"/>
        </w:rPr>
        <w:t> </w:t>
      </w:r>
      <w:r>
        <w:rPr/>
        <w:t>songs</w:t>
      </w:r>
      <w:r>
        <w:rPr>
          <w:spacing w:val="-9"/>
        </w:rPr>
        <w:t> </w:t>
      </w:r>
      <w:r>
        <w:rPr/>
        <w:t>for</w:t>
      </w:r>
      <w:r>
        <w:rPr>
          <w:spacing w:val="-9"/>
        </w:rPr>
        <w:t> </w:t>
      </w:r>
      <w:r>
        <w:rPr/>
        <w:t>any</w:t>
      </w:r>
      <w:r>
        <w:rPr>
          <w:spacing w:val="-10"/>
        </w:rPr>
        <w:t> </w:t>
      </w:r>
      <w:r>
        <w:rPr/>
        <w:t>country</w:t>
      </w:r>
      <w:r>
        <w:rPr>
          <w:spacing w:val="-8"/>
        </w:rPr>
        <w:t> </w:t>
      </w:r>
      <w:r>
        <w:rPr/>
        <w:t>followed</w:t>
      </w:r>
      <w:r>
        <w:rPr>
          <w:spacing w:val="-10"/>
        </w:rPr>
        <w:t> </w:t>
      </w:r>
      <w:r>
        <w:rPr/>
        <w:t>by</w:t>
      </w:r>
      <w:r>
        <w:rPr>
          <w:spacing w:val="-10"/>
        </w:rPr>
        <w:t> </w:t>
      </w:r>
      <w:r>
        <w:rPr/>
        <w:t>the</w:t>
      </w:r>
      <w:r>
        <w:rPr>
          <w:spacing w:val="-10"/>
        </w:rPr>
        <w:t> </w:t>
      </w:r>
      <w:r>
        <w:rPr/>
        <w:t>social</w:t>
      </w:r>
      <w:r>
        <w:rPr>
          <w:spacing w:val="-7"/>
        </w:rPr>
        <w:t> </w:t>
      </w:r>
      <w:r>
        <w:rPr/>
        <w:t>and</w:t>
      </w:r>
      <w:r>
        <w:rPr>
          <w:spacing w:val="-8"/>
        </w:rPr>
        <w:t> </w:t>
      </w:r>
      <w:r>
        <w:rPr/>
        <w:t>geopolitical context of the Pakistani national songs’ production during various regimes in 73 years (1947-2020).</w:t>
      </w:r>
      <w:r>
        <w:rPr>
          <w:spacing w:val="-11"/>
        </w:rPr>
        <w:t> </w:t>
      </w:r>
      <w:r>
        <w:rPr/>
        <w:t>The</w:t>
      </w:r>
      <w:r>
        <w:rPr>
          <w:spacing w:val="-12"/>
        </w:rPr>
        <w:t> </w:t>
      </w:r>
      <w:r>
        <w:rPr/>
        <w:t>third</w:t>
      </w:r>
      <w:r>
        <w:rPr>
          <w:spacing w:val="-11"/>
        </w:rPr>
        <w:t> </w:t>
      </w:r>
      <w:r>
        <w:rPr/>
        <w:t>chapter</w:t>
      </w:r>
      <w:r>
        <w:rPr>
          <w:spacing w:val="-12"/>
        </w:rPr>
        <w:t> </w:t>
      </w:r>
      <w:r>
        <w:rPr/>
        <w:t>introduces</w:t>
      </w:r>
      <w:r>
        <w:rPr>
          <w:spacing w:val="-10"/>
        </w:rPr>
        <w:t> </w:t>
      </w:r>
      <w:r>
        <w:rPr/>
        <w:t>the</w:t>
      </w:r>
      <w:r>
        <w:rPr>
          <w:spacing w:val="-9"/>
        </w:rPr>
        <w:t> </w:t>
      </w:r>
      <w:r>
        <w:rPr/>
        <w:t>research</w:t>
      </w:r>
      <w:r>
        <w:rPr>
          <w:spacing w:val="-11"/>
        </w:rPr>
        <w:t> </w:t>
      </w:r>
      <w:r>
        <w:rPr/>
        <w:t>design,</w:t>
      </w:r>
      <w:r>
        <w:rPr>
          <w:spacing w:val="-10"/>
        </w:rPr>
        <w:t> </w:t>
      </w:r>
      <w:r>
        <w:rPr/>
        <w:t>qualitative</w:t>
      </w:r>
      <w:r>
        <w:rPr>
          <w:spacing w:val="-11"/>
        </w:rPr>
        <w:t> </w:t>
      </w:r>
      <w:r>
        <w:rPr/>
        <w:t>data,</w:t>
      </w:r>
      <w:r>
        <w:rPr>
          <w:spacing w:val="-11"/>
        </w:rPr>
        <w:t> </w:t>
      </w:r>
      <w:r>
        <w:rPr/>
        <w:t>inclusion and</w:t>
      </w:r>
      <w:r>
        <w:rPr>
          <w:spacing w:val="-6"/>
        </w:rPr>
        <w:t> </w:t>
      </w:r>
      <w:r>
        <w:rPr/>
        <w:t>exclusion</w:t>
      </w:r>
      <w:r>
        <w:rPr>
          <w:spacing w:val="-3"/>
        </w:rPr>
        <w:t> </w:t>
      </w:r>
      <w:r>
        <w:rPr/>
        <w:t>criteria</w:t>
      </w:r>
      <w:r>
        <w:rPr>
          <w:spacing w:val="-5"/>
        </w:rPr>
        <w:t> </w:t>
      </w:r>
      <w:r>
        <w:rPr/>
        <w:t>followed</w:t>
      </w:r>
      <w:r>
        <w:rPr>
          <w:spacing w:val="-6"/>
        </w:rPr>
        <w:t> </w:t>
      </w:r>
      <w:r>
        <w:rPr/>
        <w:t>by</w:t>
      </w:r>
      <w:r>
        <w:rPr>
          <w:spacing w:val="-6"/>
        </w:rPr>
        <w:t> </w:t>
      </w:r>
      <w:r>
        <w:rPr/>
        <w:t>quantitative</w:t>
      </w:r>
      <w:r>
        <w:rPr>
          <w:spacing w:val="-6"/>
        </w:rPr>
        <w:t> </w:t>
      </w:r>
      <w:r>
        <w:rPr/>
        <w:t>data</w:t>
      </w:r>
      <w:r>
        <w:rPr>
          <w:spacing w:val="-7"/>
        </w:rPr>
        <w:t> </w:t>
      </w:r>
      <w:r>
        <w:rPr/>
        <w:t>collection</w:t>
      </w:r>
      <w:r>
        <w:rPr>
          <w:spacing w:val="-6"/>
        </w:rPr>
        <w:t> </w:t>
      </w:r>
      <w:r>
        <w:rPr/>
        <w:t>methods,</w:t>
      </w:r>
      <w:r>
        <w:rPr>
          <w:spacing w:val="-3"/>
        </w:rPr>
        <w:t> </w:t>
      </w:r>
      <w:r>
        <w:rPr/>
        <w:t>and</w:t>
      </w:r>
      <w:r>
        <w:rPr>
          <w:spacing w:val="-4"/>
        </w:rPr>
        <w:t> </w:t>
      </w:r>
      <w:r>
        <w:rPr/>
        <w:t>step</w:t>
      </w:r>
      <w:r>
        <w:rPr>
          <w:spacing w:val="-6"/>
        </w:rPr>
        <w:t> </w:t>
      </w:r>
      <w:r>
        <w:rPr/>
        <w:t>by</w:t>
      </w:r>
      <w:r>
        <w:rPr>
          <w:spacing w:val="-6"/>
        </w:rPr>
        <w:t> </w:t>
      </w:r>
      <w:r>
        <w:rPr/>
        <w:t>step methodology and procedure of the analysis to be conducted for the study. The fourth chapter presents a thematic analysis pertaining to the ideologies of Pakistani national songs’ lyrics and the findings of the first research question. It analyzes the discourse of the Pakistani national songs’ lyrics that are used to promote the themes of nationalism, national building, call for </w:t>
      </w:r>
      <w:r>
        <w:rPr>
          <w:i/>
        </w:rPr>
        <w:t>Jihad</w:t>
      </w:r>
      <w:r>
        <w:rPr/>
        <w:t>, martyrdom, and glorification. The analysis in the fifth chapter employs a "bottom-up" approach to address the second research question. It examines the discourse features, including lexical choices (nouns, adjectives, verbs, pronouns), syntactic features (types of sentences), and stylistic features (figures of speech)</w:t>
      </w:r>
      <w:r>
        <w:rPr>
          <w:spacing w:val="-3"/>
        </w:rPr>
        <w:t> </w:t>
      </w:r>
      <w:r>
        <w:rPr/>
        <w:t>in</w:t>
      </w:r>
      <w:r>
        <w:rPr>
          <w:spacing w:val="-3"/>
        </w:rPr>
        <w:t> </w:t>
      </w:r>
      <w:r>
        <w:rPr/>
        <w:t>the</w:t>
      </w:r>
      <w:r>
        <w:rPr>
          <w:spacing w:val="-3"/>
        </w:rPr>
        <w:t> </w:t>
      </w:r>
      <w:r>
        <w:rPr/>
        <w:t>lyrics.</w:t>
      </w:r>
      <w:r>
        <w:rPr>
          <w:spacing w:val="-3"/>
        </w:rPr>
        <w:t> </w:t>
      </w:r>
      <w:r>
        <w:rPr/>
        <w:t>This</w:t>
      </w:r>
      <w:r>
        <w:rPr>
          <w:spacing w:val="-3"/>
        </w:rPr>
        <w:t> </w:t>
      </w:r>
      <w:r>
        <w:rPr/>
        <w:t>analysis</w:t>
      </w:r>
      <w:r>
        <w:rPr>
          <w:spacing w:val="-4"/>
        </w:rPr>
        <w:t> </w:t>
      </w:r>
      <w:r>
        <w:rPr/>
        <w:t>highlights</w:t>
      </w:r>
      <w:r>
        <w:rPr>
          <w:spacing w:val="-4"/>
        </w:rPr>
        <w:t> </w:t>
      </w:r>
      <w:r>
        <w:rPr/>
        <w:t>the</w:t>
      </w:r>
      <w:r>
        <w:rPr>
          <w:spacing w:val="-2"/>
        </w:rPr>
        <w:t> </w:t>
      </w:r>
      <w:r>
        <w:rPr/>
        <w:t>role</w:t>
      </w:r>
      <w:r>
        <w:rPr>
          <w:spacing w:val="-5"/>
        </w:rPr>
        <w:t> </w:t>
      </w:r>
      <w:r>
        <w:rPr/>
        <w:t>of</w:t>
      </w:r>
      <w:r>
        <w:rPr>
          <w:spacing w:val="-3"/>
        </w:rPr>
        <w:t> </w:t>
      </w:r>
      <w:r>
        <w:rPr/>
        <w:t>social</w:t>
      </w:r>
      <w:r>
        <w:rPr>
          <w:spacing w:val="-3"/>
        </w:rPr>
        <w:t> </w:t>
      </w:r>
      <w:r>
        <w:rPr/>
        <w:t>and</w:t>
      </w:r>
      <w:r>
        <w:rPr>
          <w:spacing w:val="-3"/>
        </w:rPr>
        <w:t> </w:t>
      </w:r>
      <w:r>
        <w:rPr/>
        <w:t>geopolitical</w:t>
      </w:r>
      <w:r>
        <w:rPr>
          <w:spacing w:val="-3"/>
        </w:rPr>
        <w:t> </w:t>
      </w:r>
      <w:r>
        <w:rPr/>
        <w:t>contexts embedded</w:t>
      </w:r>
      <w:r>
        <w:rPr>
          <w:spacing w:val="-6"/>
        </w:rPr>
        <w:t> </w:t>
      </w:r>
      <w:r>
        <w:rPr/>
        <w:t>in</w:t>
      </w:r>
      <w:r>
        <w:rPr>
          <w:spacing w:val="-5"/>
        </w:rPr>
        <w:t> </w:t>
      </w:r>
      <w:r>
        <w:rPr/>
        <w:t>intertextuality</w:t>
      </w:r>
      <w:r>
        <w:rPr>
          <w:spacing w:val="-6"/>
        </w:rPr>
        <w:t> </w:t>
      </w:r>
      <w:r>
        <w:rPr/>
        <w:t>and</w:t>
      </w:r>
      <w:r>
        <w:rPr>
          <w:spacing w:val="-6"/>
        </w:rPr>
        <w:t> </w:t>
      </w:r>
      <w:r>
        <w:rPr/>
        <w:t>interdiscursivity</w:t>
      </w:r>
      <w:r>
        <w:rPr>
          <w:spacing w:val="-6"/>
        </w:rPr>
        <w:t> </w:t>
      </w:r>
      <w:r>
        <w:rPr/>
        <w:t>in</w:t>
      </w:r>
      <w:r>
        <w:rPr>
          <w:spacing w:val="-5"/>
        </w:rPr>
        <w:t> </w:t>
      </w:r>
      <w:r>
        <w:rPr/>
        <w:t>the</w:t>
      </w:r>
      <w:r>
        <w:rPr>
          <w:spacing w:val="-6"/>
        </w:rPr>
        <w:t> </w:t>
      </w:r>
      <w:r>
        <w:rPr/>
        <w:t>production</w:t>
      </w:r>
      <w:r>
        <w:rPr>
          <w:spacing w:val="-6"/>
        </w:rPr>
        <w:t> </w:t>
      </w:r>
      <w:r>
        <w:rPr/>
        <w:t>of</w:t>
      </w:r>
      <w:r>
        <w:rPr>
          <w:spacing w:val="-4"/>
        </w:rPr>
        <w:t> </w:t>
      </w:r>
      <w:r>
        <w:rPr/>
        <w:t>national</w:t>
      </w:r>
      <w:r>
        <w:rPr>
          <w:spacing w:val="-5"/>
        </w:rPr>
        <w:t> </w:t>
      </w:r>
      <w:r>
        <w:rPr/>
        <w:t>songs</w:t>
      </w:r>
      <w:r>
        <w:rPr>
          <w:spacing w:val="-5"/>
        </w:rPr>
        <w:t> </w:t>
      </w:r>
      <w:r>
        <w:rPr/>
        <w:t>and the</w:t>
      </w:r>
      <w:r>
        <w:rPr>
          <w:spacing w:val="-15"/>
        </w:rPr>
        <w:t> </w:t>
      </w:r>
      <w:r>
        <w:rPr/>
        <w:t>diachronic</w:t>
      </w:r>
      <w:r>
        <w:rPr>
          <w:spacing w:val="-15"/>
        </w:rPr>
        <w:t> </w:t>
      </w:r>
      <w:r>
        <w:rPr/>
        <w:t>changes</w:t>
      </w:r>
      <w:r>
        <w:rPr>
          <w:spacing w:val="-15"/>
        </w:rPr>
        <w:t> </w:t>
      </w:r>
      <w:r>
        <w:rPr/>
        <w:t>in</w:t>
      </w:r>
      <w:r>
        <w:rPr>
          <w:spacing w:val="-14"/>
        </w:rPr>
        <w:t> </w:t>
      </w:r>
      <w:r>
        <w:rPr/>
        <w:t>the</w:t>
      </w:r>
      <w:r>
        <w:rPr>
          <w:spacing w:val="-15"/>
        </w:rPr>
        <w:t> </w:t>
      </w:r>
      <w:r>
        <w:rPr/>
        <w:t>lyrics'</w:t>
      </w:r>
      <w:r>
        <w:rPr>
          <w:spacing w:val="-15"/>
        </w:rPr>
        <w:t> </w:t>
      </w:r>
      <w:r>
        <w:rPr/>
        <w:t>production.</w:t>
      </w:r>
      <w:r>
        <w:rPr>
          <w:spacing w:val="-15"/>
        </w:rPr>
        <w:t> </w:t>
      </w:r>
      <w:r>
        <w:rPr/>
        <w:t>The</w:t>
      </w:r>
      <w:r>
        <w:rPr>
          <w:spacing w:val="-15"/>
        </w:rPr>
        <w:t> </w:t>
      </w:r>
      <w:r>
        <w:rPr/>
        <w:t>next</w:t>
      </w:r>
      <w:r>
        <w:rPr>
          <w:spacing w:val="-15"/>
        </w:rPr>
        <w:t> </w:t>
      </w:r>
      <w:r>
        <w:rPr/>
        <w:t>chapter</w:t>
      </w:r>
      <w:r>
        <w:rPr>
          <w:spacing w:val="-15"/>
        </w:rPr>
        <w:t> </w:t>
      </w:r>
      <w:r>
        <w:rPr/>
        <w:t>unfolds</w:t>
      </w:r>
      <w:r>
        <w:rPr>
          <w:spacing w:val="-15"/>
        </w:rPr>
        <w:t> </w:t>
      </w:r>
      <w:r>
        <w:rPr/>
        <w:t>the</w:t>
      </w:r>
      <w:r>
        <w:rPr>
          <w:spacing w:val="-14"/>
        </w:rPr>
        <w:t> </w:t>
      </w:r>
      <w:r>
        <w:rPr/>
        <w:t>relationship between the language of Pakistani national songs and the ideologies: nationalism, persuasion</w:t>
      </w:r>
      <w:r>
        <w:rPr>
          <w:spacing w:val="-10"/>
        </w:rPr>
        <w:t> </w:t>
      </w:r>
      <w:r>
        <w:rPr/>
        <w:t>to</w:t>
      </w:r>
      <w:r>
        <w:rPr>
          <w:spacing w:val="-10"/>
        </w:rPr>
        <w:t> </w:t>
      </w:r>
      <w:r>
        <w:rPr/>
        <w:t>join</w:t>
      </w:r>
      <w:r>
        <w:rPr>
          <w:spacing w:val="-8"/>
        </w:rPr>
        <w:t> </w:t>
      </w:r>
      <w:r>
        <w:rPr>
          <w:i/>
        </w:rPr>
        <w:t>Jihad</w:t>
      </w:r>
      <w:r>
        <w:rPr/>
        <w:t>,</w:t>
      </w:r>
      <w:r>
        <w:rPr>
          <w:spacing w:val="-8"/>
        </w:rPr>
        <w:t> </w:t>
      </w:r>
      <w:r>
        <w:rPr/>
        <w:t>Islamization,</w:t>
      </w:r>
      <w:r>
        <w:rPr>
          <w:spacing w:val="-11"/>
        </w:rPr>
        <w:t> </w:t>
      </w:r>
      <w:r>
        <w:rPr/>
        <w:t>and</w:t>
      </w:r>
      <w:r>
        <w:rPr>
          <w:spacing w:val="-9"/>
        </w:rPr>
        <w:t> </w:t>
      </w:r>
      <w:r>
        <w:rPr/>
        <w:t>the</w:t>
      </w:r>
      <w:r>
        <w:rPr>
          <w:spacing w:val="-11"/>
        </w:rPr>
        <w:t> </w:t>
      </w:r>
      <w:r>
        <w:rPr/>
        <w:t>identity</w:t>
      </w:r>
      <w:r>
        <w:rPr>
          <w:spacing w:val="-10"/>
        </w:rPr>
        <w:t> </w:t>
      </w:r>
      <w:r>
        <w:rPr/>
        <w:t>construction.</w:t>
      </w:r>
      <w:r>
        <w:rPr>
          <w:spacing w:val="-8"/>
        </w:rPr>
        <w:t> </w:t>
      </w:r>
      <w:r>
        <w:rPr/>
        <w:t>The</w:t>
      </w:r>
      <w:r>
        <w:rPr>
          <w:spacing w:val="-10"/>
        </w:rPr>
        <w:t> </w:t>
      </w:r>
      <w:r>
        <w:rPr/>
        <w:t>seventh</w:t>
      </w:r>
      <w:r>
        <w:rPr>
          <w:spacing w:val="-10"/>
        </w:rPr>
        <w:t> </w:t>
      </w:r>
      <w:r>
        <w:rPr/>
        <w:t>chapter summarizes</w:t>
      </w:r>
      <w:r>
        <w:rPr>
          <w:spacing w:val="-9"/>
        </w:rPr>
        <w:t> </w:t>
      </w:r>
      <w:r>
        <w:rPr/>
        <w:t>the</w:t>
      </w:r>
      <w:r>
        <w:rPr>
          <w:spacing w:val="-8"/>
        </w:rPr>
        <w:t> </w:t>
      </w:r>
      <w:r>
        <w:rPr/>
        <w:t>key</w:t>
      </w:r>
      <w:r>
        <w:rPr>
          <w:spacing w:val="-7"/>
        </w:rPr>
        <w:t> </w:t>
      </w:r>
      <w:r>
        <w:rPr/>
        <w:t>findings,</w:t>
      </w:r>
      <w:r>
        <w:rPr>
          <w:spacing w:val="-8"/>
        </w:rPr>
        <w:t> </w:t>
      </w:r>
      <w:r>
        <w:rPr/>
        <w:t>contributions,</w:t>
      </w:r>
      <w:r>
        <w:rPr>
          <w:spacing w:val="-9"/>
        </w:rPr>
        <w:t> </w:t>
      </w:r>
      <w:r>
        <w:rPr/>
        <w:t>and</w:t>
      </w:r>
      <w:r>
        <w:rPr>
          <w:spacing w:val="-10"/>
        </w:rPr>
        <w:t> </w:t>
      </w:r>
      <w:r>
        <w:rPr/>
        <w:t>delimitations</w:t>
      </w:r>
      <w:r>
        <w:rPr>
          <w:spacing w:val="-9"/>
        </w:rPr>
        <w:t> </w:t>
      </w:r>
      <w:r>
        <w:rPr/>
        <w:t>of</w:t>
      </w:r>
      <w:r>
        <w:rPr>
          <w:spacing w:val="-10"/>
        </w:rPr>
        <w:t> </w:t>
      </w:r>
      <w:r>
        <w:rPr/>
        <w:t>the</w:t>
      </w:r>
      <w:r>
        <w:rPr>
          <w:spacing w:val="-10"/>
        </w:rPr>
        <w:t> </w:t>
      </w:r>
      <w:r>
        <w:rPr/>
        <w:t>study.</w:t>
      </w:r>
      <w:r>
        <w:rPr>
          <w:spacing w:val="-10"/>
        </w:rPr>
        <w:t> </w:t>
      </w:r>
      <w:r>
        <w:rPr/>
        <w:t>In</w:t>
      </w:r>
      <w:r>
        <w:rPr>
          <w:spacing w:val="-10"/>
        </w:rPr>
        <w:t> </w:t>
      </w:r>
      <w:r>
        <w:rPr/>
        <w:t>addition</w:t>
      </w:r>
      <w:r>
        <w:rPr>
          <w:spacing w:val="-9"/>
        </w:rPr>
        <w:t> </w:t>
      </w:r>
      <w:r>
        <w:rPr/>
        <w:t>to this, the directions for future research are also presented in this chapter.</w:t>
      </w:r>
    </w:p>
    <w:p>
      <w:pPr>
        <w:pStyle w:val="BodyText"/>
        <w:spacing w:after="0" w:line="480" w:lineRule="auto"/>
        <w:jc w:val="both"/>
        <w:sectPr>
          <w:pgSz w:w="11910" w:h="16840"/>
          <w:pgMar w:header="729" w:footer="0" w:top="1320" w:bottom="280" w:left="1559" w:right="566"/>
        </w:sectPr>
      </w:pPr>
    </w:p>
    <w:p>
      <w:pPr>
        <w:pStyle w:val="Heading2"/>
        <w:spacing w:before="101"/>
        <w:ind w:left="-1" w:right="412"/>
        <w:jc w:val="center"/>
      </w:pPr>
      <w:bookmarkStart w:name="_bookmark31" w:id="32"/>
      <w:bookmarkEnd w:id="32"/>
      <w:r>
        <w:rPr>
          <w:b w:val="0"/>
        </w:rPr>
      </w:r>
      <w:r>
        <w:rPr/>
        <w:t>Chapter</w:t>
      </w:r>
      <w:r>
        <w:rPr>
          <w:spacing w:val="-5"/>
        </w:rPr>
        <w:t> Two</w:t>
      </w:r>
    </w:p>
    <w:p>
      <w:pPr>
        <w:pStyle w:val="BodyText"/>
        <w:spacing w:before="239"/>
        <w:rPr>
          <w:b/>
        </w:rPr>
      </w:pPr>
    </w:p>
    <w:p>
      <w:pPr>
        <w:pStyle w:val="Heading2"/>
        <w:spacing w:before="1"/>
        <w:ind w:left="-1" w:right="417"/>
        <w:jc w:val="center"/>
      </w:pPr>
      <w:bookmarkStart w:name="_bookmark32" w:id="33"/>
      <w:bookmarkEnd w:id="33"/>
      <w:r>
        <w:rPr>
          <w:b w:val="0"/>
        </w:rPr>
      </w:r>
      <w:r>
        <w:rPr/>
        <w:t>Literature</w:t>
      </w:r>
      <w:r>
        <w:rPr>
          <w:spacing w:val="-5"/>
        </w:rPr>
        <w:t> </w:t>
      </w:r>
      <w:r>
        <w:rPr>
          <w:spacing w:val="-2"/>
        </w:rPr>
        <w:t>Review</w:t>
      </w:r>
    </w:p>
    <w:p>
      <w:pPr>
        <w:pStyle w:val="BodyText"/>
        <w:spacing w:before="40"/>
        <w:rPr>
          <w:b/>
        </w:rPr>
      </w:pPr>
    </w:p>
    <w:p>
      <w:pPr>
        <w:pStyle w:val="Heading2"/>
        <w:numPr>
          <w:ilvl w:val="1"/>
          <w:numId w:val="20"/>
        </w:numPr>
        <w:tabs>
          <w:tab w:pos="817" w:val="left" w:leader="none"/>
        </w:tabs>
        <w:spacing w:line="240" w:lineRule="auto" w:before="0" w:after="0"/>
        <w:ind w:left="817" w:right="0" w:hanging="360"/>
        <w:jc w:val="both"/>
      </w:pPr>
      <w:bookmarkStart w:name="_bookmark33" w:id="34"/>
      <w:bookmarkEnd w:id="34"/>
      <w:r>
        <w:rPr>
          <w:b w:val="0"/>
        </w:rPr>
      </w:r>
      <w:r>
        <w:rPr/>
        <w:t>Overview</w:t>
      </w:r>
      <w:r>
        <w:rPr>
          <w:spacing w:val="-3"/>
        </w:rPr>
        <w:t> </w:t>
      </w:r>
      <w:r>
        <w:rPr/>
        <w:t>of</w:t>
      </w:r>
      <w:r>
        <w:rPr>
          <w:spacing w:val="-1"/>
        </w:rPr>
        <w:t> </w:t>
      </w:r>
      <w:r>
        <w:rPr/>
        <w:t>the</w:t>
      </w:r>
      <w:r>
        <w:rPr>
          <w:spacing w:val="-2"/>
        </w:rPr>
        <w:t> Chapter</w:t>
      </w:r>
    </w:p>
    <w:p>
      <w:pPr>
        <w:pStyle w:val="BodyText"/>
        <w:spacing w:before="240"/>
        <w:rPr>
          <w:b/>
        </w:rPr>
      </w:pPr>
    </w:p>
    <w:p>
      <w:pPr>
        <w:pStyle w:val="BodyText"/>
        <w:spacing w:line="480" w:lineRule="auto"/>
        <w:ind w:left="457" w:right="870" w:firstLine="720"/>
        <w:jc w:val="both"/>
      </w:pPr>
      <w:r>
        <w:rPr/>
        <w:t>This</w:t>
      </w:r>
      <w:r>
        <w:rPr>
          <w:spacing w:val="-13"/>
        </w:rPr>
        <w:t> </w:t>
      </w:r>
      <w:r>
        <w:rPr/>
        <w:t>chapter</w:t>
      </w:r>
      <w:r>
        <w:rPr>
          <w:spacing w:val="-14"/>
        </w:rPr>
        <w:t> </w:t>
      </w:r>
      <w:r>
        <w:rPr/>
        <w:t>provides</w:t>
      </w:r>
      <w:r>
        <w:rPr>
          <w:spacing w:val="-13"/>
        </w:rPr>
        <w:t> </w:t>
      </w:r>
      <w:r>
        <w:rPr/>
        <w:t>a</w:t>
      </w:r>
      <w:r>
        <w:rPr>
          <w:spacing w:val="-14"/>
        </w:rPr>
        <w:t> </w:t>
      </w:r>
      <w:r>
        <w:rPr/>
        <w:t>brief</w:t>
      </w:r>
      <w:r>
        <w:rPr>
          <w:spacing w:val="-14"/>
        </w:rPr>
        <w:t> </w:t>
      </w:r>
      <w:r>
        <w:rPr/>
        <w:t>review</w:t>
      </w:r>
      <w:r>
        <w:rPr>
          <w:spacing w:val="-14"/>
        </w:rPr>
        <w:t> </w:t>
      </w:r>
      <w:r>
        <w:rPr/>
        <w:t>of</w:t>
      </w:r>
      <w:r>
        <w:rPr>
          <w:spacing w:val="-14"/>
        </w:rPr>
        <w:t> </w:t>
      </w:r>
      <w:r>
        <w:rPr/>
        <w:t>the</w:t>
      </w:r>
      <w:r>
        <w:rPr>
          <w:spacing w:val="-14"/>
        </w:rPr>
        <w:t> </w:t>
      </w:r>
      <w:r>
        <w:rPr/>
        <w:t>existing</w:t>
      </w:r>
      <w:r>
        <w:rPr>
          <w:spacing w:val="-13"/>
        </w:rPr>
        <w:t> </w:t>
      </w:r>
      <w:r>
        <w:rPr/>
        <w:t>literature</w:t>
      </w:r>
      <w:r>
        <w:rPr>
          <w:spacing w:val="-14"/>
        </w:rPr>
        <w:t> </w:t>
      </w:r>
      <w:r>
        <w:rPr/>
        <w:t>that</w:t>
      </w:r>
      <w:r>
        <w:rPr>
          <w:spacing w:val="-13"/>
        </w:rPr>
        <w:t> </w:t>
      </w:r>
      <w:r>
        <w:rPr/>
        <w:t>revolves</w:t>
      </w:r>
      <w:r>
        <w:rPr>
          <w:spacing w:val="-13"/>
        </w:rPr>
        <w:t> </w:t>
      </w:r>
      <w:r>
        <w:rPr/>
        <w:t>around the</w:t>
      </w:r>
      <w:r>
        <w:rPr>
          <w:spacing w:val="-3"/>
        </w:rPr>
        <w:t> </w:t>
      </w:r>
      <w:r>
        <w:rPr/>
        <w:t>research</w:t>
      </w:r>
      <w:r>
        <w:rPr>
          <w:spacing w:val="-3"/>
        </w:rPr>
        <w:t> </w:t>
      </w:r>
      <w:r>
        <w:rPr/>
        <w:t>on</w:t>
      </w:r>
      <w:r>
        <w:rPr>
          <w:spacing w:val="-3"/>
        </w:rPr>
        <w:t> </w:t>
      </w:r>
      <w:r>
        <w:rPr/>
        <w:t>national</w:t>
      </w:r>
      <w:r>
        <w:rPr>
          <w:spacing w:val="-3"/>
        </w:rPr>
        <w:t> </w:t>
      </w:r>
      <w:r>
        <w:rPr/>
        <w:t>anthems</w:t>
      </w:r>
      <w:r>
        <w:rPr>
          <w:spacing w:val="-4"/>
        </w:rPr>
        <w:t> </w:t>
      </w:r>
      <w:r>
        <w:rPr/>
        <w:t>and</w:t>
      </w:r>
      <w:r>
        <w:rPr>
          <w:spacing w:val="-3"/>
        </w:rPr>
        <w:t> </w:t>
      </w:r>
      <w:r>
        <w:rPr/>
        <w:t>patriotic</w:t>
      </w:r>
      <w:r>
        <w:rPr>
          <w:spacing w:val="-3"/>
        </w:rPr>
        <w:t> </w:t>
      </w:r>
      <w:r>
        <w:rPr/>
        <w:t>songs</w:t>
      </w:r>
      <w:r>
        <w:rPr>
          <w:spacing w:val="-4"/>
        </w:rPr>
        <w:t> </w:t>
      </w:r>
      <w:r>
        <w:rPr/>
        <w:t>in</w:t>
      </w:r>
      <w:r>
        <w:rPr>
          <w:spacing w:val="-3"/>
        </w:rPr>
        <w:t> </w:t>
      </w:r>
      <w:r>
        <w:rPr/>
        <w:t>specific</w:t>
      </w:r>
      <w:r>
        <w:rPr>
          <w:spacing w:val="-2"/>
        </w:rPr>
        <w:t> </w:t>
      </w:r>
      <w:r>
        <w:rPr/>
        <w:t>geopolitical</w:t>
      </w:r>
      <w:r>
        <w:rPr>
          <w:spacing w:val="-3"/>
        </w:rPr>
        <w:t> </w:t>
      </w:r>
      <w:r>
        <w:rPr/>
        <w:t>terrains</w:t>
      </w:r>
      <w:r>
        <w:rPr>
          <w:spacing w:val="-4"/>
        </w:rPr>
        <w:t> </w:t>
      </w:r>
      <w:r>
        <w:rPr/>
        <w:t>and at</w:t>
      </w:r>
      <w:r>
        <w:rPr>
          <w:spacing w:val="-10"/>
        </w:rPr>
        <w:t> </w:t>
      </w:r>
      <w:r>
        <w:rPr/>
        <w:t>different</w:t>
      </w:r>
      <w:r>
        <w:rPr>
          <w:spacing w:val="-10"/>
        </w:rPr>
        <w:t> </w:t>
      </w:r>
      <w:r>
        <w:rPr/>
        <w:t>historical</w:t>
      </w:r>
      <w:r>
        <w:rPr>
          <w:spacing w:val="-10"/>
        </w:rPr>
        <w:t> </w:t>
      </w:r>
      <w:r>
        <w:rPr/>
        <w:t>junctures.</w:t>
      </w:r>
      <w:r>
        <w:rPr>
          <w:spacing w:val="-10"/>
        </w:rPr>
        <w:t> </w:t>
      </w:r>
      <w:r>
        <w:rPr/>
        <w:t>Further,</w:t>
      </w:r>
      <w:r>
        <w:rPr>
          <w:spacing w:val="-11"/>
        </w:rPr>
        <w:t> </w:t>
      </w:r>
      <w:r>
        <w:rPr/>
        <w:t>it</w:t>
      </w:r>
      <w:r>
        <w:rPr>
          <w:spacing w:val="-10"/>
        </w:rPr>
        <w:t> </w:t>
      </w:r>
      <w:r>
        <w:rPr/>
        <w:t>highlights</w:t>
      </w:r>
      <w:r>
        <w:rPr>
          <w:spacing w:val="-10"/>
        </w:rPr>
        <w:t> </w:t>
      </w:r>
      <w:r>
        <w:rPr/>
        <w:t>the</w:t>
      </w:r>
      <w:r>
        <w:rPr>
          <w:spacing w:val="-11"/>
        </w:rPr>
        <w:t> </w:t>
      </w:r>
      <w:r>
        <w:rPr/>
        <w:t>role</w:t>
      </w:r>
      <w:r>
        <w:rPr>
          <w:spacing w:val="-12"/>
        </w:rPr>
        <w:t> </w:t>
      </w:r>
      <w:r>
        <w:rPr/>
        <w:t>of</w:t>
      </w:r>
      <w:r>
        <w:rPr>
          <w:spacing w:val="-11"/>
        </w:rPr>
        <w:t> </w:t>
      </w:r>
      <w:r>
        <w:rPr/>
        <w:t>national</w:t>
      </w:r>
      <w:r>
        <w:rPr>
          <w:spacing w:val="-10"/>
        </w:rPr>
        <w:t> </w:t>
      </w:r>
      <w:r>
        <w:rPr/>
        <w:t>songs</w:t>
      </w:r>
      <w:r>
        <w:rPr>
          <w:spacing w:val="-10"/>
        </w:rPr>
        <w:t> </w:t>
      </w:r>
      <w:r>
        <w:rPr/>
        <w:t>in</w:t>
      </w:r>
      <w:r>
        <w:rPr>
          <w:spacing w:val="-10"/>
        </w:rPr>
        <w:t> </w:t>
      </w:r>
      <w:r>
        <w:rPr/>
        <w:t>various geographical,</w:t>
      </w:r>
      <w:r>
        <w:rPr>
          <w:spacing w:val="-11"/>
        </w:rPr>
        <w:t> </w:t>
      </w:r>
      <w:r>
        <w:rPr/>
        <w:t>social,</w:t>
      </w:r>
      <w:r>
        <w:rPr>
          <w:spacing w:val="-12"/>
        </w:rPr>
        <w:t> </w:t>
      </w:r>
      <w:r>
        <w:rPr/>
        <w:t>and</w:t>
      </w:r>
      <w:r>
        <w:rPr>
          <w:spacing w:val="-12"/>
        </w:rPr>
        <w:t> </w:t>
      </w:r>
      <w:r>
        <w:rPr/>
        <w:t>geopolitical</w:t>
      </w:r>
      <w:r>
        <w:rPr>
          <w:spacing w:val="-11"/>
        </w:rPr>
        <w:t> </w:t>
      </w:r>
      <w:r>
        <w:rPr/>
        <w:t>contexts</w:t>
      </w:r>
      <w:r>
        <w:rPr>
          <w:spacing w:val="-11"/>
        </w:rPr>
        <w:t> </w:t>
      </w:r>
      <w:r>
        <w:rPr/>
        <w:t>which</w:t>
      </w:r>
      <w:r>
        <w:rPr>
          <w:spacing w:val="-12"/>
        </w:rPr>
        <w:t> </w:t>
      </w:r>
      <w:r>
        <w:rPr/>
        <w:t>exploited</w:t>
      </w:r>
      <w:r>
        <w:rPr>
          <w:spacing w:val="-12"/>
        </w:rPr>
        <w:t> </w:t>
      </w:r>
      <w:r>
        <w:rPr/>
        <w:t>various</w:t>
      </w:r>
      <w:r>
        <w:rPr>
          <w:spacing w:val="-12"/>
        </w:rPr>
        <w:t> </w:t>
      </w:r>
      <w:r>
        <w:rPr/>
        <w:t>linguistic</w:t>
      </w:r>
      <w:r>
        <w:rPr>
          <w:spacing w:val="-12"/>
        </w:rPr>
        <w:t> </w:t>
      </w:r>
      <w:r>
        <w:rPr/>
        <w:t>tools</w:t>
      </w:r>
      <w:r>
        <w:rPr>
          <w:spacing w:val="-14"/>
        </w:rPr>
        <w:t> </w:t>
      </w:r>
      <w:r>
        <w:rPr/>
        <w:t>to strategically construct, manifest, manipulate, and glorify the national and personal identities of ingroup social actors and insult or humiliate the outgroup social actors. Furthermore, the chapter provides a brief introduction to the ideologies presented in various media, such as movies, newspapers, national anthems (because they provide background</w:t>
      </w:r>
      <w:r>
        <w:rPr>
          <w:spacing w:val="-10"/>
        </w:rPr>
        <w:t> </w:t>
      </w:r>
      <w:r>
        <w:rPr/>
        <w:t>for</w:t>
      </w:r>
      <w:r>
        <w:rPr>
          <w:spacing w:val="-14"/>
        </w:rPr>
        <w:t> </w:t>
      </w:r>
      <w:r>
        <w:rPr/>
        <w:t>the</w:t>
      </w:r>
      <w:r>
        <w:rPr>
          <w:spacing w:val="-13"/>
        </w:rPr>
        <w:t> </w:t>
      </w:r>
      <w:r>
        <w:rPr/>
        <w:t>study)</w:t>
      </w:r>
      <w:r>
        <w:rPr>
          <w:spacing w:val="-13"/>
        </w:rPr>
        <w:t> </w:t>
      </w:r>
      <w:r>
        <w:rPr/>
        <w:t>as</w:t>
      </w:r>
      <w:r>
        <w:rPr>
          <w:spacing w:val="-12"/>
        </w:rPr>
        <w:t> </w:t>
      </w:r>
      <w:r>
        <w:rPr/>
        <w:t>well</w:t>
      </w:r>
      <w:r>
        <w:rPr>
          <w:spacing w:val="-9"/>
        </w:rPr>
        <w:t> </w:t>
      </w:r>
      <w:r>
        <w:rPr/>
        <w:t>as</w:t>
      </w:r>
      <w:r>
        <w:rPr>
          <w:spacing w:val="-12"/>
        </w:rPr>
        <w:t> </w:t>
      </w:r>
      <w:r>
        <w:rPr/>
        <w:t>national</w:t>
      </w:r>
      <w:r>
        <w:rPr>
          <w:spacing w:val="-12"/>
        </w:rPr>
        <w:t> </w:t>
      </w:r>
      <w:r>
        <w:rPr/>
        <w:t>songs,</w:t>
      </w:r>
      <w:r>
        <w:rPr>
          <w:spacing w:val="-12"/>
        </w:rPr>
        <w:t> </w:t>
      </w:r>
      <w:r>
        <w:rPr/>
        <w:t>through</w:t>
      </w:r>
      <w:r>
        <w:rPr>
          <w:spacing w:val="-12"/>
        </w:rPr>
        <w:t> </w:t>
      </w:r>
      <w:r>
        <w:rPr/>
        <w:t>various</w:t>
      </w:r>
      <w:r>
        <w:rPr>
          <w:spacing w:val="-12"/>
        </w:rPr>
        <w:t> </w:t>
      </w:r>
      <w:r>
        <w:rPr/>
        <w:t>lexical</w:t>
      </w:r>
      <w:r>
        <w:rPr>
          <w:spacing w:val="-12"/>
        </w:rPr>
        <w:t> </w:t>
      </w:r>
      <w:r>
        <w:rPr/>
        <w:t>and</w:t>
      </w:r>
      <w:r>
        <w:rPr>
          <w:spacing w:val="-12"/>
        </w:rPr>
        <w:t> </w:t>
      </w:r>
      <w:r>
        <w:rPr/>
        <w:t>syntactic </w:t>
      </w:r>
      <w:r>
        <w:rPr>
          <w:spacing w:val="-2"/>
        </w:rPr>
        <w:t>choices.</w:t>
      </w:r>
    </w:p>
    <w:p>
      <w:pPr>
        <w:pStyle w:val="Heading2"/>
        <w:numPr>
          <w:ilvl w:val="1"/>
          <w:numId w:val="20"/>
        </w:numPr>
        <w:tabs>
          <w:tab w:pos="817" w:val="left" w:leader="none"/>
        </w:tabs>
        <w:spacing w:line="240" w:lineRule="auto" w:before="40" w:after="0"/>
        <w:ind w:left="817" w:right="0" w:hanging="360"/>
        <w:jc w:val="both"/>
      </w:pPr>
      <w:bookmarkStart w:name="_bookmark34" w:id="35"/>
      <w:bookmarkEnd w:id="35"/>
      <w:r>
        <w:rPr>
          <w:b w:val="0"/>
        </w:rPr>
      </w:r>
      <w:r>
        <w:rPr/>
        <w:t>The</w:t>
      </w:r>
      <w:r>
        <w:rPr>
          <w:spacing w:val="-3"/>
        </w:rPr>
        <w:t> </w:t>
      </w:r>
      <w:r>
        <w:rPr/>
        <w:t>Politics</w:t>
      </w:r>
      <w:r>
        <w:rPr>
          <w:spacing w:val="-3"/>
        </w:rPr>
        <w:t> </w:t>
      </w:r>
      <w:r>
        <w:rPr/>
        <w:t>of</w:t>
      </w:r>
      <w:r>
        <w:rPr>
          <w:spacing w:val="-3"/>
        </w:rPr>
        <w:t> </w:t>
      </w:r>
      <w:r>
        <w:rPr/>
        <w:t>National</w:t>
      </w:r>
      <w:r>
        <w:rPr>
          <w:spacing w:val="-2"/>
        </w:rPr>
        <w:t> </w:t>
      </w:r>
      <w:r>
        <w:rPr/>
        <w:t>and</w:t>
      </w:r>
      <w:r>
        <w:rPr>
          <w:spacing w:val="-3"/>
        </w:rPr>
        <w:t> </w:t>
      </w:r>
      <w:r>
        <w:rPr/>
        <w:t>Patriotic</w:t>
      </w:r>
      <w:r>
        <w:rPr>
          <w:spacing w:val="-2"/>
        </w:rPr>
        <w:t> </w:t>
      </w:r>
      <w:r>
        <w:rPr>
          <w:spacing w:val="-4"/>
        </w:rPr>
        <w:t>Songs</w:t>
      </w:r>
    </w:p>
    <w:p>
      <w:pPr>
        <w:pStyle w:val="BodyText"/>
        <w:spacing w:before="240"/>
        <w:rPr>
          <w:b/>
        </w:rPr>
      </w:pPr>
    </w:p>
    <w:p>
      <w:pPr>
        <w:pStyle w:val="BodyText"/>
        <w:spacing w:line="480" w:lineRule="auto"/>
        <w:ind w:left="457" w:right="867" w:firstLine="720"/>
        <w:jc w:val="both"/>
      </w:pPr>
      <w:r>
        <w:rPr/>
        <w:t>National, patriotic, and popular songs are produced to promote love for the country, including its land and people alike, nation-building, unity, and culture as well as the artifacts which are associated with it. The patriotic songs are not only used for entertainment but act as a carrier to reflect collective as well as cultural identity and values (David Kwon, 2020; Barry Brumet, 2018; Firth, 1998), construct identities of historical, civil, and military national characters/heroes (Branham, 1999), and embody socio-political</w:t>
      </w:r>
      <w:r>
        <w:rPr>
          <w:spacing w:val="-3"/>
        </w:rPr>
        <w:t> </w:t>
      </w:r>
      <w:r>
        <w:rPr/>
        <w:t>circumstances</w:t>
      </w:r>
      <w:r>
        <w:rPr>
          <w:spacing w:val="-4"/>
        </w:rPr>
        <w:t> </w:t>
      </w:r>
      <w:r>
        <w:rPr/>
        <w:t>of</w:t>
      </w:r>
      <w:r>
        <w:rPr>
          <w:spacing w:val="-3"/>
        </w:rPr>
        <w:t> </w:t>
      </w:r>
      <w:r>
        <w:rPr/>
        <w:t>a</w:t>
      </w:r>
      <w:r>
        <w:rPr>
          <w:spacing w:val="-5"/>
        </w:rPr>
        <w:t> </w:t>
      </w:r>
      <w:r>
        <w:rPr/>
        <w:t>country</w:t>
      </w:r>
      <w:r>
        <w:rPr>
          <w:spacing w:val="-3"/>
        </w:rPr>
        <w:t> </w:t>
      </w:r>
      <w:r>
        <w:rPr/>
        <w:t>(Abbas,</w:t>
      </w:r>
      <w:r>
        <w:rPr>
          <w:spacing w:val="-3"/>
        </w:rPr>
        <w:t> </w:t>
      </w:r>
      <w:r>
        <w:rPr/>
        <w:t>2018).</w:t>
      </w:r>
      <w:r>
        <w:rPr>
          <w:spacing w:val="-3"/>
        </w:rPr>
        <w:t> </w:t>
      </w:r>
      <w:r>
        <w:rPr/>
        <w:t>The</w:t>
      </w:r>
      <w:r>
        <w:rPr>
          <w:spacing w:val="-5"/>
        </w:rPr>
        <w:t> </w:t>
      </w:r>
      <w:r>
        <w:rPr/>
        <w:t>national</w:t>
      </w:r>
      <w:r>
        <w:rPr>
          <w:spacing w:val="-3"/>
        </w:rPr>
        <w:t> </w:t>
      </w:r>
      <w:r>
        <w:rPr/>
        <w:t>songs</w:t>
      </w:r>
      <w:r>
        <w:rPr>
          <w:spacing w:val="-4"/>
        </w:rPr>
        <w:t> </w:t>
      </w:r>
      <w:r>
        <w:rPr/>
        <w:t>narrate</w:t>
      </w:r>
      <w:r>
        <w:rPr>
          <w:spacing w:val="-3"/>
        </w:rPr>
        <w:t> </w:t>
      </w:r>
      <w:r>
        <w:rPr/>
        <w:t>the heroic past of the freedom fighters, share the value of freedom, contribute towards the collective experience of identity, and construction of a community (Geisler, 2001). In addition</w:t>
      </w:r>
      <w:r>
        <w:rPr>
          <w:spacing w:val="71"/>
        </w:rPr>
        <w:t> </w:t>
      </w:r>
      <w:r>
        <w:rPr/>
        <w:t>to</w:t>
      </w:r>
      <w:r>
        <w:rPr>
          <w:spacing w:val="71"/>
        </w:rPr>
        <w:t> </w:t>
      </w:r>
      <w:r>
        <w:rPr/>
        <w:t>this,</w:t>
      </w:r>
      <w:r>
        <w:rPr>
          <w:spacing w:val="71"/>
        </w:rPr>
        <w:t> </w:t>
      </w:r>
      <w:r>
        <w:rPr/>
        <w:t>national</w:t>
      </w:r>
      <w:r>
        <w:rPr>
          <w:spacing w:val="71"/>
        </w:rPr>
        <w:t> </w:t>
      </w:r>
      <w:r>
        <w:rPr/>
        <w:t>songs</w:t>
      </w:r>
      <w:r>
        <w:rPr>
          <w:spacing w:val="71"/>
        </w:rPr>
        <w:t> </w:t>
      </w:r>
      <w:r>
        <w:rPr/>
        <w:t>introduce</w:t>
      </w:r>
      <w:r>
        <w:rPr>
          <w:spacing w:val="71"/>
        </w:rPr>
        <w:t> </w:t>
      </w:r>
      <w:r>
        <w:rPr/>
        <w:t>the</w:t>
      </w:r>
      <w:r>
        <w:rPr>
          <w:spacing w:val="72"/>
        </w:rPr>
        <w:t> </w:t>
      </w:r>
      <w:r>
        <w:rPr/>
        <w:t>principles</w:t>
      </w:r>
      <w:r>
        <w:rPr>
          <w:spacing w:val="70"/>
        </w:rPr>
        <w:t> </w:t>
      </w:r>
      <w:r>
        <w:rPr/>
        <w:t>that</w:t>
      </w:r>
      <w:r>
        <w:rPr>
          <w:spacing w:val="70"/>
        </w:rPr>
        <w:t> </w:t>
      </w:r>
      <w:r>
        <w:rPr/>
        <w:t>define</w:t>
      </w:r>
      <w:r>
        <w:rPr>
          <w:spacing w:val="70"/>
        </w:rPr>
        <w:t> </w:t>
      </w:r>
      <w:r>
        <w:rPr/>
        <w:t>a</w:t>
      </w:r>
      <w:r>
        <w:rPr>
          <w:spacing w:val="72"/>
        </w:rPr>
        <w:t> </w:t>
      </w:r>
      <w:r>
        <w:rPr/>
        <w:t>nation</w:t>
      </w:r>
      <w:r>
        <w:rPr>
          <w:spacing w:val="70"/>
        </w:rPr>
        <w:t> </w:t>
      </w:r>
      <w:r>
        <w:rPr>
          <w:spacing w:val="-5"/>
        </w:rPr>
        <w:t>and</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6"/>
        <w:jc w:val="both"/>
      </w:pPr>
      <w:r>
        <w:rPr/>
        <w:t>differentiate it from others (Branham, 1999), boost the morale of the soldiers and motivate the masses not to step back during the time of crisis, develop the sense of supremacy over other nations and rekindle pride in one’s identity.</w:t>
      </w:r>
    </w:p>
    <w:p>
      <w:pPr>
        <w:pStyle w:val="BodyText"/>
        <w:spacing w:line="480" w:lineRule="auto" w:before="240"/>
        <w:ind w:left="457" w:right="870" w:firstLine="720"/>
        <w:jc w:val="both"/>
      </w:pPr>
      <w:r>
        <w:rPr/>
        <w:t>National</w:t>
      </w:r>
      <w:r>
        <w:rPr>
          <w:spacing w:val="-5"/>
        </w:rPr>
        <w:t> </w:t>
      </w:r>
      <w:r>
        <w:rPr/>
        <w:t>songs</w:t>
      </w:r>
      <w:r>
        <w:rPr>
          <w:spacing w:val="-5"/>
        </w:rPr>
        <w:t> </w:t>
      </w:r>
      <w:r>
        <w:rPr/>
        <w:t>are</w:t>
      </w:r>
      <w:r>
        <w:rPr>
          <w:spacing w:val="-5"/>
        </w:rPr>
        <w:t> </w:t>
      </w:r>
      <w:r>
        <w:rPr/>
        <w:t>written</w:t>
      </w:r>
      <w:r>
        <w:rPr>
          <w:spacing w:val="-6"/>
        </w:rPr>
        <w:t> </w:t>
      </w:r>
      <w:r>
        <w:rPr/>
        <w:t>for</w:t>
      </w:r>
      <w:r>
        <w:rPr>
          <w:spacing w:val="-7"/>
        </w:rPr>
        <w:t> </w:t>
      </w:r>
      <w:r>
        <w:rPr/>
        <w:t>a</w:t>
      </w:r>
      <w:r>
        <w:rPr>
          <w:spacing w:val="-7"/>
        </w:rPr>
        <w:t> </w:t>
      </w:r>
      <w:r>
        <w:rPr/>
        <w:t>specific</w:t>
      </w:r>
      <w:r>
        <w:rPr>
          <w:spacing w:val="-7"/>
        </w:rPr>
        <w:t> </w:t>
      </w:r>
      <w:r>
        <w:rPr/>
        <w:t>reason</w:t>
      </w:r>
      <w:r>
        <w:rPr>
          <w:spacing w:val="-6"/>
        </w:rPr>
        <w:t> </w:t>
      </w:r>
      <w:r>
        <w:rPr/>
        <w:t>in</w:t>
      </w:r>
      <w:r>
        <w:rPr>
          <w:spacing w:val="-3"/>
        </w:rPr>
        <w:t> </w:t>
      </w:r>
      <w:r>
        <w:rPr/>
        <w:t>various</w:t>
      </w:r>
      <w:r>
        <w:rPr>
          <w:spacing w:val="-5"/>
        </w:rPr>
        <w:t> </w:t>
      </w:r>
      <w:r>
        <w:rPr/>
        <w:t>social</w:t>
      </w:r>
      <w:r>
        <w:rPr>
          <w:spacing w:val="-6"/>
        </w:rPr>
        <w:t> </w:t>
      </w:r>
      <w:r>
        <w:rPr/>
        <w:t>and</w:t>
      </w:r>
      <w:r>
        <w:rPr>
          <w:spacing w:val="-6"/>
        </w:rPr>
        <w:t> </w:t>
      </w:r>
      <w:r>
        <w:rPr/>
        <w:t>geopolitical circumstances</w:t>
      </w:r>
      <w:r>
        <w:rPr>
          <w:spacing w:val="-4"/>
        </w:rPr>
        <w:t> </w:t>
      </w:r>
      <w:r>
        <w:rPr/>
        <w:t>such</w:t>
      </w:r>
      <w:r>
        <w:rPr>
          <w:spacing w:val="-3"/>
        </w:rPr>
        <w:t> </w:t>
      </w:r>
      <w:r>
        <w:rPr/>
        <w:t>as:</w:t>
      </w:r>
      <w:r>
        <w:rPr>
          <w:spacing w:val="-3"/>
        </w:rPr>
        <w:t> </w:t>
      </w:r>
      <w:r>
        <w:rPr/>
        <w:t>the</w:t>
      </w:r>
      <w:r>
        <w:rPr>
          <w:spacing w:val="-4"/>
        </w:rPr>
        <w:t> </w:t>
      </w:r>
      <w:r>
        <w:rPr/>
        <w:t>celebration</w:t>
      </w:r>
      <w:r>
        <w:rPr>
          <w:spacing w:val="-3"/>
        </w:rPr>
        <w:t> </w:t>
      </w:r>
      <w:r>
        <w:rPr/>
        <w:t>of</w:t>
      </w:r>
      <w:r>
        <w:rPr>
          <w:spacing w:val="-4"/>
        </w:rPr>
        <w:t> </w:t>
      </w:r>
      <w:r>
        <w:rPr/>
        <w:t>national</w:t>
      </w:r>
      <w:r>
        <w:rPr>
          <w:spacing w:val="-1"/>
        </w:rPr>
        <w:t> </w:t>
      </w:r>
      <w:r>
        <w:rPr/>
        <w:t>days,</w:t>
      </w:r>
      <w:r>
        <w:rPr>
          <w:spacing w:val="-3"/>
        </w:rPr>
        <w:t> </w:t>
      </w:r>
      <w:r>
        <w:rPr/>
        <w:t>political</w:t>
      </w:r>
      <w:r>
        <w:rPr>
          <w:spacing w:val="-3"/>
        </w:rPr>
        <w:t> </w:t>
      </w:r>
      <w:r>
        <w:rPr/>
        <w:t>instability,</w:t>
      </w:r>
      <w:r>
        <w:rPr>
          <w:spacing w:val="-6"/>
        </w:rPr>
        <w:t> </w:t>
      </w:r>
      <w:r>
        <w:rPr/>
        <w:t>martial</w:t>
      </w:r>
      <w:r>
        <w:rPr>
          <w:spacing w:val="-3"/>
        </w:rPr>
        <w:t> </w:t>
      </w:r>
      <w:r>
        <w:rPr/>
        <w:t>law, social exigencies and unrest or, tension on the geographical borders or after terrorists’ attacks inside the borders. These songs are written for a targeted audiences and influenced</w:t>
      </w:r>
      <w:r>
        <w:rPr>
          <w:spacing w:val="-13"/>
        </w:rPr>
        <w:t> </w:t>
      </w:r>
      <w:r>
        <w:rPr/>
        <w:t>by</w:t>
      </w:r>
      <w:r>
        <w:rPr>
          <w:spacing w:val="-13"/>
        </w:rPr>
        <w:t> </w:t>
      </w:r>
      <w:r>
        <w:rPr/>
        <w:t>the</w:t>
      </w:r>
      <w:r>
        <w:rPr>
          <w:spacing w:val="-14"/>
        </w:rPr>
        <w:t> </w:t>
      </w:r>
      <w:r>
        <w:rPr/>
        <w:t>social</w:t>
      </w:r>
      <w:r>
        <w:rPr>
          <w:spacing w:val="-13"/>
        </w:rPr>
        <w:t> </w:t>
      </w:r>
      <w:r>
        <w:rPr/>
        <w:t>and</w:t>
      </w:r>
      <w:r>
        <w:rPr>
          <w:spacing w:val="-13"/>
        </w:rPr>
        <w:t> </w:t>
      </w:r>
      <w:r>
        <w:rPr/>
        <w:t>geopolitical</w:t>
      </w:r>
      <w:r>
        <w:rPr>
          <w:spacing w:val="-13"/>
        </w:rPr>
        <w:t> </w:t>
      </w:r>
      <w:r>
        <w:rPr/>
        <w:t>environment</w:t>
      </w:r>
      <w:r>
        <w:rPr>
          <w:spacing w:val="-13"/>
        </w:rPr>
        <w:t> </w:t>
      </w:r>
      <w:r>
        <w:rPr/>
        <w:t>at</w:t>
      </w:r>
      <w:r>
        <w:rPr>
          <w:spacing w:val="-13"/>
        </w:rPr>
        <w:t> </w:t>
      </w:r>
      <w:r>
        <w:rPr/>
        <w:t>the</w:t>
      </w:r>
      <w:r>
        <w:rPr>
          <w:spacing w:val="-14"/>
        </w:rPr>
        <w:t> </w:t>
      </w:r>
      <w:r>
        <w:rPr/>
        <w:t>time</w:t>
      </w:r>
      <w:r>
        <w:rPr>
          <w:spacing w:val="-14"/>
        </w:rPr>
        <w:t> </w:t>
      </w:r>
      <w:r>
        <w:rPr/>
        <w:t>of</w:t>
      </w:r>
      <w:r>
        <w:rPr>
          <w:spacing w:val="-14"/>
        </w:rPr>
        <w:t> </w:t>
      </w:r>
      <w:r>
        <w:rPr/>
        <w:t>their</w:t>
      </w:r>
      <w:r>
        <w:rPr>
          <w:spacing w:val="-14"/>
        </w:rPr>
        <w:t> </w:t>
      </w:r>
      <w:r>
        <w:rPr/>
        <w:t>production.</w:t>
      </w:r>
      <w:r>
        <w:rPr>
          <w:spacing w:val="-13"/>
        </w:rPr>
        <w:t> </w:t>
      </w:r>
      <w:r>
        <w:rPr/>
        <w:t>The lyrics of these songs highlight social realities, current issues and problems as perceived by the</w:t>
      </w:r>
      <w:r>
        <w:rPr>
          <w:spacing w:val="-1"/>
        </w:rPr>
        <w:t> </w:t>
      </w:r>
      <w:r>
        <w:rPr/>
        <w:t>powerful elites.</w:t>
      </w:r>
      <w:r>
        <w:rPr>
          <w:spacing w:val="-1"/>
        </w:rPr>
        <w:t> </w:t>
      </w:r>
      <w:r>
        <w:rPr/>
        <w:t>The</w:t>
      </w:r>
      <w:r>
        <w:rPr>
          <w:spacing w:val="-1"/>
        </w:rPr>
        <w:t> </w:t>
      </w:r>
      <w:r>
        <w:rPr/>
        <w:t>production of songs’</w:t>
      </w:r>
      <w:r>
        <w:rPr>
          <w:spacing w:val="-1"/>
        </w:rPr>
        <w:t> </w:t>
      </w:r>
      <w:r>
        <w:rPr/>
        <w:t>lyrics, their</w:t>
      </w:r>
      <w:r>
        <w:rPr>
          <w:spacing w:val="-1"/>
        </w:rPr>
        <w:t> </w:t>
      </w:r>
      <w:r>
        <w:rPr/>
        <w:t>distribution, interpretation, and the discursive practices of consumption provide specific symbols, worldviews, and ideology to understand the</w:t>
      </w:r>
      <w:r>
        <w:rPr>
          <w:spacing w:val="-1"/>
        </w:rPr>
        <w:t> </w:t>
      </w:r>
      <w:r>
        <w:rPr/>
        <w:t>meaning of</w:t>
      </w:r>
      <w:r>
        <w:rPr>
          <w:spacing w:val="-1"/>
        </w:rPr>
        <w:t> </w:t>
      </w:r>
      <w:r>
        <w:rPr/>
        <w:t>the</w:t>
      </w:r>
      <w:r>
        <w:rPr>
          <w:spacing w:val="-1"/>
        </w:rPr>
        <w:t> </w:t>
      </w:r>
      <w:r>
        <w:rPr/>
        <w:t>text and further construct social and political identities as is desired in the text.</w:t>
      </w:r>
    </w:p>
    <w:p>
      <w:pPr>
        <w:pStyle w:val="BodyText"/>
        <w:spacing w:line="480" w:lineRule="auto" w:before="241"/>
        <w:ind w:left="457" w:right="870" w:firstLine="720"/>
        <w:jc w:val="both"/>
      </w:pPr>
      <w:r>
        <w:rPr/>
        <w:t>National</w:t>
      </w:r>
      <w:r>
        <w:rPr>
          <w:spacing w:val="-5"/>
        </w:rPr>
        <w:t> </w:t>
      </w:r>
      <w:r>
        <w:rPr/>
        <w:t>songs</w:t>
      </w:r>
      <w:r>
        <w:rPr>
          <w:spacing w:val="-5"/>
        </w:rPr>
        <w:t> </w:t>
      </w:r>
      <w:r>
        <w:rPr/>
        <w:t>are</w:t>
      </w:r>
      <w:r>
        <w:rPr>
          <w:spacing w:val="-8"/>
        </w:rPr>
        <w:t> </w:t>
      </w:r>
      <w:r>
        <w:rPr/>
        <w:t>part</w:t>
      </w:r>
      <w:r>
        <w:rPr>
          <w:spacing w:val="-6"/>
        </w:rPr>
        <w:t> </w:t>
      </w:r>
      <w:r>
        <w:rPr/>
        <w:t>of</w:t>
      </w:r>
      <w:r>
        <w:rPr>
          <w:spacing w:val="-7"/>
        </w:rPr>
        <w:t> </w:t>
      </w:r>
      <w:r>
        <w:rPr/>
        <w:t>culture</w:t>
      </w:r>
      <w:r>
        <w:rPr>
          <w:spacing w:val="-8"/>
        </w:rPr>
        <w:t> </w:t>
      </w:r>
      <w:r>
        <w:rPr/>
        <w:t>which</w:t>
      </w:r>
      <w:r>
        <w:rPr>
          <w:spacing w:val="-6"/>
        </w:rPr>
        <w:t> </w:t>
      </w:r>
      <w:r>
        <w:rPr/>
        <w:t>not</w:t>
      </w:r>
      <w:r>
        <w:rPr>
          <w:spacing w:val="-5"/>
        </w:rPr>
        <w:t> </w:t>
      </w:r>
      <w:r>
        <w:rPr/>
        <w:t>only</w:t>
      </w:r>
      <w:r>
        <w:rPr>
          <w:spacing w:val="-5"/>
        </w:rPr>
        <w:t> </w:t>
      </w:r>
      <w:r>
        <w:rPr/>
        <w:t>reflect</w:t>
      </w:r>
      <w:r>
        <w:rPr>
          <w:spacing w:val="-5"/>
        </w:rPr>
        <w:t> </w:t>
      </w:r>
      <w:r>
        <w:rPr/>
        <w:t>reality</w:t>
      </w:r>
      <w:r>
        <w:rPr>
          <w:spacing w:val="-5"/>
        </w:rPr>
        <w:t> </w:t>
      </w:r>
      <w:r>
        <w:rPr/>
        <w:t>but</w:t>
      </w:r>
      <w:r>
        <w:rPr>
          <w:spacing w:val="-5"/>
        </w:rPr>
        <w:t> </w:t>
      </w:r>
      <w:r>
        <w:rPr/>
        <w:t>construct</w:t>
      </w:r>
      <w:r>
        <w:rPr>
          <w:spacing w:val="-5"/>
        </w:rPr>
        <w:t> </w:t>
      </w:r>
      <w:r>
        <w:rPr/>
        <w:t>and negotiate the social identities and social relations as well. For instance, national songs replicate the culture of any society therefore, it will be pertinent to say that the national songs provide cultural context to produce national songs. The national songs employ rhetorical and linguistic devices to bring forth the social actors and their everyday struggles of constructing realities and reflecting the ideologies to interpellate and persuade the audience. Thus, the national songs dramatically interpellate and linguistically alienate to distinguish the ingroup audience from outgroup others.</w:t>
      </w:r>
    </w:p>
    <w:p>
      <w:pPr>
        <w:pStyle w:val="Heading2"/>
        <w:numPr>
          <w:ilvl w:val="1"/>
          <w:numId w:val="20"/>
        </w:numPr>
        <w:tabs>
          <w:tab w:pos="817" w:val="left" w:leader="none"/>
        </w:tabs>
        <w:spacing w:line="240" w:lineRule="auto" w:before="42" w:after="0"/>
        <w:ind w:left="817" w:right="0" w:hanging="360"/>
        <w:jc w:val="both"/>
      </w:pPr>
      <w:bookmarkStart w:name="_bookmark35" w:id="36"/>
      <w:bookmarkEnd w:id="36"/>
      <w:r>
        <w:rPr>
          <w:b w:val="0"/>
        </w:rPr>
      </w:r>
      <w:r>
        <w:rPr/>
        <w:t>History</w:t>
      </w:r>
      <w:r>
        <w:rPr>
          <w:spacing w:val="-5"/>
        </w:rPr>
        <w:t> </w:t>
      </w:r>
      <w:r>
        <w:rPr/>
        <w:t>of</w:t>
      </w:r>
      <w:r>
        <w:rPr>
          <w:spacing w:val="-3"/>
        </w:rPr>
        <w:t> </w:t>
      </w:r>
      <w:r>
        <w:rPr/>
        <w:t>National</w:t>
      </w:r>
      <w:r>
        <w:rPr>
          <w:spacing w:val="-2"/>
        </w:rPr>
        <w:t> </w:t>
      </w:r>
      <w:r>
        <w:rPr>
          <w:spacing w:val="-4"/>
        </w:rPr>
        <w:t>Songs</w:t>
      </w:r>
    </w:p>
    <w:p>
      <w:pPr>
        <w:pStyle w:val="BodyText"/>
        <w:spacing w:before="237"/>
        <w:rPr>
          <w:b/>
        </w:rPr>
      </w:pPr>
    </w:p>
    <w:p>
      <w:pPr>
        <w:pStyle w:val="BodyText"/>
        <w:spacing w:line="480" w:lineRule="auto" w:before="1"/>
        <w:ind w:left="457" w:right="875" w:firstLine="720"/>
        <w:jc w:val="both"/>
      </w:pPr>
      <w:r>
        <w:rPr/>
        <w:t>In the mid-1700s, Britain pioneered the tradition of composing national songs, setting</w:t>
      </w:r>
      <w:r>
        <w:rPr>
          <w:spacing w:val="1"/>
        </w:rPr>
        <w:t> </w:t>
      </w:r>
      <w:r>
        <w:rPr/>
        <w:t>a</w:t>
      </w:r>
      <w:r>
        <w:rPr>
          <w:spacing w:val="2"/>
        </w:rPr>
        <w:t> </w:t>
      </w:r>
      <w:r>
        <w:rPr/>
        <w:t>precedent</w:t>
      </w:r>
      <w:r>
        <w:rPr>
          <w:spacing w:val="4"/>
        </w:rPr>
        <w:t> </w:t>
      </w:r>
      <w:r>
        <w:rPr/>
        <w:t>that</w:t>
      </w:r>
      <w:r>
        <w:rPr>
          <w:spacing w:val="3"/>
        </w:rPr>
        <w:t> </w:t>
      </w:r>
      <w:r>
        <w:rPr/>
        <w:t>Spain</w:t>
      </w:r>
      <w:r>
        <w:rPr>
          <w:spacing w:val="4"/>
        </w:rPr>
        <w:t> </w:t>
      </w:r>
      <w:r>
        <w:rPr/>
        <w:t>and</w:t>
      </w:r>
      <w:r>
        <w:rPr>
          <w:spacing w:val="3"/>
        </w:rPr>
        <w:t> </w:t>
      </w:r>
      <w:r>
        <w:rPr/>
        <w:t>France</w:t>
      </w:r>
      <w:r>
        <w:rPr>
          <w:spacing w:val="1"/>
        </w:rPr>
        <w:t> </w:t>
      </w:r>
      <w:r>
        <w:rPr/>
        <w:t>soon</w:t>
      </w:r>
      <w:r>
        <w:rPr>
          <w:spacing w:val="3"/>
        </w:rPr>
        <w:t> </w:t>
      </w:r>
      <w:r>
        <w:rPr/>
        <w:t>followed</w:t>
      </w:r>
      <w:r>
        <w:rPr>
          <w:spacing w:val="3"/>
        </w:rPr>
        <w:t> </w:t>
      </w:r>
      <w:r>
        <w:rPr/>
        <w:t>by</w:t>
      </w:r>
      <w:r>
        <w:rPr>
          <w:spacing w:val="3"/>
        </w:rPr>
        <w:t> </w:t>
      </w:r>
      <w:r>
        <w:rPr/>
        <w:t>creating</w:t>
      </w:r>
      <w:r>
        <w:rPr>
          <w:spacing w:val="3"/>
        </w:rPr>
        <w:t> </w:t>
      </w:r>
      <w:r>
        <w:rPr/>
        <w:t>their</w:t>
      </w:r>
      <w:r>
        <w:rPr>
          <w:spacing w:val="2"/>
        </w:rPr>
        <w:t> </w:t>
      </w:r>
      <w:r>
        <w:rPr/>
        <w:t>own</w:t>
      </w:r>
      <w:r>
        <w:rPr>
          <w:spacing w:val="3"/>
        </w:rPr>
        <w:t> </w:t>
      </w:r>
      <w:r>
        <w:rPr>
          <w:spacing w:val="-2"/>
        </w:rPr>
        <w:t>anthems.</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jc w:val="both"/>
      </w:pPr>
      <w:r>
        <w:rPr/>
        <w:t>It</w:t>
      </w:r>
      <w:r>
        <w:rPr>
          <w:spacing w:val="-5"/>
        </w:rPr>
        <w:t> </w:t>
      </w:r>
      <w:r>
        <w:rPr/>
        <w:t>wasn't</w:t>
      </w:r>
      <w:r>
        <w:rPr>
          <w:spacing w:val="-4"/>
        </w:rPr>
        <w:t> </w:t>
      </w:r>
      <w:r>
        <w:rPr/>
        <w:t>until</w:t>
      </w:r>
      <w:r>
        <w:rPr>
          <w:spacing w:val="-4"/>
        </w:rPr>
        <w:t> </w:t>
      </w:r>
      <w:r>
        <w:rPr/>
        <w:t>much</w:t>
      </w:r>
      <w:r>
        <w:rPr>
          <w:spacing w:val="-3"/>
        </w:rPr>
        <w:t> </w:t>
      </w:r>
      <w:r>
        <w:rPr/>
        <w:t>later</w:t>
      </w:r>
      <w:r>
        <w:rPr>
          <w:spacing w:val="-2"/>
        </w:rPr>
        <w:t> </w:t>
      </w:r>
      <w:r>
        <w:rPr/>
        <w:t>that</w:t>
      </w:r>
      <w:r>
        <w:rPr>
          <w:spacing w:val="-4"/>
        </w:rPr>
        <w:t> </w:t>
      </w:r>
      <w:r>
        <w:rPr/>
        <w:t>America</w:t>
      </w:r>
      <w:r>
        <w:rPr>
          <w:spacing w:val="-6"/>
        </w:rPr>
        <w:t> </w:t>
      </w:r>
      <w:r>
        <w:rPr/>
        <w:t>produced</w:t>
      </w:r>
      <w:r>
        <w:rPr>
          <w:spacing w:val="-3"/>
        </w:rPr>
        <w:t> </w:t>
      </w:r>
      <w:r>
        <w:rPr/>
        <w:t>its</w:t>
      </w:r>
      <w:r>
        <w:rPr>
          <w:spacing w:val="-5"/>
        </w:rPr>
        <w:t> </w:t>
      </w:r>
      <w:r>
        <w:rPr/>
        <w:t>first</w:t>
      </w:r>
      <w:r>
        <w:rPr>
          <w:spacing w:val="-4"/>
        </w:rPr>
        <w:t> </w:t>
      </w:r>
      <w:r>
        <w:rPr/>
        <w:t>national</w:t>
      </w:r>
      <w:r>
        <w:rPr>
          <w:spacing w:val="-2"/>
        </w:rPr>
        <w:t> </w:t>
      </w:r>
      <w:r>
        <w:rPr/>
        <w:t>anthem.</w:t>
      </w:r>
      <w:r>
        <w:rPr>
          <w:spacing w:val="-2"/>
        </w:rPr>
        <w:t> </w:t>
      </w:r>
      <w:r>
        <w:rPr/>
        <w:t>In</w:t>
      </w:r>
      <w:r>
        <w:rPr>
          <w:spacing w:val="-3"/>
        </w:rPr>
        <w:t> </w:t>
      </w:r>
      <w:r>
        <w:rPr/>
        <w:t>the</w:t>
      </w:r>
      <w:r>
        <w:rPr>
          <w:spacing w:val="-5"/>
        </w:rPr>
        <w:t> </w:t>
      </w:r>
      <w:r>
        <w:rPr/>
        <w:t>interim, America adopted and performed songs originally written for Britain. "The Soldier’s Adieu" is a notable example of a British song that was adapted, rearticulated, and distributed by America.</w:t>
      </w:r>
    </w:p>
    <w:p>
      <w:pPr>
        <w:pStyle w:val="BodyText"/>
        <w:spacing w:line="480" w:lineRule="auto" w:before="240"/>
        <w:ind w:left="457" w:right="875" w:firstLine="720"/>
        <w:jc w:val="both"/>
      </w:pPr>
      <w:r>
        <w:rPr/>
        <w:t>By 1845, this tradition had spread to South America, where the president of Bolivia commissioned the composition of a national anthem. Initially performed by a military</w:t>
      </w:r>
      <w:r>
        <w:rPr>
          <w:spacing w:val="-5"/>
        </w:rPr>
        <w:t> </w:t>
      </w:r>
      <w:r>
        <w:rPr/>
        <w:t>band,</w:t>
      </w:r>
      <w:r>
        <w:rPr>
          <w:spacing w:val="-5"/>
        </w:rPr>
        <w:t> </w:t>
      </w:r>
      <w:r>
        <w:rPr/>
        <w:t>the</w:t>
      </w:r>
      <w:r>
        <w:rPr>
          <w:spacing w:val="-3"/>
        </w:rPr>
        <w:t> </w:t>
      </w:r>
      <w:r>
        <w:rPr/>
        <w:t>anthem</w:t>
      </w:r>
      <w:r>
        <w:rPr>
          <w:spacing w:val="-4"/>
        </w:rPr>
        <w:t> </w:t>
      </w:r>
      <w:r>
        <w:rPr/>
        <w:t>soon</w:t>
      </w:r>
      <w:r>
        <w:rPr>
          <w:spacing w:val="-5"/>
        </w:rPr>
        <w:t> </w:t>
      </w:r>
      <w:r>
        <w:rPr/>
        <w:t>made</w:t>
      </w:r>
      <w:r>
        <w:rPr>
          <w:spacing w:val="-4"/>
        </w:rPr>
        <w:t> </w:t>
      </w:r>
      <w:r>
        <w:rPr/>
        <w:t>its</w:t>
      </w:r>
      <w:r>
        <w:rPr>
          <w:spacing w:val="-5"/>
        </w:rPr>
        <w:t> </w:t>
      </w:r>
      <w:r>
        <w:rPr/>
        <w:t>way</w:t>
      </w:r>
      <w:r>
        <w:rPr>
          <w:spacing w:val="-3"/>
        </w:rPr>
        <w:t> </w:t>
      </w:r>
      <w:r>
        <w:rPr/>
        <w:t>to</w:t>
      </w:r>
      <w:r>
        <w:rPr>
          <w:spacing w:val="-4"/>
        </w:rPr>
        <w:t> </w:t>
      </w:r>
      <w:r>
        <w:rPr/>
        <w:t>the</w:t>
      </w:r>
      <w:r>
        <w:rPr>
          <w:spacing w:val="-6"/>
        </w:rPr>
        <w:t> </w:t>
      </w:r>
      <w:r>
        <w:rPr/>
        <w:t>theatre,</w:t>
      </w:r>
      <w:r>
        <w:rPr>
          <w:spacing w:val="-2"/>
        </w:rPr>
        <w:t> </w:t>
      </w:r>
      <w:r>
        <w:rPr/>
        <w:t>where</w:t>
      </w:r>
      <w:r>
        <w:rPr>
          <w:spacing w:val="-6"/>
        </w:rPr>
        <w:t> </w:t>
      </w:r>
      <w:r>
        <w:rPr/>
        <w:t>it</w:t>
      </w:r>
      <w:r>
        <w:rPr>
          <w:spacing w:val="-4"/>
        </w:rPr>
        <w:t> </w:t>
      </w:r>
      <w:r>
        <w:rPr/>
        <w:t>was</w:t>
      </w:r>
      <w:r>
        <w:rPr>
          <w:spacing w:val="-5"/>
        </w:rPr>
        <w:t> </w:t>
      </w:r>
      <w:r>
        <w:rPr/>
        <w:t>used</w:t>
      </w:r>
      <w:r>
        <w:rPr>
          <w:spacing w:val="-5"/>
        </w:rPr>
        <w:t> </w:t>
      </w:r>
      <w:r>
        <w:rPr/>
        <w:t>to</w:t>
      </w:r>
      <w:r>
        <w:rPr>
          <w:spacing w:val="-4"/>
        </w:rPr>
        <w:t> </w:t>
      </w:r>
      <w:r>
        <w:rPr/>
        <w:t>foster</w:t>
      </w:r>
      <w:r>
        <w:rPr>
          <w:spacing w:val="-2"/>
        </w:rPr>
        <w:t> </w:t>
      </w:r>
      <w:r>
        <w:rPr/>
        <w:t>a sense of nationalism and patriotism among the general public.</w:t>
      </w:r>
    </w:p>
    <w:p>
      <w:pPr>
        <w:pStyle w:val="BodyText"/>
        <w:spacing w:line="480" w:lineRule="auto" w:before="241"/>
        <w:ind w:left="457" w:right="868" w:firstLine="720"/>
        <w:jc w:val="both"/>
      </w:pPr>
      <w:r>
        <w:rPr/>
        <w:t>Similarly, countries such as Brazil, China, Switzerland, Taiwan, Kenya, South Africa,</w:t>
      </w:r>
      <w:r>
        <w:rPr>
          <w:spacing w:val="-12"/>
        </w:rPr>
        <w:t> </w:t>
      </w:r>
      <w:r>
        <w:rPr/>
        <w:t>Germany,</w:t>
      </w:r>
      <w:r>
        <w:rPr>
          <w:spacing w:val="-12"/>
        </w:rPr>
        <w:t> </w:t>
      </w:r>
      <w:r>
        <w:rPr/>
        <w:t>Malaysia,</w:t>
      </w:r>
      <w:r>
        <w:rPr>
          <w:spacing w:val="-12"/>
        </w:rPr>
        <w:t> </w:t>
      </w:r>
      <w:r>
        <w:rPr/>
        <w:t>India,</w:t>
      </w:r>
      <w:r>
        <w:rPr>
          <w:spacing w:val="-12"/>
        </w:rPr>
        <w:t> </w:t>
      </w:r>
      <w:r>
        <w:rPr/>
        <w:t>and</w:t>
      </w:r>
      <w:r>
        <w:rPr>
          <w:spacing w:val="-12"/>
        </w:rPr>
        <w:t> </w:t>
      </w:r>
      <w:r>
        <w:rPr/>
        <w:t>Pakistan</w:t>
      </w:r>
      <w:r>
        <w:rPr>
          <w:spacing w:val="-12"/>
        </w:rPr>
        <w:t> </w:t>
      </w:r>
      <w:r>
        <w:rPr/>
        <w:t>embraced</w:t>
      </w:r>
      <w:r>
        <w:rPr>
          <w:spacing w:val="-12"/>
        </w:rPr>
        <w:t> </w:t>
      </w:r>
      <w:r>
        <w:rPr/>
        <w:t>national</w:t>
      </w:r>
      <w:r>
        <w:rPr>
          <w:spacing w:val="-11"/>
        </w:rPr>
        <w:t> </w:t>
      </w:r>
      <w:r>
        <w:rPr/>
        <w:t>anthems</w:t>
      </w:r>
      <w:r>
        <w:rPr>
          <w:spacing w:val="-11"/>
        </w:rPr>
        <w:t> </w:t>
      </w:r>
      <w:r>
        <w:rPr/>
        <w:t>and</w:t>
      </w:r>
      <w:r>
        <w:rPr>
          <w:spacing w:val="-12"/>
        </w:rPr>
        <w:t> </w:t>
      </w:r>
      <w:r>
        <w:rPr/>
        <w:t>patriotic songs. These musical compositions served to highlight their glorious pasts and the selfless efforts of freedom fighters, soldiers, and citizens, all striving for a bright future for</w:t>
      </w:r>
      <w:r>
        <w:rPr>
          <w:spacing w:val="-6"/>
        </w:rPr>
        <w:t> </w:t>
      </w:r>
      <w:r>
        <w:rPr/>
        <w:t>their</w:t>
      </w:r>
      <w:r>
        <w:rPr>
          <w:spacing w:val="-6"/>
        </w:rPr>
        <w:t> </w:t>
      </w:r>
      <w:r>
        <w:rPr/>
        <w:t>people.</w:t>
      </w:r>
      <w:r>
        <w:rPr>
          <w:spacing w:val="-5"/>
        </w:rPr>
        <w:t> </w:t>
      </w:r>
      <w:r>
        <w:rPr/>
        <w:t>Through</w:t>
      </w:r>
      <w:r>
        <w:rPr>
          <w:spacing w:val="-3"/>
        </w:rPr>
        <w:t> </w:t>
      </w:r>
      <w:r>
        <w:rPr/>
        <w:t>these</w:t>
      </w:r>
      <w:r>
        <w:rPr>
          <w:spacing w:val="-6"/>
        </w:rPr>
        <w:t> </w:t>
      </w:r>
      <w:r>
        <w:rPr/>
        <w:t>songs,</w:t>
      </w:r>
      <w:r>
        <w:rPr>
          <w:spacing w:val="-4"/>
        </w:rPr>
        <w:t> </w:t>
      </w:r>
      <w:r>
        <w:rPr/>
        <w:t>the</w:t>
      </w:r>
      <w:r>
        <w:rPr>
          <w:spacing w:val="-5"/>
        </w:rPr>
        <w:t> </w:t>
      </w:r>
      <w:r>
        <w:rPr/>
        <w:t>shared</w:t>
      </w:r>
      <w:r>
        <w:rPr>
          <w:spacing w:val="-5"/>
        </w:rPr>
        <w:t> </w:t>
      </w:r>
      <w:r>
        <w:rPr/>
        <w:t>history</w:t>
      </w:r>
      <w:r>
        <w:rPr>
          <w:spacing w:val="-6"/>
        </w:rPr>
        <w:t> </w:t>
      </w:r>
      <w:r>
        <w:rPr/>
        <w:t>and</w:t>
      </w:r>
      <w:r>
        <w:rPr>
          <w:spacing w:val="-5"/>
        </w:rPr>
        <w:t> </w:t>
      </w:r>
      <w:r>
        <w:rPr/>
        <w:t>aspirations</w:t>
      </w:r>
      <w:r>
        <w:rPr>
          <w:spacing w:val="-5"/>
        </w:rPr>
        <w:t> </w:t>
      </w:r>
      <w:r>
        <w:rPr/>
        <w:t>of</w:t>
      </w:r>
      <w:r>
        <w:rPr>
          <w:spacing w:val="-6"/>
        </w:rPr>
        <w:t> </w:t>
      </w:r>
      <w:r>
        <w:rPr/>
        <w:t>these</w:t>
      </w:r>
      <w:r>
        <w:rPr>
          <w:spacing w:val="-6"/>
        </w:rPr>
        <w:t> </w:t>
      </w:r>
      <w:r>
        <w:rPr/>
        <w:t>nations were celebrated and kept alive, contributing to a collective national identity (Smith, </w:t>
      </w:r>
      <w:r>
        <w:rPr>
          <w:spacing w:val="-2"/>
        </w:rPr>
        <w:t>2020).</w:t>
      </w:r>
    </w:p>
    <w:p>
      <w:pPr>
        <w:pStyle w:val="Heading2"/>
        <w:numPr>
          <w:ilvl w:val="2"/>
          <w:numId w:val="20"/>
        </w:numPr>
        <w:tabs>
          <w:tab w:pos="997" w:val="left" w:leader="none"/>
        </w:tabs>
        <w:spacing w:line="240" w:lineRule="auto" w:before="41" w:after="0"/>
        <w:ind w:left="997" w:right="0" w:hanging="540"/>
        <w:jc w:val="both"/>
      </w:pPr>
      <w:bookmarkStart w:name="_bookmark36" w:id="37"/>
      <w:bookmarkEnd w:id="37"/>
      <w:r>
        <w:rPr>
          <w:b w:val="0"/>
        </w:rPr>
      </w:r>
      <w:r>
        <w:rPr/>
        <w:t>War</w:t>
      </w:r>
      <w:r>
        <w:rPr>
          <w:spacing w:val="-5"/>
        </w:rPr>
        <w:t> </w:t>
      </w:r>
      <w:r>
        <w:rPr/>
        <w:t>and</w:t>
      </w:r>
      <w:r>
        <w:rPr>
          <w:spacing w:val="-1"/>
        </w:rPr>
        <w:t> </w:t>
      </w:r>
      <w:r>
        <w:rPr/>
        <w:t>National</w:t>
      </w:r>
      <w:r>
        <w:rPr>
          <w:spacing w:val="-3"/>
        </w:rPr>
        <w:t> </w:t>
      </w:r>
      <w:r>
        <w:rPr>
          <w:spacing w:val="-4"/>
        </w:rPr>
        <w:t>Songs</w:t>
      </w:r>
    </w:p>
    <w:p>
      <w:pPr>
        <w:pStyle w:val="BodyText"/>
        <w:spacing w:before="237"/>
        <w:rPr>
          <w:b/>
        </w:rPr>
      </w:pPr>
    </w:p>
    <w:p>
      <w:pPr>
        <w:pStyle w:val="BodyText"/>
        <w:spacing w:line="480" w:lineRule="auto" w:before="1"/>
        <w:ind w:left="457" w:right="871" w:firstLine="720"/>
        <w:jc w:val="both"/>
      </w:pPr>
      <w:r>
        <w:rPr/>
        <w:t>When war starts in a country its media also goes on war. Music and war are intertwined throughout history, demonstrating a profound and enduring relationship (Bateson, 2019; Montoro, 2016) therefore, when war starts the significance of patriotic songs also increases (Jorgensen, 2007). Patriotic songs fight in the front line as the soldiers</w:t>
      </w:r>
      <w:r>
        <w:rPr>
          <w:spacing w:val="-15"/>
        </w:rPr>
        <w:t> </w:t>
      </w:r>
      <w:r>
        <w:rPr/>
        <w:t>do</w:t>
      </w:r>
      <w:r>
        <w:rPr>
          <w:spacing w:val="-15"/>
        </w:rPr>
        <w:t> </w:t>
      </w:r>
      <w:r>
        <w:rPr/>
        <w:t>(Ahmad,</w:t>
      </w:r>
      <w:r>
        <w:rPr>
          <w:spacing w:val="-15"/>
        </w:rPr>
        <w:t> </w:t>
      </w:r>
      <w:r>
        <w:rPr/>
        <w:t>2013).</w:t>
      </w:r>
      <w:r>
        <w:rPr>
          <w:spacing w:val="-15"/>
        </w:rPr>
        <w:t> </w:t>
      </w:r>
      <w:r>
        <w:rPr/>
        <w:t>The</w:t>
      </w:r>
      <w:r>
        <w:rPr>
          <w:spacing w:val="-15"/>
        </w:rPr>
        <w:t> </w:t>
      </w:r>
      <w:r>
        <w:rPr/>
        <w:t>carefully</w:t>
      </w:r>
      <w:r>
        <w:rPr>
          <w:spacing w:val="-15"/>
        </w:rPr>
        <w:t> </w:t>
      </w:r>
      <w:r>
        <w:rPr/>
        <w:t>composed</w:t>
      </w:r>
      <w:r>
        <w:rPr>
          <w:spacing w:val="-15"/>
        </w:rPr>
        <w:t> </w:t>
      </w:r>
      <w:r>
        <w:rPr/>
        <w:t>lyrics</w:t>
      </w:r>
      <w:r>
        <w:rPr>
          <w:spacing w:val="-15"/>
        </w:rPr>
        <w:t> </w:t>
      </w:r>
      <w:r>
        <w:rPr/>
        <w:t>of</w:t>
      </w:r>
      <w:r>
        <w:rPr>
          <w:spacing w:val="-15"/>
        </w:rPr>
        <w:t> </w:t>
      </w:r>
      <w:r>
        <w:rPr/>
        <w:t>these</w:t>
      </w:r>
      <w:r>
        <w:rPr>
          <w:spacing w:val="-15"/>
        </w:rPr>
        <w:t> </w:t>
      </w:r>
      <w:r>
        <w:rPr/>
        <w:t>songs</w:t>
      </w:r>
      <w:r>
        <w:rPr>
          <w:spacing w:val="-15"/>
        </w:rPr>
        <w:t> </w:t>
      </w:r>
      <w:r>
        <w:rPr/>
        <w:t>unite</w:t>
      </w:r>
      <w:r>
        <w:rPr>
          <w:spacing w:val="-15"/>
        </w:rPr>
        <w:t> </w:t>
      </w:r>
      <w:r>
        <w:rPr/>
        <w:t>the</w:t>
      </w:r>
      <w:r>
        <w:rPr>
          <w:spacing w:val="-15"/>
        </w:rPr>
        <w:t> </w:t>
      </w:r>
      <w:r>
        <w:rPr/>
        <w:t>nation, encourage,</w:t>
      </w:r>
      <w:r>
        <w:rPr>
          <w:spacing w:val="-11"/>
        </w:rPr>
        <w:t> </w:t>
      </w:r>
      <w:r>
        <w:rPr/>
        <w:t>motivate</w:t>
      </w:r>
      <w:r>
        <w:rPr>
          <w:spacing w:val="-9"/>
        </w:rPr>
        <w:t> </w:t>
      </w:r>
      <w:r>
        <w:rPr/>
        <w:t>and</w:t>
      </w:r>
      <w:r>
        <w:rPr>
          <w:spacing w:val="-6"/>
        </w:rPr>
        <w:t> </w:t>
      </w:r>
      <w:r>
        <w:rPr/>
        <w:t>appreciate</w:t>
      </w:r>
      <w:r>
        <w:rPr>
          <w:spacing w:val="-11"/>
        </w:rPr>
        <w:t> </w:t>
      </w:r>
      <w:r>
        <w:rPr/>
        <w:t>its</w:t>
      </w:r>
      <w:r>
        <w:rPr>
          <w:spacing w:val="-8"/>
        </w:rPr>
        <w:t> </w:t>
      </w:r>
      <w:r>
        <w:rPr/>
        <w:t>army,</w:t>
      </w:r>
      <w:r>
        <w:rPr>
          <w:spacing w:val="-8"/>
        </w:rPr>
        <w:t> </w:t>
      </w:r>
      <w:r>
        <w:rPr/>
        <w:t>and</w:t>
      </w:r>
      <w:r>
        <w:rPr>
          <w:spacing w:val="-11"/>
        </w:rPr>
        <w:t> </w:t>
      </w:r>
      <w:r>
        <w:rPr/>
        <w:t>demoralize</w:t>
      </w:r>
      <w:r>
        <w:rPr>
          <w:spacing w:val="-9"/>
        </w:rPr>
        <w:t> </w:t>
      </w:r>
      <w:r>
        <w:rPr/>
        <w:t>and</w:t>
      </w:r>
      <w:r>
        <w:rPr>
          <w:spacing w:val="-9"/>
        </w:rPr>
        <w:t> </w:t>
      </w:r>
      <w:r>
        <w:rPr/>
        <w:t>degrade</w:t>
      </w:r>
      <w:r>
        <w:rPr>
          <w:spacing w:val="-9"/>
        </w:rPr>
        <w:t> </w:t>
      </w:r>
      <w:r>
        <w:rPr/>
        <w:t>the</w:t>
      </w:r>
      <w:r>
        <w:rPr>
          <w:spacing w:val="-11"/>
        </w:rPr>
        <w:t> </w:t>
      </w:r>
      <w:r>
        <w:rPr/>
        <w:t>enemies.</w:t>
      </w:r>
      <w:r>
        <w:rPr>
          <w:spacing w:val="-10"/>
        </w:rPr>
        <w:t> </w:t>
      </w:r>
      <w:r>
        <w:rPr/>
        <w:t>It is quite evident from the war or patriotic songs of various colonizers and the colonized countries</w:t>
      </w:r>
      <w:r>
        <w:rPr>
          <w:spacing w:val="9"/>
        </w:rPr>
        <w:t> </w:t>
      </w:r>
      <w:r>
        <w:rPr/>
        <w:t>that</w:t>
      </w:r>
      <w:r>
        <w:rPr>
          <w:spacing w:val="10"/>
        </w:rPr>
        <w:t> </w:t>
      </w:r>
      <w:r>
        <w:rPr/>
        <w:t>they</w:t>
      </w:r>
      <w:r>
        <w:rPr>
          <w:spacing w:val="10"/>
        </w:rPr>
        <w:t> </w:t>
      </w:r>
      <w:r>
        <w:rPr/>
        <w:t>use</w:t>
      </w:r>
      <w:r>
        <w:rPr>
          <w:spacing w:val="9"/>
        </w:rPr>
        <w:t> </w:t>
      </w:r>
      <w:r>
        <w:rPr/>
        <w:t>intertextual</w:t>
      </w:r>
      <w:r>
        <w:rPr>
          <w:spacing w:val="10"/>
        </w:rPr>
        <w:t> </w:t>
      </w:r>
      <w:r>
        <w:rPr/>
        <w:t>and</w:t>
      </w:r>
      <w:r>
        <w:rPr>
          <w:spacing w:val="10"/>
        </w:rPr>
        <w:t> </w:t>
      </w:r>
      <w:r>
        <w:rPr/>
        <w:t>interdiscursive</w:t>
      </w:r>
      <w:r>
        <w:rPr>
          <w:spacing w:val="10"/>
        </w:rPr>
        <w:t> </w:t>
      </w:r>
      <w:r>
        <w:rPr/>
        <w:t>tools</w:t>
      </w:r>
      <w:r>
        <w:rPr>
          <w:spacing w:val="9"/>
        </w:rPr>
        <w:t> </w:t>
      </w:r>
      <w:r>
        <w:rPr/>
        <w:t>along</w:t>
      </w:r>
      <w:r>
        <w:rPr>
          <w:spacing w:val="11"/>
        </w:rPr>
        <w:t> </w:t>
      </w:r>
      <w:r>
        <w:rPr/>
        <w:t>with</w:t>
      </w:r>
      <w:r>
        <w:rPr>
          <w:spacing w:val="11"/>
        </w:rPr>
        <w:t> </w:t>
      </w:r>
      <w:r>
        <w:rPr/>
        <w:t>other</w:t>
      </w:r>
      <w:r>
        <w:rPr>
          <w:spacing w:val="10"/>
        </w:rPr>
        <w:t> </w:t>
      </w:r>
      <w:r>
        <w:rPr>
          <w:spacing w:val="-2"/>
        </w:rPr>
        <w:t>rhetorical</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jc w:val="both"/>
      </w:pPr>
      <w:r>
        <w:rPr/>
        <w:t>devices to legitimize the invasion and war with other countries. Patriotic songs have remained</w:t>
      </w:r>
      <w:r>
        <w:rPr>
          <w:spacing w:val="-11"/>
        </w:rPr>
        <w:t> </w:t>
      </w:r>
      <w:r>
        <w:rPr/>
        <w:t>a</w:t>
      </w:r>
      <w:r>
        <w:rPr>
          <w:spacing w:val="-14"/>
        </w:rPr>
        <w:t> </w:t>
      </w:r>
      <w:r>
        <w:rPr/>
        <w:t>prominent</w:t>
      </w:r>
      <w:r>
        <w:rPr>
          <w:spacing w:val="-13"/>
        </w:rPr>
        <w:t> </w:t>
      </w:r>
      <w:r>
        <w:rPr/>
        <w:t>feature</w:t>
      </w:r>
      <w:r>
        <w:rPr>
          <w:spacing w:val="-15"/>
        </w:rPr>
        <w:t> </w:t>
      </w:r>
      <w:r>
        <w:rPr/>
        <w:t>of</w:t>
      </w:r>
      <w:r>
        <w:rPr>
          <w:spacing w:val="-12"/>
        </w:rPr>
        <w:t> </w:t>
      </w:r>
      <w:r>
        <w:rPr/>
        <w:t>the</w:t>
      </w:r>
      <w:r>
        <w:rPr>
          <w:spacing w:val="-14"/>
        </w:rPr>
        <w:t> </w:t>
      </w:r>
      <w:r>
        <w:rPr/>
        <w:t>world</w:t>
      </w:r>
      <w:r>
        <w:rPr>
          <w:spacing w:val="-14"/>
        </w:rPr>
        <w:t> </w:t>
      </w:r>
      <w:r>
        <w:rPr/>
        <w:t>war</w:t>
      </w:r>
      <w:r>
        <w:rPr>
          <w:spacing w:val="-12"/>
        </w:rPr>
        <w:t> </w:t>
      </w:r>
      <w:r>
        <w:rPr/>
        <w:t>I</w:t>
      </w:r>
      <w:r>
        <w:rPr>
          <w:spacing w:val="-14"/>
        </w:rPr>
        <w:t> </w:t>
      </w:r>
      <w:r>
        <w:rPr/>
        <w:t>and</w:t>
      </w:r>
      <w:r>
        <w:rPr>
          <w:spacing w:val="-13"/>
        </w:rPr>
        <w:t> </w:t>
      </w:r>
      <w:r>
        <w:rPr/>
        <w:t>II</w:t>
      </w:r>
      <w:r>
        <w:rPr>
          <w:spacing w:val="-15"/>
        </w:rPr>
        <w:t> </w:t>
      </w:r>
      <w:r>
        <w:rPr/>
        <w:t>to</w:t>
      </w:r>
      <w:r>
        <w:rPr>
          <w:spacing w:val="-11"/>
        </w:rPr>
        <w:t> </w:t>
      </w:r>
      <w:r>
        <w:rPr/>
        <w:t>boost</w:t>
      </w:r>
      <w:r>
        <w:rPr>
          <w:spacing w:val="-13"/>
        </w:rPr>
        <w:t> </w:t>
      </w:r>
      <w:r>
        <w:rPr/>
        <w:t>the</w:t>
      </w:r>
      <w:r>
        <w:rPr>
          <w:spacing w:val="-14"/>
        </w:rPr>
        <w:t> </w:t>
      </w:r>
      <w:r>
        <w:rPr/>
        <w:t>morale</w:t>
      </w:r>
      <w:r>
        <w:rPr>
          <w:spacing w:val="-14"/>
        </w:rPr>
        <w:t> </w:t>
      </w:r>
      <w:r>
        <w:rPr/>
        <w:t>of</w:t>
      </w:r>
      <w:r>
        <w:rPr>
          <w:spacing w:val="-12"/>
        </w:rPr>
        <w:t> </w:t>
      </w:r>
      <w:r>
        <w:rPr/>
        <w:t>the</w:t>
      </w:r>
      <w:r>
        <w:rPr>
          <w:spacing w:val="-14"/>
        </w:rPr>
        <w:t> </w:t>
      </w:r>
      <w:r>
        <w:rPr/>
        <w:t>soldiers, mobilize</w:t>
      </w:r>
      <w:r>
        <w:rPr>
          <w:spacing w:val="-1"/>
        </w:rPr>
        <w:t> </w:t>
      </w:r>
      <w:r>
        <w:rPr/>
        <w:t>the</w:t>
      </w:r>
      <w:r>
        <w:rPr>
          <w:spacing w:val="-1"/>
        </w:rPr>
        <w:t> </w:t>
      </w:r>
      <w:r>
        <w:rPr/>
        <w:t>masses, promote</w:t>
      </w:r>
      <w:r>
        <w:rPr>
          <w:spacing w:val="-1"/>
        </w:rPr>
        <w:t> </w:t>
      </w:r>
      <w:r>
        <w:rPr/>
        <w:t>the</w:t>
      </w:r>
      <w:r>
        <w:rPr>
          <w:spacing w:val="-1"/>
        </w:rPr>
        <w:t> </w:t>
      </w:r>
      <w:r>
        <w:rPr/>
        <w:t>spirit of</w:t>
      </w:r>
      <w:r>
        <w:rPr>
          <w:spacing w:val="-1"/>
        </w:rPr>
        <w:t> </w:t>
      </w:r>
      <w:r>
        <w:rPr/>
        <w:t>nationalism, inculcate</w:t>
      </w:r>
      <w:r>
        <w:rPr>
          <w:spacing w:val="-1"/>
        </w:rPr>
        <w:t> </w:t>
      </w:r>
      <w:r>
        <w:rPr/>
        <w:t>pride</w:t>
      </w:r>
      <w:r>
        <w:rPr>
          <w:spacing w:val="-1"/>
        </w:rPr>
        <w:t> </w:t>
      </w:r>
      <w:r>
        <w:rPr/>
        <w:t>in one’s</w:t>
      </w:r>
      <w:r>
        <w:rPr>
          <w:spacing w:val="-1"/>
        </w:rPr>
        <w:t> </w:t>
      </w:r>
      <w:r>
        <w:rPr/>
        <w:t>country, inspire fervor of patriotism, gain power on others and evoke the sentiments to lay one’s life</w:t>
      </w:r>
      <w:r>
        <w:rPr>
          <w:spacing w:val="-3"/>
        </w:rPr>
        <w:t> </w:t>
      </w:r>
      <w:r>
        <w:rPr/>
        <w:t>for</w:t>
      </w:r>
      <w:r>
        <w:rPr>
          <w:spacing w:val="-3"/>
        </w:rPr>
        <w:t> </w:t>
      </w:r>
      <w:r>
        <w:rPr/>
        <w:t>the</w:t>
      </w:r>
      <w:r>
        <w:rPr>
          <w:spacing w:val="-2"/>
        </w:rPr>
        <w:t> </w:t>
      </w:r>
      <w:r>
        <w:rPr/>
        <w:t>homeland</w:t>
      </w:r>
      <w:r>
        <w:rPr>
          <w:spacing w:val="-1"/>
        </w:rPr>
        <w:t> </w:t>
      </w:r>
      <w:r>
        <w:rPr/>
        <w:t>(Wells,</w:t>
      </w:r>
      <w:r>
        <w:rPr>
          <w:spacing w:val="-1"/>
        </w:rPr>
        <w:t> </w:t>
      </w:r>
      <w:r>
        <w:rPr/>
        <w:t>2004).</w:t>
      </w:r>
      <w:r>
        <w:rPr>
          <w:spacing w:val="-1"/>
        </w:rPr>
        <w:t> </w:t>
      </w:r>
      <w:r>
        <w:rPr/>
        <w:t>Doctorow</w:t>
      </w:r>
      <w:r>
        <w:rPr>
          <w:spacing w:val="-2"/>
        </w:rPr>
        <w:t> </w:t>
      </w:r>
      <w:r>
        <w:rPr/>
        <w:t>(1992)</w:t>
      </w:r>
      <w:r>
        <w:rPr>
          <w:spacing w:val="-2"/>
        </w:rPr>
        <w:t> </w:t>
      </w:r>
      <w:r>
        <w:rPr/>
        <w:t>claims</w:t>
      </w:r>
      <w:r>
        <w:rPr>
          <w:spacing w:val="-1"/>
        </w:rPr>
        <w:t> </w:t>
      </w:r>
      <w:r>
        <w:rPr/>
        <w:t>that</w:t>
      </w:r>
      <w:r>
        <w:rPr>
          <w:spacing w:val="-1"/>
        </w:rPr>
        <w:t> </w:t>
      </w:r>
      <w:r>
        <w:rPr/>
        <w:t>the</w:t>
      </w:r>
      <w:r>
        <w:rPr>
          <w:spacing w:val="-2"/>
        </w:rPr>
        <w:t> </w:t>
      </w:r>
      <w:r>
        <w:rPr/>
        <w:t>national</w:t>
      </w:r>
      <w:r>
        <w:rPr>
          <w:spacing w:val="-1"/>
        </w:rPr>
        <w:t> </w:t>
      </w:r>
      <w:r>
        <w:rPr/>
        <w:t>songs</w:t>
      </w:r>
      <w:r>
        <w:rPr>
          <w:spacing w:val="-1"/>
        </w:rPr>
        <w:t> </w:t>
      </w:r>
      <w:r>
        <w:rPr/>
        <w:t>are songs of justification as they justify and legitimize the loyalty to the nation by proclaiming the sacrifices of one’s forefathers, introducing free and beautiful land and constructing a positive image of the state. Thus, the ruling class or the people in power use national songs as a medium to promote their intended meaning, ideology, or the sentiments (Hazir, 2019). During the world war I, the British produced and distributed the patriotic songs to appreciate its army and the people who supported the war for example, “</w:t>
      </w:r>
      <w:r>
        <w:rPr>
          <w:i/>
        </w:rPr>
        <w:t>Oh I do feel so proud of you / I do, honour bright!,</w:t>
      </w:r>
      <w:r>
        <w:rPr>
          <w:i/>
          <w:spacing w:val="40"/>
        </w:rPr>
        <w:t> </w:t>
      </w:r>
      <w:r>
        <w:rPr/>
        <w:t>and instigate shame in those who neither supported nor went for the war </w:t>
      </w:r>
      <w:r>
        <w:rPr>
          <w:i/>
        </w:rPr>
        <w:t>We’ve got a sergeant major/ Who’s never seen a gun/ He’s mentioned in dispatches/ For drinking privates’ rum </w:t>
      </w:r>
      <w:r>
        <w:rPr/>
        <w:t>(Wells, 2004</w:t>
      </w:r>
      <w:r>
        <w:rPr>
          <w:b/>
        </w:rPr>
        <w:t>) </w:t>
      </w:r>
      <w:r>
        <w:rPr/>
        <w:t>thus dividing themselves in two distinct groups based on similarities and differences of opinion to either to support or not to support the war.</w:t>
      </w:r>
    </w:p>
    <w:p>
      <w:pPr>
        <w:spacing w:line="480" w:lineRule="auto" w:before="241"/>
        <w:ind w:left="457" w:right="870" w:firstLine="720"/>
        <w:jc w:val="both"/>
        <w:rPr>
          <w:sz w:val="24"/>
        </w:rPr>
      </w:pPr>
      <w:r>
        <w:rPr>
          <w:sz w:val="24"/>
        </w:rPr>
        <w:t>The existing literature shows the significance of national and patriotic songs or anthems</w:t>
      </w:r>
      <w:r>
        <w:rPr>
          <w:spacing w:val="-4"/>
          <w:sz w:val="24"/>
        </w:rPr>
        <w:t> </w:t>
      </w:r>
      <w:r>
        <w:rPr>
          <w:sz w:val="24"/>
        </w:rPr>
        <w:t>during</w:t>
      </w:r>
      <w:r>
        <w:rPr>
          <w:spacing w:val="-3"/>
          <w:sz w:val="24"/>
        </w:rPr>
        <w:t> </w:t>
      </w:r>
      <w:r>
        <w:rPr>
          <w:sz w:val="24"/>
        </w:rPr>
        <w:t>wars.</w:t>
      </w:r>
      <w:r>
        <w:rPr>
          <w:spacing w:val="-3"/>
          <w:sz w:val="24"/>
        </w:rPr>
        <w:t> </w:t>
      </w:r>
      <w:r>
        <w:rPr>
          <w:sz w:val="24"/>
        </w:rPr>
        <w:t>For</w:t>
      </w:r>
      <w:r>
        <w:rPr>
          <w:spacing w:val="-2"/>
          <w:sz w:val="24"/>
        </w:rPr>
        <w:t> </w:t>
      </w:r>
      <w:r>
        <w:rPr>
          <w:sz w:val="24"/>
        </w:rPr>
        <w:t>instance,</w:t>
      </w:r>
      <w:r>
        <w:rPr>
          <w:spacing w:val="-3"/>
          <w:sz w:val="24"/>
        </w:rPr>
        <w:t> </w:t>
      </w:r>
      <w:r>
        <w:rPr>
          <w:sz w:val="24"/>
        </w:rPr>
        <w:t>In</w:t>
      </w:r>
      <w:r>
        <w:rPr>
          <w:spacing w:val="-3"/>
          <w:sz w:val="24"/>
        </w:rPr>
        <w:t> </w:t>
      </w:r>
      <w:r>
        <w:rPr>
          <w:sz w:val="24"/>
        </w:rPr>
        <w:t>Britain,</w:t>
      </w:r>
      <w:r>
        <w:rPr>
          <w:spacing w:val="-3"/>
          <w:sz w:val="24"/>
        </w:rPr>
        <w:t> </w:t>
      </w:r>
      <w:r>
        <w:rPr>
          <w:sz w:val="24"/>
        </w:rPr>
        <w:t>during</w:t>
      </w:r>
      <w:r>
        <w:rPr>
          <w:spacing w:val="-3"/>
          <w:sz w:val="24"/>
        </w:rPr>
        <w:t> </w:t>
      </w:r>
      <w:r>
        <w:rPr>
          <w:sz w:val="24"/>
        </w:rPr>
        <w:t>World</w:t>
      </w:r>
      <w:r>
        <w:rPr>
          <w:spacing w:val="-3"/>
          <w:sz w:val="24"/>
        </w:rPr>
        <w:t> </w:t>
      </w:r>
      <w:r>
        <w:rPr>
          <w:sz w:val="24"/>
        </w:rPr>
        <w:t>War</w:t>
      </w:r>
      <w:r>
        <w:rPr>
          <w:spacing w:val="-2"/>
          <w:sz w:val="24"/>
        </w:rPr>
        <w:t> </w:t>
      </w:r>
      <w:r>
        <w:rPr>
          <w:sz w:val="24"/>
        </w:rPr>
        <w:t>I,</w:t>
      </w:r>
      <w:r>
        <w:rPr>
          <w:spacing w:val="-3"/>
          <w:sz w:val="24"/>
        </w:rPr>
        <w:t> </w:t>
      </w:r>
      <w:r>
        <w:rPr>
          <w:sz w:val="24"/>
        </w:rPr>
        <w:t>the</w:t>
      </w:r>
      <w:r>
        <w:rPr>
          <w:spacing w:val="-5"/>
          <w:sz w:val="24"/>
        </w:rPr>
        <w:t> </w:t>
      </w:r>
      <w:r>
        <w:rPr>
          <w:sz w:val="24"/>
        </w:rPr>
        <w:t>music</w:t>
      </w:r>
      <w:r>
        <w:rPr>
          <w:spacing w:val="-3"/>
          <w:sz w:val="24"/>
        </w:rPr>
        <w:t> </w:t>
      </w:r>
      <w:r>
        <w:rPr>
          <w:sz w:val="24"/>
        </w:rPr>
        <w:t>hall</w:t>
      </w:r>
      <w:r>
        <w:rPr>
          <w:spacing w:val="-3"/>
          <w:sz w:val="24"/>
        </w:rPr>
        <w:t> </w:t>
      </w:r>
      <w:r>
        <w:rPr>
          <w:sz w:val="24"/>
        </w:rPr>
        <w:t>songs were used as propaganda songs and war songs (Mullen, 2011). These songs were sung to recruit the masses as soldiers </w:t>
      </w:r>
      <w:r>
        <w:rPr>
          <w:i/>
          <w:sz w:val="24"/>
        </w:rPr>
        <w:t>Be a soldier, Lad of Mine </w:t>
      </w:r>
      <w:r>
        <w:rPr>
          <w:sz w:val="24"/>
        </w:rPr>
        <w:t>(1914), glorify the cause to fight</w:t>
      </w:r>
      <w:r>
        <w:rPr>
          <w:spacing w:val="-12"/>
          <w:sz w:val="24"/>
        </w:rPr>
        <w:t> </w:t>
      </w:r>
      <w:r>
        <w:rPr>
          <w:sz w:val="24"/>
        </w:rPr>
        <w:t>for</w:t>
      </w:r>
      <w:r>
        <w:rPr>
          <w:spacing w:val="-14"/>
          <w:sz w:val="24"/>
        </w:rPr>
        <w:t> </w:t>
      </w:r>
      <w:r>
        <w:rPr>
          <w:sz w:val="24"/>
        </w:rPr>
        <w:t>the</w:t>
      </w:r>
      <w:r>
        <w:rPr>
          <w:spacing w:val="-13"/>
          <w:sz w:val="24"/>
        </w:rPr>
        <w:t> </w:t>
      </w:r>
      <w:r>
        <w:rPr>
          <w:sz w:val="24"/>
        </w:rPr>
        <w:t>king</w:t>
      </w:r>
      <w:r>
        <w:rPr>
          <w:spacing w:val="-12"/>
          <w:sz w:val="24"/>
        </w:rPr>
        <w:t> </w:t>
      </w:r>
      <w:r>
        <w:rPr>
          <w:sz w:val="24"/>
        </w:rPr>
        <w:t>and</w:t>
      </w:r>
      <w:r>
        <w:rPr>
          <w:spacing w:val="-10"/>
          <w:sz w:val="24"/>
        </w:rPr>
        <w:t> </w:t>
      </w:r>
      <w:r>
        <w:rPr>
          <w:sz w:val="24"/>
        </w:rPr>
        <w:t>the</w:t>
      </w:r>
      <w:r>
        <w:rPr>
          <w:spacing w:val="-10"/>
          <w:sz w:val="24"/>
        </w:rPr>
        <w:t> </w:t>
      </w:r>
      <w:r>
        <w:rPr>
          <w:sz w:val="24"/>
        </w:rPr>
        <w:t>country</w:t>
      </w:r>
      <w:r>
        <w:rPr>
          <w:spacing w:val="-12"/>
          <w:sz w:val="24"/>
        </w:rPr>
        <w:t> </w:t>
      </w:r>
      <w:r>
        <w:rPr>
          <w:i/>
          <w:sz w:val="24"/>
        </w:rPr>
        <w:t>Your</w:t>
      </w:r>
      <w:r>
        <w:rPr>
          <w:i/>
          <w:spacing w:val="-12"/>
          <w:sz w:val="24"/>
        </w:rPr>
        <w:t> </w:t>
      </w:r>
      <w:r>
        <w:rPr>
          <w:i/>
          <w:sz w:val="24"/>
        </w:rPr>
        <w:t>King</w:t>
      </w:r>
      <w:r>
        <w:rPr>
          <w:i/>
          <w:spacing w:val="-12"/>
          <w:sz w:val="24"/>
        </w:rPr>
        <w:t> </w:t>
      </w:r>
      <w:r>
        <w:rPr>
          <w:i/>
          <w:sz w:val="24"/>
        </w:rPr>
        <w:t>and</w:t>
      </w:r>
      <w:r>
        <w:rPr>
          <w:i/>
          <w:spacing w:val="-12"/>
          <w:sz w:val="24"/>
        </w:rPr>
        <w:t> </w:t>
      </w:r>
      <w:r>
        <w:rPr>
          <w:i/>
          <w:sz w:val="24"/>
        </w:rPr>
        <w:t>Country</w:t>
      </w:r>
      <w:r>
        <w:rPr>
          <w:i/>
          <w:spacing w:val="-13"/>
          <w:sz w:val="24"/>
        </w:rPr>
        <w:t> </w:t>
      </w:r>
      <w:r>
        <w:rPr>
          <w:i/>
          <w:sz w:val="24"/>
        </w:rPr>
        <w:t>wants</w:t>
      </w:r>
      <w:r>
        <w:rPr>
          <w:i/>
          <w:spacing w:val="-11"/>
          <w:sz w:val="24"/>
        </w:rPr>
        <w:t> </w:t>
      </w:r>
      <w:r>
        <w:rPr>
          <w:i/>
          <w:sz w:val="24"/>
        </w:rPr>
        <w:t>you</w:t>
      </w:r>
      <w:r>
        <w:rPr>
          <w:sz w:val="24"/>
        </w:rPr>
        <w:t>1(914),</w:t>
      </w:r>
      <w:r>
        <w:rPr>
          <w:spacing w:val="-10"/>
          <w:sz w:val="24"/>
        </w:rPr>
        <w:t> </w:t>
      </w:r>
      <w:r>
        <w:rPr>
          <w:sz w:val="24"/>
        </w:rPr>
        <w:t>provoke</w:t>
      </w:r>
      <w:r>
        <w:rPr>
          <w:spacing w:val="-13"/>
          <w:sz w:val="24"/>
        </w:rPr>
        <w:t> </w:t>
      </w:r>
      <w:r>
        <w:rPr>
          <w:sz w:val="24"/>
        </w:rPr>
        <w:t>guilt in those soldiers who did not join the cause </w:t>
      </w:r>
      <w:r>
        <w:rPr>
          <w:i/>
          <w:sz w:val="24"/>
        </w:rPr>
        <w:t>What Did You do in the Great War Daddy </w:t>
      </w:r>
      <w:r>
        <w:rPr>
          <w:sz w:val="24"/>
        </w:rPr>
        <w:t>(1914), uniting the nation as well as the allies, </w:t>
      </w:r>
      <w:r>
        <w:rPr>
          <w:i/>
          <w:sz w:val="24"/>
        </w:rPr>
        <w:t>Then They All Sang God Save the King</w:t>
      </w:r>
      <w:r>
        <w:rPr>
          <w:sz w:val="24"/>
        </w:rPr>
        <w:t>, cheer</w:t>
      </w:r>
      <w:r>
        <w:rPr>
          <w:spacing w:val="-1"/>
          <w:sz w:val="24"/>
        </w:rPr>
        <w:t> </w:t>
      </w:r>
      <w:r>
        <w:rPr>
          <w:sz w:val="24"/>
        </w:rPr>
        <w:t>up</w:t>
      </w:r>
      <w:r>
        <w:rPr>
          <w:spacing w:val="-2"/>
          <w:sz w:val="24"/>
        </w:rPr>
        <w:t> </w:t>
      </w:r>
      <w:r>
        <w:rPr>
          <w:sz w:val="24"/>
        </w:rPr>
        <w:t>songs,</w:t>
      </w:r>
      <w:r>
        <w:rPr>
          <w:spacing w:val="-2"/>
          <w:sz w:val="24"/>
        </w:rPr>
        <w:t> </w:t>
      </w:r>
      <w:r>
        <w:rPr>
          <w:i/>
          <w:sz w:val="24"/>
        </w:rPr>
        <w:t>Are</w:t>
      </w:r>
      <w:r>
        <w:rPr>
          <w:i/>
          <w:spacing w:val="-3"/>
          <w:sz w:val="24"/>
        </w:rPr>
        <w:t> </w:t>
      </w:r>
      <w:r>
        <w:rPr>
          <w:i/>
          <w:sz w:val="24"/>
        </w:rPr>
        <w:t>We</w:t>
      </w:r>
      <w:r>
        <w:rPr>
          <w:i/>
          <w:spacing w:val="-1"/>
          <w:sz w:val="24"/>
        </w:rPr>
        <w:t> </w:t>
      </w:r>
      <w:r>
        <w:rPr>
          <w:i/>
          <w:sz w:val="24"/>
        </w:rPr>
        <w:t>Downhearted?</w:t>
      </w:r>
      <w:r>
        <w:rPr>
          <w:i/>
          <w:spacing w:val="-2"/>
          <w:sz w:val="24"/>
        </w:rPr>
        <w:t> </w:t>
      </w:r>
      <w:r>
        <w:rPr>
          <w:i/>
          <w:sz w:val="24"/>
        </w:rPr>
        <w:t>No!</w:t>
      </w:r>
      <w:r>
        <w:rPr>
          <w:i/>
          <w:spacing w:val="-2"/>
          <w:sz w:val="24"/>
        </w:rPr>
        <w:t> </w:t>
      </w:r>
      <w:r>
        <w:rPr>
          <w:sz w:val="24"/>
        </w:rPr>
        <w:t>and coming</w:t>
      </w:r>
      <w:r>
        <w:rPr>
          <w:spacing w:val="-2"/>
          <w:sz w:val="24"/>
        </w:rPr>
        <w:t> </w:t>
      </w:r>
      <w:r>
        <w:rPr>
          <w:sz w:val="24"/>
        </w:rPr>
        <w:t>home</w:t>
      </w:r>
      <w:r>
        <w:rPr>
          <w:spacing w:val="-2"/>
          <w:sz w:val="24"/>
        </w:rPr>
        <w:t> </w:t>
      </w:r>
      <w:r>
        <w:rPr>
          <w:sz w:val="24"/>
        </w:rPr>
        <w:t>songs</w:t>
      </w:r>
      <w:r>
        <w:rPr>
          <w:spacing w:val="-3"/>
          <w:sz w:val="24"/>
        </w:rPr>
        <w:t> </w:t>
      </w:r>
      <w:r>
        <w:rPr>
          <w:sz w:val="24"/>
        </w:rPr>
        <w:t>such as</w:t>
      </w:r>
      <w:r>
        <w:rPr>
          <w:spacing w:val="-1"/>
          <w:sz w:val="24"/>
        </w:rPr>
        <w:t> </w:t>
      </w:r>
      <w:r>
        <w:rPr>
          <w:i/>
          <w:sz w:val="24"/>
        </w:rPr>
        <w:t>Back</w:t>
      </w:r>
      <w:r>
        <w:rPr>
          <w:i/>
          <w:spacing w:val="-3"/>
          <w:sz w:val="24"/>
        </w:rPr>
        <w:t> </w:t>
      </w:r>
      <w:r>
        <w:rPr>
          <w:i/>
          <w:sz w:val="24"/>
        </w:rPr>
        <w:t>to</w:t>
      </w:r>
      <w:r>
        <w:rPr>
          <w:i/>
          <w:spacing w:val="-2"/>
          <w:sz w:val="24"/>
        </w:rPr>
        <w:t> </w:t>
      </w:r>
      <w:r>
        <w:rPr>
          <w:i/>
          <w:sz w:val="24"/>
        </w:rPr>
        <w:t>my Home Once More </w:t>
      </w:r>
      <w:r>
        <w:rPr>
          <w:sz w:val="24"/>
        </w:rPr>
        <w:t>(1917) etc.</w:t>
      </w:r>
    </w:p>
    <w:p>
      <w:pPr>
        <w:spacing w:after="0" w:line="480" w:lineRule="auto"/>
        <w:jc w:val="both"/>
        <w:rPr>
          <w:sz w:val="24"/>
        </w:rPr>
        <w:sectPr>
          <w:pgSz w:w="11910" w:h="16840"/>
          <w:pgMar w:header="729" w:footer="0" w:top="1320" w:bottom="280" w:left="1559" w:right="566"/>
        </w:sectPr>
      </w:pPr>
    </w:p>
    <w:p>
      <w:pPr>
        <w:pStyle w:val="BodyText"/>
        <w:spacing w:line="480" w:lineRule="auto" w:before="101"/>
        <w:ind w:left="457" w:right="872" w:firstLine="720"/>
        <w:jc w:val="both"/>
      </w:pPr>
      <w:r>
        <w:rPr/>
        <w:t>Similarly, during World War II, America used popular songs to motivate the American</w:t>
      </w:r>
      <w:r>
        <w:rPr>
          <w:spacing w:val="-1"/>
        </w:rPr>
        <w:t> </w:t>
      </w:r>
      <w:r>
        <w:rPr/>
        <w:t>people</w:t>
      </w:r>
      <w:r>
        <w:rPr>
          <w:spacing w:val="-2"/>
        </w:rPr>
        <w:t> </w:t>
      </w:r>
      <w:r>
        <w:rPr/>
        <w:t>to</w:t>
      </w:r>
      <w:r>
        <w:rPr>
          <w:spacing w:val="-1"/>
        </w:rPr>
        <w:t> </w:t>
      </w:r>
      <w:r>
        <w:rPr/>
        <w:t>join,</w:t>
      </w:r>
      <w:r>
        <w:rPr>
          <w:spacing w:val="-3"/>
        </w:rPr>
        <w:t> </w:t>
      </w:r>
      <w:r>
        <w:rPr/>
        <w:t>support,</w:t>
      </w:r>
      <w:r>
        <w:rPr>
          <w:spacing w:val="-1"/>
        </w:rPr>
        <w:t> </w:t>
      </w:r>
      <w:r>
        <w:rPr/>
        <w:t>and</w:t>
      </w:r>
      <w:r>
        <w:rPr>
          <w:spacing w:val="-1"/>
        </w:rPr>
        <w:t> </w:t>
      </w:r>
      <w:r>
        <w:rPr/>
        <w:t>justify</w:t>
      </w:r>
      <w:r>
        <w:rPr>
          <w:spacing w:val="-2"/>
        </w:rPr>
        <w:t> </w:t>
      </w:r>
      <w:r>
        <w:rPr/>
        <w:t>war,</w:t>
      </w:r>
      <w:r>
        <w:rPr>
          <w:spacing w:val="-2"/>
        </w:rPr>
        <w:t> </w:t>
      </w:r>
      <w:r>
        <w:rPr/>
        <w:t>dehumanize</w:t>
      </w:r>
      <w:r>
        <w:rPr>
          <w:spacing w:val="-2"/>
        </w:rPr>
        <w:t> </w:t>
      </w:r>
      <w:r>
        <w:rPr/>
        <w:t>the</w:t>
      </w:r>
      <w:r>
        <w:rPr>
          <w:spacing w:val="-2"/>
        </w:rPr>
        <w:t> </w:t>
      </w:r>
      <w:r>
        <w:rPr/>
        <w:t>Japanese and</w:t>
      </w:r>
      <w:r>
        <w:rPr>
          <w:spacing w:val="-1"/>
        </w:rPr>
        <w:t> </w:t>
      </w:r>
      <w:r>
        <w:rPr/>
        <w:t>portray them as inferior and less civilized who could have been dominated. Thus, developing clear distinctions and constructing social and national identities of us (as superior Americans) and them (as inferior Japanese). The American musicians used images to intensify</w:t>
      </w:r>
      <w:r>
        <w:rPr>
          <w:spacing w:val="-1"/>
        </w:rPr>
        <w:t> </w:t>
      </w:r>
      <w:r>
        <w:rPr/>
        <w:t>and</w:t>
      </w:r>
      <w:r>
        <w:rPr>
          <w:spacing w:val="-1"/>
        </w:rPr>
        <w:t> </w:t>
      </w:r>
      <w:r>
        <w:rPr/>
        <w:t>enhance</w:t>
      </w:r>
      <w:r>
        <w:rPr>
          <w:spacing w:val="-2"/>
        </w:rPr>
        <w:t> </w:t>
      </w:r>
      <w:r>
        <w:rPr/>
        <w:t>the meaning</w:t>
      </w:r>
      <w:r>
        <w:rPr>
          <w:spacing w:val="-1"/>
        </w:rPr>
        <w:t> </w:t>
      </w:r>
      <w:r>
        <w:rPr/>
        <w:t>of</w:t>
      </w:r>
      <w:r>
        <w:rPr>
          <w:spacing w:val="-2"/>
        </w:rPr>
        <w:t> </w:t>
      </w:r>
      <w:r>
        <w:rPr/>
        <w:t>the</w:t>
      </w:r>
      <w:r>
        <w:rPr>
          <w:spacing w:val="-2"/>
        </w:rPr>
        <w:t> </w:t>
      </w:r>
      <w:r>
        <w:rPr/>
        <w:t>lyrics</w:t>
      </w:r>
      <w:r>
        <w:rPr>
          <w:spacing w:val="-1"/>
        </w:rPr>
        <w:t> </w:t>
      </w:r>
      <w:r>
        <w:rPr/>
        <w:t>and</w:t>
      </w:r>
      <w:r>
        <w:rPr>
          <w:spacing w:val="-1"/>
        </w:rPr>
        <w:t> </w:t>
      </w:r>
      <w:r>
        <w:rPr/>
        <w:t>portrayed</w:t>
      </w:r>
      <w:r>
        <w:rPr>
          <w:spacing w:val="-1"/>
        </w:rPr>
        <w:t> </w:t>
      </w:r>
      <w:r>
        <w:rPr/>
        <w:t>Japanese as</w:t>
      </w:r>
      <w:r>
        <w:rPr>
          <w:spacing w:val="-1"/>
        </w:rPr>
        <w:t> </w:t>
      </w:r>
      <w:r>
        <w:rPr/>
        <w:t>evil</w:t>
      </w:r>
      <w:r>
        <w:rPr>
          <w:spacing w:val="-1"/>
        </w:rPr>
        <w:t> </w:t>
      </w:r>
      <w:r>
        <w:rPr/>
        <w:t>enemies. The</w:t>
      </w:r>
      <w:r>
        <w:rPr>
          <w:spacing w:val="-15"/>
        </w:rPr>
        <w:t> </w:t>
      </w:r>
      <w:r>
        <w:rPr/>
        <w:t>literature</w:t>
      </w:r>
      <w:r>
        <w:rPr>
          <w:spacing w:val="-15"/>
        </w:rPr>
        <w:t> </w:t>
      </w:r>
      <w:r>
        <w:rPr/>
        <w:t>shows</w:t>
      </w:r>
      <w:r>
        <w:rPr>
          <w:spacing w:val="-14"/>
        </w:rPr>
        <w:t> </w:t>
      </w:r>
      <w:r>
        <w:rPr/>
        <w:t>that</w:t>
      </w:r>
      <w:r>
        <w:rPr>
          <w:spacing w:val="-14"/>
        </w:rPr>
        <w:t> </w:t>
      </w:r>
      <w:r>
        <w:rPr/>
        <w:t>not</w:t>
      </w:r>
      <w:r>
        <w:rPr>
          <w:spacing w:val="-14"/>
        </w:rPr>
        <w:t> </w:t>
      </w:r>
      <w:r>
        <w:rPr/>
        <w:t>only</w:t>
      </w:r>
      <w:r>
        <w:rPr>
          <w:spacing w:val="-14"/>
        </w:rPr>
        <w:t> </w:t>
      </w:r>
      <w:r>
        <w:rPr/>
        <w:t>during</w:t>
      </w:r>
      <w:r>
        <w:rPr>
          <w:spacing w:val="-15"/>
        </w:rPr>
        <w:t> </w:t>
      </w:r>
      <w:r>
        <w:rPr/>
        <w:t>WWII,</w:t>
      </w:r>
      <w:r>
        <w:rPr>
          <w:spacing w:val="-14"/>
        </w:rPr>
        <w:t> </w:t>
      </w:r>
      <w:r>
        <w:rPr/>
        <w:t>but</w:t>
      </w:r>
      <w:r>
        <w:rPr>
          <w:spacing w:val="-14"/>
        </w:rPr>
        <w:t> </w:t>
      </w:r>
      <w:r>
        <w:rPr/>
        <w:t>all-American</w:t>
      </w:r>
      <w:r>
        <w:rPr>
          <w:spacing w:val="-14"/>
        </w:rPr>
        <w:t> </w:t>
      </w:r>
      <w:r>
        <w:rPr/>
        <w:t>conflicts</w:t>
      </w:r>
      <w:r>
        <w:rPr>
          <w:spacing w:val="-13"/>
        </w:rPr>
        <w:t> </w:t>
      </w:r>
      <w:r>
        <w:rPr/>
        <w:t>have</w:t>
      </w:r>
      <w:r>
        <w:rPr>
          <w:spacing w:val="-15"/>
        </w:rPr>
        <w:t> </w:t>
      </w:r>
      <w:r>
        <w:rPr/>
        <w:t>inspired musical</w:t>
      </w:r>
      <w:r>
        <w:rPr>
          <w:spacing w:val="-15"/>
        </w:rPr>
        <w:t> </w:t>
      </w:r>
      <w:r>
        <w:rPr/>
        <w:t>dissent</w:t>
      </w:r>
      <w:r>
        <w:rPr>
          <w:spacing w:val="-15"/>
        </w:rPr>
        <w:t> </w:t>
      </w:r>
      <w:r>
        <w:rPr/>
        <w:t>in</w:t>
      </w:r>
      <w:r>
        <w:rPr>
          <w:spacing w:val="-15"/>
        </w:rPr>
        <w:t> </w:t>
      </w:r>
      <w:r>
        <w:rPr/>
        <w:t>one</w:t>
      </w:r>
      <w:r>
        <w:rPr>
          <w:spacing w:val="-15"/>
        </w:rPr>
        <w:t> </w:t>
      </w:r>
      <w:r>
        <w:rPr/>
        <w:t>form</w:t>
      </w:r>
      <w:r>
        <w:rPr>
          <w:spacing w:val="-15"/>
        </w:rPr>
        <w:t> </w:t>
      </w:r>
      <w:r>
        <w:rPr/>
        <w:t>or</w:t>
      </w:r>
      <w:r>
        <w:rPr>
          <w:spacing w:val="-15"/>
        </w:rPr>
        <w:t> </w:t>
      </w:r>
      <w:r>
        <w:rPr/>
        <w:t>another</w:t>
      </w:r>
      <w:r>
        <w:rPr>
          <w:spacing w:val="-15"/>
        </w:rPr>
        <w:t> </w:t>
      </w:r>
      <w:r>
        <w:rPr/>
        <w:t>(Hill</w:t>
      </w:r>
      <w:r>
        <w:rPr>
          <w:spacing w:val="-15"/>
        </w:rPr>
        <w:t> </w:t>
      </w:r>
      <w:r>
        <w:rPr/>
        <w:t>Mar</w:t>
      </w:r>
      <w:r>
        <w:rPr>
          <w:spacing w:val="-15"/>
        </w:rPr>
        <w:t> </w:t>
      </w:r>
      <w:r>
        <w:rPr/>
        <w:t>14,</w:t>
      </w:r>
      <w:r>
        <w:rPr>
          <w:spacing w:val="-15"/>
        </w:rPr>
        <w:t> </w:t>
      </w:r>
      <w:r>
        <w:rPr/>
        <w:t>2016).</w:t>
      </w:r>
      <w:r>
        <w:rPr>
          <w:spacing w:val="-15"/>
        </w:rPr>
        <w:t> </w:t>
      </w:r>
      <w:r>
        <w:rPr/>
        <w:t>Following</w:t>
      </w:r>
      <w:r>
        <w:rPr>
          <w:spacing w:val="-15"/>
        </w:rPr>
        <w:t> </w:t>
      </w:r>
      <w:r>
        <w:rPr/>
        <w:t>the</w:t>
      </w:r>
      <w:r>
        <w:rPr>
          <w:spacing w:val="-15"/>
        </w:rPr>
        <w:t> </w:t>
      </w:r>
      <w:r>
        <w:rPr/>
        <w:t>terrorist</w:t>
      </w:r>
      <w:r>
        <w:rPr>
          <w:spacing w:val="-15"/>
        </w:rPr>
        <w:t> </w:t>
      </w:r>
      <w:r>
        <w:rPr/>
        <w:t>attacks on</w:t>
      </w:r>
      <w:r>
        <w:rPr>
          <w:spacing w:val="-11"/>
        </w:rPr>
        <w:t> </w:t>
      </w:r>
      <w:r>
        <w:rPr/>
        <w:t>the</w:t>
      </w:r>
      <w:r>
        <w:rPr>
          <w:spacing w:val="-11"/>
        </w:rPr>
        <w:t> </w:t>
      </w:r>
      <w:r>
        <w:rPr/>
        <w:t>World</w:t>
      </w:r>
      <w:r>
        <w:rPr>
          <w:spacing w:val="-11"/>
        </w:rPr>
        <w:t> </w:t>
      </w:r>
      <w:r>
        <w:rPr/>
        <w:t>Trade</w:t>
      </w:r>
      <w:r>
        <w:rPr>
          <w:spacing w:val="-12"/>
        </w:rPr>
        <w:t> </w:t>
      </w:r>
      <w:r>
        <w:rPr/>
        <w:t>Center</w:t>
      </w:r>
      <w:r>
        <w:rPr>
          <w:spacing w:val="-11"/>
        </w:rPr>
        <w:t> </w:t>
      </w:r>
      <w:r>
        <w:rPr/>
        <w:t>and</w:t>
      </w:r>
      <w:r>
        <w:rPr>
          <w:spacing w:val="-11"/>
        </w:rPr>
        <w:t> </w:t>
      </w:r>
      <w:r>
        <w:rPr/>
        <w:t>the</w:t>
      </w:r>
      <w:r>
        <w:rPr>
          <w:spacing w:val="-11"/>
        </w:rPr>
        <w:t> </w:t>
      </w:r>
      <w:r>
        <w:rPr/>
        <w:t>Pentagon,</w:t>
      </w:r>
      <w:r>
        <w:rPr>
          <w:spacing w:val="-11"/>
        </w:rPr>
        <w:t> </w:t>
      </w:r>
      <w:r>
        <w:rPr/>
        <w:t>along</w:t>
      </w:r>
      <w:r>
        <w:rPr>
          <w:spacing w:val="-11"/>
        </w:rPr>
        <w:t> </w:t>
      </w:r>
      <w:r>
        <w:rPr/>
        <w:t>with</w:t>
      </w:r>
      <w:r>
        <w:rPr>
          <w:spacing w:val="-10"/>
        </w:rPr>
        <w:t> </w:t>
      </w:r>
      <w:r>
        <w:rPr/>
        <w:t>the</w:t>
      </w:r>
      <w:r>
        <w:rPr>
          <w:spacing w:val="-11"/>
        </w:rPr>
        <w:t> </w:t>
      </w:r>
      <w:r>
        <w:rPr/>
        <w:t>subsequent</w:t>
      </w:r>
      <w:r>
        <w:rPr>
          <w:spacing w:val="-10"/>
        </w:rPr>
        <w:t> </w:t>
      </w:r>
      <w:r>
        <w:rPr/>
        <w:t>invasion</w:t>
      </w:r>
      <w:r>
        <w:rPr>
          <w:spacing w:val="-10"/>
        </w:rPr>
        <w:t> </w:t>
      </w:r>
      <w:r>
        <w:rPr/>
        <w:t>of</w:t>
      </w:r>
      <w:r>
        <w:rPr>
          <w:spacing w:val="-11"/>
        </w:rPr>
        <w:t> </w:t>
      </w:r>
      <w:r>
        <w:rPr/>
        <w:t>Iraq, there was a resurgence of the theme of American unity in school and classroom music (Beegle, 2004; Beegle, 2004). The Music Educators National Conference (MENC) initiated the National Anthem Project, which aimed to reintroduce The Star-Spangled Banner as a means to promote patriotism (Goble, 2009, p. 116). In addition to this, MENC also provided recommendations for the incorporation of patriotic songs into educational curricula (Beegle, 2004).</w:t>
      </w:r>
    </w:p>
    <w:p>
      <w:pPr>
        <w:pStyle w:val="BodyText"/>
        <w:spacing w:line="480" w:lineRule="auto" w:before="241"/>
        <w:ind w:left="457" w:right="868" w:firstLine="720"/>
        <w:jc w:val="both"/>
      </w:pPr>
      <w:r>
        <w:rPr/>
        <w:t>There are traces of other studies in the context of Biafra (southeastern region of Nigeria that declared independence in 1967 but, was re-captured by Nigeria in 1970) Afghanistan, Syria or Singapore that used the war songs as well as war poetry to praise the</w:t>
      </w:r>
      <w:r>
        <w:rPr>
          <w:spacing w:val="-14"/>
        </w:rPr>
        <w:t> </w:t>
      </w:r>
      <w:r>
        <w:rPr/>
        <w:t>soldiers,</w:t>
      </w:r>
      <w:r>
        <w:rPr>
          <w:spacing w:val="-14"/>
        </w:rPr>
        <w:t> </w:t>
      </w:r>
      <w:r>
        <w:rPr/>
        <w:t>persuade</w:t>
      </w:r>
      <w:r>
        <w:rPr>
          <w:spacing w:val="-14"/>
        </w:rPr>
        <w:t> </w:t>
      </w:r>
      <w:r>
        <w:rPr/>
        <w:t>the</w:t>
      </w:r>
      <w:r>
        <w:rPr>
          <w:spacing w:val="-14"/>
        </w:rPr>
        <w:t> </w:t>
      </w:r>
      <w:r>
        <w:rPr/>
        <w:t>masses</w:t>
      </w:r>
      <w:r>
        <w:rPr>
          <w:spacing w:val="-13"/>
        </w:rPr>
        <w:t> </w:t>
      </w:r>
      <w:r>
        <w:rPr/>
        <w:t>to</w:t>
      </w:r>
      <w:r>
        <w:rPr>
          <w:spacing w:val="-13"/>
        </w:rPr>
        <w:t> </w:t>
      </w:r>
      <w:r>
        <w:rPr/>
        <w:t>join</w:t>
      </w:r>
      <w:r>
        <w:rPr>
          <w:spacing w:val="-13"/>
        </w:rPr>
        <w:t> </w:t>
      </w:r>
      <w:r>
        <w:rPr/>
        <w:t>war,</w:t>
      </w:r>
      <w:r>
        <w:rPr>
          <w:spacing w:val="-14"/>
        </w:rPr>
        <w:t> </w:t>
      </w:r>
      <w:r>
        <w:rPr/>
        <w:t>glorify</w:t>
      </w:r>
      <w:r>
        <w:rPr>
          <w:spacing w:val="-13"/>
        </w:rPr>
        <w:t> </w:t>
      </w:r>
      <w:r>
        <w:rPr/>
        <w:t>the</w:t>
      </w:r>
      <w:r>
        <w:rPr>
          <w:spacing w:val="-14"/>
        </w:rPr>
        <w:t> </w:t>
      </w:r>
      <w:r>
        <w:rPr/>
        <w:t>death,</w:t>
      </w:r>
      <w:r>
        <w:rPr>
          <w:spacing w:val="-13"/>
        </w:rPr>
        <w:t> </w:t>
      </w:r>
      <w:r>
        <w:rPr/>
        <w:t>praise</w:t>
      </w:r>
      <w:r>
        <w:rPr>
          <w:spacing w:val="-13"/>
        </w:rPr>
        <w:t> </w:t>
      </w:r>
      <w:r>
        <w:rPr/>
        <w:t>the</w:t>
      </w:r>
      <w:r>
        <w:rPr>
          <w:spacing w:val="-14"/>
        </w:rPr>
        <w:t> </w:t>
      </w:r>
      <w:r>
        <w:rPr/>
        <w:t>martyrs,</w:t>
      </w:r>
      <w:r>
        <w:rPr>
          <w:spacing w:val="-13"/>
        </w:rPr>
        <w:t> </w:t>
      </w:r>
      <w:r>
        <w:rPr/>
        <w:t>narrate glorified past, humiliate the ones who did not fight war, faith in God, intertextual references from Quran, the national songs are used as defense strategy from military as well as non-military attacks (Akuneme, 2004; Hazir,</w:t>
      </w:r>
      <w:r>
        <w:rPr>
          <w:spacing w:val="-1"/>
        </w:rPr>
        <w:t> </w:t>
      </w:r>
      <w:r>
        <w:rPr/>
        <w:t>2014 ; Kong, 1995; Ul Haq, 2021; Ugochukwu,</w:t>
      </w:r>
      <w:r>
        <w:rPr>
          <w:spacing w:val="-15"/>
        </w:rPr>
        <w:t> </w:t>
      </w:r>
      <w:r>
        <w:rPr/>
        <w:t>2012).</w:t>
      </w:r>
      <w:r>
        <w:rPr>
          <w:spacing w:val="-15"/>
        </w:rPr>
        <w:t> </w:t>
      </w:r>
      <w:r>
        <w:rPr/>
        <w:t>Furthermore,</w:t>
      </w:r>
      <w:r>
        <w:rPr>
          <w:spacing w:val="-15"/>
        </w:rPr>
        <w:t> </w:t>
      </w:r>
      <w:r>
        <w:rPr/>
        <w:t>these</w:t>
      </w:r>
      <w:r>
        <w:rPr>
          <w:spacing w:val="-15"/>
        </w:rPr>
        <w:t> </w:t>
      </w:r>
      <w:r>
        <w:rPr/>
        <w:t>songs</w:t>
      </w:r>
      <w:r>
        <w:rPr>
          <w:spacing w:val="-15"/>
        </w:rPr>
        <w:t> </w:t>
      </w:r>
      <w:r>
        <w:rPr/>
        <w:t>are</w:t>
      </w:r>
      <w:r>
        <w:rPr>
          <w:spacing w:val="-14"/>
        </w:rPr>
        <w:t> </w:t>
      </w:r>
      <w:r>
        <w:rPr/>
        <w:t>used</w:t>
      </w:r>
      <w:r>
        <w:rPr>
          <w:spacing w:val="-15"/>
        </w:rPr>
        <w:t> </w:t>
      </w:r>
      <w:r>
        <w:rPr/>
        <w:t>to</w:t>
      </w:r>
      <w:r>
        <w:rPr>
          <w:spacing w:val="-14"/>
        </w:rPr>
        <w:t> </w:t>
      </w:r>
      <w:r>
        <w:rPr/>
        <w:t>unite</w:t>
      </w:r>
      <w:r>
        <w:rPr>
          <w:spacing w:val="-15"/>
        </w:rPr>
        <w:t> </w:t>
      </w:r>
      <w:r>
        <w:rPr/>
        <w:t>the</w:t>
      </w:r>
      <w:r>
        <w:rPr>
          <w:spacing w:val="-15"/>
        </w:rPr>
        <w:t> </w:t>
      </w:r>
      <w:r>
        <w:rPr/>
        <w:t>people</w:t>
      </w:r>
      <w:r>
        <w:rPr>
          <w:spacing w:val="-15"/>
        </w:rPr>
        <w:t> </w:t>
      </w:r>
      <w:r>
        <w:rPr/>
        <w:t>and</w:t>
      </w:r>
      <w:r>
        <w:rPr>
          <w:spacing w:val="-15"/>
        </w:rPr>
        <w:t> </w:t>
      </w:r>
      <w:r>
        <w:rPr/>
        <w:t>infuse</w:t>
      </w:r>
      <w:r>
        <w:rPr>
          <w:spacing w:val="-15"/>
        </w:rPr>
        <w:t> </w:t>
      </w:r>
      <w:r>
        <w:rPr/>
        <w:t>love for</w:t>
      </w:r>
      <w:r>
        <w:rPr>
          <w:spacing w:val="-11"/>
        </w:rPr>
        <w:t> </w:t>
      </w:r>
      <w:r>
        <w:rPr/>
        <w:t>the</w:t>
      </w:r>
      <w:r>
        <w:rPr>
          <w:spacing w:val="-10"/>
        </w:rPr>
        <w:t> </w:t>
      </w:r>
      <w:r>
        <w:rPr/>
        <w:t>ruling</w:t>
      </w:r>
      <w:r>
        <w:rPr>
          <w:spacing w:val="-9"/>
        </w:rPr>
        <w:t> </w:t>
      </w:r>
      <w:r>
        <w:rPr/>
        <w:t>elite.</w:t>
      </w:r>
      <w:r>
        <w:rPr>
          <w:spacing w:val="-10"/>
        </w:rPr>
        <w:t> </w:t>
      </w:r>
      <w:r>
        <w:rPr/>
        <w:t>To</w:t>
      </w:r>
      <w:r>
        <w:rPr>
          <w:spacing w:val="-10"/>
        </w:rPr>
        <w:t> </w:t>
      </w:r>
      <w:r>
        <w:rPr/>
        <w:t>linguistically</w:t>
      </w:r>
      <w:r>
        <w:rPr>
          <w:spacing w:val="-10"/>
        </w:rPr>
        <w:t> </w:t>
      </w:r>
      <w:r>
        <w:rPr/>
        <w:t>understand</w:t>
      </w:r>
      <w:r>
        <w:rPr>
          <w:spacing w:val="-10"/>
        </w:rPr>
        <w:t> </w:t>
      </w:r>
      <w:r>
        <w:rPr/>
        <w:t>a</w:t>
      </w:r>
      <w:r>
        <w:rPr>
          <w:spacing w:val="-11"/>
        </w:rPr>
        <w:t> </w:t>
      </w:r>
      <w:r>
        <w:rPr/>
        <w:t>text,</w:t>
      </w:r>
      <w:r>
        <w:rPr>
          <w:spacing w:val="-10"/>
        </w:rPr>
        <w:t> </w:t>
      </w:r>
      <w:r>
        <w:rPr/>
        <w:t>it</w:t>
      </w:r>
      <w:r>
        <w:rPr>
          <w:spacing w:val="-9"/>
        </w:rPr>
        <w:t> </w:t>
      </w:r>
      <w:r>
        <w:rPr/>
        <w:t>is</w:t>
      </w:r>
      <w:r>
        <w:rPr>
          <w:spacing w:val="-9"/>
        </w:rPr>
        <w:t> </w:t>
      </w:r>
      <w:r>
        <w:rPr/>
        <w:t>very</w:t>
      </w:r>
      <w:r>
        <w:rPr>
          <w:spacing w:val="-10"/>
        </w:rPr>
        <w:t> </w:t>
      </w:r>
      <w:r>
        <w:rPr/>
        <w:t>important</w:t>
      </w:r>
      <w:r>
        <w:rPr>
          <w:spacing w:val="-9"/>
        </w:rPr>
        <w:t> </w:t>
      </w:r>
      <w:r>
        <w:rPr/>
        <w:t>to</w:t>
      </w:r>
      <w:r>
        <w:rPr>
          <w:spacing w:val="-12"/>
        </w:rPr>
        <w:t> </w:t>
      </w:r>
      <w:r>
        <w:rPr/>
        <w:t>consider</w:t>
      </w:r>
      <w:r>
        <w:rPr>
          <w:spacing w:val="-10"/>
        </w:rPr>
        <w:t> </w:t>
      </w:r>
      <w:r>
        <w:rPr/>
        <w:t>the content</w:t>
      </w:r>
      <w:r>
        <w:rPr>
          <w:spacing w:val="-9"/>
        </w:rPr>
        <w:t> </w:t>
      </w:r>
      <w:r>
        <w:rPr/>
        <w:t>as</w:t>
      </w:r>
      <w:r>
        <w:rPr>
          <w:spacing w:val="-6"/>
        </w:rPr>
        <w:t> </w:t>
      </w:r>
      <w:r>
        <w:rPr/>
        <w:t>well</w:t>
      </w:r>
      <w:r>
        <w:rPr>
          <w:spacing w:val="-8"/>
        </w:rPr>
        <w:t> </w:t>
      </w:r>
      <w:r>
        <w:rPr/>
        <w:t>as</w:t>
      </w:r>
      <w:r>
        <w:rPr>
          <w:spacing w:val="-5"/>
        </w:rPr>
        <w:t> </w:t>
      </w:r>
      <w:r>
        <w:rPr/>
        <w:t>the</w:t>
      </w:r>
      <w:r>
        <w:rPr>
          <w:spacing w:val="-7"/>
        </w:rPr>
        <w:t> </w:t>
      </w:r>
      <w:r>
        <w:rPr/>
        <w:t>form</w:t>
      </w:r>
      <w:r>
        <w:rPr>
          <w:spacing w:val="-8"/>
        </w:rPr>
        <w:t> </w:t>
      </w:r>
      <w:r>
        <w:rPr/>
        <w:t>of</w:t>
      </w:r>
      <w:r>
        <w:rPr>
          <w:spacing w:val="-9"/>
        </w:rPr>
        <w:t> </w:t>
      </w:r>
      <w:r>
        <w:rPr/>
        <w:t>the</w:t>
      </w:r>
      <w:r>
        <w:rPr>
          <w:spacing w:val="-8"/>
        </w:rPr>
        <w:t> </w:t>
      </w:r>
      <w:r>
        <w:rPr/>
        <w:t>text</w:t>
      </w:r>
      <w:r>
        <w:rPr>
          <w:spacing w:val="-8"/>
        </w:rPr>
        <w:t> </w:t>
      </w:r>
      <w:r>
        <w:rPr/>
        <w:t>(Fairclough,</w:t>
      </w:r>
      <w:r>
        <w:rPr>
          <w:spacing w:val="-8"/>
        </w:rPr>
        <w:t> </w:t>
      </w:r>
      <w:r>
        <w:rPr/>
        <w:t>1992).</w:t>
      </w:r>
      <w:r>
        <w:rPr>
          <w:spacing w:val="-8"/>
        </w:rPr>
        <w:t> </w:t>
      </w:r>
      <w:r>
        <w:rPr/>
        <w:t>However,</w:t>
      </w:r>
      <w:r>
        <w:rPr>
          <w:spacing w:val="-9"/>
        </w:rPr>
        <w:t> </w:t>
      </w:r>
      <w:r>
        <w:rPr/>
        <w:t>these</w:t>
      </w:r>
      <w:r>
        <w:rPr>
          <w:spacing w:val="-10"/>
        </w:rPr>
        <w:t> </w:t>
      </w:r>
      <w:r>
        <w:rPr/>
        <w:t>studies</w:t>
      </w:r>
      <w:r>
        <w:rPr>
          <w:spacing w:val="-8"/>
        </w:rPr>
        <w:t> </w:t>
      </w:r>
      <w:r>
        <w:rPr>
          <w:spacing w:val="-2"/>
        </w:rPr>
        <w:t>carried</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8"/>
        <w:jc w:val="both"/>
      </w:pPr>
      <w:r>
        <w:rPr/>
        <w:t>out thematic analysis while focusing on the content only or merely producing commentary on the content from a narrative point of view but not on the form. Thus, leaving a gap for the detailed linguistic analysis at the micro-level as Fairclough (1992) also</w:t>
      </w:r>
      <w:r>
        <w:rPr>
          <w:spacing w:val="-8"/>
        </w:rPr>
        <w:t> </w:t>
      </w:r>
      <w:r>
        <w:rPr/>
        <w:t>argues</w:t>
      </w:r>
      <w:r>
        <w:rPr>
          <w:spacing w:val="-8"/>
        </w:rPr>
        <w:t> </w:t>
      </w:r>
      <w:r>
        <w:rPr/>
        <w:t>that</w:t>
      </w:r>
      <w:r>
        <w:rPr>
          <w:spacing w:val="-8"/>
        </w:rPr>
        <w:t> </w:t>
      </w:r>
      <w:r>
        <w:rPr/>
        <w:t>the</w:t>
      </w:r>
      <w:r>
        <w:rPr>
          <w:spacing w:val="-9"/>
        </w:rPr>
        <w:t> </w:t>
      </w:r>
      <w:r>
        <w:rPr/>
        <w:t>content</w:t>
      </w:r>
      <w:r>
        <w:rPr>
          <w:spacing w:val="-8"/>
        </w:rPr>
        <w:t> </w:t>
      </w:r>
      <w:r>
        <w:rPr/>
        <w:t>can’t</w:t>
      </w:r>
      <w:r>
        <w:rPr>
          <w:spacing w:val="-8"/>
        </w:rPr>
        <w:t> </w:t>
      </w:r>
      <w:r>
        <w:rPr/>
        <w:t>be</w:t>
      </w:r>
      <w:r>
        <w:rPr>
          <w:spacing w:val="-7"/>
        </w:rPr>
        <w:t> </w:t>
      </w:r>
      <w:r>
        <w:rPr/>
        <w:t>analysed</w:t>
      </w:r>
      <w:r>
        <w:rPr>
          <w:spacing w:val="-6"/>
        </w:rPr>
        <w:t> </w:t>
      </w:r>
      <w:r>
        <w:rPr/>
        <w:t>without</w:t>
      </w:r>
      <w:r>
        <w:rPr>
          <w:spacing w:val="-8"/>
        </w:rPr>
        <w:t> </w:t>
      </w:r>
      <w:r>
        <w:rPr/>
        <w:t>simultaneously</w:t>
      </w:r>
      <w:r>
        <w:rPr>
          <w:spacing w:val="-8"/>
        </w:rPr>
        <w:t> </w:t>
      </w:r>
      <w:r>
        <w:rPr/>
        <w:t>analysing</w:t>
      </w:r>
      <w:r>
        <w:rPr>
          <w:spacing w:val="-8"/>
        </w:rPr>
        <w:t> </w:t>
      </w:r>
      <w:r>
        <w:rPr/>
        <w:t>the</w:t>
      </w:r>
      <w:r>
        <w:rPr>
          <w:spacing w:val="-9"/>
        </w:rPr>
        <w:t> </w:t>
      </w:r>
      <w:r>
        <w:rPr/>
        <w:t>form as both are interdependent for the textual analysis.</w:t>
      </w:r>
    </w:p>
    <w:p>
      <w:pPr>
        <w:pStyle w:val="BodyText"/>
        <w:spacing w:line="480" w:lineRule="auto" w:before="240"/>
        <w:ind w:left="457" w:right="871" w:firstLine="720"/>
        <w:jc w:val="both"/>
      </w:pPr>
      <w:r>
        <w:rPr/>
        <w:t>The war songs not only boost the morale of soldiers but also glorify "men." For example, Ul-Haq, I and Rashid, U. (2018) conducted a study on Afghan war songs to examine</w:t>
      </w:r>
      <w:r>
        <w:rPr>
          <w:spacing w:val="-3"/>
        </w:rPr>
        <w:t> </w:t>
      </w:r>
      <w:r>
        <w:rPr/>
        <w:t>the</w:t>
      </w:r>
      <w:r>
        <w:rPr>
          <w:spacing w:val="-1"/>
        </w:rPr>
        <w:t> </w:t>
      </w:r>
      <w:r>
        <w:rPr/>
        <w:t>war</w:t>
      </w:r>
      <w:r>
        <w:rPr>
          <w:spacing w:val="-2"/>
        </w:rPr>
        <w:t> </w:t>
      </w:r>
      <w:r>
        <w:rPr/>
        <w:t>songs</w:t>
      </w:r>
      <w:r>
        <w:rPr>
          <w:spacing w:val="-2"/>
        </w:rPr>
        <w:t> </w:t>
      </w:r>
      <w:r>
        <w:rPr/>
        <w:t>and</w:t>
      </w:r>
      <w:r>
        <w:rPr>
          <w:spacing w:val="-2"/>
        </w:rPr>
        <w:t> </w:t>
      </w:r>
      <w:r>
        <w:rPr/>
        <w:t>poems</w:t>
      </w:r>
      <w:r>
        <w:rPr>
          <w:spacing w:val="-2"/>
        </w:rPr>
        <w:t> </w:t>
      </w:r>
      <w:r>
        <w:rPr/>
        <w:t>of</w:t>
      </w:r>
      <w:r>
        <w:rPr>
          <w:spacing w:val="-2"/>
        </w:rPr>
        <w:t> </w:t>
      </w:r>
      <w:r>
        <w:rPr/>
        <w:t>men</w:t>
      </w:r>
      <w:r>
        <w:rPr>
          <w:spacing w:val="-2"/>
        </w:rPr>
        <w:t> </w:t>
      </w:r>
      <w:r>
        <w:rPr/>
        <w:t>who</w:t>
      </w:r>
      <w:r>
        <w:rPr>
          <w:spacing w:val="-1"/>
        </w:rPr>
        <w:t> </w:t>
      </w:r>
      <w:r>
        <w:rPr/>
        <w:t>fought</w:t>
      </w:r>
      <w:r>
        <w:rPr>
          <w:spacing w:val="-2"/>
        </w:rPr>
        <w:t> </w:t>
      </w:r>
      <w:r>
        <w:rPr/>
        <w:t>in</w:t>
      </w:r>
      <w:r>
        <w:rPr>
          <w:spacing w:val="-2"/>
        </w:rPr>
        <w:t> </w:t>
      </w:r>
      <w:r>
        <w:rPr/>
        <w:t>the</w:t>
      </w:r>
      <w:r>
        <w:rPr>
          <w:spacing w:val="-2"/>
        </w:rPr>
        <w:t> </w:t>
      </w:r>
      <w:r>
        <w:rPr/>
        <w:t>post-9/11</w:t>
      </w:r>
      <w:r>
        <w:rPr>
          <w:spacing w:val="-2"/>
        </w:rPr>
        <w:t> </w:t>
      </w:r>
      <w:r>
        <w:rPr/>
        <w:t>Afghan</w:t>
      </w:r>
      <w:r>
        <w:rPr>
          <w:spacing w:val="-2"/>
        </w:rPr>
        <w:t> </w:t>
      </w:r>
      <w:r>
        <w:rPr/>
        <w:t>war.</w:t>
      </w:r>
      <w:r>
        <w:rPr>
          <w:spacing w:val="-2"/>
        </w:rPr>
        <w:t> </w:t>
      </w:r>
      <w:r>
        <w:rPr/>
        <w:t>The analysis</w:t>
      </w:r>
      <w:r>
        <w:rPr>
          <w:spacing w:val="-15"/>
        </w:rPr>
        <w:t> </w:t>
      </w:r>
      <w:r>
        <w:rPr/>
        <w:t>was</w:t>
      </w:r>
      <w:r>
        <w:rPr>
          <w:spacing w:val="-15"/>
        </w:rPr>
        <w:t> </w:t>
      </w:r>
      <w:r>
        <w:rPr/>
        <w:t>framed</w:t>
      </w:r>
      <w:r>
        <w:rPr>
          <w:spacing w:val="-15"/>
        </w:rPr>
        <w:t> </w:t>
      </w:r>
      <w:r>
        <w:rPr/>
        <w:t>within</w:t>
      </w:r>
      <w:r>
        <w:rPr>
          <w:spacing w:val="-15"/>
        </w:rPr>
        <w:t> </w:t>
      </w:r>
      <w:r>
        <w:rPr/>
        <w:t>the</w:t>
      </w:r>
      <w:r>
        <w:rPr>
          <w:spacing w:val="-15"/>
        </w:rPr>
        <w:t> </w:t>
      </w:r>
      <w:r>
        <w:rPr/>
        <w:t>socio-cultural</w:t>
      </w:r>
      <w:r>
        <w:rPr>
          <w:spacing w:val="-13"/>
        </w:rPr>
        <w:t> </w:t>
      </w:r>
      <w:r>
        <w:rPr/>
        <w:t>context</w:t>
      </w:r>
      <w:r>
        <w:rPr>
          <w:spacing w:val="-15"/>
        </w:rPr>
        <w:t> </w:t>
      </w:r>
      <w:r>
        <w:rPr/>
        <w:t>that</w:t>
      </w:r>
      <w:r>
        <w:rPr>
          <w:spacing w:val="-15"/>
        </w:rPr>
        <w:t> </w:t>
      </w:r>
      <w:r>
        <w:rPr/>
        <w:t>influenced</w:t>
      </w:r>
      <w:r>
        <w:rPr>
          <w:spacing w:val="-15"/>
        </w:rPr>
        <w:t> </w:t>
      </w:r>
      <w:r>
        <w:rPr/>
        <w:t>the</w:t>
      </w:r>
      <w:r>
        <w:rPr>
          <w:spacing w:val="-15"/>
        </w:rPr>
        <w:t> </w:t>
      </w:r>
      <w:r>
        <w:rPr/>
        <w:t>'manly'</w:t>
      </w:r>
      <w:r>
        <w:rPr>
          <w:spacing w:val="-15"/>
        </w:rPr>
        <w:t> </w:t>
      </w:r>
      <w:r>
        <w:rPr/>
        <w:t>soldiers, providing</w:t>
      </w:r>
      <w:r>
        <w:rPr>
          <w:spacing w:val="-13"/>
        </w:rPr>
        <w:t> </w:t>
      </w:r>
      <w:r>
        <w:rPr/>
        <w:t>a</w:t>
      </w:r>
      <w:r>
        <w:rPr>
          <w:spacing w:val="-14"/>
        </w:rPr>
        <w:t> </w:t>
      </w:r>
      <w:r>
        <w:rPr/>
        <w:t>detailed</w:t>
      </w:r>
      <w:r>
        <w:rPr>
          <w:spacing w:val="-10"/>
        </w:rPr>
        <w:t> </w:t>
      </w:r>
      <w:r>
        <w:rPr/>
        <w:t>exploration</w:t>
      </w:r>
      <w:r>
        <w:rPr>
          <w:spacing w:val="-13"/>
        </w:rPr>
        <w:t> </w:t>
      </w:r>
      <w:r>
        <w:rPr/>
        <w:t>of</w:t>
      </w:r>
      <w:r>
        <w:rPr>
          <w:spacing w:val="-12"/>
        </w:rPr>
        <w:t> </w:t>
      </w:r>
      <w:r>
        <w:rPr/>
        <w:t>masculinity</w:t>
      </w:r>
      <w:r>
        <w:rPr>
          <w:spacing w:val="-13"/>
        </w:rPr>
        <w:t> </w:t>
      </w:r>
      <w:r>
        <w:rPr/>
        <w:t>within</w:t>
      </w:r>
      <w:r>
        <w:rPr>
          <w:spacing w:val="-13"/>
        </w:rPr>
        <w:t> </w:t>
      </w:r>
      <w:r>
        <w:rPr/>
        <w:t>their</w:t>
      </w:r>
      <w:r>
        <w:rPr>
          <w:spacing w:val="-14"/>
        </w:rPr>
        <w:t> </w:t>
      </w:r>
      <w:r>
        <w:rPr/>
        <w:t>writings.</w:t>
      </w:r>
      <w:r>
        <w:rPr>
          <w:spacing w:val="-10"/>
        </w:rPr>
        <w:t> </w:t>
      </w:r>
      <w:r>
        <w:rPr/>
        <w:t>Fifty</w:t>
      </w:r>
      <w:r>
        <w:rPr>
          <w:spacing w:val="-10"/>
        </w:rPr>
        <w:t> </w:t>
      </w:r>
      <w:r>
        <w:rPr/>
        <w:t>war</w:t>
      </w:r>
      <w:r>
        <w:rPr>
          <w:spacing w:val="-14"/>
        </w:rPr>
        <w:t> </w:t>
      </w:r>
      <w:r>
        <w:rPr/>
        <w:t>songs</w:t>
      </w:r>
      <w:r>
        <w:rPr>
          <w:spacing w:val="-10"/>
        </w:rPr>
        <w:t> </w:t>
      </w:r>
      <w:r>
        <w:rPr/>
        <w:t>and poems</w:t>
      </w:r>
      <w:r>
        <w:rPr>
          <w:spacing w:val="-3"/>
        </w:rPr>
        <w:t> </w:t>
      </w:r>
      <w:r>
        <w:rPr/>
        <w:t>from</w:t>
      </w:r>
      <w:r>
        <w:rPr>
          <w:spacing w:val="-3"/>
        </w:rPr>
        <w:t> </w:t>
      </w:r>
      <w:r>
        <w:rPr/>
        <w:t>2007</w:t>
      </w:r>
      <w:r>
        <w:rPr>
          <w:spacing w:val="-3"/>
        </w:rPr>
        <w:t> </w:t>
      </w:r>
      <w:r>
        <w:rPr/>
        <w:t>and</w:t>
      </w:r>
      <w:r>
        <w:rPr>
          <w:spacing w:val="-2"/>
        </w:rPr>
        <w:t> </w:t>
      </w:r>
      <w:r>
        <w:rPr/>
        <w:t>2008</w:t>
      </w:r>
      <w:r>
        <w:rPr>
          <w:spacing w:val="-3"/>
        </w:rPr>
        <w:t> </w:t>
      </w:r>
      <w:r>
        <w:rPr/>
        <w:t>were</w:t>
      </w:r>
      <w:r>
        <w:rPr>
          <w:spacing w:val="-4"/>
        </w:rPr>
        <w:t> </w:t>
      </w:r>
      <w:r>
        <w:rPr/>
        <w:t>thematically</w:t>
      </w:r>
      <w:r>
        <w:rPr>
          <w:spacing w:val="-1"/>
        </w:rPr>
        <w:t> </w:t>
      </w:r>
      <w:r>
        <w:rPr/>
        <w:t>analyzed,</w:t>
      </w:r>
      <w:r>
        <w:rPr>
          <w:spacing w:val="-3"/>
        </w:rPr>
        <w:t> </w:t>
      </w:r>
      <w:r>
        <w:rPr/>
        <w:t>focusing</w:t>
      </w:r>
      <w:r>
        <w:rPr>
          <w:spacing w:val="-3"/>
        </w:rPr>
        <w:t> </w:t>
      </w:r>
      <w:r>
        <w:rPr/>
        <w:t>on</w:t>
      </w:r>
      <w:r>
        <w:rPr>
          <w:spacing w:val="-1"/>
        </w:rPr>
        <w:t> </w:t>
      </w:r>
      <w:r>
        <w:rPr/>
        <w:t>masculinity</w:t>
      </w:r>
      <w:r>
        <w:rPr>
          <w:spacing w:val="-3"/>
        </w:rPr>
        <w:t> </w:t>
      </w:r>
      <w:r>
        <w:rPr/>
        <w:t>and</w:t>
      </w:r>
      <w:r>
        <w:rPr>
          <w:spacing w:val="-3"/>
        </w:rPr>
        <w:t> </w:t>
      </w:r>
      <w:r>
        <w:rPr/>
        <w:t>its expression. The investigation revealed that the expressions of masculinity in war centered on themes such as weapons, youth warriors, and the war machinery. Other prevalent</w:t>
      </w:r>
      <w:r>
        <w:rPr>
          <w:spacing w:val="-4"/>
        </w:rPr>
        <w:t> </w:t>
      </w:r>
      <w:r>
        <w:rPr/>
        <w:t>themes</w:t>
      </w:r>
      <w:r>
        <w:rPr>
          <w:spacing w:val="-4"/>
        </w:rPr>
        <w:t> </w:t>
      </w:r>
      <w:r>
        <w:rPr/>
        <w:t>included</w:t>
      </w:r>
      <w:r>
        <w:rPr>
          <w:spacing w:val="-4"/>
        </w:rPr>
        <w:t> </w:t>
      </w:r>
      <w:r>
        <w:rPr/>
        <w:t>politics,</w:t>
      </w:r>
      <w:r>
        <w:rPr>
          <w:spacing w:val="-4"/>
        </w:rPr>
        <w:t> </w:t>
      </w:r>
      <w:r>
        <w:rPr/>
        <w:t>the</w:t>
      </w:r>
      <w:r>
        <w:rPr>
          <w:spacing w:val="-4"/>
        </w:rPr>
        <w:t> </w:t>
      </w:r>
      <w:r>
        <w:rPr/>
        <w:t>desire</w:t>
      </w:r>
      <w:r>
        <w:rPr>
          <w:spacing w:val="-5"/>
        </w:rPr>
        <w:t> </w:t>
      </w:r>
      <w:r>
        <w:rPr/>
        <w:t>for</w:t>
      </w:r>
      <w:r>
        <w:rPr>
          <w:spacing w:val="-6"/>
        </w:rPr>
        <w:t> </w:t>
      </w:r>
      <w:r>
        <w:rPr/>
        <w:t>an</w:t>
      </w:r>
      <w:r>
        <w:rPr>
          <w:spacing w:val="-4"/>
        </w:rPr>
        <w:t> </w:t>
      </w:r>
      <w:r>
        <w:rPr/>
        <w:t>Islamic</w:t>
      </w:r>
      <w:r>
        <w:rPr>
          <w:spacing w:val="-4"/>
        </w:rPr>
        <w:t> </w:t>
      </w:r>
      <w:r>
        <w:rPr/>
        <w:t>government,</w:t>
      </w:r>
      <w:r>
        <w:rPr>
          <w:spacing w:val="-4"/>
        </w:rPr>
        <w:t> </w:t>
      </w:r>
      <w:r>
        <w:rPr/>
        <w:t>the</w:t>
      </w:r>
      <w:r>
        <w:rPr>
          <w:spacing w:val="-5"/>
        </w:rPr>
        <w:t> </w:t>
      </w:r>
      <w:r>
        <w:rPr/>
        <w:t>symbolism of the color red, and the glorification of death. Islamic beliefs, Afghan culture, and tradition strongly influenced the soldiers' intense emotions and passion for combat. The study revealed that locally constructed masculinities shaped the context of the Afghan War, challenging stereotypical views of warriors from conservative religious backgrounds</w:t>
      </w:r>
      <w:r>
        <w:rPr>
          <w:spacing w:val="-3"/>
        </w:rPr>
        <w:t> </w:t>
      </w:r>
      <w:r>
        <w:rPr/>
        <w:t>and</w:t>
      </w:r>
      <w:r>
        <w:rPr>
          <w:spacing w:val="-6"/>
        </w:rPr>
        <w:t> </w:t>
      </w:r>
      <w:r>
        <w:rPr/>
        <w:t>demonstrating</w:t>
      </w:r>
      <w:r>
        <w:rPr>
          <w:spacing w:val="-6"/>
        </w:rPr>
        <w:t> </w:t>
      </w:r>
      <w:r>
        <w:rPr/>
        <w:t>the</w:t>
      </w:r>
      <w:r>
        <w:rPr>
          <w:spacing w:val="-6"/>
        </w:rPr>
        <w:t> </w:t>
      </w:r>
      <w:r>
        <w:rPr/>
        <w:t>diverse</w:t>
      </w:r>
      <w:r>
        <w:rPr>
          <w:spacing w:val="-7"/>
        </w:rPr>
        <w:t> </w:t>
      </w:r>
      <w:r>
        <w:rPr/>
        <w:t>manifestations</w:t>
      </w:r>
      <w:r>
        <w:rPr>
          <w:spacing w:val="-5"/>
        </w:rPr>
        <w:t> </w:t>
      </w:r>
      <w:r>
        <w:rPr/>
        <w:t>of</w:t>
      </w:r>
      <w:r>
        <w:rPr>
          <w:spacing w:val="-7"/>
        </w:rPr>
        <w:t> </w:t>
      </w:r>
      <w:r>
        <w:rPr/>
        <w:t>masculinity</w:t>
      </w:r>
      <w:r>
        <w:rPr>
          <w:spacing w:val="-6"/>
        </w:rPr>
        <w:t> </w:t>
      </w:r>
      <w:r>
        <w:rPr/>
        <w:t>in</w:t>
      </w:r>
      <w:r>
        <w:rPr>
          <w:spacing w:val="-5"/>
        </w:rPr>
        <w:t> </w:t>
      </w:r>
      <w:r>
        <w:rPr/>
        <w:t>war</w:t>
      </w:r>
      <w:r>
        <w:rPr>
          <w:spacing w:val="-7"/>
        </w:rPr>
        <w:t> </w:t>
      </w:r>
      <w:r>
        <w:rPr/>
        <w:t>poetry. The study also emphasized themes like war machinery, politics, Islamic government, youth, the motif of red (symbolizing blood), and the glorification of death (Ul Haq, I &amp; Rashid, U., 2018).</w:t>
      </w:r>
    </w:p>
    <w:p>
      <w:pPr>
        <w:pStyle w:val="BodyText"/>
        <w:spacing w:line="480" w:lineRule="auto" w:before="242"/>
        <w:ind w:left="457" w:right="874" w:firstLine="720"/>
        <w:jc w:val="both"/>
      </w:pPr>
      <w:r>
        <w:rPr/>
        <w:t>Naveed and Moghees (2024) examine the role of ecolexemes in Pakistani national</w:t>
      </w:r>
      <w:r>
        <w:rPr>
          <w:spacing w:val="5"/>
        </w:rPr>
        <w:t> </w:t>
      </w:r>
      <w:r>
        <w:rPr/>
        <w:t>songs,</w:t>
      </w:r>
      <w:r>
        <w:rPr>
          <w:spacing w:val="8"/>
        </w:rPr>
        <w:t> </w:t>
      </w:r>
      <w:r>
        <w:rPr/>
        <w:t>highlighting</w:t>
      </w:r>
      <w:r>
        <w:rPr>
          <w:spacing w:val="7"/>
        </w:rPr>
        <w:t> </w:t>
      </w:r>
      <w:r>
        <w:rPr/>
        <w:t>their</w:t>
      </w:r>
      <w:r>
        <w:rPr>
          <w:spacing w:val="7"/>
        </w:rPr>
        <w:t> </w:t>
      </w:r>
      <w:r>
        <w:rPr/>
        <w:t>function</w:t>
      </w:r>
      <w:r>
        <w:rPr>
          <w:spacing w:val="7"/>
        </w:rPr>
        <w:t> </w:t>
      </w:r>
      <w:r>
        <w:rPr/>
        <w:t>in</w:t>
      </w:r>
      <w:r>
        <w:rPr>
          <w:spacing w:val="8"/>
        </w:rPr>
        <w:t> </w:t>
      </w:r>
      <w:r>
        <w:rPr/>
        <w:t>portraying</w:t>
      </w:r>
      <w:r>
        <w:rPr>
          <w:spacing w:val="7"/>
        </w:rPr>
        <w:t> </w:t>
      </w:r>
      <w:r>
        <w:rPr/>
        <w:t>the</w:t>
      </w:r>
      <w:r>
        <w:rPr>
          <w:spacing w:val="7"/>
        </w:rPr>
        <w:t> </w:t>
      </w:r>
      <w:r>
        <w:rPr/>
        <w:t>country's</w:t>
      </w:r>
      <w:r>
        <w:rPr>
          <w:spacing w:val="7"/>
        </w:rPr>
        <w:t> </w:t>
      </w:r>
      <w:r>
        <w:rPr/>
        <w:t>natural</w:t>
      </w:r>
      <w:r>
        <w:rPr>
          <w:spacing w:val="8"/>
        </w:rPr>
        <w:t> </w:t>
      </w:r>
      <w:r>
        <w:rPr>
          <w:spacing w:val="-2"/>
        </w:rPr>
        <w:t>landscape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6"/>
        <w:jc w:val="both"/>
      </w:pPr>
      <w:r>
        <w:rPr/>
        <w:t>and fostering patriotism. By applying Positive Discourse Analysis (PDA), the study provides insights into how language in national songs reflects ecological themes and promotes environmental consciousness within Pakistan’s cultural and national framework. The analysis reveals that these songs frequently employ nature-related lexemes,</w:t>
      </w:r>
      <w:r>
        <w:rPr>
          <w:spacing w:val="-5"/>
        </w:rPr>
        <w:t> </w:t>
      </w:r>
      <w:r>
        <w:rPr/>
        <w:t>such</w:t>
      </w:r>
      <w:r>
        <w:rPr>
          <w:spacing w:val="-3"/>
        </w:rPr>
        <w:t> </w:t>
      </w:r>
      <w:r>
        <w:rPr/>
        <w:t>as</w:t>
      </w:r>
      <w:r>
        <w:rPr>
          <w:spacing w:val="-3"/>
        </w:rPr>
        <w:t> </w:t>
      </w:r>
      <w:r>
        <w:rPr/>
        <w:t>references</w:t>
      </w:r>
      <w:r>
        <w:rPr>
          <w:spacing w:val="-5"/>
        </w:rPr>
        <w:t> </w:t>
      </w:r>
      <w:r>
        <w:rPr/>
        <w:t>to</w:t>
      </w:r>
      <w:r>
        <w:rPr>
          <w:spacing w:val="-4"/>
        </w:rPr>
        <w:t> </w:t>
      </w:r>
      <w:r>
        <w:rPr/>
        <w:t>land,</w:t>
      </w:r>
      <w:r>
        <w:rPr>
          <w:spacing w:val="-2"/>
        </w:rPr>
        <w:t> </w:t>
      </w:r>
      <w:r>
        <w:rPr/>
        <w:t>rivers,</w:t>
      </w:r>
      <w:r>
        <w:rPr>
          <w:spacing w:val="-5"/>
        </w:rPr>
        <w:t> </w:t>
      </w:r>
      <w:r>
        <w:rPr/>
        <w:t>mountains,</w:t>
      </w:r>
      <w:r>
        <w:rPr>
          <w:spacing w:val="-4"/>
        </w:rPr>
        <w:t> </w:t>
      </w:r>
      <w:r>
        <w:rPr/>
        <w:t>and</w:t>
      </w:r>
      <w:r>
        <w:rPr>
          <w:spacing w:val="-5"/>
        </w:rPr>
        <w:t> </w:t>
      </w:r>
      <w:r>
        <w:rPr/>
        <w:t>the</w:t>
      </w:r>
      <w:r>
        <w:rPr>
          <w:spacing w:val="-5"/>
        </w:rPr>
        <w:t> </w:t>
      </w:r>
      <w:r>
        <w:rPr/>
        <w:t>sun, not</w:t>
      </w:r>
      <w:r>
        <w:rPr>
          <w:spacing w:val="-4"/>
        </w:rPr>
        <w:t> </w:t>
      </w:r>
      <w:r>
        <w:rPr/>
        <w:t>only</w:t>
      </w:r>
      <w:r>
        <w:rPr>
          <w:spacing w:val="-2"/>
        </w:rPr>
        <w:t> </w:t>
      </w:r>
      <w:r>
        <w:rPr/>
        <w:t>to</w:t>
      </w:r>
      <w:r>
        <w:rPr>
          <w:spacing w:val="-4"/>
        </w:rPr>
        <w:t> </w:t>
      </w:r>
      <w:r>
        <w:rPr/>
        <w:t>construct national</w:t>
      </w:r>
      <w:r>
        <w:rPr>
          <w:spacing w:val="-9"/>
        </w:rPr>
        <w:t> </w:t>
      </w:r>
      <w:r>
        <w:rPr/>
        <w:t>identity</w:t>
      </w:r>
      <w:r>
        <w:rPr>
          <w:spacing w:val="-10"/>
        </w:rPr>
        <w:t> </w:t>
      </w:r>
      <w:r>
        <w:rPr/>
        <w:t>but</w:t>
      </w:r>
      <w:r>
        <w:rPr>
          <w:spacing w:val="-9"/>
        </w:rPr>
        <w:t> </w:t>
      </w:r>
      <w:r>
        <w:rPr/>
        <w:t>also</w:t>
      </w:r>
      <w:r>
        <w:rPr>
          <w:spacing w:val="-7"/>
        </w:rPr>
        <w:t> </w:t>
      </w:r>
      <w:r>
        <w:rPr/>
        <w:t>to</w:t>
      </w:r>
      <w:r>
        <w:rPr>
          <w:spacing w:val="-9"/>
        </w:rPr>
        <w:t> </w:t>
      </w:r>
      <w:r>
        <w:rPr/>
        <w:t>shape</w:t>
      </w:r>
      <w:r>
        <w:rPr>
          <w:spacing w:val="-11"/>
        </w:rPr>
        <w:t> </w:t>
      </w:r>
      <w:r>
        <w:rPr/>
        <w:t>public</w:t>
      </w:r>
      <w:r>
        <w:rPr>
          <w:spacing w:val="-8"/>
        </w:rPr>
        <w:t> </w:t>
      </w:r>
      <w:r>
        <w:rPr/>
        <w:t>perceptions</w:t>
      </w:r>
      <w:r>
        <w:rPr>
          <w:spacing w:val="-9"/>
        </w:rPr>
        <w:t> </w:t>
      </w:r>
      <w:r>
        <w:rPr/>
        <w:t>of</w:t>
      </w:r>
      <w:r>
        <w:rPr>
          <w:spacing w:val="-10"/>
        </w:rPr>
        <w:t> </w:t>
      </w:r>
      <w:r>
        <w:rPr/>
        <w:t>nature</w:t>
      </w:r>
      <w:r>
        <w:rPr>
          <w:spacing w:val="-9"/>
        </w:rPr>
        <w:t> </w:t>
      </w:r>
      <w:r>
        <w:rPr/>
        <w:t>and</w:t>
      </w:r>
      <w:r>
        <w:rPr>
          <w:spacing w:val="-7"/>
        </w:rPr>
        <w:t> </w:t>
      </w:r>
      <w:r>
        <w:rPr/>
        <w:t>environmental</w:t>
      </w:r>
      <w:r>
        <w:rPr>
          <w:spacing w:val="-9"/>
        </w:rPr>
        <w:t> </w:t>
      </w:r>
      <w:r>
        <w:rPr/>
        <w:t>issues. This</w:t>
      </w:r>
      <w:r>
        <w:rPr>
          <w:spacing w:val="-9"/>
        </w:rPr>
        <w:t> </w:t>
      </w:r>
      <w:r>
        <w:rPr/>
        <w:t>linguistic</w:t>
      </w:r>
      <w:r>
        <w:rPr>
          <w:spacing w:val="-10"/>
        </w:rPr>
        <w:t> </w:t>
      </w:r>
      <w:r>
        <w:rPr/>
        <w:t>representation</w:t>
      </w:r>
      <w:r>
        <w:rPr>
          <w:spacing w:val="-9"/>
        </w:rPr>
        <w:t> </w:t>
      </w:r>
      <w:r>
        <w:rPr/>
        <w:t>strengthens</w:t>
      </w:r>
      <w:r>
        <w:rPr>
          <w:spacing w:val="-10"/>
        </w:rPr>
        <w:t> </w:t>
      </w:r>
      <w:r>
        <w:rPr/>
        <w:t>the</w:t>
      </w:r>
      <w:r>
        <w:rPr>
          <w:spacing w:val="-10"/>
        </w:rPr>
        <w:t> </w:t>
      </w:r>
      <w:r>
        <w:rPr/>
        <w:t>emotional</w:t>
      </w:r>
      <w:r>
        <w:rPr>
          <w:spacing w:val="-9"/>
        </w:rPr>
        <w:t> </w:t>
      </w:r>
      <w:r>
        <w:rPr/>
        <w:t>and</w:t>
      </w:r>
      <w:r>
        <w:rPr>
          <w:spacing w:val="-9"/>
        </w:rPr>
        <w:t> </w:t>
      </w:r>
      <w:r>
        <w:rPr/>
        <w:t>cultural</w:t>
      </w:r>
      <w:r>
        <w:rPr>
          <w:spacing w:val="-9"/>
        </w:rPr>
        <w:t> </w:t>
      </w:r>
      <w:r>
        <w:rPr/>
        <w:t>connection</w:t>
      </w:r>
      <w:r>
        <w:rPr>
          <w:spacing w:val="-9"/>
        </w:rPr>
        <w:t> </w:t>
      </w:r>
      <w:r>
        <w:rPr/>
        <w:t>between citizens and the natural environment, encouraging a sense of pride and responsibility toward ecological conservation. However, the study also identifies a decline in the use of ecological lexemes over time, signaling a diminishing appreciation for the natural environment, which raises concerns regarding environmental awareness and cultural narratives surrounding nature in contemporary national discourse. The findings of this research support the present study by highlighting a linguistic shift in national songs. I argue</w:t>
      </w:r>
      <w:r>
        <w:rPr>
          <w:spacing w:val="-7"/>
        </w:rPr>
        <w:t> </w:t>
      </w:r>
      <w:r>
        <w:rPr/>
        <w:t>that</w:t>
      </w:r>
      <w:r>
        <w:rPr>
          <w:spacing w:val="-4"/>
        </w:rPr>
        <w:t> </w:t>
      </w:r>
      <w:r>
        <w:rPr/>
        <w:t>this</w:t>
      </w:r>
      <w:r>
        <w:rPr>
          <w:spacing w:val="-5"/>
        </w:rPr>
        <w:t> </w:t>
      </w:r>
      <w:r>
        <w:rPr/>
        <w:t>shift</w:t>
      </w:r>
      <w:r>
        <w:rPr>
          <w:spacing w:val="-4"/>
        </w:rPr>
        <w:t> </w:t>
      </w:r>
      <w:r>
        <w:rPr/>
        <w:t>reinforces</w:t>
      </w:r>
      <w:r>
        <w:rPr>
          <w:spacing w:val="-3"/>
        </w:rPr>
        <w:t> </w:t>
      </w:r>
      <w:r>
        <w:rPr/>
        <w:t>the</w:t>
      </w:r>
      <w:r>
        <w:rPr>
          <w:spacing w:val="-6"/>
        </w:rPr>
        <w:t> </w:t>
      </w:r>
      <w:r>
        <w:rPr/>
        <w:t>changes</w:t>
      </w:r>
      <w:r>
        <w:rPr>
          <w:spacing w:val="-5"/>
        </w:rPr>
        <w:t> </w:t>
      </w:r>
      <w:r>
        <w:rPr/>
        <w:t>in</w:t>
      </w:r>
      <w:r>
        <w:rPr>
          <w:spacing w:val="-4"/>
        </w:rPr>
        <w:t> </w:t>
      </w:r>
      <w:r>
        <w:rPr/>
        <w:t>language</w:t>
      </w:r>
      <w:r>
        <w:rPr>
          <w:spacing w:val="-6"/>
        </w:rPr>
        <w:t> </w:t>
      </w:r>
      <w:r>
        <w:rPr/>
        <w:t>use</w:t>
      </w:r>
      <w:r>
        <w:rPr>
          <w:spacing w:val="-2"/>
        </w:rPr>
        <w:t> </w:t>
      </w:r>
      <w:r>
        <w:rPr/>
        <w:t>and</w:t>
      </w:r>
      <w:r>
        <w:rPr>
          <w:spacing w:val="-3"/>
        </w:rPr>
        <w:t> </w:t>
      </w:r>
      <w:r>
        <w:rPr/>
        <w:t>reflects</w:t>
      </w:r>
      <w:r>
        <w:rPr>
          <w:spacing w:val="-1"/>
        </w:rPr>
        <w:t> </w:t>
      </w:r>
      <w:r>
        <w:rPr/>
        <w:t>evolving</w:t>
      </w:r>
      <w:r>
        <w:rPr>
          <w:spacing w:val="-5"/>
        </w:rPr>
        <w:t> </w:t>
      </w:r>
      <w:r>
        <w:rPr/>
        <w:t>cultural and environmental perceptions.</w:t>
      </w:r>
    </w:p>
    <w:p>
      <w:pPr>
        <w:pStyle w:val="BodyText"/>
        <w:spacing w:line="480" w:lineRule="auto" w:before="241"/>
        <w:ind w:left="457" w:right="872" w:firstLine="720"/>
        <w:jc w:val="both"/>
      </w:pPr>
      <w:r>
        <w:rPr/>
        <w:t>Naveed and Rafi (2022) have explored the role of war songs to provoke the sentiments</w:t>
      </w:r>
      <w:r>
        <w:rPr>
          <w:spacing w:val="-10"/>
        </w:rPr>
        <w:t> </w:t>
      </w:r>
      <w:r>
        <w:rPr/>
        <w:t>of</w:t>
      </w:r>
      <w:r>
        <w:rPr>
          <w:spacing w:val="-11"/>
        </w:rPr>
        <w:t> </w:t>
      </w:r>
      <w:r>
        <w:rPr/>
        <w:t>patriotism.</w:t>
      </w:r>
      <w:r>
        <w:rPr>
          <w:spacing w:val="-8"/>
        </w:rPr>
        <w:t> </w:t>
      </w:r>
      <w:r>
        <w:rPr/>
        <w:t>Their</w:t>
      </w:r>
      <w:r>
        <w:rPr>
          <w:spacing w:val="-11"/>
        </w:rPr>
        <w:t> </w:t>
      </w:r>
      <w:r>
        <w:rPr/>
        <w:t>in-depth</w:t>
      </w:r>
      <w:r>
        <w:rPr>
          <w:spacing w:val="-8"/>
        </w:rPr>
        <w:t> </w:t>
      </w:r>
      <w:r>
        <w:rPr/>
        <w:t>linguistic</w:t>
      </w:r>
      <w:r>
        <w:rPr>
          <w:spacing w:val="-12"/>
        </w:rPr>
        <w:t> </w:t>
      </w:r>
      <w:r>
        <w:rPr/>
        <w:t>and</w:t>
      </w:r>
      <w:r>
        <w:rPr>
          <w:spacing w:val="-11"/>
        </w:rPr>
        <w:t> </w:t>
      </w:r>
      <w:r>
        <w:rPr/>
        <w:t>thematic</w:t>
      </w:r>
      <w:r>
        <w:rPr>
          <w:spacing w:val="-9"/>
        </w:rPr>
        <w:t> </w:t>
      </w:r>
      <w:r>
        <w:rPr/>
        <w:t>analysis</w:t>
      </w:r>
      <w:r>
        <w:rPr>
          <w:spacing w:val="-10"/>
        </w:rPr>
        <w:t> </w:t>
      </w:r>
      <w:r>
        <w:rPr/>
        <w:t>of</w:t>
      </w:r>
      <w:r>
        <w:rPr>
          <w:spacing w:val="-7"/>
        </w:rPr>
        <w:t> </w:t>
      </w:r>
      <w:r>
        <w:rPr/>
        <w:t>Pakistani</w:t>
      </w:r>
      <w:r>
        <w:rPr>
          <w:spacing w:val="-10"/>
        </w:rPr>
        <w:t> </w:t>
      </w:r>
      <w:r>
        <w:rPr/>
        <w:t>war songs</w:t>
      </w:r>
      <w:r>
        <w:rPr>
          <w:spacing w:val="-5"/>
        </w:rPr>
        <w:t> </w:t>
      </w:r>
      <w:r>
        <w:rPr/>
        <w:t>sheds</w:t>
      </w:r>
      <w:r>
        <w:rPr>
          <w:spacing w:val="-6"/>
        </w:rPr>
        <w:t> </w:t>
      </w:r>
      <w:r>
        <w:rPr/>
        <w:t>light</w:t>
      </w:r>
      <w:r>
        <w:rPr>
          <w:spacing w:val="-5"/>
        </w:rPr>
        <w:t> </w:t>
      </w:r>
      <w:r>
        <w:rPr/>
        <w:t>on</w:t>
      </w:r>
      <w:r>
        <w:rPr>
          <w:spacing w:val="-6"/>
        </w:rPr>
        <w:t> </w:t>
      </w:r>
      <w:r>
        <w:rPr/>
        <w:t>the</w:t>
      </w:r>
      <w:r>
        <w:rPr>
          <w:spacing w:val="-3"/>
        </w:rPr>
        <w:t> </w:t>
      </w:r>
      <w:r>
        <w:rPr/>
        <w:t>mechanisms</w:t>
      </w:r>
      <w:r>
        <w:rPr>
          <w:spacing w:val="-6"/>
        </w:rPr>
        <w:t> </w:t>
      </w:r>
      <w:r>
        <w:rPr/>
        <w:t>by</w:t>
      </w:r>
      <w:r>
        <w:rPr>
          <w:spacing w:val="-6"/>
        </w:rPr>
        <w:t> </w:t>
      </w:r>
      <w:r>
        <w:rPr/>
        <w:t>which</w:t>
      </w:r>
      <w:r>
        <w:rPr>
          <w:spacing w:val="-4"/>
        </w:rPr>
        <w:t> </w:t>
      </w:r>
      <w:r>
        <w:rPr/>
        <w:t>these</w:t>
      </w:r>
      <w:r>
        <w:rPr>
          <w:spacing w:val="-6"/>
        </w:rPr>
        <w:t> </w:t>
      </w:r>
      <w:r>
        <w:rPr/>
        <w:t>songs</w:t>
      </w:r>
      <w:r>
        <w:rPr>
          <w:spacing w:val="-4"/>
        </w:rPr>
        <w:t> </w:t>
      </w:r>
      <w:r>
        <w:rPr/>
        <w:t>evoke</w:t>
      </w:r>
      <w:r>
        <w:rPr>
          <w:spacing w:val="-5"/>
        </w:rPr>
        <w:t> </w:t>
      </w:r>
      <w:r>
        <w:rPr/>
        <w:t>and</w:t>
      </w:r>
      <w:r>
        <w:rPr>
          <w:spacing w:val="-6"/>
        </w:rPr>
        <w:t> </w:t>
      </w:r>
      <w:r>
        <w:rPr/>
        <w:t>reinforce</w:t>
      </w:r>
      <w:r>
        <w:rPr>
          <w:spacing w:val="-5"/>
        </w:rPr>
        <w:t> </w:t>
      </w:r>
      <w:r>
        <w:rPr/>
        <w:t>patriotic emotions. As this review delves into the broader landscape of music's impact on collective identity and sentiments, the insights from this study contribute to a more comprehensive</w:t>
      </w:r>
      <w:r>
        <w:rPr>
          <w:spacing w:val="-4"/>
        </w:rPr>
        <w:t> </w:t>
      </w:r>
      <w:r>
        <w:rPr/>
        <w:t>understanding</w:t>
      </w:r>
      <w:r>
        <w:rPr>
          <w:spacing w:val="-5"/>
        </w:rPr>
        <w:t> </w:t>
      </w:r>
      <w:r>
        <w:rPr/>
        <w:t>of</w:t>
      </w:r>
      <w:r>
        <w:rPr>
          <w:spacing w:val="-7"/>
        </w:rPr>
        <w:t> </w:t>
      </w:r>
      <w:r>
        <w:rPr/>
        <w:t>how</w:t>
      </w:r>
      <w:r>
        <w:rPr>
          <w:spacing w:val="-6"/>
        </w:rPr>
        <w:t> </w:t>
      </w:r>
      <w:r>
        <w:rPr/>
        <w:t>music</w:t>
      </w:r>
      <w:r>
        <w:rPr>
          <w:spacing w:val="-4"/>
        </w:rPr>
        <w:t> </w:t>
      </w:r>
      <w:r>
        <w:rPr/>
        <w:t>can</w:t>
      </w:r>
      <w:r>
        <w:rPr>
          <w:spacing w:val="-6"/>
        </w:rPr>
        <w:t> </w:t>
      </w:r>
      <w:r>
        <w:rPr/>
        <w:t>be</w:t>
      </w:r>
      <w:r>
        <w:rPr>
          <w:spacing w:val="-7"/>
        </w:rPr>
        <w:t> </w:t>
      </w:r>
      <w:r>
        <w:rPr/>
        <w:t>used</w:t>
      </w:r>
      <w:r>
        <w:rPr>
          <w:spacing w:val="-6"/>
        </w:rPr>
        <w:t> </w:t>
      </w:r>
      <w:r>
        <w:rPr/>
        <w:t>to</w:t>
      </w:r>
      <w:r>
        <w:rPr>
          <w:spacing w:val="-3"/>
        </w:rPr>
        <w:t> </w:t>
      </w:r>
      <w:r>
        <w:rPr/>
        <w:t>foster</w:t>
      </w:r>
      <w:r>
        <w:rPr>
          <w:spacing w:val="-7"/>
        </w:rPr>
        <w:t> </w:t>
      </w:r>
      <w:r>
        <w:rPr/>
        <w:t>unity</w:t>
      </w:r>
      <w:r>
        <w:rPr>
          <w:spacing w:val="-6"/>
        </w:rPr>
        <w:t> </w:t>
      </w:r>
      <w:r>
        <w:rPr/>
        <w:t>and</w:t>
      </w:r>
      <w:r>
        <w:rPr>
          <w:spacing w:val="-4"/>
        </w:rPr>
        <w:t> </w:t>
      </w:r>
      <w:r>
        <w:rPr/>
        <w:t>nationalism, particularly within multi-ethnic and conflict-prone regions. This article's analysis of linguistic devices and intertextuality offers valuable perspectives that align with the thematic focus of this literature review, enriching the discussion on the power of music in shaping national sentiment.</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1" w:firstLine="720"/>
        <w:jc w:val="both"/>
      </w:pPr>
      <w:r>
        <w:rPr/>
        <w:t>Another study by Naveed (2023) examines the role of patriotic sentiments in music, the conference paper titled 'A Lexico-Semantic Analysis of Pakistani National Songs Produced during War on Terror' provides valuable insights. This study employs Discourse Historical Approach (DHA) to analyze the linguistic forms used in Pakistani national songs produced during the War on Terror (2001-2020). The findings reveal common</w:t>
      </w:r>
      <w:r>
        <w:rPr>
          <w:spacing w:val="-9"/>
        </w:rPr>
        <w:t> </w:t>
      </w:r>
      <w:r>
        <w:rPr/>
        <w:t>themes</w:t>
      </w:r>
      <w:r>
        <w:rPr>
          <w:spacing w:val="-9"/>
        </w:rPr>
        <w:t> </w:t>
      </w:r>
      <w:r>
        <w:rPr/>
        <w:t>such</w:t>
      </w:r>
      <w:r>
        <w:rPr>
          <w:spacing w:val="-9"/>
        </w:rPr>
        <w:t> </w:t>
      </w:r>
      <w:r>
        <w:rPr/>
        <w:t>as</w:t>
      </w:r>
      <w:r>
        <w:rPr>
          <w:spacing w:val="-7"/>
        </w:rPr>
        <w:t> </w:t>
      </w:r>
      <w:r>
        <w:rPr/>
        <w:t>persuasion</w:t>
      </w:r>
      <w:r>
        <w:rPr>
          <w:spacing w:val="-9"/>
        </w:rPr>
        <w:t> </w:t>
      </w:r>
      <w:r>
        <w:rPr/>
        <w:t>to</w:t>
      </w:r>
      <w:r>
        <w:rPr>
          <w:spacing w:val="-9"/>
        </w:rPr>
        <w:t> </w:t>
      </w:r>
      <w:r>
        <w:rPr/>
        <w:t>join</w:t>
      </w:r>
      <w:r>
        <w:rPr>
          <w:spacing w:val="-8"/>
        </w:rPr>
        <w:t> </w:t>
      </w:r>
      <w:r>
        <w:rPr>
          <w:i/>
        </w:rPr>
        <w:t>Jihad</w:t>
      </w:r>
      <w:r>
        <w:rPr/>
        <w:t>,</w:t>
      </w:r>
      <w:r>
        <w:rPr>
          <w:spacing w:val="-9"/>
        </w:rPr>
        <w:t> </w:t>
      </w:r>
      <w:r>
        <w:rPr/>
        <w:t>nationalism,</w:t>
      </w:r>
      <w:r>
        <w:rPr>
          <w:spacing w:val="-9"/>
        </w:rPr>
        <w:t> </w:t>
      </w:r>
      <w:r>
        <w:rPr/>
        <w:t>identity</w:t>
      </w:r>
      <w:r>
        <w:rPr>
          <w:spacing w:val="-9"/>
        </w:rPr>
        <w:t> </w:t>
      </w:r>
      <w:r>
        <w:rPr/>
        <w:t>construction,</w:t>
      </w:r>
      <w:r>
        <w:rPr>
          <w:spacing w:val="-9"/>
        </w:rPr>
        <w:t> </w:t>
      </w:r>
      <w:r>
        <w:rPr/>
        <w:t>and the</w:t>
      </w:r>
      <w:r>
        <w:rPr>
          <w:spacing w:val="-8"/>
        </w:rPr>
        <w:t> </w:t>
      </w:r>
      <w:r>
        <w:rPr/>
        <w:t>collective</w:t>
      </w:r>
      <w:r>
        <w:rPr>
          <w:spacing w:val="-6"/>
        </w:rPr>
        <w:t> </w:t>
      </w:r>
      <w:r>
        <w:rPr/>
        <w:t>yearning</w:t>
      </w:r>
      <w:r>
        <w:rPr>
          <w:spacing w:val="-5"/>
        </w:rPr>
        <w:t> </w:t>
      </w:r>
      <w:r>
        <w:rPr/>
        <w:t>for</w:t>
      </w:r>
      <w:r>
        <w:rPr>
          <w:spacing w:val="-8"/>
        </w:rPr>
        <w:t> </w:t>
      </w:r>
      <w:r>
        <w:rPr/>
        <w:t>an</w:t>
      </w:r>
      <w:r>
        <w:rPr>
          <w:spacing w:val="-5"/>
        </w:rPr>
        <w:t> </w:t>
      </w:r>
      <w:r>
        <w:rPr/>
        <w:t>invincible</w:t>
      </w:r>
      <w:r>
        <w:rPr>
          <w:spacing w:val="-8"/>
        </w:rPr>
        <w:t> </w:t>
      </w:r>
      <w:r>
        <w:rPr/>
        <w:t>Pakistan.</w:t>
      </w:r>
      <w:r>
        <w:rPr>
          <w:spacing w:val="-5"/>
        </w:rPr>
        <w:t> </w:t>
      </w:r>
      <w:r>
        <w:rPr/>
        <w:t>These</w:t>
      </w:r>
      <w:r>
        <w:rPr>
          <w:spacing w:val="-8"/>
        </w:rPr>
        <w:t> </w:t>
      </w:r>
      <w:r>
        <w:rPr/>
        <w:t>themes</w:t>
      </w:r>
      <w:r>
        <w:rPr>
          <w:spacing w:val="-7"/>
        </w:rPr>
        <w:t> </w:t>
      </w:r>
      <w:r>
        <w:rPr/>
        <w:t>are</w:t>
      </w:r>
      <w:r>
        <w:rPr>
          <w:spacing w:val="-7"/>
        </w:rPr>
        <w:t> </w:t>
      </w:r>
      <w:r>
        <w:rPr/>
        <w:t>particularly</w:t>
      </w:r>
      <w:r>
        <w:rPr>
          <w:spacing w:val="-8"/>
        </w:rPr>
        <w:t> </w:t>
      </w:r>
      <w:r>
        <w:rPr/>
        <w:t>relevant to the broader discussion on music's impact on evoking patriotism and unity, adding depth to the discourse on the power of music in uniting a nation. This complements the earlier study by Naveed and Rafi (2022), which explored linguistic forms in wartime songs</w:t>
      </w:r>
      <w:r>
        <w:rPr>
          <w:spacing w:val="-3"/>
        </w:rPr>
        <w:t> </w:t>
      </w:r>
      <w:r>
        <w:rPr/>
        <w:t>to</w:t>
      </w:r>
      <w:r>
        <w:rPr>
          <w:spacing w:val="-2"/>
        </w:rPr>
        <w:t> </w:t>
      </w:r>
      <w:r>
        <w:rPr/>
        <w:t>evoke</w:t>
      </w:r>
      <w:r>
        <w:rPr>
          <w:spacing w:val="-1"/>
        </w:rPr>
        <w:t> </w:t>
      </w:r>
      <w:r>
        <w:rPr/>
        <w:t>patriotic</w:t>
      </w:r>
      <w:r>
        <w:rPr>
          <w:spacing w:val="-2"/>
        </w:rPr>
        <w:t> </w:t>
      </w:r>
      <w:r>
        <w:rPr/>
        <w:t>sentiments,</w:t>
      </w:r>
      <w:r>
        <w:rPr>
          <w:spacing w:val="-2"/>
        </w:rPr>
        <w:t> </w:t>
      </w:r>
      <w:r>
        <w:rPr/>
        <w:t>underscoring</w:t>
      </w:r>
      <w:r>
        <w:rPr>
          <w:spacing w:val="-2"/>
        </w:rPr>
        <w:t> </w:t>
      </w:r>
      <w:r>
        <w:rPr/>
        <w:t>the</w:t>
      </w:r>
      <w:r>
        <w:rPr>
          <w:spacing w:val="-3"/>
        </w:rPr>
        <w:t> </w:t>
      </w:r>
      <w:r>
        <w:rPr/>
        <w:t>multifaceted</w:t>
      </w:r>
      <w:r>
        <w:rPr>
          <w:spacing w:val="-2"/>
        </w:rPr>
        <w:t> </w:t>
      </w:r>
      <w:r>
        <w:rPr/>
        <w:t>ways</w:t>
      </w:r>
      <w:r>
        <w:rPr>
          <w:spacing w:val="-3"/>
        </w:rPr>
        <w:t> </w:t>
      </w:r>
      <w:r>
        <w:rPr/>
        <w:t>in which</w:t>
      </w:r>
      <w:r>
        <w:rPr>
          <w:spacing w:val="-2"/>
        </w:rPr>
        <w:t> </w:t>
      </w:r>
      <w:r>
        <w:rPr/>
        <w:t>music contributes to the sense of national identity and unity within Pakistan.</w:t>
      </w:r>
    </w:p>
    <w:p>
      <w:pPr>
        <w:pStyle w:val="BodyText"/>
        <w:spacing w:line="480" w:lineRule="auto" w:before="241"/>
        <w:ind w:left="457" w:right="868" w:firstLine="720"/>
        <w:jc w:val="both"/>
      </w:pPr>
      <w:r>
        <w:rPr/>
        <w:t>Similarly,</w:t>
      </w:r>
      <w:r>
        <w:rPr>
          <w:spacing w:val="-8"/>
        </w:rPr>
        <w:t> </w:t>
      </w:r>
      <w:r>
        <w:rPr/>
        <w:t>Saeed’s</w:t>
      </w:r>
      <w:r>
        <w:rPr>
          <w:spacing w:val="-8"/>
        </w:rPr>
        <w:t> </w:t>
      </w:r>
      <w:r>
        <w:rPr/>
        <w:t>study</w:t>
      </w:r>
      <w:r>
        <w:rPr>
          <w:spacing w:val="-4"/>
        </w:rPr>
        <w:t> </w:t>
      </w:r>
      <w:r>
        <w:rPr/>
        <w:t>(2021)</w:t>
      </w:r>
      <w:r>
        <w:rPr>
          <w:spacing w:val="-8"/>
        </w:rPr>
        <w:t> </w:t>
      </w:r>
      <w:r>
        <w:rPr/>
        <w:t>holds</w:t>
      </w:r>
      <w:r>
        <w:rPr>
          <w:spacing w:val="-7"/>
        </w:rPr>
        <w:t> </w:t>
      </w:r>
      <w:r>
        <w:rPr/>
        <w:t>significance</w:t>
      </w:r>
      <w:r>
        <w:rPr>
          <w:spacing w:val="-6"/>
        </w:rPr>
        <w:t> </w:t>
      </w:r>
      <w:r>
        <w:rPr/>
        <w:t>in</w:t>
      </w:r>
      <w:r>
        <w:rPr>
          <w:spacing w:val="-7"/>
        </w:rPr>
        <w:t> </w:t>
      </w:r>
      <w:r>
        <w:rPr/>
        <w:t>my</w:t>
      </w:r>
      <w:r>
        <w:rPr>
          <w:spacing w:val="-7"/>
        </w:rPr>
        <w:t> </w:t>
      </w:r>
      <w:r>
        <w:rPr/>
        <w:t>study</w:t>
      </w:r>
      <w:r>
        <w:rPr>
          <w:spacing w:val="-7"/>
        </w:rPr>
        <w:t> </w:t>
      </w:r>
      <w:r>
        <w:rPr/>
        <w:t>and</w:t>
      </w:r>
      <w:r>
        <w:rPr>
          <w:spacing w:val="-5"/>
        </w:rPr>
        <w:t> </w:t>
      </w:r>
      <w:r>
        <w:rPr/>
        <w:t>adds</w:t>
      </w:r>
      <w:r>
        <w:rPr>
          <w:spacing w:val="-7"/>
        </w:rPr>
        <w:t> </w:t>
      </w:r>
      <w:r>
        <w:rPr/>
        <w:t>depth</w:t>
      </w:r>
      <w:r>
        <w:rPr>
          <w:spacing w:val="-7"/>
        </w:rPr>
        <w:t> </w:t>
      </w:r>
      <w:r>
        <w:rPr/>
        <w:t>to the</w:t>
      </w:r>
      <w:r>
        <w:rPr>
          <w:spacing w:val="-8"/>
        </w:rPr>
        <w:t> </w:t>
      </w:r>
      <w:r>
        <w:rPr/>
        <w:t>literature</w:t>
      </w:r>
      <w:r>
        <w:rPr>
          <w:spacing w:val="-8"/>
        </w:rPr>
        <w:t> </w:t>
      </w:r>
      <w:r>
        <w:rPr/>
        <w:t>to</w:t>
      </w:r>
      <w:r>
        <w:rPr>
          <w:spacing w:val="-7"/>
        </w:rPr>
        <w:t> </w:t>
      </w:r>
      <w:r>
        <w:rPr/>
        <w:t>examine</w:t>
      </w:r>
      <w:r>
        <w:rPr>
          <w:spacing w:val="-8"/>
        </w:rPr>
        <w:t> </w:t>
      </w:r>
      <w:r>
        <w:rPr/>
        <w:t>the</w:t>
      </w:r>
      <w:r>
        <w:rPr>
          <w:spacing w:val="-8"/>
        </w:rPr>
        <w:t> </w:t>
      </w:r>
      <w:r>
        <w:rPr/>
        <w:t>role</w:t>
      </w:r>
      <w:r>
        <w:rPr>
          <w:spacing w:val="-8"/>
        </w:rPr>
        <w:t> </w:t>
      </w:r>
      <w:r>
        <w:rPr/>
        <w:t>of</w:t>
      </w:r>
      <w:r>
        <w:rPr>
          <w:spacing w:val="-8"/>
        </w:rPr>
        <w:t> </w:t>
      </w:r>
      <w:r>
        <w:rPr/>
        <w:t>national</w:t>
      </w:r>
      <w:r>
        <w:rPr>
          <w:spacing w:val="-7"/>
        </w:rPr>
        <w:t> </w:t>
      </w:r>
      <w:r>
        <w:rPr/>
        <w:t>songs</w:t>
      </w:r>
      <w:r>
        <w:rPr>
          <w:spacing w:val="-7"/>
        </w:rPr>
        <w:t> </w:t>
      </w:r>
      <w:r>
        <w:rPr/>
        <w:t>produced</w:t>
      </w:r>
      <w:r>
        <w:rPr>
          <w:spacing w:val="-7"/>
        </w:rPr>
        <w:t> </w:t>
      </w:r>
      <w:r>
        <w:rPr/>
        <w:t>by</w:t>
      </w:r>
      <w:r>
        <w:rPr>
          <w:spacing w:val="-7"/>
        </w:rPr>
        <w:t> </w:t>
      </w:r>
      <w:r>
        <w:rPr/>
        <w:t>the</w:t>
      </w:r>
      <w:r>
        <w:rPr>
          <w:spacing w:val="-5"/>
        </w:rPr>
        <w:t> </w:t>
      </w:r>
      <w:r>
        <w:rPr/>
        <w:t>Inter-Services</w:t>
      </w:r>
      <w:r>
        <w:rPr>
          <w:spacing w:val="-7"/>
        </w:rPr>
        <w:t> </w:t>
      </w:r>
      <w:r>
        <w:rPr/>
        <w:t>Public Relations (ISPR) within the context of hybrid warfare</w:t>
      </w:r>
      <w:r>
        <w:rPr>
          <w:spacing w:val="-1"/>
        </w:rPr>
        <w:t> </w:t>
      </w:r>
      <w:r>
        <w:rPr/>
        <w:t>to evoke the patriotic sentiments. The</w:t>
      </w:r>
      <w:r>
        <w:rPr>
          <w:spacing w:val="-15"/>
        </w:rPr>
        <w:t> </w:t>
      </w:r>
      <w:r>
        <w:rPr/>
        <w:t>results</w:t>
      </w:r>
      <w:r>
        <w:rPr>
          <w:spacing w:val="-15"/>
        </w:rPr>
        <w:t> </w:t>
      </w:r>
      <w:r>
        <w:rPr/>
        <w:t>of</w:t>
      </w:r>
      <w:r>
        <w:rPr>
          <w:spacing w:val="-15"/>
        </w:rPr>
        <w:t> </w:t>
      </w:r>
      <w:r>
        <w:rPr/>
        <w:t>this</w:t>
      </w:r>
      <w:r>
        <w:rPr>
          <w:spacing w:val="-15"/>
        </w:rPr>
        <w:t> </w:t>
      </w:r>
      <w:r>
        <w:rPr/>
        <w:t>quantitative</w:t>
      </w:r>
      <w:r>
        <w:rPr>
          <w:spacing w:val="-15"/>
        </w:rPr>
        <w:t> </w:t>
      </w:r>
      <w:r>
        <w:rPr/>
        <w:t>study</w:t>
      </w:r>
      <w:r>
        <w:rPr>
          <w:spacing w:val="-15"/>
        </w:rPr>
        <w:t> </w:t>
      </w:r>
      <w:r>
        <w:rPr/>
        <w:t>unveiled</w:t>
      </w:r>
      <w:r>
        <w:rPr>
          <w:spacing w:val="-15"/>
        </w:rPr>
        <w:t> </w:t>
      </w:r>
      <w:r>
        <w:rPr/>
        <w:t>seven</w:t>
      </w:r>
      <w:r>
        <w:rPr>
          <w:spacing w:val="-15"/>
        </w:rPr>
        <w:t> </w:t>
      </w:r>
      <w:r>
        <w:rPr/>
        <w:t>textual</w:t>
      </w:r>
      <w:r>
        <w:rPr>
          <w:spacing w:val="-15"/>
        </w:rPr>
        <w:t> </w:t>
      </w:r>
      <w:r>
        <w:rPr/>
        <w:t>and</w:t>
      </w:r>
      <w:r>
        <w:rPr>
          <w:spacing w:val="-15"/>
        </w:rPr>
        <w:t> </w:t>
      </w:r>
      <w:r>
        <w:rPr/>
        <w:t>eight</w:t>
      </w:r>
      <w:r>
        <w:rPr>
          <w:spacing w:val="-15"/>
        </w:rPr>
        <w:t> </w:t>
      </w:r>
      <w:r>
        <w:rPr/>
        <w:t>visual</w:t>
      </w:r>
      <w:r>
        <w:rPr>
          <w:spacing w:val="-15"/>
        </w:rPr>
        <w:t> </w:t>
      </w:r>
      <w:r>
        <w:rPr/>
        <w:t>themes.</w:t>
      </w:r>
      <w:r>
        <w:rPr>
          <w:spacing w:val="-15"/>
        </w:rPr>
        <w:t> </w:t>
      </w:r>
      <w:r>
        <w:rPr/>
        <w:t>With the</w:t>
      </w:r>
      <w:r>
        <w:rPr>
          <w:spacing w:val="-15"/>
        </w:rPr>
        <w:t> </w:t>
      </w:r>
      <w:r>
        <w:rPr/>
        <w:t>Pakistan</w:t>
      </w:r>
      <w:r>
        <w:rPr>
          <w:spacing w:val="-15"/>
        </w:rPr>
        <w:t> </w:t>
      </w:r>
      <w:r>
        <w:rPr/>
        <w:t>Army</w:t>
      </w:r>
      <w:r>
        <w:rPr>
          <w:spacing w:val="-15"/>
        </w:rPr>
        <w:t> </w:t>
      </w:r>
      <w:r>
        <w:rPr/>
        <w:t>grappling</w:t>
      </w:r>
      <w:r>
        <w:rPr>
          <w:spacing w:val="-15"/>
        </w:rPr>
        <w:t> </w:t>
      </w:r>
      <w:r>
        <w:rPr/>
        <w:t>with</w:t>
      </w:r>
      <w:r>
        <w:rPr>
          <w:spacing w:val="-15"/>
        </w:rPr>
        <w:t> </w:t>
      </w:r>
      <w:r>
        <w:rPr/>
        <w:t>multifaceted</w:t>
      </w:r>
      <w:r>
        <w:rPr>
          <w:spacing w:val="-15"/>
        </w:rPr>
        <w:t> </w:t>
      </w:r>
      <w:r>
        <w:rPr/>
        <w:t>internal</w:t>
      </w:r>
      <w:r>
        <w:rPr>
          <w:spacing w:val="-15"/>
        </w:rPr>
        <w:t> </w:t>
      </w:r>
      <w:r>
        <w:rPr/>
        <w:t>and</w:t>
      </w:r>
      <w:r>
        <w:rPr>
          <w:spacing w:val="-15"/>
        </w:rPr>
        <w:t> </w:t>
      </w:r>
      <w:r>
        <w:rPr/>
        <w:t>external</w:t>
      </w:r>
      <w:r>
        <w:rPr>
          <w:spacing w:val="-15"/>
        </w:rPr>
        <w:t> </w:t>
      </w:r>
      <w:r>
        <w:rPr/>
        <w:t>challenges,</w:t>
      </w:r>
      <w:r>
        <w:rPr>
          <w:spacing w:val="-15"/>
        </w:rPr>
        <w:t> </w:t>
      </w:r>
      <w:r>
        <w:rPr/>
        <w:t>the</w:t>
      </w:r>
      <w:r>
        <w:rPr>
          <w:spacing w:val="-15"/>
        </w:rPr>
        <w:t> </w:t>
      </w:r>
      <w:r>
        <w:rPr/>
        <w:t>study underscores the multifaceted battlefield where music serves as a support for military operations.</w:t>
      </w:r>
      <w:r>
        <w:rPr>
          <w:spacing w:val="-6"/>
        </w:rPr>
        <w:t> </w:t>
      </w:r>
      <w:r>
        <w:rPr/>
        <w:t>These</w:t>
      </w:r>
      <w:r>
        <w:rPr>
          <w:spacing w:val="-7"/>
        </w:rPr>
        <w:t> </w:t>
      </w:r>
      <w:r>
        <w:rPr/>
        <w:t>patriotic</w:t>
      </w:r>
      <w:r>
        <w:rPr>
          <w:spacing w:val="-6"/>
        </w:rPr>
        <w:t> </w:t>
      </w:r>
      <w:r>
        <w:rPr/>
        <w:t>songs</w:t>
      </w:r>
      <w:r>
        <w:rPr>
          <w:spacing w:val="-5"/>
        </w:rPr>
        <w:t> </w:t>
      </w:r>
      <w:r>
        <w:rPr/>
        <w:t>aim</w:t>
      </w:r>
      <w:r>
        <w:rPr>
          <w:spacing w:val="-5"/>
        </w:rPr>
        <w:t> </w:t>
      </w:r>
      <w:r>
        <w:rPr/>
        <w:t>to</w:t>
      </w:r>
      <w:r>
        <w:rPr>
          <w:spacing w:val="-5"/>
        </w:rPr>
        <w:t> </w:t>
      </w:r>
      <w:r>
        <w:rPr/>
        <w:t>evoke</w:t>
      </w:r>
      <w:r>
        <w:rPr>
          <w:spacing w:val="-7"/>
        </w:rPr>
        <w:t> </w:t>
      </w:r>
      <w:r>
        <w:rPr/>
        <w:t>favorable</w:t>
      </w:r>
      <w:r>
        <w:rPr>
          <w:spacing w:val="-6"/>
        </w:rPr>
        <w:t> </w:t>
      </w:r>
      <w:r>
        <w:rPr/>
        <w:t>emotions</w:t>
      </w:r>
      <w:r>
        <w:rPr>
          <w:spacing w:val="-5"/>
        </w:rPr>
        <w:t> </w:t>
      </w:r>
      <w:r>
        <w:rPr/>
        <w:t>and</w:t>
      </w:r>
      <w:r>
        <w:rPr>
          <w:spacing w:val="-6"/>
        </w:rPr>
        <w:t> </w:t>
      </w:r>
      <w:r>
        <w:rPr/>
        <w:t>behaviors</w:t>
      </w:r>
      <w:r>
        <w:rPr>
          <w:spacing w:val="-6"/>
        </w:rPr>
        <w:t> </w:t>
      </w:r>
      <w:r>
        <w:rPr/>
        <w:t>among the nation while mitigating the potential negative impact of losses. Themes such as 'Motivation' and 'Willingness to Sacrifice' emerge as prominent features in ISPR's patriotic songs that highlight the sacrifices of Pakistani soldiers.</w:t>
      </w:r>
    </w:p>
    <w:p>
      <w:pPr>
        <w:pStyle w:val="BodyText"/>
        <w:spacing w:line="480" w:lineRule="auto" w:before="241"/>
        <w:ind w:left="457" w:right="875" w:firstLine="720"/>
        <w:jc w:val="both"/>
      </w:pPr>
      <w:r>
        <w:rPr/>
        <w:t>In the contemporary landscape of geopolitical and hybrid warfare, where the demonstration</w:t>
      </w:r>
      <w:r>
        <w:rPr>
          <w:spacing w:val="7"/>
        </w:rPr>
        <w:t> </w:t>
      </w:r>
      <w:r>
        <w:rPr/>
        <w:t>of</w:t>
      </w:r>
      <w:r>
        <w:rPr>
          <w:spacing w:val="9"/>
        </w:rPr>
        <w:t> </w:t>
      </w:r>
      <w:r>
        <w:rPr/>
        <w:t>power</w:t>
      </w:r>
      <w:r>
        <w:rPr>
          <w:spacing w:val="9"/>
        </w:rPr>
        <w:t> </w:t>
      </w:r>
      <w:r>
        <w:rPr/>
        <w:t>is</w:t>
      </w:r>
      <w:r>
        <w:rPr>
          <w:spacing w:val="10"/>
        </w:rPr>
        <w:t> </w:t>
      </w:r>
      <w:r>
        <w:rPr/>
        <w:t>paramount,</w:t>
      </w:r>
      <w:r>
        <w:rPr>
          <w:spacing w:val="9"/>
        </w:rPr>
        <w:t> </w:t>
      </w:r>
      <w:r>
        <w:rPr/>
        <w:t>patriotism</w:t>
      </w:r>
      <w:r>
        <w:rPr>
          <w:spacing w:val="8"/>
        </w:rPr>
        <w:t> </w:t>
      </w:r>
      <w:r>
        <w:rPr/>
        <w:t>emerges</w:t>
      </w:r>
      <w:r>
        <w:rPr>
          <w:spacing w:val="9"/>
        </w:rPr>
        <w:t> </w:t>
      </w:r>
      <w:r>
        <w:rPr/>
        <w:t>as</w:t>
      </w:r>
      <w:r>
        <w:rPr>
          <w:spacing w:val="9"/>
        </w:rPr>
        <w:t> </w:t>
      </w:r>
      <w:r>
        <w:rPr/>
        <w:t>an</w:t>
      </w:r>
      <w:r>
        <w:rPr>
          <w:spacing w:val="9"/>
        </w:rPr>
        <w:t> </w:t>
      </w:r>
      <w:r>
        <w:rPr/>
        <w:t>indispensable</w:t>
      </w:r>
      <w:r>
        <w:rPr>
          <w:spacing w:val="10"/>
        </w:rPr>
        <w:t> </w:t>
      </w:r>
      <w:r>
        <w:rPr>
          <w:spacing w:val="-2"/>
        </w:rPr>
        <w:t>strategic</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7"/>
        <w:jc w:val="both"/>
      </w:pPr>
      <w:r>
        <w:rPr/>
        <w:t>tool. This systematic analysis of prevailing patterns in patriotic songs yields valuable insights with implications for the future. The research delves into the core themes of ISPR's songs, exploring the consistency of patriotic messages in both textual as well as visual data. These songs consistently convey messages of devotion and commitment, with</w:t>
      </w:r>
      <w:r>
        <w:rPr>
          <w:spacing w:val="-12"/>
        </w:rPr>
        <w:t> </w:t>
      </w:r>
      <w:r>
        <w:rPr/>
        <w:t>a</w:t>
      </w:r>
      <w:r>
        <w:rPr>
          <w:spacing w:val="-13"/>
        </w:rPr>
        <w:t> </w:t>
      </w:r>
      <w:r>
        <w:rPr/>
        <w:t>shift</w:t>
      </w:r>
      <w:r>
        <w:rPr>
          <w:spacing w:val="-12"/>
        </w:rPr>
        <w:t> </w:t>
      </w:r>
      <w:r>
        <w:rPr/>
        <w:t>in</w:t>
      </w:r>
      <w:r>
        <w:rPr>
          <w:spacing w:val="-12"/>
        </w:rPr>
        <w:t> </w:t>
      </w:r>
      <w:r>
        <w:rPr/>
        <w:t>focus</w:t>
      </w:r>
      <w:r>
        <w:rPr>
          <w:spacing w:val="-12"/>
        </w:rPr>
        <w:t> </w:t>
      </w:r>
      <w:r>
        <w:rPr/>
        <w:t>from</w:t>
      </w:r>
      <w:r>
        <w:rPr>
          <w:spacing w:val="-10"/>
        </w:rPr>
        <w:t> </w:t>
      </w:r>
      <w:r>
        <w:rPr/>
        <w:t>other</w:t>
      </w:r>
      <w:r>
        <w:rPr>
          <w:spacing w:val="-13"/>
        </w:rPr>
        <w:t> </w:t>
      </w:r>
      <w:r>
        <w:rPr/>
        <w:t>countries</w:t>
      </w:r>
      <w:r>
        <w:rPr>
          <w:spacing w:val="-12"/>
        </w:rPr>
        <w:t> </w:t>
      </w:r>
      <w:r>
        <w:rPr/>
        <w:t>to</w:t>
      </w:r>
      <w:r>
        <w:rPr>
          <w:spacing w:val="-12"/>
        </w:rPr>
        <w:t> </w:t>
      </w:r>
      <w:r>
        <w:rPr/>
        <w:t>terrorists</w:t>
      </w:r>
      <w:r>
        <w:rPr>
          <w:spacing w:val="-12"/>
        </w:rPr>
        <w:t> </w:t>
      </w:r>
      <w:r>
        <w:rPr/>
        <w:t>and</w:t>
      </w:r>
      <w:r>
        <w:rPr>
          <w:spacing w:val="-12"/>
        </w:rPr>
        <w:t> </w:t>
      </w:r>
      <w:r>
        <w:rPr/>
        <w:t>extremists.</w:t>
      </w:r>
      <w:r>
        <w:rPr>
          <w:spacing w:val="-12"/>
        </w:rPr>
        <w:t> </w:t>
      </w:r>
      <w:r>
        <w:rPr/>
        <w:t>For</w:t>
      </w:r>
      <w:r>
        <w:rPr>
          <w:spacing w:val="-13"/>
        </w:rPr>
        <w:t> </w:t>
      </w:r>
      <w:r>
        <w:rPr/>
        <w:t>example,</w:t>
      </w:r>
      <w:r>
        <w:rPr>
          <w:spacing w:val="-10"/>
        </w:rPr>
        <w:t> </w:t>
      </w:r>
      <w:r>
        <w:rPr>
          <w:i/>
        </w:rPr>
        <w:t>Baraa Dushmaan</w:t>
      </w:r>
      <w:r>
        <w:rPr>
          <w:i/>
          <w:spacing w:val="-13"/>
        </w:rPr>
        <w:t> </w:t>
      </w:r>
      <w:r>
        <w:rPr>
          <w:i/>
        </w:rPr>
        <w:t>Bana</w:t>
      </w:r>
      <w:r>
        <w:rPr>
          <w:i/>
          <w:spacing w:val="-13"/>
        </w:rPr>
        <w:t> </w:t>
      </w:r>
      <w:r>
        <w:rPr>
          <w:i/>
        </w:rPr>
        <w:t>Phirta</w:t>
      </w:r>
      <w:r>
        <w:rPr>
          <w:i/>
          <w:spacing w:val="-15"/>
        </w:rPr>
        <w:t> </w:t>
      </w:r>
      <w:r>
        <w:rPr>
          <w:i/>
        </w:rPr>
        <w:t>Hey</w:t>
      </w:r>
      <w:r>
        <w:rPr>
          <w:i/>
          <w:spacing w:val="-14"/>
        </w:rPr>
        <w:t> </w:t>
      </w:r>
      <w:r>
        <w:rPr>
          <w:i/>
        </w:rPr>
        <w:t>Jo</w:t>
      </w:r>
      <w:r>
        <w:rPr>
          <w:i/>
          <w:spacing w:val="-13"/>
        </w:rPr>
        <w:t> </w:t>
      </w:r>
      <w:r>
        <w:rPr>
          <w:i/>
        </w:rPr>
        <w:t>Bachoo</w:t>
      </w:r>
      <w:r>
        <w:rPr>
          <w:i/>
          <w:spacing w:val="-13"/>
        </w:rPr>
        <w:t> </w:t>
      </w:r>
      <w:r>
        <w:rPr>
          <w:i/>
        </w:rPr>
        <w:t>Sey</w:t>
      </w:r>
      <w:r>
        <w:rPr>
          <w:i/>
          <w:spacing w:val="-14"/>
        </w:rPr>
        <w:t> </w:t>
      </w:r>
      <w:r>
        <w:rPr>
          <w:i/>
        </w:rPr>
        <w:t>Larta</w:t>
      </w:r>
      <w:r>
        <w:rPr>
          <w:i/>
          <w:spacing w:val="-12"/>
        </w:rPr>
        <w:t> </w:t>
      </w:r>
      <w:r>
        <w:rPr>
          <w:i/>
        </w:rPr>
        <w:t>Hey</w:t>
      </w:r>
      <w:r>
        <w:rPr>
          <w:i/>
          <w:spacing w:val="-14"/>
        </w:rPr>
        <w:t> </w:t>
      </w:r>
      <w:r>
        <w:rPr/>
        <w:t>[referring</w:t>
      </w:r>
      <w:r>
        <w:rPr>
          <w:spacing w:val="-13"/>
        </w:rPr>
        <w:t> </w:t>
      </w:r>
      <w:r>
        <w:rPr/>
        <w:t>to</w:t>
      </w:r>
      <w:r>
        <w:rPr>
          <w:spacing w:val="-13"/>
        </w:rPr>
        <w:t> </w:t>
      </w:r>
      <w:r>
        <w:rPr/>
        <w:t>the</w:t>
      </w:r>
      <w:r>
        <w:rPr>
          <w:spacing w:val="-14"/>
        </w:rPr>
        <w:t> </w:t>
      </w:r>
      <w:r>
        <w:rPr/>
        <w:t>enemy</w:t>
      </w:r>
      <w:r>
        <w:rPr>
          <w:spacing w:val="-11"/>
        </w:rPr>
        <w:t> </w:t>
      </w:r>
      <w:r>
        <w:rPr/>
        <w:t>who</w:t>
      </w:r>
      <w:r>
        <w:rPr>
          <w:spacing w:val="-14"/>
        </w:rPr>
        <w:t> </w:t>
      </w:r>
      <w:r>
        <w:rPr/>
        <w:t>fights with</w:t>
      </w:r>
      <w:r>
        <w:rPr>
          <w:spacing w:val="-5"/>
        </w:rPr>
        <w:t> </w:t>
      </w:r>
      <w:r>
        <w:rPr/>
        <w:t>children]</w:t>
      </w:r>
      <w:r>
        <w:rPr>
          <w:spacing w:val="-7"/>
        </w:rPr>
        <w:t> </w:t>
      </w:r>
      <w:r>
        <w:rPr/>
        <w:t>and</w:t>
      </w:r>
      <w:r>
        <w:rPr>
          <w:spacing w:val="-5"/>
        </w:rPr>
        <w:t> </w:t>
      </w:r>
      <w:r>
        <w:rPr>
          <w:i/>
        </w:rPr>
        <w:t>Mujhey</w:t>
      </w:r>
      <w:r>
        <w:rPr>
          <w:i/>
          <w:spacing w:val="-7"/>
        </w:rPr>
        <w:t> </w:t>
      </w:r>
      <w:r>
        <w:rPr>
          <w:i/>
        </w:rPr>
        <w:t>Dushmaan</w:t>
      </w:r>
      <w:r>
        <w:rPr>
          <w:i/>
          <w:spacing w:val="-6"/>
        </w:rPr>
        <w:t> </w:t>
      </w:r>
      <w:r>
        <w:rPr>
          <w:i/>
        </w:rPr>
        <w:t>Key</w:t>
      </w:r>
      <w:r>
        <w:rPr>
          <w:i/>
          <w:spacing w:val="-7"/>
        </w:rPr>
        <w:t> </w:t>
      </w:r>
      <w:r>
        <w:rPr>
          <w:i/>
        </w:rPr>
        <w:t>Bachoo</w:t>
      </w:r>
      <w:r>
        <w:rPr>
          <w:i/>
          <w:spacing w:val="-3"/>
        </w:rPr>
        <w:t> </w:t>
      </w:r>
      <w:r>
        <w:rPr>
          <w:i/>
        </w:rPr>
        <w:t>Ko</w:t>
      </w:r>
      <w:r>
        <w:rPr>
          <w:i/>
          <w:spacing w:val="-6"/>
        </w:rPr>
        <w:t> </w:t>
      </w:r>
      <w:r>
        <w:rPr>
          <w:i/>
        </w:rPr>
        <w:t>Perhana</w:t>
      </w:r>
      <w:r>
        <w:rPr>
          <w:i/>
          <w:spacing w:val="-6"/>
        </w:rPr>
        <w:t> </w:t>
      </w:r>
      <w:r>
        <w:rPr>
          <w:i/>
        </w:rPr>
        <w:t>Hey</w:t>
      </w:r>
      <w:r>
        <w:rPr>
          <w:i/>
          <w:spacing w:val="-7"/>
        </w:rPr>
        <w:t> </w:t>
      </w:r>
      <w:r>
        <w:rPr/>
        <w:t>[</w:t>
      </w:r>
      <w:r>
        <w:rPr>
          <w:spacing w:val="-7"/>
        </w:rPr>
        <w:t> </w:t>
      </w:r>
      <w:r>
        <w:rPr/>
        <w:t>I</w:t>
      </w:r>
      <w:r>
        <w:rPr>
          <w:spacing w:val="-7"/>
        </w:rPr>
        <w:t> </w:t>
      </w:r>
      <w:r>
        <w:rPr/>
        <w:t>have</w:t>
      </w:r>
      <w:r>
        <w:rPr>
          <w:spacing w:val="-5"/>
        </w:rPr>
        <w:t> </w:t>
      </w:r>
      <w:r>
        <w:rPr/>
        <w:t>to</w:t>
      </w:r>
      <w:r>
        <w:rPr>
          <w:spacing w:val="-5"/>
        </w:rPr>
        <w:t> </w:t>
      </w:r>
      <w:r>
        <w:rPr/>
        <w:t>teach</w:t>
      </w:r>
      <w:r>
        <w:rPr>
          <w:spacing w:val="-6"/>
        </w:rPr>
        <w:t> </w:t>
      </w:r>
      <w:r>
        <w:rPr/>
        <w:t>the enemy’s children] exhibit elements of unity, motivation, and public involvement with high</w:t>
      </w:r>
      <w:r>
        <w:rPr>
          <w:spacing w:val="-4"/>
        </w:rPr>
        <w:t> </w:t>
      </w:r>
      <w:r>
        <w:rPr/>
        <w:t>prevalence.</w:t>
      </w:r>
      <w:r>
        <w:rPr>
          <w:spacing w:val="-4"/>
        </w:rPr>
        <w:t> </w:t>
      </w:r>
      <w:r>
        <w:rPr/>
        <w:t>The</w:t>
      </w:r>
      <w:r>
        <w:rPr>
          <w:spacing w:val="-6"/>
        </w:rPr>
        <w:t> </w:t>
      </w:r>
      <w:r>
        <w:rPr/>
        <w:t>study</w:t>
      </w:r>
      <w:r>
        <w:rPr>
          <w:spacing w:val="-4"/>
        </w:rPr>
        <w:t> </w:t>
      </w:r>
      <w:r>
        <w:rPr/>
        <w:t>reveals</w:t>
      </w:r>
      <w:r>
        <w:rPr>
          <w:spacing w:val="-5"/>
        </w:rPr>
        <w:t> </w:t>
      </w:r>
      <w:r>
        <w:rPr/>
        <w:t>that</w:t>
      </w:r>
      <w:r>
        <w:rPr>
          <w:spacing w:val="-4"/>
        </w:rPr>
        <w:t> </w:t>
      </w:r>
      <w:r>
        <w:rPr/>
        <w:t>these</w:t>
      </w:r>
      <w:r>
        <w:rPr>
          <w:spacing w:val="-5"/>
        </w:rPr>
        <w:t> </w:t>
      </w:r>
      <w:r>
        <w:rPr/>
        <w:t>songs</w:t>
      </w:r>
      <w:r>
        <w:rPr>
          <w:spacing w:val="-5"/>
        </w:rPr>
        <w:t> </w:t>
      </w:r>
      <w:r>
        <w:rPr/>
        <w:t>have</w:t>
      </w:r>
      <w:r>
        <w:rPr>
          <w:spacing w:val="-6"/>
        </w:rPr>
        <w:t> </w:t>
      </w:r>
      <w:r>
        <w:rPr/>
        <w:t>recurring</w:t>
      </w:r>
      <w:r>
        <w:rPr>
          <w:spacing w:val="-4"/>
        </w:rPr>
        <w:t> </w:t>
      </w:r>
      <w:r>
        <w:rPr/>
        <w:t>themes</w:t>
      </w:r>
      <w:r>
        <w:rPr>
          <w:spacing w:val="-3"/>
        </w:rPr>
        <w:t> </w:t>
      </w:r>
      <w:r>
        <w:rPr/>
        <w:t>of</w:t>
      </w:r>
      <w:r>
        <w:rPr>
          <w:spacing w:val="-4"/>
        </w:rPr>
        <w:t> </w:t>
      </w:r>
      <w:r>
        <w:rPr/>
        <w:t>patriotism, contributing to the cultivation and amplification of this ideology in the era of hybrid </w:t>
      </w:r>
      <w:r>
        <w:rPr>
          <w:spacing w:val="-2"/>
        </w:rPr>
        <w:t>warfare.</w:t>
      </w:r>
    </w:p>
    <w:p>
      <w:pPr>
        <w:pStyle w:val="Heading2"/>
        <w:numPr>
          <w:ilvl w:val="1"/>
          <w:numId w:val="20"/>
        </w:numPr>
        <w:tabs>
          <w:tab w:pos="817" w:val="left" w:leader="none"/>
        </w:tabs>
        <w:spacing w:line="240" w:lineRule="auto" w:before="41" w:after="0"/>
        <w:ind w:left="817" w:right="0" w:hanging="360"/>
        <w:jc w:val="both"/>
      </w:pPr>
      <w:bookmarkStart w:name="_bookmark37" w:id="38"/>
      <w:bookmarkEnd w:id="38"/>
      <w:r>
        <w:rPr>
          <w:b w:val="0"/>
        </w:rPr>
      </w:r>
      <w:r>
        <w:rPr/>
        <w:t>Ideologies</w:t>
      </w:r>
      <w:r>
        <w:rPr>
          <w:spacing w:val="-4"/>
        </w:rPr>
        <w:t> </w:t>
      </w:r>
      <w:r>
        <w:rPr/>
        <w:t>and</w:t>
      </w:r>
      <w:r>
        <w:rPr>
          <w:spacing w:val="-3"/>
        </w:rPr>
        <w:t> </w:t>
      </w:r>
      <w:r>
        <w:rPr/>
        <w:t>National</w:t>
      </w:r>
      <w:r>
        <w:rPr>
          <w:spacing w:val="-2"/>
        </w:rPr>
        <w:t> </w:t>
      </w:r>
      <w:r>
        <w:rPr>
          <w:spacing w:val="-4"/>
        </w:rPr>
        <w:t>Songs</w:t>
      </w:r>
    </w:p>
    <w:p>
      <w:pPr>
        <w:pStyle w:val="BodyText"/>
        <w:spacing w:line="480" w:lineRule="auto" w:before="274"/>
        <w:ind w:left="457" w:right="872" w:firstLine="720"/>
        <w:jc w:val="both"/>
      </w:pPr>
      <w:r>
        <w:rPr/>
        <w:t>According to Yahya (2003), there is no such thing as a truly neutral linguistic expression. Each use of language is intentionally constructed to convey the ideology of its creator.</w:t>
      </w:r>
      <w:r>
        <w:rPr>
          <w:spacing w:val="-1"/>
        </w:rPr>
        <w:t> </w:t>
      </w:r>
      <w:r>
        <w:rPr/>
        <w:t>In</w:t>
      </w:r>
      <w:r>
        <w:rPr>
          <w:spacing w:val="-1"/>
        </w:rPr>
        <w:t> </w:t>
      </w:r>
      <w:r>
        <w:rPr/>
        <w:t>the</w:t>
      </w:r>
      <w:r>
        <w:rPr>
          <w:spacing w:val="-1"/>
        </w:rPr>
        <w:t> </w:t>
      </w:r>
      <w:r>
        <w:rPr/>
        <w:t>process of</w:t>
      </w:r>
      <w:r>
        <w:rPr>
          <w:spacing w:val="-1"/>
        </w:rPr>
        <w:t> </w:t>
      </w:r>
      <w:r>
        <w:rPr/>
        <w:t>crafting a</w:t>
      </w:r>
      <w:r>
        <w:rPr>
          <w:spacing w:val="-1"/>
        </w:rPr>
        <w:t> </w:t>
      </w:r>
      <w:r>
        <w:rPr/>
        <w:t>text, the</w:t>
      </w:r>
      <w:r>
        <w:rPr>
          <w:spacing w:val="-1"/>
        </w:rPr>
        <w:t> </w:t>
      </w:r>
      <w:r>
        <w:rPr/>
        <w:t>writer</w:t>
      </w:r>
      <w:r>
        <w:rPr>
          <w:spacing w:val="-1"/>
        </w:rPr>
        <w:t> </w:t>
      </w:r>
      <w:r>
        <w:rPr/>
        <w:t>may</w:t>
      </w:r>
      <w:r>
        <w:rPr>
          <w:spacing w:val="-1"/>
        </w:rPr>
        <w:t> </w:t>
      </w:r>
      <w:r>
        <w:rPr/>
        <w:t>use</w:t>
      </w:r>
      <w:r>
        <w:rPr>
          <w:spacing w:val="-1"/>
        </w:rPr>
        <w:t> </w:t>
      </w:r>
      <w:r>
        <w:rPr/>
        <w:t>language</w:t>
      </w:r>
      <w:r>
        <w:rPr>
          <w:spacing w:val="-1"/>
        </w:rPr>
        <w:t> </w:t>
      </w:r>
      <w:r>
        <w:rPr/>
        <w:t>to conceal their ideological inclinations. Therefore, ideology refers to how a text communicates a particular set of ideological beliefs through its characters, narrator, or author.</w:t>
      </w:r>
    </w:p>
    <w:p>
      <w:pPr>
        <w:pStyle w:val="Heading2"/>
        <w:numPr>
          <w:ilvl w:val="2"/>
          <w:numId w:val="20"/>
        </w:numPr>
        <w:tabs>
          <w:tab w:pos="997" w:val="left" w:leader="none"/>
        </w:tabs>
        <w:spacing w:line="240" w:lineRule="auto" w:before="42" w:after="0"/>
        <w:ind w:left="997" w:right="0" w:hanging="540"/>
        <w:jc w:val="both"/>
      </w:pPr>
      <w:bookmarkStart w:name="_bookmark38" w:id="39"/>
      <w:bookmarkEnd w:id="39"/>
      <w:r>
        <w:rPr>
          <w:b w:val="0"/>
        </w:rPr>
      </w:r>
      <w:r>
        <w:rPr>
          <w:spacing w:val="-2"/>
        </w:rPr>
        <w:t>Nationalism</w:t>
      </w:r>
    </w:p>
    <w:p>
      <w:pPr>
        <w:pStyle w:val="BodyText"/>
        <w:spacing w:before="239"/>
        <w:rPr>
          <w:b/>
        </w:rPr>
      </w:pPr>
    </w:p>
    <w:p>
      <w:pPr>
        <w:pStyle w:val="BodyText"/>
        <w:spacing w:line="480" w:lineRule="auto" w:before="1"/>
        <w:ind w:left="457" w:right="870" w:firstLine="720"/>
        <w:jc w:val="both"/>
      </w:pPr>
      <w:r>
        <w:rPr/>
        <w:t>The concept of nationalism encompasses a political doctrine regarding the structure of political authority. Nationalism, in its broadest sense, denotes a strong identification with a community of people who have common history, culture, values, norms, language, and territory, or combination of these constituents (White, 2001). Patriotism, on the other hand, represents an emotional attachment and dedication to a nation, country, or political community (Sinkkonen, 2013). It encompasses a sense of national</w:t>
      </w:r>
      <w:r>
        <w:rPr>
          <w:spacing w:val="26"/>
        </w:rPr>
        <w:t> </w:t>
      </w:r>
      <w:r>
        <w:rPr/>
        <w:t>loyalty,</w:t>
      </w:r>
      <w:r>
        <w:rPr>
          <w:spacing w:val="29"/>
        </w:rPr>
        <w:t> </w:t>
      </w:r>
      <w:r>
        <w:rPr/>
        <w:t>a</w:t>
      </w:r>
      <w:r>
        <w:rPr>
          <w:spacing w:val="26"/>
        </w:rPr>
        <w:t> </w:t>
      </w:r>
      <w:r>
        <w:rPr/>
        <w:t>love</w:t>
      </w:r>
      <w:r>
        <w:rPr>
          <w:spacing w:val="28"/>
        </w:rPr>
        <w:t> </w:t>
      </w:r>
      <w:r>
        <w:rPr/>
        <w:t>for</w:t>
      </w:r>
      <w:r>
        <w:rPr>
          <w:spacing w:val="26"/>
        </w:rPr>
        <w:t> </w:t>
      </w:r>
      <w:r>
        <w:rPr/>
        <w:t>one's</w:t>
      </w:r>
      <w:r>
        <w:rPr>
          <w:spacing w:val="28"/>
        </w:rPr>
        <w:t> </w:t>
      </w:r>
      <w:r>
        <w:rPr/>
        <w:t>country</w:t>
      </w:r>
      <w:r>
        <w:rPr>
          <w:spacing w:val="29"/>
        </w:rPr>
        <w:t> </w:t>
      </w:r>
      <w:r>
        <w:rPr/>
        <w:t>and</w:t>
      </w:r>
      <w:r>
        <w:rPr>
          <w:spacing w:val="28"/>
        </w:rPr>
        <w:t> </w:t>
      </w:r>
      <w:r>
        <w:rPr/>
        <w:t>its</w:t>
      </w:r>
      <w:r>
        <w:rPr>
          <w:spacing w:val="27"/>
        </w:rPr>
        <w:t> </w:t>
      </w:r>
      <w:r>
        <w:rPr/>
        <w:t>national</w:t>
      </w:r>
      <w:r>
        <w:rPr>
          <w:spacing w:val="29"/>
        </w:rPr>
        <w:t> </w:t>
      </w:r>
      <w:r>
        <w:rPr/>
        <w:t>symbols</w:t>
      </w:r>
      <w:r>
        <w:rPr>
          <w:spacing w:val="28"/>
        </w:rPr>
        <w:t> </w:t>
      </w:r>
      <w:r>
        <w:rPr/>
        <w:t>(Huddy</w:t>
      </w:r>
      <w:r>
        <w:rPr>
          <w:spacing w:val="28"/>
        </w:rPr>
        <w:t> </w:t>
      </w:r>
      <w:r>
        <w:rPr/>
        <w:t>&amp;</w:t>
      </w:r>
      <w:r>
        <w:rPr>
          <w:spacing w:val="29"/>
        </w:rPr>
        <w:t> </w:t>
      </w:r>
      <w:r>
        <w:rPr>
          <w:spacing w:val="-2"/>
        </w:rPr>
        <w:t>Khatib,</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3"/>
        <w:jc w:val="both"/>
      </w:pPr>
      <w:r>
        <w:rPr/>
        <w:t>2007), and willingness to make sacrifices, as well as a belief in the superiority of one's country over others. In contrast, jingoism refers to an extreme form of nationalism or chauvinism characterized by an aggressive foreign policy and a readiness to engage in warfare (Pickel, 2003).</w:t>
      </w:r>
    </w:p>
    <w:p>
      <w:pPr>
        <w:pStyle w:val="BodyText"/>
        <w:spacing w:line="480" w:lineRule="auto" w:before="240"/>
        <w:ind w:left="457" w:right="866" w:firstLine="720"/>
        <w:jc w:val="both"/>
      </w:pPr>
      <w:r>
        <w:rPr/>
        <w:t>Naqvi</w:t>
      </w:r>
      <w:r>
        <w:rPr>
          <w:spacing w:val="-8"/>
        </w:rPr>
        <w:t> </w:t>
      </w:r>
      <w:r>
        <w:rPr/>
        <w:t>(2014),</w:t>
      </w:r>
      <w:r>
        <w:rPr>
          <w:spacing w:val="-9"/>
        </w:rPr>
        <w:t> </w:t>
      </w:r>
      <w:r>
        <w:rPr/>
        <w:t>Anderson</w:t>
      </w:r>
      <w:r>
        <w:rPr>
          <w:spacing w:val="-6"/>
        </w:rPr>
        <w:t> </w:t>
      </w:r>
      <w:r>
        <w:rPr/>
        <w:t>(1995),</w:t>
      </w:r>
      <w:r>
        <w:rPr>
          <w:spacing w:val="-9"/>
        </w:rPr>
        <w:t> </w:t>
      </w:r>
      <w:r>
        <w:rPr/>
        <w:t>Billing</w:t>
      </w:r>
      <w:r>
        <w:rPr>
          <w:spacing w:val="-8"/>
        </w:rPr>
        <w:t> </w:t>
      </w:r>
      <w:r>
        <w:rPr/>
        <w:t>(1995),</w:t>
      </w:r>
      <w:r>
        <w:rPr>
          <w:spacing w:val="-9"/>
        </w:rPr>
        <w:t> </w:t>
      </w:r>
      <w:r>
        <w:rPr/>
        <w:t>Paleri</w:t>
      </w:r>
      <w:r>
        <w:rPr>
          <w:spacing w:val="-8"/>
        </w:rPr>
        <w:t> </w:t>
      </w:r>
      <w:r>
        <w:rPr/>
        <w:t>(2014)</w:t>
      </w:r>
      <w:r>
        <w:rPr>
          <w:spacing w:val="-7"/>
        </w:rPr>
        <w:t> </w:t>
      </w:r>
      <w:r>
        <w:rPr/>
        <w:t>and</w:t>
      </w:r>
      <w:r>
        <w:rPr>
          <w:spacing w:val="-8"/>
        </w:rPr>
        <w:t> </w:t>
      </w:r>
      <w:r>
        <w:rPr/>
        <w:t>Saleem</w:t>
      </w:r>
      <w:r>
        <w:rPr>
          <w:spacing w:val="-8"/>
        </w:rPr>
        <w:t> </w:t>
      </w:r>
      <w:r>
        <w:rPr/>
        <w:t>(2018) define nationalism as a phenomenon that unites people living in given/ specific boundaries</w:t>
      </w:r>
      <w:r>
        <w:rPr>
          <w:spacing w:val="-9"/>
        </w:rPr>
        <w:t> </w:t>
      </w:r>
      <w:r>
        <w:rPr/>
        <w:t>or</w:t>
      </w:r>
      <w:r>
        <w:rPr>
          <w:spacing w:val="-10"/>
        </w:rPr>
        <w:t> </w:t>
      </w:r>
      <w:r>
        <w:rPr/>
        <w:t>imagined</w:t>
      </w:r>
      <w:r>
        <w:rPr>
          <w:spacing w:val="-8"/>
        </w:rPr>
        <w:t> </w:t>
      </w:r>
      <w:r>
        <w:rPr/>
        <w:t>boundaries</w:t>
      </w:r>
      <w:r>
        <w:rPr>
          <w:spacing w:val="-9"/>
        </w:rPr>
        <w:t> </w:t>
      </w:r>
      <w:r>
        <w:rPr/>
        <w:t>sharing</w:t>
      </w:r>
      <w:r>
        <w:rPr>
          <w:spacing w:val="-10"/>
        </w:rPr>
        <w:t> </w:t>
      </w:r>
      <w:r>
        <w:rPr/>
        <w:t>and</w:t>
      </w:r>
      <w:r>
        <w:rPr>
          <w:spacing w:val="-8"/>
        </w:rPr>
        <w:t> </w:t>
      </w:r>
      <w:r>
        <w:rPr/>
        <w:t>taking</w:t>
      </w:r>
      <w:r>
        <w:rPr>
          <w:spacing w:val="-9"/>
        </w:rPr>
        <w:t> </w:t>
      </w:r>
      <w:r>
        <w:rPr/>
        <w:t>pride</w:t>
      </w:r>
      <w:r>
        <w:rPr>
          <w:spacing w:val="-11"/>
        </w:rPr>
        <w:t> </w:t>
      </w:r>
      <w:r>
        <w:rPr/>
        <w:t>in</w:t>
      </w:r>
      <w:r>
        <w:rPr>
          <w:spacing w:val="-7"/>
        </w:rPr>
        <w:t> </w:t>
      </w:r>
      <w:r>
        <w:rPr/>
        <w:t>common/</w:t>
      </w:r>
      <w:r>
        <w:rPr>
          <w:spacing w:val="-9"/>
        </w:rPr>
        <w:t> </w:t>
      </w:r>
      <w:r>
        <w:rPr/>
        <w:t>same</w:t>
      </w:r>
      <w:r>
        <w:rPr>
          <w:spacing w:val="-10"/>
        </w:rPr>
        <w:t> </w:t>
      </w:r>
      <w:r>
        <w:rPr/>
        <w:t>language, culture, social practices, customs, religion, in-group love, out-group hatred and using specific symbols such as flag and national anthem (Hummel, 2017) to confirm their in- group association. Rashid, Qaisar, Masood and Butt, (2017) are of the view that nationalism is a state of mind that adheres national ideology and identity with individuals’ thoughts, attitude and actions in such a way that they are reflected in individuals’ behaviour. Similarly, Rourke and Boyer (2008) define nationalism as a phenomenon</w:t>
      </w:r>
      <w:r>
        <w:rPr>
          <w:spacing w:val="-5"/>
        </w:rPr>
        <w:t> </w:t>
      </w:r>
      <w:r>
        <w:rPr/>
        <w:t>that</w:t>
      </w:r>
      <w:r>
        <w:rPr>
          <w:spacing w:val="-3"/>
        </w:rPr>
        <w:t> </w:t>
      </w:r>
      <w:r>
        <w:rPr/>
        <w:t>unites</w:t>
      </w:r>
      <w:r>
        <w:rPr>
          <w:spacing w:val="-4"/>
        </w:rPr>
        <w:t> </w:t>
      </w:r>
      <w:r>
        <w:rPr/>
        <w:t>the</w:t>
      </w:r>
      <w:r>
        <w:rPr>
          <w:spacing w:val="-6"/>
        </w:rPr>
        <w:t> </w:t>
      </w:r>
      <w:r>
        <w:rPr/>
        <w:t>nation</w:t>
      </w:r>
      <w:r>
        <w:rPr>
          <w:spacing w:val="-2"/>
        </w:rPr>
        <w:t> </w:t>
      </w:r>
      <w:r>
        <w:rPr/>
        <w:t>with</w:t>
      </w:r>
      <w:r>
        <w:rPr>
          <w:spacing w:val="-4"/>
        </w:rPr>
        <w:t> </w:t>
      </w:r>
      <w:r>
        <w:rPr/>
        <w:t>single</w:t>
      </w:r>
      <w:r>
        <w:rPr>
          <w:spacing w:val="-6"/>
        </w:rPr>
        <w:t> </w:t>
      </w:r>
      <w:r>
        <w:rPr/>
        <w:t>ideology</w:t>
      </w:r>
      <w:r>
        <w:rPr>
          <w:spacing w:val="-4"/>
        </w:rPr>
        <w:t> </w:t>
      </w:r>
      <w:r>
        <w:rPr/>
        <w:t>and</w:t>
      </w:r>
      <w:r>
        <w:rPr>
          <w:spacing w:val="-2"/>
        </w:rPr>
        <w:t> </w:t>
      </w:r>
      <w:r>
        <w:rPr/>
        <w:t>establishes</w:t>
      </w:r>
      <w:r>
        <w:rPr>
          <w:spacing w:val="-5"/>
        </w:rPr>
        <w:t> </w:t>
      </w:r>
      <w:r>
        <w:rPr/>
        <w:t>certain</w:t>
      </w:r>
      <w:r>
        <w:rPr>
          <w:spacing w:val="-5"/>
        </w:rPr>
        <w:t> </w:t>
      </w:r>
      <w:r>
        <w:rPr/>
        <w:t>values</w:t>
      </w:r>
      <w:r>
        <w:rPr>
          <w:spacing w:val="-5"/>
        </w:rPr>
        <w:t> </w:t>
      </w:r>
      <w:r>
        <w:rPr/>
        <w:t>to distinguish between good and bad. However, in case of Pakistan, which is multiethnic, multilingual, and multinational (Afghan migrants) country, it is not convenient to bring all people under one ideology of nationalism (Akbar, 1998). For example, there have been conflicts between Shi’a</w:t>
      </w:r>
      <w:r>
        <w:rPr>
          <w:spacing w:val="-1"/>
        </w:rPr>
        <w:t> </w:t>
      </w:r>
      <w:r>
        <w:rPr/>
        <w:t>and Sunni (religious sects), extremists and the liberals and terrorist attacks by local and migrant “</w:t>
      </w:r>
      <w:r>
        <w:rPr>
          <w:i/>
        </w:rPr>
        <w:t>Talibans</w:t>
      </w:r>
      <w:r>
        <w:rPr/>
        <w:t>” indicate the existence of multiple ideologies (Sabir, 2011). Because of linguistic, ideological and ethnic diversity, the in- group association becomes difficult to explain in Pakistani context. Despite being members</w:t>
      </w:r>
      <w:r>
        <w:rPr>
          <w:spacing w:val="-3"/>
        </w:rPr>
        <w:t> </w:t>
      </w:r>
      <w:r>
        <w:rPr/>
        <w:t>of</w:t>
      </w:r>
      <w:r>
        <w:rPr>
          <w:spacing w:val="-4"/>
        </w:rPr>
        <w:t> </w:t>
      </w:r>
      <w:r>
        <w:rPr/>
        <w:t>one</w:t>
      </w:r>
      <w:r>
        <w:rPr>
          <w:spacing w:val="-3"/>
        </w:rPr>
        <w:t> </w:t>
      </w:r>
      <w:r>
        <w:rPr/>
        <w:t>nation</w:t>
      </w:r>
      <w:r>
        <w:rPr>
          <w:spacing w:val="-3"/>
        </w:rPr>
        <w:t> </w:t>
      </w:r>
      <w:r>
        <w:rPr/>
        <w:t>they</w:t>
      </w:r>
      <w:r>
        <w:rPr>
          <w:spacing w:val="-3"/>
        </w:rPr>
        <w:t> </w:t>
      </w:r>
      <w:r>
        <w:rPr/>
        <w:t>(people</w:t>
      </w:r>
      <w:r>
        <w:rPr>
          <w:spacing w:val="-3"/>
        </w:rPr>
        <w:t> </w:t>
      </w:r>
      <w:r>
        <w:rPr/>
        <w:t>of</w:t>
      </w:r>
      <w:r>
        <w:rPr>
          <w:spacing w:val="-3"/>
        </w:rPr>
        <w:t> </w:t>
      </w:r>
      <w:r>
        <w:rPr/>
        <w:t>each</w:t>
      </w:r>
      <w:r>
        <w:rPr>
          <w:spacing w:val="-3"/>
        </w:rPr>
        <w:t> </w:t>
      </w:r>
      <w:r>
        <w:rPr/>
        <w:t>group)</w:t>
      </w:r>
      <w:r>
        <w:rPr>
          <w:spacing w:val="-3"/>
        </w:rPr>
        <w:t> </w:t>
      </w:r>
      <w:r>
        <w:rPr/>
        <w:t>resist</w:t>
      </w:r>
      <w:r>
        <w:rPr>
          <w:spacing w:val="-3"/>
        </w:rPr>
        <w:t> </w:t>
      </w:r>
      <w:r>
        <w:rPr/>
        <w:t>complete</w:t>
      </w:r>
      <w:r>
        <w:rPr>
          <w:spacing w:val="-3"/>
        </w:rPr>
        <w:t> </w:t>
      </w:r>
      <w:r>
        <w:rPr/>
        <w:t>assimilation</w:t>
      </w:r>
      <w:r>
        <w:rPr>
          <w:spacing w:val="-3"/>
        </w:rPr>
        <w:t> </w:t>
      </w:r>
      <w:r>
        <w:rPr/>
        <w:t>through their</w:t>
      </w:r>
      <w:r>
        <w:rPr>
          <w:spacing w:val="-8"/>
        </w:rPr>
        <w:t> </w:t>
      </w:r>
      <w:r>
        <w:rPr/>
        <w:t>language,</w:t>
      </w:r>
      <w:r>
        <w:rPr>
          <w:spacing w:val="-7"/>
        </w:rPr>
        <w:t> </w:t>
      </w:r>
      <w:r>
        <w:rPr/>
        <w:t>norms,</w:t>
      </w:r>
      <w:r>
        <w:rPr>
          <w:spacing w:val="-7"/>
        </w:rPr>
        <w:t> </w:t>
      </w:r>
      <w:r>
        <w:rPr/>
        <w:t>beliefs,</w:t>
      </w:r>
      <w:r>
        <w:rPr>
          <w:spacing w:val="-7"/>
        </w:rPr>
        <w:t> </w:t>
      </w:r>
      <w:r>
        <w:rPr/>
        <w:t>and</w:t>
      </w:r>
      <w:r>
        <w:rPr>
          <w:spacing w:val="-5"/>
        </w:rPr>
        <w:t> </w:t>
      </w:r>
      <w:r>
        <w:rPr/>
        <w:t>customs.</w:t>
      </w:r>
      <w:r>
        <w:rPr>
          <w:spacing w:val="-7"/>
        </w:rPr>
        <w:t> </w:t>
      </w:r>
      <w:r>
        <w:rPr/>
        <w:t>Since</w:t>
      </w:r>
      <w:r>
        <w:rPr>
          <w:spacing w:val="-6"/>
        </w:rPr>
        <w:t> </w:t>
      </w:r>
      <w:r>
        <w:rPr/>
        <w:t>Pakistan</w:t>
      </w:r>
      <w:r>
        <w:rPr>
          <w:spacing w:val="-6"/>
        </w:rPr>
        <w:t> </w:t>
      </w:r>
      <w:r>
        <w:rPr/>
        <w:t>has</w:t>
      </w:r>
      <w:r>
        <w:rPr>
          <w:spacing w:val="-7"/>
        </w:rPr>
        <w:t> </w:t>
      </w:r>
      <w:r>
        <w:rPr/>
        <w:t>been</w:t>
      </w:r>
      <w:r>
        <w:rPr>
          <w:spacing w:val="-7"/>
        </w:rPr>
        <w:t> </w:t>
      </w:r>
      <w:r>
        <w:rPr/>
        <w:t>in</w:t>
      </w:r>
      <w:r>
        <w:rPr>
          <w:spacing w:val="-7"/>
        </w:rPr>
        <w:t> </w:t>
      </w:r>
      <w:r>
        <w:rPr/>
        <w:t>a</w:t>
      </w:r>
      <w:r>
        <w:rPr>
          <w:spacing w:val="-6"/>
        </w:rPr>
        <w:t> </w:t>
      </w:r>
      <w:r>
        <w:rPr/>
        <w:t>state</w:t>
      </w:r>
      <w:r>
        <w:rPr>
          <w:spacing w:val="-8"/>
        </w:rPr>
        <w:t> </w:t>
      </w:r>
      <w:r>
        <w:rPr/>
        <w:t>of</w:t>
      </w:r>
      <w:r>
        <w:rPr>
          <w:spacing w:val="-8"/>
        </w:rPr>
        <w:t> </w:t>
      </w:r>
      <w:r>
        <w:rPr/>
        <w:t>war</w:t>
      </w:r>
      <w:r>
        <w:rPr>
          <w:spacing w:val="-6"/>
        </w:rPr>
        <w:t> </w:t>
      </w:r>
      <w:r>
        <w:rPr/>
        <w:t>for the</w:t>
      </w:r>
      <w:r>
        <w:rPr>
          <w:spacing w:val="15"/>
        </w:rPr>
        <w:t> </w:t>
      </w:r>
      <w:r>
        <w:rPr/>
        <w:t>last</w:t>
      </w:r>
      <w:r>
        <w:rPr>
          <w:spacing w:val="19"/>
        </w:rPr>
        <w:t> </w:t>
      </w:r>
      <w:r>
        <w:rPr/>
        <w:t>two</w:t>
      </w:r>
      <w:r>
        <w:rPr>
          <w:spacing w:val="17"/>
        </w:rPr>
        <w:t> </w:t>
      </w:r>
      <w:r>
        <w:rPr/>
        <w:t>decades</w:t>
      </w:r>
      <w:r>
        <w:rPr>
          <w:spacing w:val="19"/>
        </w:rPr>
        <w:t> </w:t>
      </w:r>
      <w:r>
        <w:rPr/>
        <w:t>and</w:t>
      </w:r>
      <w:r>
        <w:rPr>
          <w:spacing w:val="21"/>
        </w:rPr>
        <w:t> </w:t>
      </w:r>
      <w:r>
        <w:rPr/>
        <w:t>has</w:t>
      </w:r>
      <w:r>
        <w:rPr>
          <w:spacing w:val="18"/>
        </w:rPr>
        <w:t> </w:t>
      </w:r>
      <w:r>
        <w:rPr/>
        <w:t>the</w:t>
      </w:r>
      <w:r>
        <w:rPr>
          <w:spacing w:val="18"/>
        </w:rPr>
        <w:t> </w:t>
      </w:r>
      <w:r>
        <w:rPr/>
        <w:t>threats</w:t>
      </w:r>
      <w:r>
        <w:rPr>
          <w:spacing w:val="18"/>
        </w:rPr>
        <w:t> </w:t>
      </w:r>
      <w:r>
        <w:rPr/>
        <w:t>of</w:t>
      </w:r>
      <w:r>
        <w:rPr>
          <w:spacing w:val="18"/>
        </w:rPr>
        <w:t> </w:t>
      </w:r>
      <w:r>
        <w:rPr/>
        <w:t>being</w:t>
      </w:r>
      <w:r>
        <w:rPr>
          <w:spacing w:val="21"/>
        </w:rPr>
        <w:t> </w:t>
      </w:r>
      <w:r>
        <w:rPr/>
        <w:t>attacked</w:t>
      </w:r>
      <w:r>
        <w:rPr>
          <w:spacing w:val="20"/>
        </w:rPr>
        <w:t> </w:t>
      </w:r>
      <w:r>
        <w:rPr/>
        <w:t>from</w:t>
      </w:r>
      <w:r>
        <w:rPr>
          <w:spacing w:val="19"/>
        </w:rPr>
        <w:t> </w:t>
      </w:r>
      <w:r>
        <w:rPr/>
        <w:t>outside</w:t>
      </w:r>
      <w:r>
        <w:rPr>
          <w:spacing w:val="19"/>
        </w:rPr>
        <w:t> </w:t>
      </w:r>
      <w:r>
        <w:rPr/>
        <w:t>and</w:t>
      </w:r>
      <w:r>
        <w:rPr>
          <w:spacing w:val="18"/>
        </w:rPr>
        <w:t> </w:t>
      </w:r>
      <w:r>
        <w:rPr/>
        <w:t>inside</w:t>
      </w:r>
      <w:r>
        <w:rPr>
          <w:spacing w:val="18"/>
        </w:rPr>
        <w:t> </w:t>
      </w:r>
      <w:r>
        <w:rPr>
          <w:spacing w:val="-5"/>
        </w:rPr>
        <w:t>the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789"/>
      </w:pPr>
      <w:r>
        <w:rPr/>
        <w:t>borders therefore, Pakistanis maintain out-group hatred for internal as well as external </w:t>
      </w:r>
      <w:r>
        <w:rPr>
          <w:spacing w:val="-2"/>
        </w:rPr>
        <w:t>enemies.</w:t>
      </w:r>
    </w:p>
    <w:p>
      <w:pPr>
        <w:pStyle w:val="Heading2"/>
        <w:numPr>
          <w:ilvl w:val="2"/>
          <w:numId w:val="20"/>
        </w:numPr>
        <w:tabs>
          <w:tab w:pos="997" w:val="left" w:leader="none"/>
        </w:tabs>
        <w:spacing w:line="240" w:lineRule="auto" w:before="40" w:after="0"/>
        <w:ind w:left="997" w:right="0" w:hanging="540"/>
        <w:jc w:val="left"/>
      </w:pPr>
      <w:bookmarkStart w:name="_bookmark39" w:id="40"/>
      <w:bookmarkEnd w:id="40"/>
      <w:r>
        <w:rPr>
          <w:b w:val="0"/>
        </w:rPr>
      </w:r>
      <w:r>
        <w:rPr/>
        <w:t>Geopolitical</w:t>
      </w:r>
      <w:r>
        <w:rPr>
          <w:spacing w:val="-3"/>
        </w:rPr>
        <w:t> </w:t>
      </w:r>
      <w:r>
        <w:rPr/>
        <w:t>Identity</w:t>
      </w:r>
      <w:r>
        <w:rPr>
          <w:spacing w:val="-2"/>
        </w:rPr>
        <w:t> Construction</w:t>
      </w:r>
    </w:p>
    <w:p>
      <w:pPr>
        <w:pStyle w:val="BodyText"/>
        <w:spacing w:before="240"/>
        <w:rPr>
          <w:b/>
        </w:rPr>
      </w:pPr>
    </w:p>
    <w:p>
      <w:pPr>
        <w:pStyle w:val="BodyText"/>
        <w:spacing w:line="480" w:lineRule="auto"/>
        <w:ind w:left="457" w:right="872" w:firstLine="720"/>
        <w:jc w:val="both"/>
      </w:pPr>
      <w:r>
        <w:rPr/>
        <w:t>Chitkara</w:t>
      </w:r>
      <w:r>
        <w:rPr>
          <w:spacing w:val="-14"/>
        </w:rPr>
        <w:t> </w:t>
      </w:r>
      <w:r>
        <w:rPr/>
        <w:t>(1996)</w:t>
      </w:r>
      <w:r>
        <w:rPr>
          <w:spacing w:val="-14"/>
        </w:rPr>
        <w:t> </w:t>
      </w:r>
      <w:r>
        <w:rPr/>
        <w:t>elaborates</w:t>
      </w:r>
      <w:r>
        <w:rPr>
          <w:spacing w:val="-13"/>
        </w:rPr>
        <w:t> </w:t>
      </w:r>
      <w:r>
        <w:rPr/>
        <w:t>that</w:t>
      </w:r>
      <w:r>
        <w:rPr>
          <w:spacing w:val="-13"/>
        </w:rPr>
        <w:t> </w:t>
      </w:r>
      <w:r>
        <w:rPr/>
        <w:t>since</w:t>
      </w:r>
      <w:r>
        <w:rPr>
          <w:spacing w:val="-14"/>
        </w:rPr>
        <w:t> </w:t>
      </w:r>
      <w:r>
        <w:rPr/>
        <w:t>there</w:t>
      </w:r>
      <w:r>
        <w:rPr>
          <w:spacing w:val="-14"/>
        </w:rPr>
        <w:t> </w:t>
      </w:r>
      <w:r>
        <w:rPr/>
        <w:t>are</w:t>
      </w:r>
      <w:r>
        <w:rPr>
          <w:spacing w:val="-14"/>
        </w:rPr>
        <w:t> </w:t>
      </w:r>
      <w:r>
        <w:rPr/>
        <w:t>multiple</w:t>
      </w:r>
      <w:r>
        <w:rPr>
          <w:spacing w:val="-14"/>
        </w:rPr>
        <w:t> </w:t>
      </w:r>
      <w:r>
        <w:rPr/>
        <w:t>groups,</w:t>
      </w:r>
      <w:r>
        <w:rPr>
          <w:spacing w:val="-13"/>
        </w:rPr>
        <w:t> </w:t>
      </w:r>
      <w:r>
        <w:rPr/>
        <w:t>which</w:t>
      </w:r>
      <w:r>
        <w:rPr>
          <w:spacing w:val="-13"/>
        </w:rPr>
        <w:t> </w:t>
      </w:r>
      <w:r>
        <w:rPr/>
        <w:t>are</w:t>
      </w:r>
      <w:r>
        <w:rPr>
          <w:spacing w:val="-14"/>
        </w:rPr>
        <w:t> </w:t>
      </w:r>
      <w:r>
        <w:rPr/>
        <w:t>divided on the basis of sect, political and national identities, and each group wants to dominate the</w:t>
      </w:r>
      <w:r>
        <w:rPr>
          <w:spacing w:val="-15"/>
        </w:rPr>
        <w:t> </w:t>
      </w:r>
      <w:r>
        <w:rPr/>
        <w:t>country</w:t>
      </w:r>
      <w:r>
        <w:rPr>
          <w:spacing w:val="-15"/>
        </w:rPr>
        <w:t> </w:t>
      </w:r>
      <w:r>
        <w:rPr/>
        <w:t>by</w:t>
      </w:r>
      <w:r>
        <w:rPr>
          <w:spacing w:val="-15"/>
        </w:rPr>
        <w:t> </w:t>
      </w:r>
      <w:r>
        <w:rPr/>
        <w:t>enforcing</w:t>
      </w:r>
      <w:r>
        <w:rPr>
          <w:spacing w:val="-15"/>
        </w:rPr>
        <w:t> </w:t>
      </w:r>
      <w:r>
        <w:rPr/>
        <w:t>and</w:t>
      </w:r>
      <w:r>
        <w:rPr>
          <w:spacing w:val="-15"/>
        </w:rPr>
        <w:t> </w:t>
      </w:r>
      <w:r>
        <w:rPr/>
        <w:t>practicing</w:t>
      </w:r>
      <w:r>
        <w:rPr>
          <w:spacing w:val="-15"/>
        </w:rPr>
        <w:t> </w:t>
      </w:r>
      <w:r>
        <w:rPr/>
        <w:t>certain</w:t>
      </w:r>
      <w:r>
        <w:rPr>
          <w:spacing w:val="-15"/>
        </w:rPr>
        <w:t> </w:t>
      </w:r>
      <w:r>
        <w:rPr/>
        <w:t>rules,</w:t>
      </w:r>
      <w:r>
        <w:rPr>
          <w:spacing w:val="-15"/>
        </w:rPr>
        <w:t> </w:t>
      </w:r>
      <w:r>
        <w:rPr/>
        <w:t>laws,</w:t>
      </w:r>
      <w:r>
        <w:rPr>
          <w:spacing w:val="-15"/>
        </w:rPr>
        <w:t> </w:t>
      </w:r>
      <w:r>
        <w:rPr/>
        <w:t>and</w:t>
      </w:r>
      <w:r>
        <w:rPr>
          <w:spacing w:val="-15"/>
        </w:rPr>
        <w:t> </w:t>
      </w:r>
      <w:r>
        <w:rPr/>
        <w:t>principles</w:t>
      </w:r>
      <w:r>
        <w:rPr>
          <w:spacing w:val="-15"/>
        </w:rPr>
        <w:t> </w:t>
      </w:r>
      <w:r>
        <w:rPr/>
        <w:t>therefore</w:t>
      </w:r>
      <w:r>
        <w:rPr>
          <w:spacing w:val="-15"/>
        </w:rPr>
        <w:t> </w:t>
      </w:r>
      <w:r>
        <w:rPr/>
        <w:t>single ideology cannot exist. Therefore, it can be rightly said that there are two types of nationalism that prevail in Pakistan one that unites all Pakistanis as a nation and other type of nationalism that divides the nation based on personal ideology (pro/ anti-army, pro/anti-government, pro/ anti-Taliban), ethnicity, language, cultural values, regional identities.</w:t>
      </w:r>
      <w:r>
        <w:rPr>
          <w:spacing w:val="40"/>
        </w:rPr>
        <w:t> </w:t>
      </w:r>
      <w:r>
        <w:rPr/>
        <w:t>However, Jaffrelot (2002) asserts that people can be grouped as a result of social, ethnic, and territorial construction thus negating the importance of ethnicity and linguistic homogeneity for group formation.</w:t>
      </w:r>
    </w:p>
    <w:p>
      <w:pPr>
        <w:pStyle w:val="BodyText"/>
        <w:spacing w:line="480" w:lineRule="auto" w:before="240"/>
        <w:ind w:left="457" w:right="870" w:firstLine="720"/>
        <w:jc w:val="both"/>
      </w:pPr>
      <w:r>
        <w:rPr/>
        <w:t>When</w:t>
      </w:r>
      <w:r>
        <w:rPr>
          <w:spacing w:val="-15"/>
        </w:rPr>
        <w:t> </w:t>
      </w:r>
      <w:r>
        <w:rPr/>
        <w:t>people</w:t>
      </w:r>
      <w:r>
        <w:rPr>
          <w:spacing w:val="-15"/>
        </w:rPr>
        <w:t> </w:t>
      </w:r>
      <w:r>
        <w:rPr/>
        <w:t>of</w:t>
      </w:r>
      <w:r>
        <w:rPr>
          <w:spacing w:val="-15"/>
        </w:rPr>
        <w:t> </w:t>
      </w:r>
      <w:r>
        <w:rPr/>
        <w:t>different</w:t>
      </w:r>
      <w:r>
        <w:rPr>
          <w:spacing w:val="-15"/>
        </w:rPr>
        <w:t> </w:t>
      </w:r>
      <w:r>
        <w:rPr/>
        <w:t>communities</w:t>
      </w:r>
      <w:r>
        <w:rPr>
          <w:spacing w:val="-15"/>
        </w:rPr>
        <w:t> </w:t>
      </w:r>
      <w:r>
        <w:rPr/>
        <w:t>sing</w:t>
      </w:r>
      <w:r>
        <w:rPr>
          <w:spacing w:val="-15"/>
        </w:rPr>
        <w:t> </w:t>
      </w:r>
      <w:r>
        <w:rPr/>
        <w:t>or</w:t>
      </w:r>
      <w:r>
        <w:rPr>
          <w:spacing w:val="-15"/>
        </w:rPr>
        <w:t> </w:t>
      </w:r>
      <w:r>
        <w:rPr/>
        <w:t>listen</w:t>
      </w:r>
      <w:r>
        <w:rPr>
          <w:spacing w:val="-15"/>
        </w:rPr>
        <w:t> </w:t>
      </w:r>
      <w:r>
        <w:rPr/>
        <w:t>the</w:t>
      </w:r>
      <w:r>
        <w:rPr>
          <w:spacing w:val="-15"/>
        </w:rPr>
        <w:t> </w:t>
      </w:r>
      <w:r>
        <w:rPr/>
        <w:t>same</w:t>
      </w:r>
      <w:r>
        <w:rPr>
          <w:spacing w:val="-15"/>
        </w:rPr>
        <w:t> </w:t>
      </w:r>
      <w:r>
        <w:rPr/>
        <w:t>song,</w:t>
      </w:r>
      <w:r>
        <w:rPr>
          <w:spacing w:val="-15"/>
        </w:rPr>
        <w:t> </w:t>
      </w:r>
      <w:r>
        <w:rPr/>
        <w:t>they</w:t>
      </w:r>
      <w:r>
        <w:rPr>
          <w:spacing w:val="-15"/>
        </w:rPr>
        <w:t> </w:t>
      </w:r>
      <w:r>
        <w:rPr/>
        <w:t>associate themselves</w:t>
      </w:r>
      <w:r>
        <w:rPr>
          <w:spacing w:val="-5"/>
        </w:rPr>
        <w:t> </w:t>
      </w:r>
      <w:r>
        <w:rPr/>
        <w:t>with</w:t>
      </w:r>
      <w:r>
        <w:rPr>
          <w:spacing w:val="-5"/>
        </w:rPr>
        <w:t> </w:t>
      </w:r>
      <w:r>
        <w:rPr/>
        <w:t>a</w:t>
      </w:r>
      <w:r>
        <w:rPr>
          <w:spacing w:val="-6"/>
        </w:rPr>
        <w:t> </w:t>
      </w:r>
      <w:r>
        <w:rPr/>
        <w:t>particular</w:t>
      </w:r>
      <w:r>
        <w:rPr>
          <w:spacing w:val="-6"/>
        </w:rPr>
        <w:t> </w:t>
      </w:r>
      <w:r>
        <w:rPr/>
        <w:t>group</w:t>
      </w:r>
      <w:r>
        <w:rPr>
          <w:spacing w:val="-6"/>
        </w:rPr>
        <w:t> </w:t>
      </w:r>
      <w:r>
        <w:rPr/>
        <w:t>by</w:t>
      </w:r>
      <w:r>
        <w:rPr>
          <w:spacing w:val="-4"/>
        </w:rPr>
        <w:t> </w:t>
      </w:r>
      <w:r>
        <w:rPr/>
        <w:t>recognizing</w:t>
      </w:r>
      <w:r>
        <w:rPr>
          <w:spacing w:val="-3"/>
        </w:rPr>
        <w:t> </w:t>
      </w:r>
      <w:r>
        <w:rPr/>
        <w:t>the</w:t>
      </w:r>
      <w:r>
        <w:rPr>
          <w:spacing w:val="-5"/>
        </w:rPr>
        <w:t> </w:t>
      </w:r>
      <w:r>
        <w:rPr/>
        <w:t>symbols</w:t>
      </w:r>
      <w:r>
        <w:rPr>
          <w:spacing w:val="-5"/>
        </w:rPr>
        <w:t> </w:t>
      </w:r>
      <w:r>
        <w:rPr/>
        <w:t>(such</w:t>
      </w:r>
      <w:r>
        <w:rPr>
          <w:spacing w:val="-5"/>
        </w:rPr>
        <w:t> </w:t>
      </w:r>
      <w:r>
        <w:rPr/>
        <w:t>as</w:t>
      </w:r>
      <w:r>
        <w:rPr>
          <w:spacing w:val="-4"/>
        </w:rPr>
        <w:t> </w:t>
      </w:r>
      <w:r>
        <w:rPr/>
        <w:t>cultural</w:t>
      </w:r>
      <w:r>
        <w:rPr>
          <w:spacing w:val="-5"/>
        </w:rPr>
        <w:t> </w:t>
      </w:r>
      <w:r>
        <w:rPr/>
        <w:t>dresses, flags) of shared experience and identity which are meaningless for the people of the outer-group. However, Wodak (2008) believes that the in/out-group identities are fluid as sometimes the members of out-group observe some practices or qualify for a certain job that helps them becoming a part of a group. Fairclough (2000, p. 66) also observes the linguistic, social and discursive practices that are used for the social exclusion. He concludes that social exclusion has become normal; therefore, discourse and discursive practices</w:t>
      </w:r>
      <w:r>
        <w:rPr>
          <w:spacing w:val="-10"/>
        </w:rPr>
        <w:t> </w:t>
      </w:r>
      <w:r>
        <w:rPr/>
        <w:t>have</w:t>
      </w:r>
      <w:r>
        <w:rPr>
          <w:spacing w:val="-12"/>
        </w:rPr>
        <w:t> </w:t>
      </w:r>
      <w:r>
        <w:rPr/>
        <w:t>been</w:t>
      </w:r>
      <w:r>
        <w:rPr>
          <w:spacing w:val="-11"/>
        </w:rPr>
        <w:t> </w:t>
      </w:r>
      <w:r>
        <w:rPr/>
        <w:t>developed</w:t>
      </w:r>
      <w:r>
        <w:rPr>
          <w:spacing w:val="-11"/>
        </w:rPr>
        <w:t> </w:t>
      </w:r>
      <w:r>
        <w:rPr/>
        <w:t>by</w:t>
      </w:r>
      <w:r>
        <w:rPr>
          <w:spacing w:val="-11"/>
        </w:rPr>
        <w:t> </w:t>
      </w:r>
      <w:r>
        <w:rPr/>
        <w:t>the</w:t>
      </w:r>
      <w:r>
        <w:rPr>
          <w:spacing w:val="-11"/>
        </w:rPr>
        <w:t> </w:t>
      </w:r>
      <w:r>
        <w:rPr/>
        <w:t>system</w:t>
      </w:r>
      <w:r>
        <w:rPr>
          <w:spacing w:val="-10"/>
        </w:rPr>
        <w:t> </w:t>
      </w:r>
      <w:r>
        <w:rPr/>
        <w:t>(state</w:t>
      </w:r>
      <w:r>
        <w:rPr>
          <w:spacing w:val="-9"/>
        </w:rPr>
        <w:t> </w:t>
      </w:r>
      <w:r>
        <w:rPr/>
        <w:t>or</w:t>
      </w:r>
      <w:r>
        <w:rPr>
          <w:spacing w:val="-11"/>
        </w:rPr>
        <w:t> </w:t>
      </w:r>
      <w:r>
        <w:rPr/>
        <w:t>society)</w:t>
      </w:r>
      <w:r>
        <w:rPr>
          <w:spacing w:val="-11"/>
        </w:rPr>
        <w:t> </w:t>
      </w:r>
      <w:r>
        <w:rPr/>
        <w:t>to</w:t>
      </w:r>
      <w:r>
        <w:rPr>
          <w:spacing w:val="-10"/>
        </w:rPr>
        <w:t> </w:t>
      </w:r>
      <w:r>
        <w:rPr/>
        <w:t>justify</w:t>
      </w:r>
      <w:r>
        <w:rPr>
          <w:spacing w:val="-8"/>
        </w:rPr>
        <w:t> </w:t>
      </w:r>
      <w:r>
        <w:rPr/>
        <w:t>social</w:t>
      </w:r>
      <w:r>
        <w:rPr>
          <w:spacing w:val="-11"/>
        </w:rPr>
        <w:t> </w:t>
      </w:r>
      <w:r>
        <w:rPr/>
        <w:t>exclusion. Giddens (2001, p. 323) defines social exclusion as “the ways in which individuals may become</w:t>
      </w:r>
      <w:r>
        <w:rPr>
          <w:spacing w:val="23"/>
        </w:rPr>
        <w:t> </w:t>
      </w:r>
      <w:r>
        <w:rPr/>
        <w:t>cut</w:t>
      </w:r>
      <w:r>
        <w:rPr>
          <w:spacing w:val="25"/>
        </w:rPr>
        <w:t> </w:t>
      </w:r>
      <w:r>
        <w:rPr/>
        <w:t>off</w:t>
      </w:r>
      <w:r>
        <w:rPr>
          <w:spacing w:val="23"/>
        </w:rPr>
        <w:t> </w:t>
      </w:r>
      <w:r>
        <w:rPr/>
        <w:t>from</w:t>
      </w:r>
      <w:r>
        <w:rPr>
          <w:spacing w:val="25"/>
        </w:rPr>
        <w:t> </w:t>
      </w:r>
      <w:r>
        <w:rPr/>
        <w:t>full</w:t>
      </w:r>
      <w:r>
        <w:rPr>
          <w:spacing w:val="25"/>
        </w:rPr>
        <w:t> </w:t>
      </w:r>
      <w:r>
        <w:rPr/>
        <w:t>involvement</w:t>
      </w:r>
      <w:r>
        <w:rPr>
          <w:spacing w:val="25"/>
        </w:rPr>
        <w:t> </w:t>
      </w:r>
      <w:r>
        <w:rPr/>
        <w:t>in</w:t>
      </w:r>
      <w:r>
        <w:rPr>
          <w:spacing w:val="22"/>
        </w:rPr>
        <w:t> </w:t>
      </w:r>
      <w:r>
        <w:rPr/>
        <w:t>the</w:t>
      </w:r>
      <w:r>
        <w:rPr>
          <w:spacing w:val="24"/>
        </w:rPr>
        <w:t> </w:t>
      </w:r>
      <w:r>
        <w:rPr/>
        <w:t>wider</w:t>
      </w:r>
      <w:r>
        <w:rPr>
          <w:spacing w:val="24"/>
        </w:rPr>
        <w:t> </w:t>
      </w:r>
      <w:r>
        <w:rPr/>
        <w:t>society</w:t>
      </w:r>
      <w:r>
        <w:rPr>
          <w:spacing w:val="25"/>
        </w:rPr>
        <w:t> </w:t>
      </w:r>
      <w:r>
        <w:rPr/>
        <w:t>in</w:t>
      </w:r>
      <w:r>
        <w:rPr>
          <w:spacing w:val="25"/>
        </w:rPr>
        <w:t> </w:t>
      </w:r>
      <w:r>
        <w:rPr/>
        <w:t>economic,</w:t>
      </w:r>
      <w:r>
        <w:rPr>
          <w:spacing w:val="25"/>
        </w:rPr>
        <w:t> </w:t>
      </w:r>
      <w:r>
        <w:rPr/>
        <w:t>political</w:t>
      </w:r>
      <w:r>
        <w:rPr>
          <w:spacing w:val="25"/>
        </w:rPr>
        <w:t> </w:t>
      </w:r>
      <w:r>
        <w:rPr>
          <w:spacing w:val="-5"/>
        </w:rPr>
        <w:t>and</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8"/>
        <w:jc w:val="both"/>
      </w:pPr>
      <w:r>
        <w:rPr/>
        <w:t>social terms.” Busch and Krzyzanowski (2007) further explain that the powerful elites justify this inclusion or exclusion of the public as well as the enemies through multiple ways such as ethnic, linguistic, gender, or status differences or geographic boundaries. In</w:t>
      </w:r>
      <w:r>
        <w:rPr>
          <w:spacing w:val="-2"/>
        </w:rPr>
        <w:t> </w:t>
      </w:r>
      <w:r>
        <w:rPr/>
        <w:t>case</w:t>
      </w:r>
      <w:r>
        <w:rPr>
          <w:spacing w:val="-2"/>
        </w:rPr>
        <w:t> </w:t>
      </w:r>
      <w:r>
        <w:rPr/>
        <w:t>of</w:t>
      </w:r>
      <w:r>
        <w:rPr>
          <w:spacing w:val="-2"/>
        </w:rPr>
        <w:t> </w:t>
      </w:r>
      <w:r>
        <w:rPr/>
        <w:t>Pakistan,</w:t>
      </w:r>
      <w:r>
        <w:rPr>
          <w:spacing w:val="-1"/>
        </w:rPr>
        <w:t> </w:t>
      </w:r>
      <w:r>
        <w:rPr/>
        <w:t>it</w:t>
      </w:r>
      <w:r>
        <w:rPr>
          <w:spacing w:val="-1"/>
        </w:rPr>
        <w:t> </w:t>
      </w:r>
      <w:r>
        <w:rPr/>
        <w:t>has</w:t>
      </w:r>
      <w:r>
        <w:rPr>
          <w:spacing w:val="-4"/>
        </w:rPr>
        <w:t> </w:t>
      </w:r>
      <w:r>
        <w:rPr/>
        <w:t>a</w:t>
      </w:r>
      <w:r>
        <w:rPr>
          <w:spacing w:val="-2"/>
        </w:rPr>
        <w:t> </w:t>
      </w:r>
      <w:r>
        <w:rPr/>
        <w:t>declared</w:t>
      </w:r>
      <w:r>
        <w:rPr>
          <w:spacing w:val="-1"/>
        </w:rPr>
        <w:t> </w:t>
      </w:r>
      <w:r>
        <w:rPr/>
        <w:t>enemy;</w:t>
      </w:r>
      <w:r>
        <w:rPr>
          <w:spacing w:val="-1"/>
        </w:rPr>
        <w:t> </w:t>
      </w:r>
      <w:r>
        <w:rPr/>
        <w:t>India</w:t>
      </w:r>
      <w:r>
        <w:rPr>
          <w:spacing w:val="-2"/>
        </w:rPr>
        <w:t> </w:t>
      </w:r>
      <w:r>
        <w:rPr/>
        <w:t>that</w:t>
      </w:r>
      <w:r>
        <w:rPr>
          <w:spacing w:val="-1"/>
        </w:rPr>
        <w:t> </w:t>
      </w:r>
      <w:r>
        <w:rPr/>
        <w:t>has</w:t>
      </w:r>
      <w:r>
        <w:rPr>
          <w:spacing w:val="-1"/>
        </w:rPr>
        <w:t> </w:t>
      </w:r>
      <w:r>
        <w:rPr/>
        <w:t>always</w:t>
      </w:r>
      <w:r>
        <w:rPr>
          <w:spacing w:val="-1"/>
        </w:rPr>
        <w:t> </w:t>
      </w:r>
      <w:r>
        <w:rPr/>
        <w:t>remained in</w:t>
      </w:r>
      <w:r>
        <w:rPr>
          <w:spacing w:val="-1"/>
        </w:rPr>
        <w:t> </w:t>
      </w:r>
      <w:r>
        <w:rPr/>
        <w:t>the</w:t>
      </w:r>
      <w:r>
        <w:rPr>
          <w:spacing w:val="-2"/>
        </w:rPr>
        <w:t> </w:t>
      </w:r>
      <w:r>
        <w:rPr/>
        <w:t>outer group and the </w:t>
      </w:r>
      <w:r>
        <w:rPr>
          <w:i/>
        </w:rPr>
        <w:t>Taliban </w:t>
      </w:r>
      <w:r>
        <w:rPr/>
        <w:t>(earlier ingroup(fighters) but now outgroup(enemies). The state has strategically used “good Taliban as strategic asset {Mujahidin} against bad Taliban (Afghan</w:t>
      </w:r>
      <w:r>
        <w:rPr>
          <w:spacing w:val="-8"/>
        </w:rPr>
        <w:t> </w:t>
      </w:r>
      <w:r>
        <w:rPr/>
        <w:t>Taliban)</w:t>
      </w:r>
      <w:r>
        <w:rPr>
          <w:spacing w:val="-9"/>
        </w:rPr>
        <w:t> </w:t>
      </w:r>
      <w:r>
        <w:rPr/>
        <w:t>or</w:t>
      </w:r>
      <w:r>
        <w:rPr>
          <w:spacing w:val="-9"/>
        </w:rPr>
        <w:t> </w:t>
      </w:r>
      <w:r>
        <w:rPr/>
        <w:t>India</w:t>
      </w:r>
      <w:r>
        <w:rPr>
          <w:spacing w:val="-9"/>
        </w:rPr>
        <w:t> </w:t>
      </w:r>
      <w:r>
        <w:rPr/>
        <w:t>during</w:t>
      </w:r>
      <w:r>
        <w:rPr>
          <w:spacing w:val="-9"/>
        </w:rPr>
        <w:t> </w:t>
      </w:r>
      <w:r>
        <w:rPr/>
        <w:t>the</w:t>
      </w:r>
      <w:r>
        <w:rPr>
          <w:spacing w:val="-9"/>
        </w:rPr>
        <w:t> </w:t>
      </w:r>
      <w:r>
        <w:rPr/>
        <w:t>wars.</w:t>
      </w:r>
      <w:r>
        <w:rPr>
          <w:spacing w:val="-9"/>
        </w:rPr>
        <w:t> </w:t>
      </w:r>
      <w:r>
        <w:rPr/>
        <w:t>However,</w:t>
      </w:r>
      <w:r>
        <w:rPr>
          <w:spacing w:val="-9"/>
        </w:rPr>
        <w:t> </w:t>
      </w:r>
      <w:r>
        <w:rPr/>
        <w:t>this</w:t>
      </w:r>
      <w:r>
        <w:rPr>
          <w:spacing w:val="-8"/>
        </w:rPr>
        <w:t> </w:t>
      </w:r>
      <w:r>
        <w:rPr/>
        <w:t>strategic</w:t>
      </w:r>
      <w:r>
        <w:rPr>
          <w:spacing w:val="-9"/>
        </w:rPr>
        <w:t> </w:t>
      </w:r>
      <w:r>
        <w:rPr/>
        <w:t>division</w:t>
      </w:r>
      <w:r>
        <w:rPr>
          <w:spacing w:val="-10"/>
        </w:rPr>
        <w:t> </w:t>
      </w:r>
      <w:r>
        <w:rPr/>
        <w:t>of</w:t>
      </w:r>
      <w:r>
        <w:rPr>
          <w:spacing w:val="-9"/>
        </w:rPr>
        <w:t> </w:t>
      </w:r>
      <w:r>
        <w:rPr/>
        <w:t>Taliban</w:t>
      </w:r>
      <w:r>
        <w:rPr>
          <w:spacing w:val="-8"/>
        </w:rPr>
        <w:t> </w:t>
      </w:r>
      <w:r>
        <w:rPr/>
        <w:t>as good, ingroup Taliban and bad out-group Taliban gave rise to militancy in the country (Feyyaz,</w:t>
      </w:r>
      <w:r>
        <w:rPr>
          <w:spacing w:val="-8"/>
        </w:rPr>
        <w:t> </w:t>
      </w:r>
      <w:r>
        <w:rPr/>
        <w:t>2016;</w:t>
      </w:r>
      <w:r>
        <w:rPr>
          <w:spacing w:val="-8"/>
        </w:rPr>
        <w:t> </w:t>
      </w:r>
      <w:r>
        <w:rPr/>
        <w:t>Jaffrelot,</w:t>
      </w:r>
      <w:r>
        <w:rPr>
          <w:spacing w:val="-8"/>
        </w:rPr>
        <w:t> </w:t>
      </w:r>
      <w:r>
        <w:rPr/>
        <w:t>2015;</w:t>
      </w:r>
      <w:r>
        <w:rPr>
          <w:spacing w:val="-8"/>
        </w:rPr>
        <w:t> </w:t>
      </w:r>
      <w:r>
        <w:rPr/>
        <w:t>Siddiqa,</w:t>
      </w:r>
      <w:r>
        <w:rPr>
          <w:spacing w:val="-8"/>
        </w:rPr>
        <w:t> </w:t>
      </w:r>
      <w:r>
        <w:rPr/>
        <w:t>2001).</w:t>
      </w:r>
      <w:r>
        <w:rPr>
          <w:spacing w:val="-8"/>
        </w:rPr>
        <w:t> </w:t>
      </w:r>
      <w:r>
        <w:rPr/>
        <w:t>The</w:t>
      </w:r>
      <w:r>
        <w:rPr>
          <w:spacing w:val="-9"/>
        </w:rPr>
        <w:t> </w:t>
      </w:r>
      <w:r>
        <w:rPr/>
        <w:t>state</w:t>
      </w:r>
      <w:r>
        <w:rPr>
          <w:spacing w:val="-9"/>
        </w:rPr>
        <w:t> </w:t>
      </w:r>
      <w:r>
        <w:rPr/>
        <w:t>used</w:t>
      </w:r>
      <w:r>
        <w:rPr>
          <w:spacing w:val="-7"/>
        </w:rPr>
        <w:t> </w:t>
      </w:r>
      <w:r>
        <w:rPr/>
        <w:t>various</w:t>
      </w:r>
      <w:r>
        <w:rPr>
          <w:spacing w:val="-8"/>
        </w:rPr>
        <w:t> </w:t>
      </w:r>
      <w:r>
        <w:rPr/>
        <w:t>means</w:t>
      </w:r>
      <w:r>
        <w:rPr>
          <w:spacing w:val="-8"/>
        </w:rPr>
        <w:t> </w:t>
      </w:r>
      <w:r>
        <w:rPr/>
        <w:t>of</w:t>
      </w:r>
      <w:r>
        <w:rPr>
          <w:spacing w:val="-9"/>
        </w:rPr>
        <w:t> </w:t>
      </w:r>
      <w:r>
        <w:rPr/>
        <w:t>media</w:t>
      </w:r>
      <w:r>
        <w:rPr>
          <w:spacing w:val="-9"/>
        </w:rPr>
        <w:t> </w:t>
      </w:r>
      <w:r>
        <w:rPr/>
        <w:t>to distinguish between good and bad Taliban and ultimately out-grouped or excluded the bad Taliban. Such exclusion can be observed in the popular national/ patriotic songs where distinction is made by using various linguistic devices such as nominalization, deixis, presupposition, intertextuality, metaphors, adverbs, similes, and adjectives.</w:t>
      </w:r>
    </w:p>
    <w:p>
      <w:pPr>
        <w:pStyle w:val="BodyText"/>
        <w:spacing w:line="480" w:lineRule="auto" w:before="241"/>
        <w:ind w:left="457" w:right="870" w:firstLine="720"/>
        <w:jc w:val="both"/>
      </w:pPr>
      <w:r>
        <w:rPr/>
        <w:t>Identity</w:t>
      </w:r>
      <w:r>
        <w:rPr>
          <w:spacing w:val="-15"/>
        </w:rPr>
        <w:t> </w:t>
      </w:r>
      <w:r>
        <w:rPr/>
        <w:t>construction</w:t>
      </w:r>
      <w:r>
        <w:rPr>
          <w:spacing w:val="-15"/>
        </w:rPr>
        <w:t> </w:t>
      </w:r>
      <w:r>
        <w:rPr/>
        <w:t>is</w:t>
      </w:r>
      <w:r>
        <w:rPr>
          <w:spacing w:val="-15"/>
        </w:rPr>
        <w:t> </w:t>
      </w:r>
      <w:r>
        <w:rPr/>
        <w:t>regarded</w:t>
      </w:r>
      <w:r>
        <w:rPr>
          <w:spacing w:val="-15"/>
        </w:rPr>
        <w:t> </w:t>
      </w:r>
      <w:r>
        <w:rPr/>
        <w:t>as</w:t>
      </w:r>
      <w:r>
        <w:rPr>
          <w:spacing w:val="-15"/>
        </w:rPr>
        <w:t> </w:t>
      </w:r>
      <w:r>
        <w:rPr/>
        <w:t>a</w:t>
      </w:r>
      <w:r>
        <w:rPr>
          <w:spacing w:val="-15"/>
        </w:rPr>
        <w:t> </w:t>
      </w:r>
      <w:r>
        <w:rPr/>
        <w:t>process</w:t>
      </w:r>
      <w:r>
        <w:rPr>
          <w:spacing w:val="-15"/>
        </w:rPr>
        <w:t> </w:t>
      </w:r>
      <w:r>
        <w:rPr/>
        <w:t>or</w:t>
      </w:r>
      <w:r>
        <w:rPr>
          <w:spacing w:val="-14"/>
        </w:rPr>
        <w:t> </w:t>
      </w:r>
      <w:r>
        <w:rPr/>
        <w:t>a</w:t>
      </w:r>
      <w:r>
        <w:rPr>
          <w:spacing w:val="-15"/>
        </w:rPr>
        <w:t> </w:t>
      </w:r>
      <w:r>
        <w:rPr/>
        <w:t>condition</w:t>
      </w:r>
      <w:r>
        <w:rPr>
          <w:spacing w:val="-15"/>
        </w:rPr>
        <w:t> </w:t>
      </w:r>
      <w:r>
        <w:rPr/>
        <w:t>of</w:t>
      </w:r>
      <w:r>
        <w:rPr>
          <w:spacing w:val="-15"/>
        </w:rPr>
        <w:t> </w:t>
      </w:r>
      <w:r>
        <w:rPr/>
        <w:t>being</w:t>
      </w:r>
      <w:r>
        <w:rPr>
          <w:spacing w:val="-15"/>
        </w:rPr>
        <w:t> </w:t>
      </w:r>
      <w:r>
        <w:rPr/>
        <w:t>or</w:t>
      </w:r>
      <w:r>
        <w:rPr>
          <w:spacing w:val="-15"/>
        </w:rPr>
        <w:t> </w:t>
      </w:r>
      <w:r>
        <w:rPr/>
        <w:t>becoming, that is constantly constructed, confirmed, renewed, or transformed, at the individual as well</w:t>
      </w:r>
      <w:r>
        <w:rPr>
          <w:spacing w:val="-12"/>
        </w:rPr>
        <w:t> </w:t>
      </w:r>
      <w:r>
        <w:rPr/>
        <w:t>as</w:t>
      </w:r>
      <w:r>
        <w:rPr>
          <w:spacing w:val="-13"/>
        </w:rPr>
        <w:t> </w:t>
      </w:r>
      <w:r>
        <w:rPr/>
        <w:t>collective</w:t>
      </w:r>
      <w:r>
        <w:rPr>
          <w:spacing w:val="-14"/>
        </w:rPr>
        <w:t> </w:t>
      </w:r>
      <w:r>
        <w:rPr/>
        <w:t>level</w:t>
      </w:r>
      <w:r>
        <w:rPr>
          <w:spacing w:val="-13"/>
        </w:rPr>
        <w:t> </w:t>
      </w:r>
      <w:r>
        <w:rPr/>
        <w:t>regardless</w:t>
      </w:r>
      <w:r>
        <w:rPr>
          <w:spacing w:val="-13"/>
        </w:rPr>
        <w:t> </w:t>
      </w:r>
      <w:r>
        <w:rPr/>
        <w:t>of</w:t>
      </w:r>
      <w:r>
        <w:rPr>
          <w:spacing w:val="-14"/>
        </w:rPr>
        <w:t> </w:t>
      </w:r>
      <w:r>
        <w:rPr/>
        <w:t>whether</w:t>
      </w:r>
      <w:r>
        <w:rPr>
          <w:spacing w:val="-14"/>
        </w:rPr>
        <w:t> </w:t>
      </w:r>
      <w:r>
        <w:rPr/>
        <w:t>it</w:t>
      </w:r>
      <w:r>
        <w:rPr>
          <w:spacing w:val="-12"/>
        </w:rPr>
        <w:t> </w:t>
      </w:r>
      <w:r>
        <w:rPr/>
        <w:t>is</w:t>
      </w:r>
      <w:r>
        <w:rPr>
          <w:spacing w:val="-15"/>
        </w:rPr>
        <w:t> </w:t>
      </w:r>
      <w:r>
        <w:rPr/>
        <w:t>more</w:t>
      </w:r>
      <w:r>
        <w:rPr>
          <w:spacing w:val="-14"/>
        </w:rPr>
        <w:t> </w:t>
      </w:r>
      <w:r>
        <w:rPr/>
        <w:t>or</w:t>
      </w:r>
      <w:r>
        <w:rPr>
          <w:spacing w:val="-14"/>
        </w:rPr>
        <w:t> </w:t>
      </w:r>
      <w:r>
        <w:rPr/>
        <w:t>less</w:t>
      </w:r>
      <w:r>
        <w:rPr>
          <w:spacing w:val="-13"/>
        </w:rPr>
        <w:t> </w:t>
      </w:r>
      <w:r>
        <w:rPr/>
        <w:t>stable</w:t>
      </w:r>
      <w:r>
        <w:rPr>
          <w:spacing w:val="-14"/>
        </w:rPr>
        <w:t> </w:t>
      </w:r>
      <w:r>
        <w:rPr/>
        <w:t>and</w:t>
      </w:r>
      <w:r>
        <w:rPr>
          <w:spacing w:val="-13"/>
        </w:rPr>
        <w:t> </w:t>
      </w:r>
      <w:r>
        <w:rPr/>
        <w:t>institutionalized (Triandafyllidou</w:t>
      </w:r>
      <w:r>
        <w:rPr>
          <w:spacing w:val="-2"/>
        </w:rPr>
        <w:t> </w:t>
      </w:r>
      <w:r>
        <w:rPr/>
        <w:t>&amp;</w:t>
      </w:r>
      <w:r>
        <w:rPr>
          <w:spacing w:val="-3"/>
        </w:rPr>
        <w:t> </w:t>
      </w:r>
      <w:r>
        <w:rPr/>
        <w:t>Wodak,</w:t>
      </w:r>
      <w:r>
        <w:rPr>
          <w:spacing w:val="-3"/>
        </w:rPr>
        <w:t> </w:t>
      </w:r>
      <w:r>
        <w:rPr/>
        <w:t>2003,</w:t>
      </w:r>
      <w:r>
        <w:rPr>
          <w:spacing w:val="-3"/>
        </w:rPr>
        <w:t> </w:t>
      </w:r>
      <w:r>
        <w:rPr/>
        <w:t>p.</w:t>
      </w:r>
      <w:r>
        <w:rPr>
          <w:spacing w:val="-3"/>
        </w:rPr>
        <w:t> </w:t>
      </w:r>
      <w:r>
        <w:rPr/>
        <w:t>210).</w:t>
      </w:r>
      <w:r>
        <w:rPr>
          <w:spacing w:val="-4"/>
        </w:rPr>
        <w:t> </w:t>
      </w:r>
      <w:r>
        <w:rPr/>
        <w:t>In</w:t>
      </w:r>
      <w:r>
        <w:rPr>
          <w:spacing w:val="-4"/>
        </w:rPr>
        <w:t> </w:t>
      </w:r>
      <w:r>
        <w:rPr/>
        <w:t>the</w:t>
      </w:r>
      <w:r>
        <w:rPr>
          <w:spacing w:val="-2"/>
        </w:rPr>
        <w:t> </w:t>
      </w:r>
      <w:r>
        <w:rPr/>
        <w:t>case</w:t>
      </w:r>
      <w:r>
        <w:rPr>
          <w:spacing w:val="-4"/>
        </w:rPr>
        <w:t> </w:t>
      </w:r>
      <w:r>
        <w:rPr/>
        <w:t>of</w:t>
      </w:r>
      <w:r>
        <w:rPr>
          <w:spacing w:val="-3"/>
        </w:rPr>
        <w:t> </w:t>
      </w:r>
      <w:r>
        <w:rPr/>
        <w:t>Pakistan,</w:t>
      </w:r>
      <w:r>
        <w:rPr>
          <w:spacing w:val="-3"/>
        </w:rPr>
        <w:t> </w:t>
      </w:r>
      <w:r>
        <w:rPr/>
        <w:t>the</w:t>
      </w:r>
      <w:r>
        <w:rPr>
          <w:spacing w:val="-4"/>
        </w:rPr>
        <w:t> </w:t>
      </w:r>
      <w:r>
        <w:rPr/>
        <w:t>national</w:t>
      </w:r>
      <w:r>
        <w:rPr>
          <w:spacing w:val="-3"/>
        </w:rPr>
        <w:t> </w:t>
      </w:r>
      <w:r>
        <w:rPr/>
        <w:t>identities are</w:t>
      </w:r>
      <w:r>
        <w:rPr>
          <w:spacing w:val="-3"/>
        </w:rPr>
        <w:t> </w:t>
      </w:r>
      <w:r>
        <w:rPr/>
        <w:t>not</w:t>
      </w:r>
      <w:r>
        <w:rPr>
          <w:spacing w:val="-1"/>
        </w:rPr>
        <w:t> </w:t>
      </w:r>
      <w:r>
        <w:rPr/>
        <w:t>permanent;</w:t>
      </w:r>
      <w:r>
        <w:rPr>
          <w:spacing w:val="-1"/>
        </w:rPr>
        <w:t> </w:t>
      </w:r>
      <w:r>
        <w:rPr/>
        <w:t>they</w:t>
      </w:r>
      <w:r>
        <w:rPr>
          <w:spacing w:val="-2"/>
        </w:rPr>
        <w:t> </w:t>
      </w:r>
      <w:r>
        <w:rPr/>
        <w:t>are</w:t>
      </w:r>
      <w:r>
        <w:rPr>
          <w:spacing w:val="-3"/>
        </w:rPr>
        <w:t> </w:t>
      </w:r>
      <w:r>
        <w:rPr/>
        <w:t>constantly</w:t>
      </w:r>
      <w:r>
        <w:rPr>
          <w:spacing w:val="-1"/>
        </w:rPr>
        <w:t> </w:t>
      </w:r>
      <w:r>
        <w:rPr/>
        <w:t>renewed</w:t>
      </w:r>
      <w:r>
        <w:rPr>
          <w:spacing w:val="-1"/>
        </w:rPr>
        <w:t> </w:t>
      </w:r>
      <w:r>
        <w:rPr/>
        <w:t>and</w:t>
      </w:r>
      <w:r>
        <w:rPr>
          <w:spacing w:val="-1"/>
        </w:rPr>
        <w:t> </w:t>
      </w:r>
      <w:r>
        <w:rPr/>
        <w:t>transformed</w:t>
      </w:r>
      <w:r>
        <w:rPr>
          <w:spacing w:val="-2"/>
        </w:rPr>
        <w:t> </w:t>
      </w:r>
      <w:r>
        <w:rPr/>
        <w:t>at</w:t>
      </w:r>
      <w:r>
        <w:rPr>
          <w:spacing w:val="-1"/>
        </w:rPr>
        <w:t> </w:t>
      </w:r>
      <w:r>
        <w:rPr/>
        <w:t>individual</w:t>
      </w:r>
      <w:r>
        <w:rPr>
          <w:spacing w:val="-1"/>
        </w:rPr>
        <w:t> </w:t>
      </w:r>
      <w:r>
        <w:rPr/>
        <w:t>as</w:t>
      </w:r>
      <w:r>
        <w:rPr>
          <w:spacing w:val="-1"/>
        </w:rPr>
        <w:t> </w:t>
      </w:r>
      <w:r>
        <w:rPr/>
        <w:t>well</w:t>
      </w:r>
      <w:r>
        <w:rPr>
          <w:spacing w:val="-1"/>
        </w:rPr>
        <w:t> </w:t>
      </w:r>
      <w:r>
        <w:rPr/>
        <w:t>as collective</w:t>
      </w:r>
      <w:r>
        <w:rPr>
          <w:spacing w:val="-15"/>
        </w:rPr>
        <w:t> </w:t>
      </w:r>
      <w:r>
        <w:rPr/>
        <w:t>levels.</w:t>
      </w:r>
      <w:r>
        <w:rPr>
          <w:spacing w:val="-15"/>
        </w:rPr>
        <w:t> </w:t>
      </w:r>
      <w:r>
        <w:rPr/>
        <w:t>Since</w:t>
      </w:r>
      <w:r>
        <w:rPr>
          <w:spacing w:val="-15"/>
        </w:rPr>
        <w:t> </w:t>
      </w:r>
      <w:r>
        <w:rPr/>
        <w:t>its</w:t>
      </w:r>
      <w:r>
        <w:rPr>
          <w:spacing w:val="-15"/>
        </w:rPr>
        <w:t> </w:t>
      </w:r>
      <w:r>
        <w:rPr/>
        <w:t>establishment,</w:t>
      </w:r>
      <w:r>
        <w:rPr>
          <w:spacing w:val="-15"/>
        </w:rPr>
        <w:t> </w:t>
      </w:r>
      <w:r>
        <w:rPr/>
        <w:t>Pakistan’s</w:t>
      </w:r>
      <w:r>
        <w:rPr>
          <w:spacing w:val="-15"/>
        </w:rPr>
        <w:t> </w:t>
      </w:r>
      <w:r>
        <w:rPr/>
        <w:t>state</w:t>
      </w:r>
      <w:r>
        <w:rPr>
          <w:spacing w:val="-15"/>
        </w:rPr>
        <w:t> </w:t>
      </w:r>
      <w:r>
        <w:rPr/>
        <w:t>narrative</w:t>
      </w:r>
      <w:r>
        <w:rPr>
          <w:spacing w:val="-15"/>
        </w:rPr>
        <w:t> </w:t>
      </w:r>
      <w:r>
        <w:rPr/>
        <w:t>has</w:t>
      </w:r>
      <w:r>
        <w:rPr>
          <w:spacing w:val="-15"/>
        </w:rPr>
        <w:t> </w:t>
      </w:r>
      <w:r>
        <w:rPr/>
        <w:t>been</w:t>
      </w:r>
      <w:r>
        <w:rPr>
          <w:spacing w:val="-15"/>
        </w:rPr>
        <w:t> </w:t>
      </w:r>
      <w:r>
        <w:rPr/>
        <w:t>shifting</w:t>
      </w:r>
      <w:r>
        <w:rPr>
          <w:spacing w:val="-15"/>
        </w:rPr>
        <w:t> </w:t>
      </w:r>
      <w:r>
        <w:rPr/>
        <w:t>from secular</w:t>
      </w:r>
      <w:r>
        <w:rPr>
          <w:spacing w:val="-7"/>
        </w:rPr>
        <w:t> </w:t>
      </w:r>
      <w:r>
        <w:rPr/>
        <w:t>to</w:t>
      </w:r>
      <w:r>
        <w:rPr>
          <w:spacing w:val="-3"/>
        </w:rPr>
        <w:t> </w:t>
      </w:r>
      <w:r>
        <w:rPr/>
        <w:t>Islamic</w:t>
      </w:r>
      <w:r>
        <w:rPr>
          <w:spacing w:val="-6"/>
        </w:rPr>
        <w:t> </w:t>
      </w:r>
      <w:r>
        <w:rPr/>
        <w:t>national</w:t>
      </w:r>
      <w:r>
        <w:rPr>
          <w:spacing w:val="-5"/>
        </w:rPr>
        <w:t> </w:t>
      </w:r>
      <w:r>
        <w:rPr/>
        <w:t>identities</w:t>
      </w:r>
      <w:r>
        <w:rPr>
          <w:spacing w:val="-6"/>
        </w:rPr>
        <w:t> </w:t>
      </w:r>
      <w:r>
        <w:rPr/>
        <w:t>and</w:t>
      </w:r>
      <w:r>
        <w:rPr>
          <w:spacing w:val="-6"/>
        </w:rPr>
        <w:t> </w:t>
      </w:r>
      <w:r>
        <w:rPr/>
        <w:t>then</w:t>
      </w:r>
      <w:r>
        <w:rPr>
          <w:spacing w:val="-6"/>
        </w:rPr>
        <w:t> </w:t>
      </w:r>
      <w:r>
        <w:rPr/>
        <w:t>to</w:t>
      </w:r>
      <w:r>
        <w:rPr>
          <w:spacing w:val="-4"/>
        </w:rPr>
        <w:t> </w:t>
      </w:r>
      <w:r>
        <w:rPr/>
        <w:t>nation-state.</w:t>
      </w:r>
      <w:r>
        <w:rPr>
          <w:spacing w:val="-6"/>
        </w:rPr>
        <w:t> </w:t>
      </w:r>
      <w:r>
        <w:rPr/>
        <w:t>Identities</w:t>
      </w:r>
      <w:r>
        <w:rPr>
          <w:spacing w:val="-6"/>
        </w:rPr>
        <w:t> </w:t>
      </w:r>
      <w:r>
        <w:rPr/>
        <w:t>are</w:t>
      </w:r>
      <w:r>
        <w:rPr>
          <w:spacing w:val="-4"/>
        </w:rPr>
        <w:t> </w:t>
      </w:r>
      <w:r>
        <w:rPr/>
        <w:t>multilayered, dynamic, and fluid because they keep changing according to socio-political context. Building</w:t>
      </w:r>
      <w:r>
        <w:rPr>
          <w:spacing w:val="-8"/>
        </w:rPr>
        <w:t> </w:t>
      </w:r>
      <w:r>
        <w:rPr/>
        <w:t>on</w:t>
      </w:r>
      <w:r>
        <w:rPr>
          <w:spacing w:val="-8"/>
        </w:rPr>
        <w:t> </w:t>
      </w:r>
      <w:r>
        <w:rPr/>
        <w:t>Jalal’s</w:t>
      </w:r>
      <w:r>
        <w:rPr>
          <w:spacing w:val="-8"/>
        </w:rPr>
        <w:t> </w:t>
      </w:r>
      <w:r>
        <w:rPr/>
        <w:t>(2008,</w:t>
      </w:r>
      <w:r>
        <w:rPr>
          <w:spacing w:val="-8"/>
        </w:rPr>
        <w:t> </w:t>
      </w:r>
      <w:r>
        <w:rPr/>
        <w:t>p.11)</w:t>
      </w:r>
      <w:r>
        <w:rPr>
          <w:spacing w:val="-8"/>
        </w:rPr>
        <w:t> </w:t>
      </w:r>
      <w:r>
        <w:rPr/>
        <w:t>claim</w:t>
      </w:r>
      <w:r>
        <w:rPr>
          <w:spacing w:val="-8"/>
        </w:rPr>
        <w:t> </w:t>
      </w:r>
      <w:r>
        <w:rPr/>
        <w:t>that</w:t>
      </w:r>
      <w:r>
        <w:rPr>
          <w:spacing w:val="-8"/>
        </w:rPr>
        <w:t> </w:t>
      </w:r>
      <w:r>
        <w:rPr/>
        <w:t>Pakistan</w:t>
      </w:r>
      <w:r>
        <w:rPr>
          <w:spacing w:val="-8"/>
        </w:rPr>
        <w:t> </w:t>
      </w:r>
      <w:r>
        <w:rPr/>
        <w:t>has</w:t>
      </w:r>
      <w:r>
        <w:rPr>
          <w:spacing w:val="-8"/>
        </w:rPr>
        <w:t> </w:t>
      </w:r>
      <w:r>
        <w:rPr/>
        <w:t>not</w:t>
      </w:r>
      <w:r>
        <w:rPr>
          <w:spacing w:val="-8"/>
        </w:rPr>
        <w:t> </w:t>
      </w:r>
      <w:r>
        <w:rPr/>
        <w:t>yet</w:t>
      </w:r>
      <w:r>
        <w:rPr>
          <w:spacing w:val="-8"/>
        </w:rPr>
        <w:t> </w:t>
      </w:r>
      <w:r>
        <w:rPr/>
        <w:t>succeeded</w:t>
      </w:r>
      <w:r>
        <w:rPr>
          <w:spacing w:val="-8"/>
        </w:rPr>
        <w:t> </w:t>
      </w:r>
      <w:r>
        <w:rPr/>
        <w:t>in</w:t>
      </w:r>
      <w:r>
        <w:rPr>
          <w:spacing w:val="-8"/>
        </w:rPr>
        <w:t> </w:t>
      </w:r>
      <w:r>
        <w:rPr/>
        <w:t>making</w:t>
      </w:r>
      <w:r>
        <w:rPr>
          <w:spacing w:val="-8"/>
        </w:rPr>
        <w:t> </w:t>
      </w:r>
      <w:r>
        <w:rPr/>
        <w:t>one definition</w:t>
      </w:r>
      <w:r>
        <w:rPr>
          <w:spacing w:val="-15"/>
        </w:rPr>
        <w:t> </w:t>
      </w:r>
      <w:r>
        <w:rPr/>
        <w:t>of</w:t>
      </w:r>
      <w:r>
        <w:rPr>
          <w:spacing w:val="-15"/>
        </w:rPr>
        <w:t> </w:t>
      </w:r>
      <w:r>
        <w:rPr/>
        <w:t>identity</w:t>
      </w:r>
      <w:r>
        <w:rPr>
          <w:spacing w:val="-15"/>
        </w:rPr>
        <w:t> </w:t>
      </w:r>
      <w:r>
        <w:rPr/>
        <w:t>that</w:t>
      </w:r>
      <w:r>
        <w:rPr>
          <w:spacing w:val="-15"/>
        </w:rPr>
        <w:t> </w:t>
      </w:r>
      <w:r>
        <w:rPr/>
        <w:t>is</w:t>
      </w:r>
      <w:r>
        <w:rPr>
          <w:spacing w:val="-15"/>
        </w:rPr>
        <w:t> </w:t>
      </w:r>
      <w:r>
        <w:rPr/>
        <w:t>both</w:t>
      </w:r>
      <w:r>
        <w:rPr>
          <w:spacing w:val="-15"/>
        </w:rPr>
        <w:t> </w:t>
      </w:r>
      <w:r>
        <w:rPr/>
        <w:t>Islamic</w:t>
      </w:r>
      <w:r>
        <w:rPr>
          <w:spacing w:val="-15"/>
        </w:rPr>
        <w:t> </w:t>
      </w:r>
      <w:r>
        <w:rPr/>
        <w:t>and</w:t>
      </w:r>
      <w:r>
        <w:rPr>
          <w:spacing w:val="-15"/>
        </w:rPr>
        <w:t> </w:t>
      </w:r>
      <w:r>
        <w:rPr/>
        <w:t>national,</w:t>
      </w:r>
      <w:r>
        <w:rPr>
          <w:spacing w:val="-15"/>
        </w:rPr>
        <w:t> </w:t>
      </w:r>
      <w:r>
        <w:rPr/>
        <w:t>Shafqat</w:t>
      </w:r>
      <w:r>
        <w:rPr>
          <w:spacing w:val="-15"/>
        </w:rPr>
        <w:t> </w:t>
      </w:r>
      <w:r>
        <w:rPr/>
        <w:t>(2009)</w:t>
      </w:r>
      <w:r>
        <w:rPr>
          <w:spacing w:val="-15"/>
        </w:rPr>
        <w:t> </w:t>
      </w:r>
      <w:r>
        <w:rPr/>
        <w:t>maintains</w:t>
      </w:r>
      <w:r>
        <w:rPr>
          <w:spacing w:val="-15"/>
        </w:rPr>
        <w:t> </w:t>
      </w:r>
      <w:r>
        <w:rPr/>
        <w:t>that</w:t>
      </w:r>
      <w:r>
        <w:rPr>
          <w:spacing w:val="-15"/>
        </w:rPr>
        <w:t> </w:t>
      </w:r>
      <w:r>
        <w:rPr/>
        <w:t>three versions of national identities i.e. Islamic, Pluralist</w:t>
      </w:r>
      <w:r>
        <w:rPr>
          <w:spacing w:val="-1"/>
        </w:rPr>
        <w:t> </w:t>
      </w:r>
      <w:r>
        <w:rPr/>
        <w:t>and Nation state prevail in Pakistan. The Islamists</w:t>
      </w:r>
      <w:r>
        <w:rPr>
          <w:spacing w:val="4"/>
        </w:rPr>
        <w:t> </w:t>
      </w:r>
      <w:r>
        <w:rPr/>
        <w:t>school</w:t>
      </w:r>
      <w:r>
        <w:rPr>
          <w:spacing w:val="4"/>
        </w:rPr>
        <w:t> </w:t>
      </w:r>
      <w:r>
        <w:rPr/>
        <w:t>of</w:t>
      </w:r>
      <w:r>
        <w:rPr>
          <w:spacing w:val="2"/>
        </w:rPr>
        <w:t> </w:t>
      </w:r>
      <w:r>
        <w:rPr/>
        <w:t>thought</w:t>
      </w:r>
      <w:r>
        <w:rPr>
          <w:spacing w:val="4"/>
        </w:rPr>
        <w:t> </w:t>
      </w:r>
      <w:r>
        <w:rPr/>
        <w:t>considers</w:t>
      </w:r>
      <w:r>
        <w:rPr>
          <w:spacing w:val="3"/>
        </w:rPr>
        <w:t> </w:t>
      </w:r>
      <w:r>
        <w:rPr/>
        <w:t>Islam</w:t>
      </w:r>
      <w:r>
        <w:rPr>
          <w:spacing w:val="5"/>
        </w:rPr>
        <w:t> </w:t>
      </w:r>
      <w:r>
        <w:rPr/>
        <w:t>as</w:t>
      </w:r>
      <w:r>
        <w:rPr>
          <w:spacing w:val="3"/>
        </w:rPr>
        <w:t> </w:t>
      </w:r>
      <w:r>
        <w:rPr/>
        <w:t>the</w:t>
      </w:r>
      <w:r>
        <w:rPr>
          <w:spacing w:val="3"/>
        </w:rPr>
        <w:t> </w:t>
      </w:r>
      <w:r>
        <w:rPr/>
        <w:t>only</w:t>
      </w:r>
      <w:r>
        <w:rPr>
          <w:spacing w:val="4"/>
        </w:rPr>
        <w:t> </w:t>
      </w:r>
      <w:r>
        <w:rPr/>
        <w:t>binding</w:t>
      </w:r>
      <w:r>
        <w:rPr>
          <w:spacing w:val="3"/>
        </w:rPr>
        <w:t> </w:t>
      </w:r>
      <w:r>
        <w:rPr/>
        <w:t>force</w:t>
      </w:r>
      <w:r>
        <w:rPr>
          <w:spacing w:val="2"/>
        </w:rPr>
        <w:t> </w:t>
      </w:r>
      <w:r>
        <w:rPr/>
        <w:t>to</w:t>
      </w:r>
      <w:r>
        <w:rPr>
          <w:spacing w:val="4"/>
        </w:rPr>
        <w:t> </w:t>
      </w:r>
      <w:r>
        <w:rPr/>
        <w:t>cement</w:t>
      </w:r>
      <w:r>
        <w:rPr>
          <w:spacing w:val="4"/>
        </w:rPr>
        <w:t> </w:t>
      </w:r>
      <w:r>
        <w:rPr>
          <w:spacing w:val="-5"/>
        </w:rPr>
        <w:t>the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jc w:val="both"/>
      </w:pPr>
      <w:r>
        <w:rPr/>
        <w:t>unity of the nation and promote nationalism. Whereas pluralists believe in all-inclusive ideology</w:t>
      </w:r>
      <w:r>
        <w:rPr>
          <w:spacing w:val="-8"/>
        </w:rPr>
        <w:t> </w:t>
      </w:r>
      <w:r>
        <w:rPr/>
        <w:t>i.e</w:t>
      </w:r>
      <w:r>
        <w:rPr>
          <w:spacing w:val="-9"/>
        </w:rPr>
        <w:t> </w:t>
      </w:r>
      <w:r>
        <w:rPr/>
        <w:t>the</w:t>
      </w:r>
      <w:r>
        <w:rPr>
          <w:spacing w:val="-9"/>
        </w:rPr>
        <w:t> </w:t>
      </w:r>
      <w:r>
        <w:rPr/>
        <w:t>peaceful</w:t>
      </w:r>
      <w:r>
        <w:rPr>
          <w:spacing w:val="-7"/>
        </w:rPr>
        <w:t> </w:t>
      </w:r>
      <w:r>
        <w:rPr/>
        <w:t>coexistence</w:t>
      </w:r>
      <w:r>
        <w:rPr>
          <w:spacing w:val="-9"/>
        </w:rPr>
        <w:t> </w:t>
      </w:r>
      <w:r>
        <w:rPr/>
        <w:t>of</w:t>
      </w:r>
      <w:r>
        <w:rPr>
          <w:spacing w:val="-9"/>
        </w:rPr>
        <w:t> </w:t>
      </w:r>
      <w:r>
        <w:rPr/>
        <w:t>multilingual</w:t>
      </w:r>
      <w:r>
        <w:rPr>
          <w:spacing w:val="-8"/>
        </w:rPr>
        <w:t> </w:t>
      </w:r>
      <w:r>
        <w:rPr/>
        <w:t>and</w:t>
      </w:r>
      <w:r>
        <w:rPr>
          <w:spacing w:val="-8"/>
        </w:rPr>
        <w:t> </w:t>
      </w:r>
      <w:r>
        <w:rPr/>
        <w:t>multiethnic</w:t>
      </w:r>
      <w:r>
        <w:rPr>
          <w:spacing w:val="-9"/>
        </w:rPr>
        <w:t> </w:t>
      </w:r>
      <w:r>
        <w:rPr/>
        <w:t>people.</w:t>
      </w:r>
      <w:r>
        <w:rPr>
          <w:spacing w:val="-9"/>
        </w:rPr>
        <w:t> </w:t>
      </w:r>
      <w:r>
        <w:rPr/>
        <w:t>Contrary</w:t>
      </w:r>
      <w:r>
        <w:rPr>
          <w:spacing w:val="-9"/>
        </w:rPr>
        <w:t> </w:t>
      </w:r>
      <w:r>
        <w:rPr/>
        <w:t>to this</w:t>
      </w:r>
      <w:r>
        <w:rPr>
          <w:spacing w:val="-6"/>
        </w:rPr>
        <w:t> </w:t>
      </w:r>
      <w:r>
        <w:rPr/>
        <w:t>school</w:t>
      </w:r>
      <w:r>
        <w:rPr>
          <w:spacing w:val="-7"/>
        </w:rPr>
        <w:t> </w:t>
      </w:r>
      <w:r>
        <w:rPr/>
        <w:t>of</w:t>
      </w:r>
      <w:r>
        <w:rPr>
          <w:spacing w:val="-7"/>
        </w:rPr>
        <w:t> </w:t>
      </w:r>
      <w:r>
        <w:rPr/>
        <w:t>thought,</w:t>
      </w:r>
      <w:r>
        <w:rPr>
          <w:spacing w:val="-6"/>
        </w:rPr>
        <w:t> </w:t>
      </w:r>
      <w:r>
        <w:rPr/>
        <w:t>the</w:t>
      </w:r>
      <w:r>
        <w:rPr>
          <w:spacing w:val="-7"/>
        </w:rPr>
        <w:t> </w:t>
      </w:r>
      <w:r>
        <w:rPr/>
        <w:t>followers</w:t>
      </w:r>
      <w:r>
        <w:rPr>
          <w:spacing w:val="-7"/>
        </w:rPr>
        <w:t> </w:t>
      </w:r>
      <w:r>
        <w:rPr/>
        <w:t>of</w:t>
      </w:r>
      <w:r>
        <w:rPr>
          <w:spacing w:val="-6"/>
        </w:rPr>
        <w:t> </w:t>
      </w:r>
      <w:r>
        <w:rPr/>
        <w:t>Nation-state</w:t>
      </w:r>
      <w:r>
        <w:rPr>
          <w:spacing w:val="-7"/>
        </w:rPr>
        <w:t> </w:t>
      </w:r>
      <w:r>
        <w:rPr/>
        <w:t>ideology,</w:t>
      </w:r>
      <w:r>
        <w:rPr>
          <w:spacing w:val="-6"/>
        </w:rPr>
        <w:t> </w:t>
      </w:r>
      <w:r>
        <w:rPr/>
        <w:t>see</w:t>
      </w:r>
      <w:r>
        <w:rPr>
          <w:spacing w:val="-7"/>
        </w:rPr>
        <w:t> </w:t>
      </w:r>
      <w:r>
        <w:rPr/>
        <w:t>Pakistan</w:t>
      </w:r>
      <w:r>
        <w:rPr>
          <w:spacing w:val="-3"/>
        </w:rPr>
        <w:t> </w:t>
      </w:r>
      <w:r>
        <w:rPr/>
        <w:t>as</w:t>
      </w:r>
      <w:r>
        <w:rPr>
          <w:spacing w:val="-6"/>
        </w:rPr>
        <w:t> </w:t>
      </w:r>
      <w:r>
        <w:rPr/>
        <w:t>a</w:t>
      </w:r>
      <w:r>
        <w:rPr>
          <w:spacing w:val="-7"/>
        </w:rPr>
        <w:t> </w:t>
      </w:r>
      <w:r>
        <w:rPr/>
        <w:t>state</w:t>
      </w:r>
      <w:r>
        <w:rPr>
          <w:spacing w:val="-7"/>
        </w:rPr>
        <w:t> </w:t>
      </w:r>
      <w:r>
        <w:rPr/>
        <w:t>that excludes all declared; overt or covert, enemies as out-group members and propagates hostility and hatred for them. This is one of the reasons that has affected the theme of national songs’ production during different regimes of political and military rulers.</w:t>
      </w:r>
    </w:p>
    <w:p>
      <w:pPr>
        <w:pStyle w:val="BodyText"/>
        <w:spacing w:line="480" w:lineRule="auto" w:before="240"/>
        <w:ind w:left="457" w:right="870" w:firstLine="720"/>
        <w:jc w:val="both"/>
      </w:pPr>
      <w:r>
        <w:rPr/>
        <w:t>Explaining</w:t>
      </w:r>
      <w:r>
        <w:rPr>
          <w:spacing w:val="-15"/>
        </w:rPr>
        <w:t> </w:t>
      </w:r>
      <w:r>
        <w:rPr/>
        <w:t>various</w:t>
      </w:r>
      <w:r>
        <w:rPr>
          <w:spacing w:val="-15"/>
        </w:rPr>
        <w:t> </w:t>
      </w:r>
      <w:r>
        <w:rPr/>
        <w:t>version</w:t>
      </w:r>
      <w:r>
        <w:rPr>
          <w:spacing w:val="-15"/>
        </w:rPr>
        <w:t> </w:t>
      </w:r>
      <w:r>
        <w:rPr/>
        <w:t>of</w:t>
      </w:r>
      <w:r>
        <w:rPr>
          <w:spacing w:val="-15"/>
        </w:rPr>
        <w:t> </w:t>
      </w:r>
      <w:r>
        <w:rPr/>
        <w:t>identities,</w:t>
      </w:r>
      <w:r>
        <w:rPr>
          <w:spacing w:val="-15"/>
        </w:rPr>
        <w:t> </w:t>
      </w:r>
      <w:r>
        <w:rPr/>
        <w:t>Ahmed</w:t>
      </w:r>
      <w:r>
        <w:rPr>
          <w:spacing w:val="-15"/>
        </w:rPr>
        <w:t> </w:t>
      </w:r>
      <w:r>
        <w:rPr/>
        <w:t>(2008)</w:t>
      </w:r>
      <w:r>
        <w:rPr>
          <w:spacing w:val="-15"/>
        </w:rPr>
        <w:t> </w:t>
      </w:r>
      <w:r>
        <w:rPr/>
        <w:t>claims</w:t>
      </w:r>
      <w:r>
        <w:rPr>
          <w:spacing w:val="-15"/>
        </w:rPr>
        <w:t> </w:t>
      </w:r>
      <w:r>
        <w:rPr/>
        <w:t>in</w:t>
      </w:r>
      <w:r>
        <w:rPr>
          <w:spacing w:val="-15"/>
        </w:rPr>
        <w:t> </w:t>
      </w:r>
      <w:r>
        <w:rPr/>
        <w:t>one</w:t>
      </w:r>
      <w:r>
        <w:rPr>
          <w:spacing w:val="-15"/>
        </w:rPr>
        <w:t> </w:t>
      </w:r>
      <w:r>
        <w:rPr/>
        <w:t>of</w:t>
      </w:r>
      <w:r>
        <w:rPr>
          <w:spacing w:val="-15"/>
        </w:rPr>
        <w:t> </w:t>
      </w:r>
      <w:r>
        <w:rPr/>
        <w:t>his</w:t>
      </w:r>
      <w:r>
        <w:rPr>
          <w:spacing w:val="-15"/>
        </w:rPr>
        <w:t> </w:t>
      </w:r>
      <w:r>
        <w:rPr/>
        <w:t>books that Quaid-e-Azam’s vision about Pakistan was a state that had no discrimination and division based on religion, sect, culture, or language therefore he promoted an all- inclusive</w:t>
      </w:r>
      <w:r>
        <w:rPr>
          <w:spacing w:val="-4"/>
        </w:rPr>
        <w:t> </w:t>
      </w:r>
      <w:r>
        <w:rPr/>
        <w:t>identity</w:t>
      </w:r>
      <w:r>
        <w:rPr>
          <w:spacing w:val="-3"/>
        </w:rPr>
        <w:t> </w:t>
      </w:r>
      <w:r>
        <w:rPr/>
        <w:t>or</w:t>
      </w:r>
      <w:r>
        <w:rPr>
          <w:spacing w:val="-3"/>
        </w:rPr>
        <w:t> </w:t>
      </w:r>
      <w:r>
        <w:rPr/>
        <w:t>modernist</w:t>
      </w:r>
      <w:r>
        <w:rPr>
          <w:spacing w:val="-3"/>
        </w:rPr>
        <w:t> </w:t>
      </w:r>
      <w:r>
        <w:rPr/>
        <w:t>identity.</w:t>
      </w:r>
      <w:r>
        <w:rPr>
          <w:spacing w:val="-3"/>
        </w:rPr>
        <w:t> </w:t>
      </w:r>
      <w:r>
        <w:rPr/>
        <w:t>However,</w:t>
      </w:r>
      <w:r>
        <w:rPr>
          <w:spacing w:val="-2"/>
        </w:rPr>
        <w:t> </w:t>
      </w:r>
      <w:r>
        <w:rPr/>
        <w:t>Pakistan</w:t>
      </w:r>
      <w:r>
        <w:rPr>
          <w:spacing w:val="-3"/>
        </w:rPr>
        <w:t> </w:t>
      </w:r>
      <w:r>
        <w:rPr/>
        <w:t>had</w:t>
      </w:r>
      <w:r>
        <w:rPr>
          <w:spacing w:val="-3"/>
        </w:rPr>
        <w:t> </w:t>
      </w:r>
      <w:r>
        <w:rPr/>
        <w:t>an</w:t>
      </w:r>
      <w:r>
        <w:rPr>
          <w:spacing w:val="-3"/>
        </w:rPr>
        <w:t> </w:t>
      </w:r>
      <w:r>
        <w:rPr/>
        <w:t>overt</w:t>
      </w:r>
      <w:r>
        <w:rPr>
          <w:spacing w:val="-3"/>
        </w:rPr>
        <w:t> </w:t>
      </w:r>
      <w:r>
        <w:rPr/>
        <w:t>Islamic</w:t>
      </w:r>
      <w:r>
        <w:rPr>
          <w:spacing w:val="-4"/>
        </w:rPr>
        <w:t> </w:t>
      </w:r>
      <w:r>
        <w:rPr/>
        <w:t>version of national identity in Zia-ul-Haq’s reign (1978-1988). The same is depicted in the national</w:t>
      </w:r>
      <w:r>
        <w:rPr>
          <w:spacing w:val="-15"/>
        </w:rPr>
        <w:t> </w:t>
      </w:r>
      <w:r>
        <w:rPr/>
        <w:t>songs</w:t>
      </w:r>
      <w:r>
        <w:rPr>
          <w:spacing w:val="-15"/>
        </w:rPr>
        <w:t> </w:t>
      </w:r>
      <w:r>
        <w:rPr/>
        <w:t>that</w:t>
      </w:r>
      <w:r>
        <w:rPr>
          <w:spacing w:val="-14"/>
        </w:rPr>
        <w:t> </w:t>
      </w:r>
      <w:r>
        <w:rPr/>
        <w:t>were</w:t>
      </w:r>
      <w:r>
        <w:rPr>
          <w:spacing w:val="-15"/>
        </w:rPr>
        <w:t> </w:t>
      </w:r>
      <w:r>
        <w:rPr/>
        <w:t>produced</w:t>
      </w:r>
      <w:r>
        <w:rPr>
          <w:spacing w:val="-15"/>
        </w:rPr>
        <w:t> </w:t>
      </w:r>
      <w:r>
        <w:rPr/>
        <w:t>in</w:t>
      </w:r>
      <w:r>
        <w:rPr>
          <w:spacing w:val="-14"/>
        </w:rPr>
        <w:t> </w:t>
      </w:r>
      <w:r>
        <w:rPr/>
        <w:t>that</w:t>
      </w:r>
      <w:r>
        <w:rPr>
          <w:spacing w:val="-15"/>
        </w:rPr>
        <w:t> </w:t>
      </w:r>
      <w:r>
        <w:rPr/>
        <w:t>era.</w:t>
      </w:r>
      <w:r>
        <w:rPr>
          <w:spacing w:val="-15"/>
        </w:rPr>
        <w:t> </w:t>
      </w:r>
      <w:r>
        <w:rPr/>
        <w:t>Islamic</w:t>
      </w:r>
      <w:r>
        <w:rPr>
          <w:spacing w:val="-15"/>
        </w:rPr>
        <w:t> </w:t>
      </w:r>
      <w:r>
        <w:rPr/>
        <w:t>summit</w:t>
      </w:r>
      <w:r>
        <w:rPr>
          <w:spacing w:val="-14"/>
        </w:rPr>
        <w:t> </w:t>
      </w:r>
      <w:r>
        <w:rPr/>
        <w:t>was</w:t>
      </w:r>
      <w:r>
        <w:rPr>
          <w:spacing w:val="-15"/>
        </w:rPr>
        <w:t> </w:t>
      </w:r>
      <w:r>
        <w:rPr/>
        <w:t>held</w:t>
      </w:r>
      <w:r>
        <w:rPr>
          <w:spacing w:val="-15"/>
        </w:rPr>
        <w:t> </w:t>
      </w:r>
      <w:r>
        <w:rPr/>
        <w:t>in</w:t>
      </w:r>
      <w:r>
        <w:rPr>
          <w:spacing w:val="-14"/>
        </w:rPr>
        <w:t> </w:t>
      </w:r>
      <w:r>
        <w:rPr/>
        <w:t>Pakistan</w:t>
      </w:r>
      <w:r>
        <w:rPr>
          <w:spacing w:val="-15"/>
        </w:rPr>
        <w:t> </w:t>
      </w:r>
      <w:r>
        <w:rPr/>
        <w:t>during his reign. To show Muslims’ solidarity and unity among the Muslim countries, the national songs such as, </w:t>
      </w:r>
      <w:r>
        <w:rPr>
          <w:i/>
        </w:rPr>
        <w:t>Hum Mustafavi hain, </w:t>
      </w:r>
      <w:r>
        <w:rPr/>
        <w:t>(we are the followers of the prophet Muhammad Mustafa) which depict strong ties of Muslims with one God and Prophet (PBUH) were repeatedly on-aired. A few other national songs of his era include, </w:t>
      </w:r>
      <w:r>
        <w:rPr>
          <w:i/>
        </w:rPr>
        <w:t>Khudi ka Sir-e-nihian…La ilaha illlah </w:t>
      </w:r>
      <w:r>
        <w:rPr/>
        <w:t>(Profound secret of selflessness lies in, there is no god but Allah) and </w:t>
      </w:r>
      <w:r>
        <w:rPr>
          <w:i/>
        </w:rPr>
        <w:t>Islam Zindanad </w:t>
      </w:r>
      <w:r>
        <w:rPr/>
        <w:t>etc.</w:t>
      </w:r>
    </w:p>
    <w:p>
      <w:pPr>
        <w:pStyle w:val="BodyText"/>
        <w:spacing w:line="480" w:lineRule="auto" w:before="1"/>
        <w:ind w:left="457" w:right="869" w:firstLine="720"/>
        <w:jc w:val="both"/>
      </w:pPr>
      <w:r>
        <w:rPr/>
        <w:t>Another change was observed in Pakistan’s social, geopolitical as well as geographical</w:t>
      </w:r>
      <w:r>
        <w:rPr>
          <w:spacing w:val="-8"/>
        </w:rPr>
        <w:t> </w:t>
      </w:r>
      <w:r>
        <w:rPr/>
        <w:t>identity</w:t>
      </w:r>
      <w:r>
        <w:rPr>
          <w:spacing w:val="-8"/>
        </w:rPr>
        <w:t> </w:t>
      </w:r>
      <w:r>
        <w:rPr/>
        <w:t>after</w:t>
      </w:r>
      <w:r>
        <w:rPr>
          <w:spacing w:val="-9"/>
        </w:rPr>
        <w:t> </w:t>
      </w:r>
      <w:r>
        <w:rPr/>
        <w:t>terrorists’</w:t>
      </w:r>
      <w:r>
        <w:rPr>
          <w:spacing w:val="-9"/>
        </w:rPr>
        <w:t> </w:t>
      </w:r>
      <w:r>
        <w:rPr/>
        <w:t>attack</w:t>
      </w:r>
      <w:r>
        <w:rPr>
          <w:spacing w:val="-8"/>
        </w:rPr>
        <w:t> </w:t>
      </w:r>
      <w:r>
        <w:rPr/>
        <w:t>(9/11)</w:t>
      </w:r>
      <w:r>
        <w:rPr>
          <w:spacing w:val="-7"/>
        </w:rPr>
        <w:t> </w:t>
      </w:r>
      <w:r>
        <w:rPr/>
        <w:t>on</w:t>
      </w:r>
      <w:r>
        <w:rPr>
          <w:spacing w:val="-6"/>
        </w:rPr>
        <w:t> </w:t>
      </w:r>
      <w:r>
        <w:rPr/>
        <w:t>World</w:t>
      </w:r>
      <w:r>
        <w:rPr>
          <w:spacing w:val="-9"/>
        </w:rPr>
        <w:t> </w:t>
      </w:r>
      <w:r>
        <w:rPr/>
        <w:t>Trade</w:t>
      </w:r>
      <w:r>
        <w:rPr>
          <w:spacing w:val="-9"/>
        </w:rPr>
        <w:t> </w:t>
      </w:r>
      <w:r>
        <w:rPr/>
        <w:t>Center</w:t>
      </w:r>
      <w:r>
        <w:rPr>
          <w:spacing w:val="-9"/>
        </w:rPr>
        <w:t> </w:t>
      </w:r>
      <w:r>
        <w:rPr/>
        <w:t>in</w:t>
      </w:r>
      <w:r>
        <w:rPr>
          <w:spacing w:val="-8"/>
        </w:rPr>
        <w:t> </w:t>
      </w:r>
      <w:r>
        <w:rPr/>
        <w:t>2001.</w:t>
      </w:r>
      <w:r>
        <w:rPr>
          <w:spacing w:val="-8"/>
        </w:rPr>
        <w:t> </w:t>
      </w:r>
      <w:r>
        <w:rPr/>
        <w:t>After 9/11,</w:t>
      </w:r>
      <w:r>
        <w:rPr>
          <w:spacing w:val="-5"/>
        </w:rPr>
        <w:t> </w:t>
      </w:r>
      <w:r>
        <w:rPr/>
        <w:t>Pakistan</w:t>
      </w:r>
      <w:r>
        <w:rPr>
          <w:spacing w:val="-6"/>
        </w:rPr>
        <w:t> </w:t>
      </w:r>
      <w:r>
        <w:rPr/>
        <w:t>emerged</w:t>
      </w:r>
      <w:r>
        <w:rPr>
          <w:spacing w:val="-6"/>
        </w:rPr>
        <w:t> </w:t>
      </w:r>
      <w:r>
        <w:rPr/>
        <w:t>as</w:t>
      </w:r>
      <w:r>
        <w:rPr>
          <w:spacing w:val="-6"/>
        </w:rPr>
        <w:t> </w:t>
      </w:r>
      <w:r>
        <w:rPr/>
        <w:t>a</w:t>
      </w:r>
      <w:r>
        <w:rPr>
          <w:spacing w:val="-7"/>
        </w:rPr>
        <w:t> </w:t>
      </w:r>
      <w:r>
        <w:rPr/>
        <w:t>moderate</w:t>
      </w:r>
      <w:r>
        <w:rPr>
          <w:spacing w:val="-6"/>
        </w:rPr>
        <w:t> </w:t>
      </w:r>
      <w:r>
        <w:rPr/>
        <w:t>and</w:t>
      </w:r>
      <w:r>
        <w:rPr>
          <w:spacing w:val="-6"/>
        </w:rPr>
        <w:t> </w:t>
      </w:r>
      <w:r>
        <w:rPr/>
        <w:t>tolerant</w:t>
      </w:r>
      <w:r>
        <w:rPr>
          <w:spacing w:val="-3"/>
        </w:rPr>
        <w:t> </w:t>
      </w:r>
      <w:r>
        <w:rPr/>
        <w:t>Islamic</w:t>
      </w:r>
      <w:r>
        <w:rPr>
          <w:spacing w:val="-7"/>
        </w:rPr>
        <w:t> </w:t>
      </w:r>
      <w:r>
        <w:rPr/>
        <w:t>state</w:t>
      </w:r>
      <w:r>
        <w:rPr>
          <w:spacing w:val="-7"/>
        </w:rPr>
        <w:t> </w:t>
      </w:r>
      <w:r>
        <w:rPr/>
        <w:t>(Kalim</w:t>
      </w:r>
      <w:r>
        <w:rPr>
          <w:spacing w:val="-5"/>
        </w:rPr>
        <w:t> </w:t>
      </w:r>
      <w:r>
        <w:rPr/>
        <w:t>&amp;</w:t>
      </w:r>
      <w:r>
        <w:rPr>
          <w:spacing w:val="-5"/>
        </w:rPr>
        <w:t> </w:t>
      </w:r>
      <w:r>
        <w:rPr/>
        <w:t>Janjua,</w:t>
      </w:r>
      <w:r>
        <w:rPr>
          <w:spacing w:val="-6"/>
        </w:rPr>
        <w:t> </w:t>
      </w:r>
      <w:r>
        <w:rPr/>
        <w:t>2019). Pakistan has a very strategic position in this part of the world. Being the only Muslim country, which is an atomic power as well, Pakistan has to play its role in developing negotiations between other Islamic countries or Islamic and Western countries or mediating</w:t>
      </w:r>
      <w:r>
        <w:rPr>
          <w:spacing w:val="16"/>
        </w:rPr>
        <w:t> </w:t>
      </w:r>
      <w:r>
        <w:rPr/>
        <w:t>the</w:t>
      </w:r>
      <w:r>
        <w:rPr>
          <w:spacing w:val="15"/>
        </w:rPr>
        <w:t> </w:t>
      </w:r>
      <w:r>
        <w:rPr/>
        <w:t>war</w:t>
      </w:r>
      <w:r>
        <w:rPr>
          <w:spacing w:val="14"/>
        </w:rPr>
        <w:t> </w:t>
      </w:r>
      <w:r>
        <w:rPr/>
        <w:t>(as</w:t>
      </w:r>
      <w:r>
        <w:rPr>
          <w:spacing w:val="15"/>
        </w:rPr>
        <w:t> </w:t>
      </w:r>
      <w:r>
        <w:rPr/>
        <w:t>in</w:t>
      </w:r>
      <w:r>
        <w:rPr>
          <w:spacing w:val="17"/>
        </w:rPr>
        <w:t> </w:t>
      </w:r>
      <w:r>
        <w:rPr/>
        <w:t>the</w:t>
      </w:r>
      <w:r>
        <w:rPr>
          <w:spacing w:val="15"/>
        </w:rPr>
        <w:t> </w:t>
      </w:r>
      <w:r>
        <w:rPr/>
        <w:t>case</w:t>
      </w:r>
      <w:r>
        <w:rPr>
          <w:spacing w:val="14"/>
        </w:rPr>
        <w:t> </w:t>
      </w:r>
      <w:r>
        <w:rPr/>
        <w:t>of</w:t>
      </w:r>
      <w:r>
        <w:rPr>
          <w:spacing w:val="15"/>
        </w:rPr>
        <w:t> </w:t>
      </w:r>
      <w:r>
        <w:rPr/>
        <w:t>the</w:t>
      </w:r>
      <w:r>
        <w:rPr>
          <w:spacing w:val="15"/>
        </w:rPr>
        <w:t> </w:t>
      </w:r>
      <w:r>
        <w:rPr/>
        <w:t>Afghanistan</w:t>
      </w:r>
      <w:r>
        <w:rPr>
          <w:spacing w:val="15"/>
        </w:rPr>
        <w:t> </w:t>
      </w:r>
      <w:r>
        <w:rPr/>
        <w:t>war</w:t>
      </w:r>
      <w:r>
        <w:rPr>
          <w:spacing w:val="14"/>
        </w:rPr>
        <w:t> </w:t>
      </w:r>
      <w:r>
        <w:rPr/>
        <w:t>or</w:t>
      </w:r>
      <w:r>
        <w:rPr>
          <w:spacing w:val="14"/>
        </w:rPr>
        <w:t> </w:t>
      </w:r>
      <w:r>
        <w:rPr/>
        <w:t>any</w:t>
      </w:r>
      <w:r>
        <w:rPr>
          <w:spacing w:val="15"/>
        </w:rPr>
        <w:t> </w:t>
      </w:r>
      <w:r>
        <w:rPr/>
        <w:t>conflict</w:t>
      </w:r>
      <w:r>
        <w:rPr>
          <w:spacing w:val="16"/>
        </w:rPr>
        <w:t> </w:t>
      </w:r>
      <w:r>
        <w:rPr/>
        <w:t>in</w:t>
      </w:r>
      <w:r>
        <w:rPr>
          <w:spacing w:val="16"/>
        </w:rPr>
        <w:t> </w:t>
      </w:r>
      <w:r>
        <w:rPr/>
        <w:t>the</w:t>
      </w:r>
      <w:r>
        <w:rPr>
          <w:spacing w:val="16"/>
        </w:rPr>
        <w:t> </w:t>
      </w:r>
      <w:r>
        <w:rPr>
          <w:spacing w:val="-2"/>
        </w:rPr>
        <w:t>middle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6"/>
        <w:jc w:val="both"/>
      </w:pPr>
      <w:r>
        <w:rPr/>
        <w:t>east)</w:t>
      </w:r>
      <w:r>
        <w:rPr>
          <w:spacing w:val="-13"/>
        </w:rPr>
        <w:t> </w:t>
      </w:r>
      <w:r>
        <w:rPr/>
        <w:t>and</w:t>
      </w:r>
      <w:r>
        <w:rPr>
          <w:spacing w:val="-13"/>
        </w:rPr>
        <w:t> </w:t>
      </w:r>
      <w:r>
        <w:rPr/>
        <w:t>spreading</w:t>
      </w:r>
      <w:r>
        <w:rPr>
          <w:spacing w:val="-13"/>
        </w:rPr>
        <w:t> </w:t>
      </w:r>
      <w:r>
        <w:rPr/>
        <w:t>clear</w:t>
      </w:r>
      <w:r>
        <w:rPr>
          <w:spacing w:val="-14"/>
        </w:rPr>
        <w:t> </w:t>
      </w:r>
      <w:r>
        <w:rPr/>
        <w:t>messages</w:t>
      </w:r>
      <w:r>
        <w:rPr>
          <w:spacing w:val="-13"/>
        </w:rPr>
        <w:t> </w:t>
      </w:r>
      <w:r>
        <w:rPr/>
        <w:t>of</w:t>
      </w:r>
      <w:r>
        <w:rPr>
          <w:spacing w:val="-14"/>
        </w:rPr>
        <w:t> </w:t>
      </w:r>
      <w:r>
        <w:rPr/>
        <w:t>hatred</w:t>
      </w:r>
      <w:r>
        <w:rPr>
          <w:spacing w:val="-13"/>
        </w:rPr>
        <w:t> </w:t>
      </w:r>
      <w:r>
        <w:rPr/>
        <w:t>against</w:t>
      </w:r>
      <w:r>
        <w:rPr>
          <w:spacing w:val="-12"/>
        </w:rPr>
        <w:t> </w:t>
      </w:r>
      <w:r>
        <w:rPr/>
        <w:t>the</w:t>
      </w:r>
      <w:r>
        <w:rPr>
          <w:spacing w:val="-14"/>
        </w:rPr>
        <w:t> </w:t>
      </w:r>
      <w:r>
        <w:rPr/>
        <w:t>enemies.</w:t>
      </w:r>
      <w:r>
        <w:rPr>
          <w:spacing w:val="-13"/>
        </w:rPr>
        <w:t> </w:t>
      </w:r>
      <w:r>
        <w:rPr/>
        <w:t>Thus</w:t>
      </w:r>
      <w:r>
        <w:rPr>
          <w:spacing w:val="-13"/>
        </w:rPr>
        <w:t> </w:t>
      </w:r>
      <w:r>
        <w:rPr/>
        <w:t>after</w:t>
      </w:r>
      <w:r>
        <w:rPr>
          <w:spacing w:val="-14"/>
        </w:rPr>
        <w:t> </w:t>
      </w:r>
      <w:r>
        <w:rPr/>
        <w:t>2001,</w:t>
      </w:r>
      <w:r>
        <w:rPr>
          <w:spacing w:val="-13"/>
        </w:rPr>
        <w:t> </w:t>
      </w:r>
      <w:r>
        <w:rPr/>
        <w:t>during ‘War on Terrorism’, nation-state ideology dominated the state’s narrative and wore the identity that was against Taliban. The songs </w:t>
      </w:r>
      <w:r>
        <w:rPr>
          <w:i/>
        </w:rPr>
        <w:t>Ja'an pay bhi khalain gay hum, </w:t>
      </w:r>
      <w:r>
        <w:rPr/>
        <w:t>(we will keep</w:t>
      </w:r>
      <w:r>
        <w:rPr>
          <w:spacing w:val="-11"/>
        </w:rPr>
        <w:t> </w:t>
      </w:r>
      <w:r>
        <w:rPr/>
        <w:t>our</w:t>
      </w:r>
      <w:r>
        <w:rPr>
          <w:spacing w:val="-12"/>
        </w:rPr>
        <w:t> </w:t>
      </w:r>
      <w:r>
        <w:rPr/>
        <w:t>lives</w:t>
      </w:r>
      <w:r>
        <w:rPr>
          <w:spacing w:val="-8"/>
        </w:rPr>
        <w:t> </w:t>
      </w:r>
      <w:r>
        <w:rPr/>
        <w:t>at</w:t>
      </w:r>
      <w:r>
        <w:rPr>
          <w:spacing w:val="-11"/>
        </w:rPr>
        <w:t> </w:t>
      </w:r>
      <w:r>
        <w:rPr/>
        <w:t>risk)</w:t>
      </w:r>
      <w:r>
        <w:rPr>
          <w:spacing w:val="-8"/>
        </w:rPr>
        <w:t> </w:t>
      </w:r>
      <w:r>
        <w:rPr>
          <w:i/>
        </w:rPr>
        <w:t>Sab</w:t>
      </w:r>
      <w:r>
        <w:rPr>
          <w:i/>
          <w:spacing w:val="-11"/>
        </w:rPr>
        <w:t> </w:t>
      </w:r>
      <w:r>
        <w:rPr>
          <w:i/>
        </w:rPr>
        <w:t>Se</w:t>
      </w:r>
      <w:r>
        <w:rPr>
          <w:i/>
          <w:spacing w:val="-12"/>
        </w:rPr>
        <w:t> </w:t>
      </w:r>
      <w:r>
        <w:rPr>
          <w:i/>
        </w:rPr>
        <w:t>Pehlay</w:t>
      </w:r>
      <w:r>
        <w:rPr>
          <w:i/>
          <w:spacing w:val="-12"/>
        </w:rPr>
        <w:t> </w:t>
      </w:r>
      <w:r>
        <w:rPr>
          <w:i/>
        </w:rPr>
        <w:t>Pakistan</w:t>
      </w:r>
      <w:r>
        <w:rPr>
          <w:i/>
          <w:spacing w:val="-10"/>
        </w:rPr>
        <w:t> </w:t>
      </w:r>
      <w:r>
        <w:rPr/>
        <w:t>(Pakistan</w:t>
      </w:r>
      <w:r>
        <w:rPr>
          <w:spacing w:val="-11"/>
        </w:rPr>
        <w:t> </w:t>
      </w:r>
      <w:r>
        <w:rPr/>
        <w:t>first)</w:t>
      </w:r>
      <w:r>
        <w:rPr>
          <w:spacing w:val="-9"/>
        </w:rPr>
        <w:t> </w:t>
      </w:r>
      <w:r>
        <w:rPr/>
        <w:t>and</w:t>
      </w:r>
      <w:r>
        <w:rPr>
          <w:spacing w:val="-11"/>
        </w:rPr>
        <w:t> </w:t>
      </w:r>
      <w:r>
        <w:rPr>
          <w:i/>
        </w:rPr>
        <w:t>Na</w:t>
      </w:r>
      <w:r>
        <w:rPr>
          <w:i/>
          <w:spacing w:val="-11"/>
        </w:rPr>
        <w:t> </w:t>
      </w:r>
      <w:r>
        <w:rPr>
          <w:i/>
        </w:rPr>
        <w:t>jhuknay</w:t>
      </w:r>
      <w:r>
        <w:rPr>
          <w:i/>
          <w:spacing w:val="-12"/>
        </w:rPr>
        <w:t> </w:t>
      </w:r>
      <w:r>
        <w:rPr>
          <w:i/>
        </w:rPr>
        <w:t>walay</w:t>
      </w:r>
      <w:r>
        <w:rPr>
          <w:i/>
          <w:spacing w:val="-12"/>
        </w:rPr>
        <w:t> </w:t>
      </w:r>
      <w:r>
        <w:rPr>
          <w:i/>
        </w:rPr>
        <w:t>hain na darnay walay hain </w:t>
      </w:r>
      <w:r>
        <w:rPr/>
        <w:t>(we neither bow nor fear the enemy) remained in the list of most popular post 9/11 national songs. This was the time when people from Federally Administered Tribal Areas</w:t>
      </w:r>
      <w:r>
        <w:rPr>
          <w:spacing w:val="-2"/>
        </w:rPr>
        <w:t> </w:t>
      </w:r>
      <w:r>
        <w:rPr/>
        <w:t>FATA and Khayber Pakhtun Kha raised their concerns and dissenting</w:t>
      </w:r>
      <w:r>
        <w:rPr>
          <w:spacing w:val="-3"/>
        </w:rPr>
        <w:t> </w:t>
      </w:r>
      <w:r>
        <w:rPr/>
        <w:t>opinions</w:t>
      </w:r>
      <w:r>
        <w:rPr>
          <w:spacing w:val="-3"/>
        </w:rPr>
        <w:t> </w:t>
      </w:r>
      <w:r>
        <w:rPr/>
        <w:t>on</w:t>
      </w:r>
      <w:r>
        <w:rPr>
          <w:spacing w:val="-2"/>
        </w:rPr>
        <w:t> </w:t>
      </w:r>
      <w:r>
        <w:rPr/>
        <w:t>the</w:t>
      </w:r>
      <w:r>
        <w:rPr>
          <w:spacing w:val="-3"/>
        </w:rPr>
        <w:t> </w:t>
      </w:r>
      <w:r>
        <w:rPr/>
        <w:t>state’s</w:t>
      </w:r>
      <w:r>
        <w:rPr>
          <w:spacing w:val="-3"/>
        </w:rPr>
        <w:t> </w:t>
      </w:r>
      <w:r>
        <w:rPr/>
        <w:t>decision</w:t>
      </w:r>
      <w:r>
        <w:rPr>
          <w:spacing w:val="-3"/>
        </w:rPr>
        <w:t> </w:t>
      </w:r>
      <w:r>
        <w:rPr/>
        <w:t>to</w:t>
      </w:r>
      <w:r>
        <w:rPr>
          <w:spacing w:val="-3"/>
        </w:rPr>
        <w:t> </w:t>
      </w:r>
      <w:r>
        <w:rPr/>
        <w:t>support</w:t>
      </w:r>
      <w:r>
        <w:rPr>
          <w:spacing w:val="-3"/>
        </w:rPr>
        <w:t> </w:t>
      </w:r>
      <w:r>
        <w:rPr/>
        <w:t>USA</w:t>
      </w:r>
      <w:r>
        <w:rPr>
          <w:spacing w:val="-3"/>
        </w:rPr>
        <w:t> </w:t>
      </w:r>
      <w:r>
        <w:rPr/>
        <w:t>to</w:t>
      </w:r>
      <w:r>
        <w:rPr>
          <w:spacing w:val="-3"/>
        </w:rPr>
        <w:t> </w:t>
      </w:r>
      <w:r>
        <w:rPr/>
        <w:t>fight</w:t>
      </w:r>
      <w:r>
        <w:rPr>
          <w:spacing w:val="-3"/>
        </w:rPr>
        <w:t> </w:t>
      </w:r>
      <w:r>
        <w:rPr/>
        <w:t>against </w:t>
      </w:r>
      <w:r>
        <w:rPr>
          <w:i/>
        </w:rPr>
        <w:t>Taliban</w:t>
      </w:r>
      <w:r>
        <w:rPr>
          <w:i/>
          <w:spacing w:val="-3"/>
        </w:rPr>
        <w:t> </w:t>
      </w:r>
      <w:r>
        <w:rPr/>
        <w:t>from Pakistan. The</w:t>
      </w:r>
      <w:r>
        <w:rPr>
          <w:spacing w:val="-1"/>
        </w:rPr>
        <w:t> </w:t>
      </w:r>
      <w:r>
        <w:rPr/>
        <w:t>dissent was because</w:t>
      </w:r>
      <w:r>
        <w:rPr>
          <w:spacing w:val="-1"/>
        </w:rPr>
        <w:t> </w:t>
      </w:r>
      <w:r>
        <w:rPr/>
        <w:t>of</w:t>
      </w:r>
      <w:r>
        <w:rPr>
          <w:spacing w:val="-1"/>
        </w:rPr>
        <w:t> </w:t>
      </w:r>
      <w:r>
        <w:rPr/>
        <w:t>their apprehensions about the unequal distribution of</w:t>
      </w:r>
      <w:r>
        <w:rPr>
          <w:spacing w:val="-2"/>
        </w:rPr>
        <w:t> </w:t>
      </w:r>
      <w:r>
        <w:rPr/>
        <w:t>sacrifice</w:t>
      </w:r>
      <w:r>
        <w:rPr>
          <w:spacing w:val="-3"/>
        </w:rPr>
        <w:t> </w:t>
      </w:r>
      <w:r>
        <w:rPr/>
        <w:t>between</w:t>
      </w:r>
      <w:r>
        <w:rPr>
          <w:spacing w:val="-2"/>
        </w:rPr>
        <w:t> </w:t>
      </w:r>
      <w:r>
        <w:rPr/>
        <w:t>the</w:t>
      </w:r>
      <w:r>
        <w:rPr>
          <w:spacing w:val="-2"/>
        </w:rPr>
        <w:t> </w:t>
      </w:r>
      <w:r>
        <w:rPr/>
        <w:t>locals</w:t>
      </w:r>
      <w:r>
        <w:rPr>
          <w:spacing w:val="-3"/>
        </w:rPr>
        <w:t> </w:t>
      </w:r>
      <w:r>
        <w:rPr/>
        <w:t>and</w:t>
      </w:r>
      <w:r>
        <w:rPr>
          <w:spacing w:val="-2"/>
        </w:rPr>
        <w:t> </w:t>
      </w:r>
      <w:r>
        <w:rPr/>
        <w:t>the</w:t>
      </w:r>
      <w:r>
        <w:rPr>
          <w:spacing w:val="-3"/>
        </w:rPr>
        <w:t> </w:t>
      </w:r>
      <w:r>
        <w:rPr/>
        <w:t>armed</w:t>
      </w:r>
      <w:r>
        <w:rPr>
          <w:spacing w:val="-2"/>
        </w:rPr>
        <w:t> </w:t>
      </w:r>
      <w:r>
        <w:rPr/>
        <w:t>forces.</w:t>
      </w:r>
      <w:r>
        <w:rPr>
          <w:spacing w:val="-2"/>
        </w:rPr>
        <w:t> </w:t>
      </w:r>
      <w:r>
        <w:rPr/>
        <w:t>Therefore, it</w:t>
      </w:r>
      <w:r>
        <w:rPr>
          <w:spacing w:val="-2"/>
        </w:rPr>
        <w:t> </w:t>
      </w:r>
      <w:r>
        <w:rPr/>
        <w:t>was</w:t>
      </w:r>
      <w:r>
        <w:rPr>
          <w:spacing w:val="-3"/>
        </w:rPr>
        <w:t> </w:t>
      </w:r>
      <w:r>
        <w:rPr/>
        <w:t>very</w:t>
      </w:r>
      <w:r>
        <w:rPr>
          <w:spacing w:val="-1"/>
        </w:rPr>
        <w:t> </w:t>
      </w:r>
      <w:r>
        <w:rPr/>
        <w:t>important</w:t>
      </w:r>
      <w:r>
        <w:rPr>
          <w:spacing w:val="-2"/>
        </w:rPr>
        <w:t> </w:t>
      </w:r>
      <w:r>
        <w:rPr/>
        <w:t>to use the invisible force of the national songs to keep the multilingual and multiethnic nation united and integrated. Sensing the danger of disintegration and internal conflicts the famous singers including Shahzad Roy, Jawad Ahmad and many others picturized national songs to</w:t>
      </w:r>
      <w:r>
        <w:rPr>
          <w:spacing w:val="-1"/>
        </w:rPr>
        <w:t> </w:t>
      </w:r>
      <w:r>
        <w:rPr/>
        <w:t>indoctrinate the importance of unity. </w:t>
      </w:r>
      <w:r>
        <w:rPr>
          <w:i/>
        </w:rPr>
        <w:t>Hum aik hain </w:t>
      </w:r>
      <w:r>
        <w:rPr/>
        <w:t>(we are</w:t>
      </w:r>
      <w:r>
        <w:rPr>
          <w:spacing w:val="-1"/>
        </w:rPr>
        <w:t> </w:t>
      </w:r>
      <w:r>
        <w:rPr/>
        <w:t>united, we are</w:t>
      </w:r>
      <w:r>
        <w:rPr>
          <w:spacing w:val="-10"/>
        </w:rPr>
        <w:t> </w:t>
      </w:r>
      <w:r>
        <w:rPr/>
        <w:t>one)</w:t>
      </w:r>
      <w:r>
        <w:rPr>
          <w:spacing w:val="-9"/>
        </w:rPr>
        <w:t> </w:t>
      </w:r>
      <w:r>
        <w:rPr/>
        <w:t>was</w:t>
      </w:r>
      <w:r>
        <w:rPr>
          <w:spacing w:val="-8"/>
        </w:rPr>
        <w:t> </w:t>
      </w:r>
      <w:r>
        <w:rPr/>
        <w:t>among</w:t>
      </w:r>
      <w:r>
        <w:rPr>
          <w:spacing w:val="-8"/>
        </w:rPr>
        <w:t> </w:t>
      </w:r>
      <w:r>
        <w:rPr/>
        <w:t>the</w:t>
      </w:r>
      <w:r>
        <w:rPr>
          <w:spacing w:val="-6"/>
        </w:rPr>
        <w:t> </w:t>
      </w:r>
      <w:r>
        <w:rPr/>
        <w:t>most</w:t>
      </w:r>
      <w:r>
        <w:rPr>
          <w:spacing w:val="-7"/>
        </w:rPr>
        <w:t> </w:t>
      </w:r>
      <w:r>
        <w:rPr/>
        <w:t>viewed</w:t>
      </w:r>
      <w:r>
        <w:rPr>
          <w:spacing w:val="-8"/>
        </w:rPr>
        <w:t> </w:t>
      </w:r>
      <w:r>
        <w:rPr/>
        <w:t>national</w:t>
      </w:r>
      <w:r>
        <w:rPr>
          <w:spacing w:val="-8"/>
        </w:rPr>
        <w:t> </w:t>
      </w:r>
      <w:r>
        <w:rPr/>
        <w:t>songs</w:t>
      </w:r>
      <w:r>
        <w:rPr>
          <w:spacing w:val="-8"/>
        </w:rPr>
        <w:t> </w:t>
      </w:r>
      <w:r>
        <w:rPr/>
        <w:t>on</w:t>
      </w:r>
      <w:r>
        <w:rPr>
          <w:spacing w:val="-8"/>
        </w:rPr>
        <w:t> </w:t>
      </w:r>
      <w:r>
        <w:rPr/>
        <w:t>YouTube</w:t>
      </w:r>
      <w:r>
        <w:rPr>
          <w:spacing w:val="-8"/>
        </w:rPr>
        <w:t> </w:t>
      </w:r>
      <w:r>
        <w:rPr/>
        <w:t>during</w:t>
      </w:r>
      <w:r>
        <w:rPr>
          <w:spacing w:val="-9"/>
        </w:rPr>
        <w:t> </w:t>
      </w:r>
      <w:r>
        <w:rPr/>
        <w:t>this</w:t>
      </w:r>
      <w:r>
        <w:rPr>
          <w:spacing w:val="-8"/>
        </w:rPr>
        <w:t> </w:t>
      </w:r>
      <w:r>
        <w:rPr/>
        <w:t>period.</w:t>
      </w:r>
      <w:r>
        <w:rPr>
          <w:spacing w:val="-8"/>
        </w:rPr>
        <w:t> </w:t>
      </w:r>
      <w:r>
        <w:rPr/>
        <w:t>The lyrics as well as the picturization of this national song both were important because the national heroes (especially those who belong to this/these area) performed in this song to convey the intended ideology of unity. Dahal (2020) suggests that the national songs provide a natural platform where people reflect their collective emotions for social cohesion beyond the boundaries of ethnicity, race, class, religious beliefs, and geographical location.</w:t>
      </w:r>
    </w:p>
    <w:p>
      <w:pPr>
        <w:pStyle w:val="BodyText"/>
        <w:spacing w:line="480" w:lineRule="auto" w:before="242"/>
        <w:ind w:left="457" w:right="874" w:firstLine="720"/>
        <w:jc w:val="both"/>
      </w:pPr>
      <w:r>
        <w:rPr/>
        <w:t>Although Pakistan has been a ‘front line soldier’ in supporting the USA against the Afghan Taliban during the “war or terrorism,” however the state remained on good terms</w:t>
      </w:r>
      <w:r>
        <w:rPr>
          <w:spacing w:val="-4"/>
        </w:rPr>
        <w:t> </w:t>
      </w:r>
      <w:r>
        <w:rPr/>
        <w:t>with</w:t>
      </w:r>
      <w:r>
        <w:rPr>
          <w:spacing w:val="-3"/>
        </w:rPr>
        <w:t> </w:t>
      </w:r>
      <w:r>
        <w:rPr/>
        <w:t>the</w:t>
      </w:r>
      <w:r>
        <w:rPr>
          <w:spacing w:val="-4"/>
        </w:rPr>
        <w:t> </w:t>
      </w:r>
      <w:r>
        <w:rPr/>
        <w:t>Pakistani</w:t>
      </w:r>
      <w:r>
        <w:rPr>
          <w:spacing w:val="-1"/>
        </w:rPr>
        <w:t> </w:t>
      </w:r>
      <w:r>
        <w:rPr/>
        <w:t>Taliban</w:t>
      </w:r>
      <w:r>
        <w:rPr>
          <w:spacing w:val="-3"/>
        </w:rPr>
        <w:t> </w:t>
      </w:r>
      <w:r>
        <w:rPr/>
        <w:t>till</w:t>
      </w:r>
      <w:r>
        <w:rPr>
          <w:spacing w:val="-3"/>
        </w:rPr>
        <w:t> </w:t>
      </w:r>
      <w:r>
        <w:rPr/>
        <w:t>the</w:t>
      </w:r>
      <w:r>
        <w:rPr>
          <w:spacing w:val="-3"/>
        </w:rPr>
        <w:t> </w:t>
      </w:r>
      <w:r>
        <w:rPr/>
        <w:t>tragic</w:t>
      </w:r>
      <w:r>
        <w:rPr>
          <w:spacing w:val="-2"/>
        </w:rPr>
        <w:t> </w:t>
      </w:r>
      <w:r>
        <w:rPr/>
        <w:t>attack</w:t>
      </w:r>
      <w:r>
        <w:rPr>
          <w:spacing w:val="-3"/>
        </w:rPr>
        <w:t> </w:t>
      </w:r>
      <w:r>
        <w:rPr/>
        <w:t>on</w:t>
      </w:r>
      <w:r>
        <w:rPr>
          <w:spacing w:val="-3"/>
        </w:rPr>
        <w:t> </w:t>
      </w:r>
      <w:r>
        <w:rPr/>
        <w:t>the Army</w:t>
      </w:r>
      <w:r>
        <w:rPr>
          <w:spacing w:val="-3"/>
        </w:rPr>
        <w:t> </w:t>
      </w:r>
      <w:r>
        <w:rPr/>
        <w:t>Public</w:t>
      </w:r>
      <w:r>
        <w:rPr>
          <w:spacing w:val="-4"/>
        </w:rPr>
        <w:t> </w:t>
      </w:r>
      <w:r>
        <w:rPr/>
        <w:t>School</w:t>
      </w:r>
      <w:r>
        <w:rPr>
          <w:spacing w:val="-3"/>
        </w:rPr>
        <w:t> </w:t>
      </w:r>
      <w:r>
        <w:rPr/>
        <w:t>(Kalim &amp;</w:t>
      </w:r>
      <w:r>
        <w:rPr>
          <w:spacing w:val="-1"/>
        </w:rPr>
        <w:t> </w:t>
      </w:r>
      <w:r>
        <w:rPr/>
        <w:t>Janjua, 2019). This</w:t>
      </w:r>
      <w:r>
        <w:rPr>
          <w:spacing w:val="2"/>
        </w:rPr>
        <w:t> </w:t>
      </w:r>
      <w:r>
        <w:rPr/>
        <w:t>unpleasant</w:t>
      </w:r>
      <w:r>
        <w:rPr>
          <w:spacing w:val="4"/>
        </w:rPr>
        <w:t> </w:t>
      </w:r>
      <w:r>
        <w:rPr/>
        <w:t>event</w:t>
      </w:r>
      <w:r>
        <w:rPr>
          <w:spacing w:val="1"/>
        </w:rPr>
        <w:t> </w:t>
      </w:r>
      <w:r>
        <w:rPr/>
        <w:t>resulted</w:t>
      </w:r>
      <w:r>
        <w:rPr>
          <w:spacing w:val="2"/>
        </w:rPr>
        <w:t> </w:t>
      </w:r>
      <w:r>
        <w:rPr/>
        <w:t>in</w:t>
      </w:r>
      <w:r>
        <w:rPr>
          <w:spacing w:val="7"/>
        </w:rPr>
        <w:t> </w:t>
      </w:r>
      <w:r>
        <w:rPr/>
        <w:t>the state’s</w:t>
      </w:r>
      <w:r>
        <w:rPr>
          <w:spacing w:val="1"/>
        </w:rPr>
        <w:t> </w:t>
      </w:r>
      <w:r>
        <w:rPr/>
        <w:t>zero</w:t>
      </w:r>
      <w:r>
        <w:rPr>
          <w:spacing w:val="2"/>
        </w:rPr>
        <w:t> </w:t>
      </w:r>
      <w:r>
        <w:rPr/>
        <w:t>tolerance</w:t>
      </w:r>
      <w:r>
        <w:rPr>
          <w:spacing w:val="2"/>
        </w:rPr>
        <w:t> </w:t>
      </w:r>
      <w:r>
        <w:rPr/>
        <w:t>against</w:t>
      </w:r>
      <w:r>
        <w:rPr>
          <w:spacing w:val="5"/>
        </w:rPr>
        <w:t> </w:t>
      </w:r>
      <w:r>
        <w:rPr>
          <w:spacing w:val="-5"/>
        </w:rPr>
        <w:t>any</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8"/>
        <w:jc w:val="both"/>
      </w:pPr>
      <w:r>
        <w:rPr/>
        <w:t>Taliban and denounced the policy of good/ bad Taliban. Thus, once allies, in-group Taliban</w:t>
      </w:r>
      <w:r>
        <w:rPr>
          <w:spacing w:val="-11"/>
        </w:rPr>
        <w:t> </w:t>
      </w:r>
      <w:r>
        <w:rPr/>
        <w:t>turned</w:t>
      </w:r>
      <w:r>
        <w:rPr>
          <w:spacing w:val="-11"/>
        </w:rPr>
        <w:t> </w:t>
      </w:r>
      <w:r>
        <w:rPr/>
        <w:t>into</w:t>
      </w:r>
      <w:r>
        <w:rPr>
          <w:spacing w:val="-11"/>
        </w:rPr>
        <w:t> </w:t>
      </w:r>
      <w:r>
        <w:rPr/>
        <w:t>brutal</w:t>
      </w:r>
      <w:r>
        <w:rPr>
          <w:spacing w:val="-8"/>
        </w:rPr>
        <w:t> </w:t>
      </w:r>
      <w:r>
        <w:rPr/>
        <w:t>out-group</w:t>
      </w:r>
      <w:r>
        <w:rPr>
          <w:spacing w:val="-11"/>
        </w:rPr>
        <w:t> </w:t>
      </w:r>
      <w:r>
        <w:rPr/>
        <w:t>enemies.</w:t>
      </w:r>
      <w:r>
        <w:rPr>
          <w:spacing w:val="-10"/>
        </w:rPr>
        <w:t> </w:t>
      </w:r>
      <w:r>
        <w:rPr/>
        <w:t>The</w:t>
      </w:r>
      <w:r>
        <w:rPr>
          <w:spacing w:val="-9"/>
        </w:rPr>
        <w:t> </w:t>
      </w:r>
      <w:r>
        <w:rPr/>
        <w:t>state’s</w:t>
      </w:r>
      <w:r>
        <w:rPr>
          <w:spacing w:val="-11"/>
        </w:rPr>
        <w:t> </w:t>
      </w:r>
      <w:r>
        <w:rPr/>
        <w:t>narrative</w:t>
      </w:r>
      <w:r>
        <w:rPr>
          <w:spacing w:val="-12"/>
        </w:rPr>
        <w:t> </w:t>
      </w:r>
      <w:r>
        <w:rPr/>
        <w:t>echoes</w:t>
      </w:r>
      <w:r>
        <w:rPr>
          <w:spacing w:val="-10"/>
        </w:rPr>
        <w:t> </w:t>
      </w:r>
      <w:r>
        <w:rPr/>
        <w:t>in</w:t>
      </w:r>
      <w:r>
        <w:rPr>
          <w:spacing w:val="-11"/>
        </w:rPr>
        <w:t> </w:t>
      </w:r>
      <w:r>
        <w:rPr/>
        <w:t>the</w:t>
      </w:r>
      <w:r>
        <w:rPr>
          <w:spacing w:val="-11"/>
        </w:rPr>
        <w:t> </w:t>
      </w:r>
      <w:r>
        <w:rPr/>
        <w:t>national songs</w:t>
      </w:r>
      <w:r>
        <w:rPr>
          <w:spacing w:val="-12"/>
        </w:rPr>
        <w:t> </w:t>
      </w:r>
      <w:r>
        <w:rPr/>
        <w:t>produced</w:t>
      </w:r>
      <w:r>
        <w:rPr>
          <w:spacing w:val="-10"/>
        </w:rPr>
        <w:t> </w:t>
      </w:r>
      <w:r>
        <w:rPr/>
        <w:t>after</w:t>
      </w:r>
      <w:r>
        <w:rPr>
          <w:spacing w:val="-13"/>
        </w:rPr>
        <w:t> </w:t>
      </w:r>
      <w:r>
        <w:rPr/>
        <w:t>the</w:t>
      </w:r>
      <w:r>
        <w:rPr>
          <w:spacing w:val="-11"/>
        </w:rPr>
        <w:t> </w:t>
      </w:r>
      <w:r>
        <w:rPr/>
        <w:t>school’s</w:t>
      </w:r>
      <w:r>
        <w:rPr>
          <w:spacing w:val="-12"/>
        </w:rPr>
        <w:t> </w:t>
      </w:r>
      <w:r>
        <w:rPr/>
        <w:t>incident.</w:t>
      </w:r>
      <w:r>
        <w:rPr>
          <w:spacing w:val="-12"/>
        </w:rPr>
        <w:t> </w:t>
      </w:r>
      <w:r>
        <w:rPr/>
        <w:t>A</w:t>
      </w:r>
      <w:r>
        <w:rPr>
          <w:spacing w:val="-13"/>
        </w:rPr>
        <w:t> </w:t>
      </w:r>
      <w:r>
        <w:rPr/>
        <w:t>few</w:t>
      </w:r>
      <w:r>
        <w:rPr>
          <w:spacing w:val="-10"/>
        </w:rPr>
        <w:t> </w:t>
      </w:r>
      <w:r>
        <w:rPr/>
        <w:t>of</w:t>
      </w:r>
      <w:r>
        <w:rPr>
          <w:spacing w:val="-13"/>
        </w:rPr>
        <w:t> </w:t>
      </w:r>
      <w:r>
        <w:rPr/>
        <w:t>the</w:t>
      </w:r>
      <w:r>
        <w:rPr>
          <w:spacing w:val="-13"/>
        </w:rPr>
        <w:t> </w:t>
      </w:r>
      <w:r>
        <w:rPr/>
        <w:t>songs</w:t>
      </w:r>
      <w:r>
        <w:rPr>
          <w:spacing w:val="-12"/>
        </w:rPr>
        <w:t> </w:t>
      </w:r>
      <w:r>
        <w:rPr/>
        <w:t>include:</w:t>
      </w:r>
      <w:r>
        <w:rPr>
          <w:spacing w:val="-9"/>
        </w:rPr>
        <w:t> </w:t>
      </w:r>
      <w:r>
        <w:rPr>
          <w:i/>
        </w:rPr>
        <w:t>Mujhay</w:t>
      </w:r>
      <w:r>
        <w:rPr>
          <w:i/>
          <w:spacing w:val="-13"/>
        </w:rPr>
        <w:t> </w:t>
      </w:r>
      <w:r>
        <w:rPr>
          <w:i/>
        </w:rPr>
        <w:t>Dushmen kay</w:t>
      </w:r>
      <w:r>
        <w:rPr>
          <w:i/>
          <w:spacing w:val="-13"/>
        </w:rPr>
        <w:t> </w:t>
      </w:r>
      <w:r>
        <w:rPr>
          <w:i/>
        </w:rPr>
        <w:t>Bachoon</w:t>
      </w:r>
      <w:r>
        <w:rPr>
          <w:i/>
          <w:spacing w:val="-10"/>
        </w:rPr>
        <w:t> </w:t>
      </w:r>
      <w:r>
        <w:rPr>
          <w:i/>
        </w:rPr>
        <w:t>ko</w:t>
      </w:r>
      <w:r>
        <w:rPr>
          <w:i/>
          <w:spacing w:val="-12"/>
        </w:rPr>
        <w:t> </w:t>
      </w:r>
      <w:r>
        <w:rPr>
          <w:i/>
        </w:rPr>
        <w:t>Parhanaa</w:t>
      </w:r>
      <w:r>
        <w:rPr>
          <w:i/>
          <w:spacing w:val="-12"/>
        </w:rPr>
        <w:t> </w:t>
      </w:r>
      <w:r>
        <w:rPr>
          <w:i/>
        </w:rPr>
        <w:t>Hay</w:t>
      </w:r>
      <w:r>
        <w:rPr>
          <w:i/>
          <w:spacing w:val="-13"/>
        </w:rPr>
        <w:t> </w:t>
      </w:r>
      <w:r>
        <w:rPr/>
        <w:t>(I</w:t>
      </w:r>
      <w:r>
        <w:rPr>
          <w:spacing w:val="-14"/>
        </w:rPr>
        <w:t> </w:t>
      </w:r>
      <w:r>
        <w:rPr/>
        <w:t>have</w:t>
      </w:r>
      <w:r>
        <w:rPr>
          <w:spacing w:val="-13"/>
        </w:rPr>
        <w:t> </w:t>
      </w:r>
      <w:r>
        <w:rPr/>
        <w:t>to</w:t>
      </w:r>
      <w:r>
        <w:rPr>
          <w:spacing w:val="-12"/>
        </w:rPr>
        <w:t> </w:t>
      </w:r>
      <w:r>
        <w:rPr/>
        <w:t>teach</w:t>
      </w:r>
      <w:r>
        <w:rPr>
          <w:spacing w:val="-12"/>
        </w:rPr>
        <w:t> </w:t>
      </w:r>
      <w:r>
        <w:rPr/>
        <w:t>the</w:t>
      </w:r>
      <w:r>
        <w:rPr>
          <w:spacing w:val="-10"/>
        </w:rPr>
        <w:t> </w:t>
      </w:r>
      <w:r>
        <w:rPr/>
        <w:t>enemy’s</w:t>
      </w:r>
      <w:r>
        <w:rPr>
          <w:spacing w:val="-12"/>
        </w:rPr>
        <w:t> </w:t>
      </w:r>
      <w:r>
        <w:rPr/>
        <w:t>children)</w:t>
      </w:r>
      <w:r>
        <w:rPr>
          <w:spacing w:val="-13"/>
        </w:rPr>
        <w:t> </w:t>
      </w:r>
      <w:r>
        <w:rPr/>
        <w:t>and</w:t>
      </w:r>
      <w:r>
        <w:rPr>
          <w:spacing w:val="-9"/>
        </w:rPr>
        <w:t> </w:t>
      </w:r>
      <w:r>
        <w:rPr>
          <w:i/>
        </w:rPr>
        <w:t>Muhafiz</w:t>
      </w:r>
      <w:r>
        <w:rPr>
          <w:i/>
          <w:spacing w:val="-12"/>
        </w:rPr>
        <w:t> </w:t>
      </w:r>
      <w:r>
        <w:rPr>
          <w:i/>
        </w:rPr>
        <w:t>Aman Kay Hum Hein </w:t>
      </w:r>
      <w:r>
        <w:rPr/>
        <w:t>(we are the guards of peace/ we are peace lovers). The theme of these songs</w:t>
      </w:r>
      <w:r>
        <w:rPr>
          <w:spacing w:val="-3"/>
        </w:rPr>
        <w:t> </w:t>
      </w:r>
      <w:r>
        <w:rPr/>
        <w:t>reveals</w:t>
      </w:r>
      <w:r>
        <w:rPr>
          <w:spacing w:val="-3"/>
        </w:rPr>
        <w:t> </w:t>
      </w:r>
      <w:r>
        <w:rPr/>
        <w:t>the</w:t>
      </w:r>
      <w:r>
        <w:rPr>
          <w:spacing w:val="-3"/>
        </w:rPr>
        <w:t> </w:t>
      </w:r>
      <w:r>
        <w:rPr/>
        <w:t>ill</w:t>
      </w:r>
      <w:r>
        <w:rPr>
          <w:spacing w:val="-2"/>
        </w:rPr>
        <w:t> </w:t>
      </w:r>
      <w:r>
        <w:rPr/>
        <w:t>intentions</w:t>
      </w:r>
      <w:r>
        <w:rPr>
          <w:spacing w:val="-2"/>
        </w:rPr>
        <w:t> </w:t>
      </w:r>
      <w:r>
        <w:rPr/>
        <w:t>of</w:t>
      </w:r>
      <w:r>
        <w:rPr>
          <w:spacing w:val="-2"/>
        </w:rPr>
        <w:t> </w:t>
      </w:r>
      <w:r>
        <w:rPr/>
        <w:t>war</w:t>
      </w:r>
      <w:r>
        <w:rPr>
          <w:spacing w:val="-2"/>
        </w:rPr>
        <w:t> </w:t>
      </w:r>
      <w:r>
        <w:rPr/>
        <w:t>and the</w:t>
      </w:r>
      <w:r>
        <w:rPr>
          <w:spacing w:val="-3"/>
        </w:rPr>
        <w:t> </w:t>
      </w:r>
      <w:r>
        <w:rPr/>
        <w:t>bloodshed</w:t>
      </w:r>
      <w:r>
        <w:rPr>
          <w:spacing w:val="-2"/>
        </w:rPr>
        <w:t> </w:t>
      </w:r>
      <w:r>
        <w:rPr/>
        <w:t>of</w:t>
      </w:r>
      <w:r>
        <w:rPr>
          <w:spacing w:val="-2"/>
        </w:rPr>
        <w:t> </w:t>
      </w:r>
      <w:r>
        <w:rPr/>
        <w:t>the</w:t>
      </w:r>
      <w:r>
        <w:rPr>
          <w:spacing w:val="-4"/>
        </w:rPr>
        <w:t> </w:t>
      </w:r>
      <w:r>
        <w:rPr/>
        <w:t>enemies and our</w:t>
      </w:r>
      <w:r>
        <w:rPr>
          <w:spacing w:val="-2"/>
        </w:rPr>
        <w:t> </w:t>
      </w:r>
      <w:r>
        <w:rPr/>
        <w:t>love</w:t>
      </w:r>
      <w:r>
        <w:rPr>
          <w:spacing w:val="-3"/>
        </w:rPr>
        <w:t> </w:t>
      </w:r>
      <w:r>
        <w:rPr/>
        <w:t>for peace. It has been observed through the above discussion that the context of wars or unpleasant events redefines the</w:t>
      </w:r>
      <w:r>
        <w:rPr>
          <w:spacing w:val="-1"/>
        </w:rPr>
        <w:t> </w:t>
      </w:r>
      <w:r>
        <w:rPr/>
        <w:t>in/out groups as well as the</w:t>
      </w:r>
      <w:r>
        <w:rPr>
          <w:spacing w:val="-1"/>
        </w:rPr>
        <w:t> </w:t>
      </w:r>
      <w:r>
        <w:rPr/>
        <w:t>“others”</w:t>
      </w:r>
      <w:r>
        <w:rPr>
          <w:spacing w:val="-1"/>
        </w:rPr>
        <w:t> </w:t>
      </w:r>
      <w:r>
        <w:rPr/>
        <w:t>and reconstruct the collective identities (Kalim &amp; Janjua, 2019).</w:t>
      </w:r>
    </w:p>
    <w:p>
      <w:pPr>
        <w:pStyle w:val="BodyText"/>
        <w:spacing w:line="480" w:lineRule="auto" w:before="241"/>
        <w:ind w:left="457" w:right="869" w:firstLine="720"/>
        <w:jc w:val="both"/>
      </w:pPr>
      <w:r>
        <w:rPr/>
        <w:t>Identity</w:t>
      </w:r>
      <w:r>
        <w:rPr>
          <w:spacing w:val="-15"/>
        </w:rPr>
        <w:t> </w:t>
      </w:r>
      <w:r>
        <w:rPr/>
        <w:t>is</w:t>
      </w:r>
      <w:r>
        <w:rPr>
          <w:spacing w:val="-15"/>
        </w:rPr>
        <w:t> </w:t>
      </w:r>
      <w:r>
        <w:rPr/>
        <w:t>not</w:t>
      </w:r>
      <w:r>
        <w:rPr>
          <w:spacing w:val="-15"/>
        </w:rPr>
        <w:t> </w:t>
      </w:r>
      <w:r>
        <w:rPr/>
        <w:t>a</w:t>
      </w:r>
      <w:r>
        <w:rPr>
          <w:spacing w:val="-15"/>
        </w:rPr>
        <w:t> </w:t>
      </w:r>
      <w:r>
        <w:rPr/>
        <w:t>static,</w:t>
      </w:r>
      <w:r>
        <w:rPr>
          <w:spacing w:val="-15"/>
        </w:rPr>
        <w:t> </w:t>
      </w:r>
      <w:r>
        <w:rPr/>
        <w:t>unchanging</w:t>
      </w:r>
      <w:r>
        <w:rPr>
          <w:spacing w:val="-15"/>
        </w:rPr>
        <w:t> </w:t>
      </w:r>
      <w:r>
        <w:rPr/>
        <w:t>aspect</w:t>
      </w:r>
      <w:r>
        <w:rPr>
          <w:spacing w:val="-15"/>
        </w:rPr>
        <w:t> </w:t>
      </w:r>
      <w:r>
        <w:rPr/>
        <w:t>of</w:t>
      </w:r>
      <w:r>
        <w:rPr>
          <w:spacing w:val="-15"/>
        </w:rPr>
        <w:t> </w:t>
      </w:r>
      <w:r>
        <w:rPr/>
        <w:t>a</w:t>
      </w:r>
      <w:r>
        <w:rPr>
          <w:spacing w:val="-15"/>
        </w:rPr>
        <w:t> </w:t>
      </w:r>
      <w:r>
        <w:rPr/>
        <w:t>person's</w:t>
      </w:r>
      <w:r>
        <w:rPr>
          <w:spacing w:val="-15"/>
        </w:rPr>
        <w:t> </w:t>
      </w:r>
      <w:r>
        <w:rPr/>
        <w:t>life.</w:t>
      </w:r>
      <w:r>
        <w:rPr>
          <w:spacing w:val="-15"/>
        </w:rPr>
        <w:t> </w:t>
      </w:r>
      <w:r>
        <w:rPr/>
        <w:t>Instead,</w:t>
      </w:r>
      <w:r>
        <w:rPr>
          <w:spacing w:val="-15"/>
        </w:rPr>
        <w:t> </w:t>
      </w:r>
      <w:r>
        <w:rPr/>
        <w:t>it</w:t>
      </w:r>
      <w:r>
        <w:rPr>
          <w:spacing w:val="-15"/>
        </w:rPr>
        <w:t> </w:t>
      </w:r>
      <w:r>
        <w:rPr/>
        <w:t>is</w:t>
      </w:r>
      <w:r>
        <w:rPr>
          <w:spacing w:val="-15"/>
        </w:rPr>
        <w:t> </w:t>
      </w:r>
      <w:r>
        <w:rPr/>
        <w:t>a</w:t>
      </w:r>
      <w:r>
        <w:rPr>
          <w:spacing w:val="-15"/>
        </w:rPr>
        <w:t> </w:t>
      </w:r>
      <w:r>
        <w:rPr/>
        <w:t>dynamic and</w:t>
      </w:r>
      <w:r>
        <w:rPr>
          <w:spacing w:val="-15"/>
        </w:rPr>
        <w:t> </w:t>
      </w:r>
      <w:r>
        <w:rPr/>
        <w:t>multi-faceted</w:t>
      </w:r>
      <w:r>
        <w:rPr>
          <w:spacing w:val="-15"/>
        </w:rPr>
        <w:t> </w:t>
      </w:r>
      <w:r>
        <w:rPr/>
        <w:t>construct</w:t>
      </w:r>
      <w:r>
        <w:rPr>
          <w:spacing w:val="-15"/>
        </w:rPr>
        <w:t> </w:t>
      </w:r>
      <w:r>
        <w:rPr/>
        <w:t>that</w:t>
      </w:r>
      <w:r>
        <w:rPr>
          <w:spacing w:val="-15"/>
        </w:rPr>
        <w:t> </w:t>
      </w:r>
      <w:r>
        <w:rPr/>
        <w:t>individuals</w:t>
      </w:r>
      <w:r>
        <w:rPr>
          <w:spacing w:val="-15"/>
        </w:rPr>
        <w:t> </w:t>
      </w:r>
      <w:r>
        <w:rPr/>
        <w:t>continuously</w:t>
      </w:r>
      <w:r>
        <w:rPr>
          <w:spacing w:val="-15"/>
        </w:rPr>
        <w:t> </w:t>
      </w:r>
      <w:r>
        <w:rPr/>
        <w:t>shape</w:t>
      </w:r>
      <w:r>
        <w:rPr>
          <w:spacing w:val="-15"/>
        </w:rPr>
        <w:t> </w:t>
      </w:r>
      <w:r>
        <w:rPr/>
        <w:t>and</w:t>
      </w:r>
      <w:r>
        <w:rPr>
          <w:spacing w:val="-15"/>
        </w:rPr>
        <w:t> </w:t>
      </w:r>
      <w:r>
        <w:rPr/>
        <w:t>reshape</w:t>
      </w:r>
      <w:r>
        <w:rPr>
          <w:spacing w:val="-15"/>
        </w:rPr>
        <w:t> </w:t>
      </w:r>
      <w:r>
        <w:rPr/>
        <w:t>through</w:t>
      </w:r>
      <w:r>
        <w:rPr>
          <w:spacing w:val="-15"/>
        </w:rPr>
        <w:t> </w:t>
      </w:r>
      <w:r>
        <w:rPr/>
        <w:t>their interactions with others and their engagement with the world (Cameron, 2001, p.170). Identity is a negotiated concept, influenced by a person's self-perception and the way they and others present themselves. It is not fixed, but instead evolves through actions and affiliations with different groups. As individuals become increasingly involved in specific communities, their identities further develop. Additionally, these identities are rooted in shared values, cultural understandings, and underlying ideologies that inform their use of language in both spoken and written communication (Blommeart, 2005).</w:t>
      </w:r>
    </w:p>
    <w:p>
      <w:pPr>
        <w:pStyle w:val="BodyText"/>
        <w:spacing w:line="480" w:lineRule="auto" w:before="241"/>
        <w:ind w:left="457" w:right="869" w:firstLine="720"/>
        <w:jc w:val="both"/>
      </w:pPr>
      <w:r>
        <w:rPr/>
        <w:t>Another</w:t>
      </w:r>
      <w:r>
        <w:rPr>
          <w:spacing w:val="-15"/>
        </w:rPr>
        <w:t> </w:t>
      </w:r>
      <w:r>
        <w:rPr/>
        <w:t>study</w:t>
      </w:r>
      <w:r>
        <w:rPr>
          <w:spacing w:val="-15"/>
        </w:rPr>
        <w:t> </w:t>
      </w:r>
      <w:r>
        <w:rPr/>
        <w:t>delves</w:t>
      </w:r>
      <w:r>
        <w:rPr>
          <w:spacing w:val="-15"/>
        </w:rPr>
        <w:t> </w:t>
      </w:r>
      <w:r>
        <w:rPr/>
        <w:t>into</w:t>
      </w:r>
      <w:r>
        <w:rPr>
          <w:spacing w:val="-12"/>
        </w:rPr>
        <w:t> </w:t>
      </w:r>
      <w:r>
        <w:rPr/>
        <w:t>the</w:t>
      </w:r>
      <w:r>
        <w:rPr>
          <w:spacing w:val="-15"/>
        </w:rPr>
        <w:t> </w:t>
      </w:r>
      <w:r>
        <w:rPr/>
        <w:t>pivotal</w:t>
      </w:r>
      <w:r>
        <w:rPr>
          <w:spacing w:val="-14"/>
        </w:rPr>
        <w:t> </w:t>
      </w:r>
      <w:r>
        <w:rPr/>
        <w:t>role</w:t>
      </w:r>
      <w:r>
        <w:rPr>
          <w:spacing w:val="-15"/>
        </w:rPr>
        <w:t> </w:t>
      </w:r>
      <w:r>
        <w:rPr/>
        <w:t>of</w:t>
      </w:r>
      <w:r>
        <w:rPr>
          <w:spacing w:val="-15"/>
        </w:rPr>
        <w:t> </w:t>
      </w:r>
      <w:r>
        <w:rPr/>
        <w:t>singing</w:t>
      </w:r>
      <w:r>
        <w:rPr>
          <w:spacing w:val="-14"/>
        </w:rPr>
        <w:t> </w:t>
      </w:r>
      <w:r>
        <w:rPr/>
        <w:t>in</w:t>
      </w:r>
      <w:r>
        <w:rPr>
          <w:spacing w:val="-14"/>
        </w:rPr>
        <w:t> </w:t>
      </w:r>
      <w:r>
        <w:rPr/>
        <w:t>the</w:t>
      </w:r>
      <w:r>
        <w:rPr>
          <w:spacing w:val="-15"/>
        </w:rPr>
        <w:t> </w:t>
      </w:r>
      <w:r>
        <w:rPr/>
        <w:t>construction</w:t>
      </w:r>
      <w:r>
        <w:rPr>
          <w:spacing w:val="-14"/>
        </w:rPr>
        <w:t> </w:t>
      </w:r>
      <w:r>
        <w:rPr/>
        <w:t>of</w:t>
      </w:r>
      <w:r>
        <w:rPr>
          <w:spacing w:val="-15"/>
        </w:rPr>
        <w:t> </w:t>
      </w:r>
      <w:r>
        <w:rPr/>
        <w:t>Basque collective identity during the 1960s cultural revival. It underscores the significance of active audiences within a changing political and social context, shaping the meaning of "Basque songs" to foster Basque nationalism and resist the Franco regime. The study emphasizes the contributions of ordinary people in redefining the nation through the appropriation</w:t>
      </w:r>
      <w:r>
        <w:rPr>
          <w:spacing w:val="46"/>
        </w:rPr>
        <w:t> </w:t>
      </w:r>
      <w:r>
        <w:rPr/>
        <w:t>of</w:t>
      </w:r>
      <w:r>
        <w:rPr>
          <w:spacing w:val="47"/>
        </w:rPr>
        <w:t> </w:t>
      </w:r>
      <w:r>
        <w:rPr/>
        <w:t>cultural</w:t>
      </w:r>
      <w:r>
        <w:rPr>
          <w:spacing w:val="51"/>
        </w:rPr>
        <w:t> </w:t>
      </w:r>
      <w:r>
        <w:rPr/>
        <w:t>symbols</w:t>
      </w:r>
      <w:r>
        <w:rPr>
          <w:spacing w:val="48"/>
        </w:rPr>
        <w:t> </w:t>
      </w:r>
      <w:r>
        <w:rPr/>
        <w:t>and</w:t>
      </w:r>
      <w:r>
        <w:rPr>
          <w:spacing w:val="48"/>
        </w:rPr>
        <w:t> </w:t>
      </w:r>
      <w:r>
        <w:rPr/>
        <w:t>practices.</w:t>
      </w:r>
      <w:r>
        <w:rPr>
          <w:spacing w:val="49"/>
        </w:rPr>
        <w:t> </w:t>
      </w:r>
      <w:r>
        <w:rPr/>
        <w:t>Music</w:t>
      </w:r>
      <w:r>
        <w:rPr>
          <w:spacing w:val="47"/>
        </w:rPr>
        <w:t> </w:t>
      </w:r>
      <w:r>
        <w:rPr/>
        <w:t>became</w:t>
      </w:r>
      <w:r>
        <w:rPr>
          <w:spacing w:val="47"/>
        </w:rPr>
        <w:t> </w:t>
      </w:r>
      <w:r>
        <w:rPr/>
        <w:t>a</w:t>
      </w:r>
      <w:r>
        <w:rPr>
          <w:spacing w:val="48"/>
        </w:rPr>
        <w:t> </w:t>
      </w:r>
      <w:r>
        <w:rPr/>
        <w:t>means</w:t>
      </w:r>
      <w:r>
        <w:rPr>
          <w:spacing w:val="48"/>
        </w:rPr>
        <w:t> </w:t>
      </w:r>
      <w:r>
        <w:rPr/>
        <w:t>to</w:t>
      </w:r>
      <w:r>
        <w:rPr>
          <w:spacing w:val="49"/>
        </w:rPr>
        <w:t> </w:t>
      </w:r>
      <w:r>
        <w:rPr>
          <w:spacing w:val="-2"/>
        </w:rPr>
        <w:t>express</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7"/>
        <w:jc w:val="both"/>
      </w:pPr>
      <w:r>
        <w:rPr/>
        <w:t>Basque</w:t>
      </w:r>
      <w:r>
        <w:rPr>
          <w:spacing w:val="-7"/>
        </w:rPr>
        <w:t> </w:t>
      </w:r>
      <w:r>
        <w:rPr/>
        <w:t>identity,</w:t>
      </w:r>
      <w:r>
        <w:rPr>
          <w:spacing w:val="-6"/>
        </w:rPr>
        <w:t> </w:t>
      </w:r>
      <w:r>
        <w:rPr/>
        <w:t>but</w:t>
      </w:r>
      <w:r>
        <w:rPr>
          <w:spacing w:val="-5"/>
        </w:rPr>
        <w:t> </w:t>
      </w:r>
      <w:r>
        <w:rPr/>
        <w:t>it</w:t>
      </w:r>
      <w:r>
        <w:rPr>
          <w:spacing w:val="-7"/>
        </w:rPr>
        <w:t> </w:t>
      </w:r>
      <w:r>
        <w:rPr/>
        <w:t>also</w:t>
      </w:r>
      <w:r>
        <w:rPr>
          <w:spacing w:val="-5"/>
        </w:rPr>
        <w:t> </w:t>
      </w:r>
      <w:r>
        <w:rPr/>
        <w:t>positioned</w:t>
      </w:r>
      <w:r>
        <w:rPr>
          <w:spacing w:val="-6"/>
        </w:rPr>
        <w:t> </w:t>
      </w:r>
      <w:r>
        <w:rPr/>
        <w:t>Basques</w:t>
      </w:r>
      <w:r>
        <w:rPr>
          <w:spacing w:val="-6"/>
        </w:rPr>
        <w:t> </w:t>
      </w:r>
      <w:r>
        <w:rPr/>
        <w:t>within</w:t>
      </w:r>
      <w:r>
        <w:rPr>
          <w:spacing w:val="-5"/>
        </w:rPr>
        <w:t> </w:t>
      </w:r>
      <w:r>
        <w:rPr/>
        <w:t>a</w:t>
      </w:r>
      <w:r>
        <w:rPr>
          <w:spacing w:val="-7"/>
        </w:rPr>
        <w:t> </w:t>
      </w:r>
      <w:r>
        <w:rPr/>
        <w:t>broader</w:t>
      </w:r>
      <w:r>
        <w:rPr>
          <w:spacing w:val="-7"/>
        </w:rPr>
        <w:t> </w:t>
      </w:r>
      <w:r>
        <w:rPr/>
        <w:t>European</w:t>
      </w:r>
      <w:r>
        <w:rPr>
          <w:spacing w:val="-6"/>
        </w:rPr>
        <w:t> </w:t>
      </w:r>
      <w:r>
        <w:rPr/>
        <w:t>discourse</w:t>
      </w:r>
      <w:r>
        <w:rPr>
          <w:spacing w:val="-7"/>
        </w:rPr>
        <w:t> </w:t>
      </w:r>
      <w:r>
        <w:rPr/>
        <w:t>that had long constructed the notion of national songs. The text observes varying degrees of politicization and evolution in the use and understanding of music, particularly with the emergence of protest songs. Emphasizing the emotional value of Basque songs during times</w:t>
      </w:r>
      <w:r>
        <w:rPr>
          <w:spacing w:val="-4"/>
        </w:rPr>
        <w:t> </w:t>
      </w:r>
      <w:r>
        <w:rPr/>
        <w:t>of</w:t>
      </w:r>
      <w:r>
        <w:rPr>
          <w:spacing w:val="-4"/>
        </w:rPr>
        <w:t> </w:t>
      </w:r>
      <w:r>
        <w:rPr/>
        <w:t>censorship,</w:t>
      </w:r>
      <w:r>
        <w:rPr>
          <w:spacing w:val="-3"/>
        </w:rPr>
        <w:t> </w:t>
      </w:r>
      <w:r>
        <w:rPr/>
        <w:t>it</w:t>
      </w:r>
      <w:r>
        <w:rPr>
          <w:spacing w:val="-3"/>
        </w:rPr>
        <w:t> </w:t>
      </w:r>
      <w:r>
        <w:rPr/>
        <w:t>attracted</w:t>
      </w:r>
      <w:r>
        <w:rPr>
          <w:spacing w:val="-3"/>
        </w:rPr>
        <w:t> </w:t>
      </w:r>
      <w:r>
        <w:rPr/>
        <w:t>audiences</w:t>
      </w:r>
      <w:r>
        <w:rPr>
          <w:spacing w:val="-4"/>
        </w:rPr>
        <w:t> </w:t>
      </w:r>
      <w:r>
        <w:rPr/>
        <w:t>and</w:t>
      </w:r>
      <w:r>
        <w:rPr>
          <w:spacing w:val="-3"/>
        </w:rPr>
        <w:t> </w:t>
      </w:r>
      <w:r>
        <w:rPr/>
        <w:t>kindled</w:t>
      </w:r>
      <w:r>
        <w:rPr>
          <w:spacing w:val="-3"/>
        </w:rPr>
        <w:t> </w:t>
      </w:r>
      <w:r>
        <w:rPr/>
        <w:t>feelings</w:t>
      </w:r>
      <w:r>
        <w:rPr>
          <w:spacing w:val="-4"/>
        </w:rPr>
        <w:t> </w:t>
      </w:r>
      <w:r>
        <w:rPr/>
        <w:t>of</w:t>
      </w:r>
      <w:r>
        <w:rPr>
          <w:spacing w:val="-3"/>
        </w:rPr>
        <w:t> </w:t>
      </w:r>
      <w:r>
        <w:rPr/>
        <w:t>identification</w:t>
      </w:r>
      <w:r>
        <w:rPr>
          <w:spacing w:val="-3"/>
        </w:rPr>
        <w:t> </w:t>
      </w:r>
      <w:r>
        <w:rPr/>
        <w:t>with</w:t>
      </w:r>
      <w:r>
        <w:rPr>
          <w:spacing w:val="-3"/>
        </w:rPr>
        <w:t> </w:t>
      </w:r>
      <w:r>
        <w:rPr/>
        <w:t>the Basque community.</w:t>
      </w:r>
    </w:p>
    <w:p>
      <w:pPr>
        <w:pStyle w:val="BodyText"/>
        <w:spacing w:line="480" w:lineRule="auto" w:before="240"/>
        <w:ind w:left="457" w:right="869" w:firstLine="720"/>
        <w:jc w:val="both"/>
      </w:pPr>
      <w:r>
        <w:rPr/>
        <w:t>It</w:t>
      </w:r>
      <w:r>
        <w:rPr>
          <w:spacing w:val="-15"/>
        </w:rPr>
        <w:t> </w:t>
      </w:r>
      <w:r>
        <w:rPr/>
        <w:t>has</w:t>
      </w:r>
      <w:r>
        <w:rPr>
          <w:spacing w:val="-15"/>
        </w:rPr>
        <w:t> </w:t>
      </w:r>
      <w:r>
        <w:rPr/>
        <w:t>been</w:t>
      </w:r>
      <w:r>
        <w:rPr>
          <w:spacing w:val="-15"/>
        </w:rPr>
        <w:t> </w:t>
      </w:r>
      <w:r>
        <w:rPr/>
        <w:t>established</w:t>
      </w:r>
      <w:r>
        <w:rPr>
          <w:spacing w:val="-15"/>
        </w:rPr>
        <w:t> </w:t>
      </w:r>
      <w:r>
        <w:rPr/>
        <w:t>so</w:t>
      </w:r>
      <w:r>
        <w:rPr>
          <w:spacing w:val="-15"/>
        </w:rPr>
        <w:t> </w:t>
      </w:r>
      <w:r>
        <w:rPr/>
        <w:t>far</w:t>
      </w:r>
      <w:r>
        <w:rPr>
          <w:spacing w:val="-15"/>
        </w:rPr>
        <w:t> </w:t>
      </w:r>
      <w:r>
        <w:rPr/>
        <w:t>that</w:t>
      </w:r>
      <w:r>
        <w:rPr>
          <w:spacing w:val="-15"/>
        </w:rPr>
        <w:t> </w:t>
      </w:r>
      <w:r>
        <w:rPr/>
        <w:t>language</w:t>
      </w:r>
      <w:r>
        <w:rPr>
          <w:spacing w:val="-15"/>
        </w:rPr>
        <w:t> </w:t>
      </w:r>
      <w:r>
        <w:rPr/>
        <w:t>plays</w:t>
      </w:r>
      <w:r>
        <w:rPr>
          <w:spacing w:val="-15"/>
        </w:rPr>
        <w:t> </w:t>
      </w:r>
      <w:r>
        <w:rPr/>
        <w:t>a</w:t>
      </w:r>
      <w:r>
        <w:rPr>
          <w:spacing w:val="-15"/>
        </w:rPr>
        <w:t> </w:t>
      </w:r>
      <w:r>
        <w:rPr/>
        <w:t>significant</w:t>
      </w:r>
      <w:r>
        <w:rPr>
          <w:spacing w:val="-15"/>
        </w:rPr>
        <w:t> </w:t>
      </w:r>
      <w:r>
        <w:rPr/>
        <w:t>role</w:t>
      </w:r>
      <w:r>
        <w:rPr>
          <w:spacing w:val="-15"/>
        </w:rPr>
        <w:t> </w:t>
      </w:r>
      <w:r>
        <w:rPr/>
        <w:t>in</w:t>
      </w:r>
      <w:r>
        <w:rPr>
          <w:spacing w:val="-15"/>
        </w:rPr>
        <w:t> </w:t>
      </w:r>
      <w:r>
        <w:rPr/>
        <w:t>constructing, transforming, maintaining, and dismantling identities and ideologies in and through various discourses (Wodak et al., 2009, pp. 3-4). Israel, et al., (2023) is of the view that the ideology of an anthem is better understood when it is analysed in the context of its production.</w:t>
      </w:r>
      <w:r>
        <w:rPr>
          <w:spacing w:val="-10"/>
        </w:rPr>
        <w:t> </w:t>
      </w:r>
      <w:r>
        <w:rPr/>
        <w:t>For</w:t>
      </w:r>
      <w:r>
        <w:rPr>
          <w:spacing w:val="-10"/>
        </w:rPr>
        <w:t> </w:t>
      </w:r>
      <w:r>
        <w:rPr/>
        <w:t>this,</w:t>
      </w:r>
      <w:r>
        <w:rPr>
          <w:spacing w:val="-10"/>
        </w:rPr>
        <w:t> </w:t>
      </w:r>
      <w:r>
        <w:rPr/>
        <w:t>they</w:t>
      </w:r>
      <w:r>
        <w:rPr>
          <w:spacing w:val="-13"/>
        </w:rPr>
        <w:t> </w:t>
      </w:r>
      <w:r>
        <w:rPr/>
        <w:t>conducted</w:t>
      </w:r>
      <w:r>
        <w:rPr>
          <w:spacing w:val="-10"/>
        </w:rPr>
        <w:t> </w:t>
      </w:r>
      <w:r>
        <w:rPr/>
        <w:t>a</w:t>
      </w:r>
      <w:r>
        <w:rPr>
          <w:spacing w:val="-11"/>
        </w:rPr>
        <w:t> </w:t>
      </w:r>
      <w:r>
        <w:rPr/>
        <w:t>qualitative</w:t>
      </w:r>
      <w:r>
        <w:rPr>
          <w:spacing w:val="-10"/>
        </w:rPr>
        <w:t> </w:t>
      </w:r>
      <w:r>
        <w:rPr/>
        <w:t>study</w:t>
      </w:r>
      <w:r>
        <w:rPr>
          <w:spacing w:val="-9"/>
        </w:rPr>
        <w:t> </w:t>
      </w:r>
      <w:r>
        <w:rPr/>
        <w:t>on</w:t>
      </w:r>
      <w:r>
        <w:rPr>
          <w:spacing w:val="-10"/>
        </w:rPr>
        <w:t> </w:t>
      </w:r>
      <w:r>
        <w:rPr/>
        <w:t>national</w:t>
      </w:r>
      <w:r>
        <w:rPr>
          <w:spacing w:val="-9"/>
        </w:rPr>
        <w:t> </w:t>
      </w:r>
      <w:r>
        <w:rPr/>
        <w:t>anthem</w:t>
      </w:r>
      <w:r>
        <w:rPr>
          <w:spacing w:val="-12"/>
        </w:rPr>
        <w:t> </w:t>
      </w:r>
      <w:r>
        <w:rPr/>
        <w:t>of</w:t>
      </w:r>
      <w:r>
        <w:rPr>
          <w:spacing w:val="-10"/>
        </w:rPr>
        <w:t> </w:t>
      </w:r>
      <w:r>
        <w:rPr/>
        <w:t>Ghana</w:t>
      </w:r>
      <w:r>
        <w:rPr>
          <w:spacing w:val="-11"/>
        </w:rPr>
        <w:t> </w:t>
      </w:r>
      <w:r>
        <w:rPr/>
        <w:t>and carried out lexico-pragmatic analysis of the national anthem. Israel et al., (2023) concluded that the lexical items of the anthem’s text can only be understood and interpreted</w:t>
      </w:r>
      <w:r>
        <w:rPr>
          <w:spacing w:val="-13"/>
        </w:rPr>
        <w:t> </w:t>
      </w:r>
      <w:r>
        <w:rPr/>
        <w:t>in</w:t>
      </w:r>
      <w:r>
        <w:rPr>
          <w:spacing w:val="-12"/>
        </w:rPr>
        <w:t> </w:t>
      </w:r>
      <w:r>
        <w:rPr/>
        <w:t>the</w:t>
      </w:r>
      <w:r>
        <w:rPr>
          <w:spacing w:val="-10"/>
        </w:rPr>
        <w:t> </w:t>
      </w:r>
      <w:r>
        <w:rPr/>
        <w:t>context</w:t>
      </w:r>
      <w:r>
        <w:rPr>
          <w:spacing w:val="-10"/>
        </w:rPr>
        <w:t> </w:t>
      </w:r>
      <w:r>
        <w:rPr/>
        <w:t>of</w:t>
      </w:r>
      <w:r>
        <w:rPr>
          <w:spacing w:val="-13"/>
        </w:rPr>
        <w:t> </w:t>
      </w:r>
      <w:r>
        <w:rPr/>
        <w:t>Ghana.</w:t>
      </w:r>
      <w:r>
        <w:rPr>
          <w:spacing w:val="-10"/>
        </w:rPr>
        <w:t> </w:t>
      </w:r>
      <w:r>
        <w:rPr/>
        <w:t>This</w:t>
      </w:r>
      <w:r>
        <w:rPr>
          <w:spacing w:val="-12"/>
        </w:rPr>
        <w:t> </w:t>
      </w:r>
      <w:r>
        <w:rPr/>
        <w:t>study</w:t>
      </w:r>
      <w:r>
        <w:rPr>
          <w:spacing w:val="-12"/>
        </w:rPr>
        <w:t> </w:t>
      </w:r>
      <w:r>
        <w:rPr/>
        <w:t>strengthens</w:t>
      </w:r>
      <w:r>
        <w:rPr>
          <w:spacing w:val="-12"/>
        </w:rPr>
        <w:t> </w:t>
      </w:r>
      <w:r>
        <w:rPr/>
        <w:t>the</w:t>
      </w:r>
      <w:r>
        <w:rPr>
          <w:spacing w:val="-13"/>
        </w:rPr>
        <w:t> </w:t>
      </w:r>
      <w:r>
        <w:rPr/>
        <w:t>need</w:t>
      </w:r>
      <w:r>
        <w:rPr>
          <w:spacing w:val="-12"/>
        </w:rPr>
        <w:t> </w:t>
      </w:r>
      <w:r>
        <w:rPr/>
        <w:t>of</w:t>
      </w:r>
      <w:r>
        <w:rPr>
          <w:spacing w:val="-13"/>
        </w:rPr>
        <w:t> </w:t>
      </w:r>
      <w:r>
        <w:rPr/>
        <w:t>analysing</w:t>
      </w:r>
      <w:r>
        <w:rPr>
          <w:spacing w:val="-12"/>
        </w:rPr>
        <w:t> </w:t>
      </w:r>
      <w:r>
        <w:rPr/>
        <w:t>national songs from lexico-semantic point of view.</w:t>
      </w:r>
    </w:p>
    <w:p>
      <w:pPr>
        <w:pStyle w:val="BodyText"/>
        <w:spacing w:line="480" w:lineRule="auto" w:before="241"/>
        <w:ind w:left="457" w:right="869" w:firstLine="720"/>
        <w:jc w:val="both"/>
      </w:pPr>
      <w:r>
        <w:rPr/>
        <w:t>National</w:t>
      </w:r>
      <w:r>
        <w:rPr>
          <w:spacing w:val="-15"/>
        </w:rPr>
        <w:t> </w:t>
      </w:r>
      <w:r>
        <w:rPr/>
        <w:t>anthems</w:t>
      </w:r>
      <w:r>
        <w:rPr>
          <w:spacing w:val="-13"/>
        </w:rPr>
        <w:t> </w:t>
      </w:r>
      <w:r>
        <w:rPr/>
        <w:t>employ</w:t>
      </w:r>
      <w:r>
        <w:rPr>
          <w:spacing w:val="-13"/>
        </w:rPr>
        <w:t> </w:t>
      </w:r>
      <w:r>
        <w:rPr/>
        <w:t>various</w:t>
      </w:r>
      <w:r>
        <w:rPr>
          <w:spacing w:val="-15"/>
        </w:rPr>
        <w:t> </w:t>
      </w:r>
      <w:r>
        <w:rPr/>
        <w:t>linguistic</w:t>
      </w:r>
      <w:r>
        <w:rPr>
          <w:spacing w:val="-14"/>
        </w:rPr>
        <w:t> </w:t>
      </w:r>
      <w:r>
        <w:rPr/>
        <w:t>codes</w:t>
      </w:r>
      <w:r>
        <w:rPr>
          <w:spacing w:val="-13"/>
        </w:rPr>
        <w:t> </w:t>
      </w:r>
      <w:r>
        <w:rPr/>
        <w:t>as</w:t>
      </w:r>
      <w:r>
        <w:rPr>
          <w:spacing w:val="-15"/>
        </w:rPr>
        <w:t> </w:t>
      </w:r>
      <w:r>
        <w:rPr/>
        <w:t>cohesive</w:t>
      </w:r>
      <w:r>
        <w:rPr>
          <w:spacing w:val="-14"/>
        </w:rPr>
        <w:t> </w:t>
      </w:r>
      <w:r>
        <w:rPr/>
        <w:t>devices</w:t>
      </w:r>
      <w:r>
        <w:rPr>
          <w:spacing w:val="-15"/>
        </w:rPr>
        <w:t> </w:t>
      </w:r>
      <w:r>
        <w:rPr/>
        <w:t>to</w:t>
      </w:r>
      <w:r>
        <w:rPr>
          <w:spacing w:val="-15"/>
        </w:rPr>
        <w:t> </w:t>
      </w:r>
      <w:r>
        <w:rPr/>
        <w:t>promote group</w:t>
      </w:r>
      <w:r>
        <w:rPr>
          <w:spacing w:val="-13"/>
        </w:rPr>
        <w:t> </w:t>
      </w:r>
      <w:r>
        <w:rPr/>
        <w:t>cohesion</w:t>
      </w:r>
      <w:r>
        <w:rPr>
          <w:spacing w:val="-12"/>
        </w:rPr>
        <w:t> </w:t>
      </w:r>
      <w:r>
        <w:rPr/>
        <w:t>and</w:t>
      </w:r>
      <w:r>
        <w:rPr>
          <w:spacing w:val="-11"/>
        </w:rPr>
        <w:t> </w:t>
      </w:r>
      <w:r>
        <w:rPr/>
        <w:t>construct</w:t>
      </w:r>
      <w:r>
        <w:rPr>
          <w:spacing w:val="-13"/>
        </w:rPr>
        <w:t> </w:t>
      </w:r>
      <w:r>
        <w:rPr/>
        <w:t>identity</w:t>
      </w:r>
      <w:r>
        <w:rPr>
          <w:spacing w:val="-13"/>
        </w:rPr>
        <w:t> </w:t>
      </w:r>
      <w:r>
        <w:rPr/>
        <w:t>through</w:t>
      </w:r>
      <w:r>
        <w:rPr>
          <w:spacing w:val="-11"/>
        </w:rPr>
        <w:t> </w:t>
      </w:r>
      <w:r>
        <w:rPr/>
        <w:t>national</w:t>
      </w:r>
      <w:r>
        <w:rPr>
          <w:spacing w:val="-13"/>
        </w:rPr>
        <w:t> </w:t>
      </w:r>
      <w:r>
        <w:rPr/>
        <w:t>anthems</w:t>
      </w:r>
      <w:r>
        <w:rPr>
          <w:spacing w:val="-10"/>
        </w:rPr>
        <w:t> </w:t>
      </w:r>
      <w:r>
        <w:rPr/>
        <w:t>(Arslan</w:t>
      </w:r>
      <w:r>
        <w:rPr>
          <w:spacing w:val="-11"/>
        </w:rPr>
        <w:t> </w:t>
      </w:r>
      <w:r>
        <w:rPr/>
        <w:t>et</w:t>
      </w:r>
      <w:r>
        <w:rPr>
          <w:spacing w:val="-10"/>
        </w:rPr>
        <w:t> </w:t>
      </w:r>
      <w:r>
        <w:rPr/>
        <w:t>al.,</w:t>
      </w:r>
      <w:r>
        <w:rPr>
          <w:spacing w:val="-13"/>
        </w:rPr>
        <w:t> </w:t>
      </w:r>
      <w:r>
        <w:rPr/>
        <w:t>2021).</w:t>
      </w:r>
      <w:r>
        <w:rPr>
          <w:spacing w:val="-13"/>
        </w:rPr>
        <w:t> </w:t>
      </w:r>
      <w:r>
        <w:rPr/>
        <w:t>For instance, alliteration, use of symbols, compounding, and rhyming scheme not only disseminate the ideology through national anthem but affect the listeners as well. The authors further argue that Pakistani national anthems have list of anaphoric and cataphoric references that describes the history of Pakistan’s creation and of the people as well that further</w:t>
      </w:r>
      <w:r>
        <w:rPr>
          <w:spacing w:val="-1"/>
        </w:rPr>
        <w:t> </w:t>
      </w:r>
      <w:r>
        <w:rPr/>
        <w:t>improves unity among the</w:t>
      </w:r>
      <w:r>
        <w:rPr>
          <w:spacing w:val="-1"/>
        </w:rPr>
        <w:t> </w:t>
      </w:r>
      <w:r>
        <w:rPr/>
        <w:t>people.</w:t>
      </w:r>
      <w:r>
        <w:rPr>
          <w:spacing w:val="-1"/>
        </w:rPr>
        <w:t> </w:t>
      </w:r>
      <w:r>
        <w:rPr/>
        <w:t>Personification (depicted</w:t>
      </w:r>
      <w:r>
        <w:rPr>
          <w:spacing w:val="-1"/>
        </w:rPr>
        <w:t> </w:t>
      </w:r>
      <w:r>
        <w:rPr/>
        <w:t>through pronoun you), Collocations such as </w:t>
      </w:r>
      <w:r>
        <w:rPr>
          <w:i/>
        </w:rPr>
        <w:t>shad bad</w:t>
      </w:r>
      <w:r>
        <w:rPr/>
        <w:t>, adjectives, </w:t>
      </w:r>
      <w:r>
        <w:rPr>
          <w:i/>
        </w:rPr>
        <w:t>quwwat-i-ukhuwwat-i-awaam </w:t>
      </w:r>
      <w:r>
        <w:rPr/>
        <w:t>(the</w:t>
      </w:r>
      <w:r>
        <w:rPr>
          <w:spacing w:val="-5"/>
        </w:rPr>
        <w:t> </w:t>
      </w:r>
      <w:r>
        <w:rPr/>
        <w:t>power of</w:t>
      </w:r>
      <w:r>
        <w:rPr>
          <w:spacing w:val="-1"/>
        </w:rPr>
        <w:t> </w:t>
      </w:r>
      <w:r>
        <w:rPr/>
        <w:t>unity) and</w:t>
      </w:r>
      <w:r>
        <w:rPr>
          <w:spacing w:val="3"/>
        </w:rPr>
        <w:t> </w:t>
      </w:r>
      <w:r>
        <w:rPr/>
        <w:t>symbols</w:t>
      </w:r>
      <w:r>
        <w:rPr>
          <w:spacing w:val="-1"/>
        </w:rPr>
        <w:t> </w:t>
      </w:r>
      <w:r>
        <w:rPr/>
        <w:t>such</w:t>
      </w:r>
      <w:r>
        <w:rPr>
          <w:spacing w:val="-1"/>
        </w:rPr>
        <w:t> </w:t>
      </w:r>
      <w:r>
        <w:rPr/>
        <w:t>as</w:t>
      </w:r>
      <w:r>
        <w:rPr>
          <w:spacing w:val="1"/>
        </w:rPr>
        <w:t> </w:t>
      </w:r>
      <w:r>
        <w:rPr>
          <w:i/>
        </w:rPr>
        <w:t>sitara, </w:t>
      </w:r>
      <w:r>
        <w:rPr/>
        <w:t>(star)</w:t>
      </w:r>
      <w:r>
        <w:rPr>
          <w:spacing w:val="-1"/>
        </w:rPr>
        <w:t> </w:t>
      </w:r>
      <w:r>
        <w:rPr>
          <w:i/>
        </w:rPr>
        <w:t>hilal</w:t>
      </w:r>
      <w:r>
        <w:rPr>
          <w:i/>
          <w:spacing w:val="-1"/>
        </w:rPr>
        <w:t> </w:t>
      </w:r>
      <w:r>
        <w:rPr/>
        <w:t>(moon) and </w:t>
      </w:r>
      <w:r>
        <w:rPr>
          <w:i/>
        </w:rPr>
        <w:t>parcham</w:t>
      </w:r>
      <w:r>
        <w:rPr>
          <w:i/>
          <w:spacing w:val="-1"/>
        </w:rPr>
        <w:t> </w:t>
      </w:r>
      <w:r>
        <w:rPr>
          <w:spacing w:val="-2"/>
        </w:rPr>
        <w:t>(flag),</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3"/>
        <w:jc w:val="both"/>
      </w:pPr>
      <w:r>
        <w:rPr/>
        <w:t>compound words such as </w:t>
      </w:r>
      <w:r>
        <w:rPr>
          <w:i/>
        </w:rPr>
        <w:t>sir-zameen, shaad baad </w:t>
      </w:r>
      <w:r>
        <w:rPr/>
        <w:t>and parallelism to give rhythmic beauty and affect the listeners. Thus, the amalgamation and unique combination of rhythmic style and linguistic features affect the listeners.</w:t>
      </w:r>
    </w:p>
    <w:p>
      <w:pPr>
        <w:pStyle w:val="BodyText"/>
        <w:spacing w:line="480" w:lineRule="auto" w:before="240"/>
        <w:ind w:left="457" w:right="871" w:firstLine="720"/>
        <w:jc w:val="both"/>
      </w:pPr>
      <w:r>
        <w:rPr/>
        <w:t>Since the second millennium, Hybrid warfare that emerged with the advent of media, represents a multifaceted form of conflict characterized by unrestricted and prolonged</w:t>
      </w:r>
      <w:r>
        <w:rPr>
          <w:spacing w:val="-15"/>
        </w:rPr>
        <w:t> </w:t>
      </w:r>
      <w:r>
        <w:rPr/>
        <w:t>physical</w:t>
      </w:r>
      <w:r>
        <w:rPr>
          <w:spacing w:val="-15"/>
        </w:rPr>
        <w:t> </w:t>
      </w:r>
      <w:r>
        <w:rPr/>
        <w:t>and</w:t>
      </w:r>
      <w:r>
        <w:rPr>
          <w:spacing w:val="-15"/>
        </w:rPr>
        <w:t> </w:t>
      </w:r>
      <w:r>
        <w:rPr/>
        <w:t>psychological</w:t>
      </w:r>
      <w:r>
        <w:rPr>
          <w:spacing w:val="-15"/>
        </w:rPr>
        <w:t> </w:t>
      </w:r>
      <w:r>
        <w:rPr/>
        <w:t>exploitation</w:t>
      </w:r>
      <w:r>
        <w:rPr>
          <w:spacing w:val="-15"/>
        </w:rPr>
        <w:t> </w:t>
      </w:r>
      <w:r>
        <w:rPr/>
        <w:t>(Krieg</w:t>
      </w:r>
      <w:r>
        <w:rPr>
          <w:spacing w:val="-15"/>
        </w:rPr>
        <w:t> </w:t>
      </w:r>
      <w:r>
        <w:rPr/>
        <w:t>&amp;</w:t>
      </w:r>
      <w:r>
        <w:rPr>
          <w:spacing w:val="-15"/>
        </w:rPr>
        <w:t> </w:t>
      </w:r>
      <w:r>
        <w:rPr/>
        <w:t>Rickli,</w:t>
      </w:r>
      <w:r>
        <w:rPr>
          <w:spacing w:val="-15"/>
        </w:rPr>
        <w:t> </w:t>
      </w:r>
      <w:r>
        <w:rPr/>
        <w:t>2018).</w:t>
      </w:r>
      <w:r>
        <w:rPr>
          <w:spacing w:val="-15"/>
        </w:rPr>
        <w:t> </w:t>
      </w:r>
      <w:r>
        <w:rPr/>
        <w:t>India</w:t>
      </w:r>
      <w:r>
        <w:rPr>
          <w:spacing w:val="-15"/>
        </w:rPr>
        <w:t> </w:t>
      </w:r>
      <w:r>
        <w:rPr/>
        <w:t>employs hybrid warfare tactics to instigate hatred and destabilize Pakistan. This includes leveraging economic and diplomatic pressures to undermine Pakistan's image and economic</w:t>
      </w:r>
      <w:r>
        <w:rPr>
          <w:spacing w:val="-12"/>
        </w:rPr>
        <w:t> </w:t>
      </w:r>
      <w:r>
        <w:rPr/>
        <w:t>stability</w:t>
      </w:r>
      <w:r>
        <w:rPr>
          <w:spacing w:val="-10"/>
        </w:rPr>
        <w:t> </w:t>
      </w:r>
      <w:r>
        <w:rPr/>
        <w:t>(Khan</w:t>
      </w:r>
      <w:r>
        <w:rPr>
          <w:spacing w:val="-11"/>
        </w:rPr>
        <w:t> </w:t>
      </w:r>
      <w:r>
        <w:rPr/>
        <w:t>et</w:t>
      </w:r>
      <w:r>
        <w:rPr>
          <w:spacing w:val="-10"/>
        </w:rPr>
        <w:t> </w:t>
      </w:r>
      <w:r>
        <w:rPr/>
        <w:t>al.,</w:t>
      </w:r>
      <w:r>
        <w:rPr>
          <w:spacing w:val="-11"/>
        </w:rPr>
        <w:t> </w:t>
      </w:r>
      <w:r>
        <w:rPr/>
        <w:t>2017;</w:t>
      </w:r>
      <w:r>
        <w:rPr>
          <w:spacing w:val="-10"/>
        </w:rPr>
        <w:t> </w:t>
      </w:r>
      <w:r>
        <w:rPr/>
        <w:t>Shabir</w:t>
      </w:r>
      <w:r>
        <w:rPr>
          <w:spacing w:val="-11"/>
        </w:rPr>
        <w:t> </w:t>
      </w:r>
      <w:r>
        <w:rPr/>
        <w:t>et</w:t>
      </w:r>
      <w:r>
        <w:rPr>
          <w:spacing w:val="-10"/>
        </w:rPr>
        <w:t> </w:t>
      </w:r>
      <w:r>
        <w:rPr/>
        <w:t>al.,</w:t>
      </w:r>
      <w:r>
        <w:rPr>
          <w:spacing w:val="-13"/>
        </w:rPr>
        <w:t> </w:t>
      </w:r>
      <w:r>
        <w:rPr/>
        <w:t>2014).</w:t>
      </w:r>
      <w:r>
        <w:rPr>
          <w:spacing w:val="-11"/>
        </w:rPr>
        <w:t> </w:t>
      </w:r>
      <w:r>
        <w:rPr/>
        <w:t>As</w:t>
      </w:r>
      <w:r>
        <w:rPr>
          <w:spacing w:val="-11"/>
        </w:rPr>
        <w:t> </w:t>
      </w:r>
      <w:r>
        <w:rPr/>
        <w:t>a</w:t>
      </w:r>
      <w:r>
        <w:rPr>
          <w:spacing w:val="-12"/>
        </w:rPr>
        <w:t> </w:t>
      </w:r>
      <w:r>
        <w:rPr/>
        <w:t>result,</w:t>
      </w:r>
      <w:r>
        <w:rPr>
          <w:spacing w:val="-11"/>
        </w:rPr>
        <w:t> </w:t>
      </w:r>
      <w:r>
        <w:rPr/>
        <w:t>Pakistan's</w:t>
      </w:r>
      <w:r>
        <w:rPr>
          <w:spacing w:val="-10"/>
        </w:rPr>
        <w:t> </w:t>
      </w:r>
      <w:r>
        <w:rPr/>
        <w:t>national security faces the challenge of maintaining stability and prosperity amidst both traditional and non-traditional security threats (Singh, 2008; Safdar et al., 2017), necessitating comprehensive policy responses at the state and societal levels.</w:t>
      </w:r>
    </w:p>
    <w:p>
      <w:pPr>
        <w:pStyle w:val="BodyText"/>
        <w:spacing w:line="480" w:lineRule="auto" w:before="241"/>
        <w:ind w:left="457" w:right="869" w:firstLine="720"/>
        <w:jc w:val="both"/>
      </w:pPr>
      <w:r>
        <w:rPr/>
        <w:t>More recent research has focused on the promotion of nationalism, construction of</w:t>
      </w:r>
      <w:r>
        <w:rPr>
          <w:spacing w:val="-2"/>
        </w:rPr>
        <w:t> </w:t>
      </w:r>
      <w:r>
        <w:rPr/>
        <w:t>Pakistan’s</w:t>
      </w:r>
      <w:r>
        <w:rPr>
          <w:spacing w:val="-3"/>
        </w:rPr>
        <w:t> </w:t>
      </w:r>
      <w:r>
        <w:rPr/>
        <w:t>positive</w:t>
      </w:r>
      <w:r>
        <w:rPr>
          <w:spacing w:val="-3"/>
        </w:rPr>
        <w:t> </w:t>
      </w:r>
      <w:r>
        <w:rPr/>
        <w:t>image,</w:t>
      </w:r>
      <w:r>
        <w:rPr>
          <w:spacing w:val="-2"/>
        </w:rPr>
        <w:t> </w:t>
      </w:r>
      <w:r>
        <w:rPr/>
        <w:t>and</w:t>
      </w:r>
      <w:r>
        <w:rPr>
          <w:spacing w:val="-2"/>
        </w:rPr>
        <w:t> </w:t>
      </w:r>
      <w:r>
        <w:rPr/>
        <w:t>the</w:t>
      </w:r>
      <w:r>
        <w:rPr>
          <w:spacing w:val="-3"/>
        </w:rPr>
        <w:t> </w:t>
      </w:r>
      <w:r>
        <w:rPr/>
        <w:t>inculcation</w:t>
      </w:r>
      <w:r>
        <w:rPr>
          <w:spacing w:val="-2"/>
        </w:rPr>
        <w:t> </w:t>
      </w:r>
      <w:r>
        <w:rPr/>
        <w:t>of</w:t>
      </w:r>
      <w:r>
        <w:rPr>
          <w:spacing w:val="-2"/>
        </w:rPr>
        <w:t> </w:t>
      </w:r>
      <w:r>
        <w:rPr/>
        <w:t>the</w:t>
      </w:r>
      <w:r>
        <w:rPr>
          <w:spacing w:val="-3"/>
        </w:rPr>
        <w:t> </w:t>
      </w:r>
      <w:r>
        <w:rPr/>
        <w:t>urge</w:t>
      </w:r>
      <w:r>
        <w:rPr>
          <w:spacing w:val="-2"/>
        </w:rPr>
        <w:t> </w:t>
      </w:r>
      <w:r>
        <w:rPr/>
        <w:t>to</w:t>
      </w:r>
      <w:r>
        <w:rPr>
          <w:spacing w:val="-2"/>
        </w:rPr>
        <w:t> </w:t>
      </w:r>
      <w:r>
        <w:rPr/>
        <w:t>join</w:t>
      </w:r>
      <w:r>
        <w:rPr>
          <w:spacing w:val="-2"/>
        </w:rPr>
        <w:t> </w:t>
      </w:r>
      <w:r>
        <w:rPr/>
        <w:t>Pakistan’s</w:t>
      </w:r>
      <w:r>
        <w:rPr>
          <w:spacing w:val="-3"/>
        </w:rPr>
        <w:t> </w:t>
      </w:r>
      <w:r>
        <w:rPr/>
        <w:t>army</w:t>
      </w:r>
      <w:r>
        <w:rPr>
          <w:spacing w:val="-1"/>
        </w:rPr>
        <w:t> </w:t>
      </w:r>
      <w:r>
        <w:rPr/>
        <w:t>and sacrifice one’s life for the motherland through ISPR’s productions (mainly songs).</w:t>
      </w:r>
      <w:r>
        <w:rPr>
          <w:spacing w:val="40"/>
        </w:rPr>
        <w:t> </w:t>
      </w:r>
      <w:r>
        <w:rPr/>
        <w:t>For instance, Musarrat et al. (2021), Khan and Khan (2021), Hussain et al., (2019), Nazar (2015), Shaikh (2015), and DND News, (2015) carried out research on Pakistani youth, patriotic documentaries, films, and songs to probe the impact of ISPR’s productions on youth. The results reveal that any patriotic genre builds and promotes a positive image of the country, pays tribute to the brave soldiers, falsifies the enemies’ agenda and persuades the listeners to join the armed forces and safeguard the motherland.</w:t>
      </w:r>
    </w:p>
    <w:p>
      <w:pPr>
        <w:pStyle w:val="BodyText"/>
        <w:spacing w:line="480" w:lineRule="auto" w:before="241"/>
        <w:ind w:left="457" w:right="871" w:firstLine="720"/>
        <w:jc w:val="both"/>
      </w:pPr>
      <w:r>
        <w:rPr/>
        <w:t>The post 9/11 era and the ISPR productions (mainly national songs) shifted the national songs’ themes from the opponent country to the terrorists and the extremists (Saeed</w:t>
      </w:r>
      <w:r>
        <w:rPr>
          <w:spacing w:val="-11"/>
        </w:rPr>
        <w:t> </w:t>
      </w:r>
      <w:r>
        <w:rPr/>
        <w:t>et</w:t>
      </w:r>
      <w:r>
        <w:rPr>
          <w:spacing w:val="-8"/>
        </w:rPr>
        <w:t> </w:t>
      </w:r>
      <w:r>
        <w:rPr/>
        <w:t>al.,</w:t>
      </w:r>
      <w:r>
        <w:rPr>
          <w:spacing w:val="-11"/>
        </w:rPr>
        <w:t> </w:t>
      </w:r>
      <w:r>
        <w:rPr/>
        <w:t>2021).</w:t>
      </w:r>
      <w:r>
        <w:rPr>
          <w:spacing w:val="-11"/>
        </w:rPr>
        <w:t> </w:t>
      </w:r>
      <w:r>
        <w:rPr/>
        <w:t>Thus,</w:t>
      </w:r>
      <w:r>
        <w:rPr>
          <w:spacing w:val="-10"/>
        </w:rPr>
        <w:t> </w:t>
      </w:r>
      <w:r>
        <w:rPr/>
        <w:t>constructing</w:t>
      </w:r>
      <w:r>
        <w:rPr>
          <w:spacing w:val="-10"/>
        </w:rPr>
        <w:t> </w:t>
      </w:r>
      <w:r>
        <w:rPr/>
        <w:t>a</w:t>
      </w:r>
      <w:r>
        <w:rPr>
          <w:spacing w:val="-12"/>
        </w:rPr>
        <w:t> </w:t>
      </w:r>
      <w:r>
        <w:rPr/>
        <w:t>new</w:t>
      </w:r>
      <w:r>
        <w:rPr>
          <w:spacing w:val="-12"/>
        </w:rPr>
        <w:t> </w:t>
      </w:r>
      <w:r>
        <w:rPr/>
        <w:t>out-group</w:t>
      </w:r>
      <w:r>
        <w:rPr>
          <w:spacing w:val="-12"/>
        </w:rPr>
        <w:t> </w:t>
      </w:r>
      <w:r>
        <w:rPr/>
        <w:t>identity</w:t>
      </w:r>
      <w:r>
        <w:rPr>
          <w:spacing w:val="-10"/>
        </w:rPr>
        <w:t> </w:t>
      </w:r>
      <w:r>
        <w:rPr/>
        <w:t>of</w:t>
      </w:r>
      <w:r>
        <w:rPr>
          <w:spacing w:val="-12"/>
        </w:rPr>
        <w:t> </w:t>
      </w:r>
      <w:r>
        <w:rPr/>
        <w:t>the</w:t>
      </w:r>
      <w:r>
        <w:rPr>
          <w:spacing w:val="-12"/>
        </w:rPr>
        <w:t> </w:t>
      </w:r>
      <w:r>
        <w:rPr/>
        <w:t>enemy</w:t>
      </w:r>
      <w:r>
        <w:rPr>
          <w:spacing w:val="-11"/>
        </w:rPr>
        <w:t> </w:t>
      </w:r>
      <w:r>
        <w:rPr/>
        <w:t>as</w:t>
      </w:r>
      <w:r>
        <w:rPr>
          <w:spacing w:val="-10"/>
        </w:rPr>
        <w:t> </w:t>
      </w:r>
      <w:r>
        <w:rPr>
          <w:spacing w:val="-2"/>
        </w:rPr>
        <w:t>terrorist</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jc w:val="both"/>
      </w:pPr>
      <w:r>
        <w:rPr/>
        <w:t>and constructing in-group identity as peaceful nation in the Pakistani national songs. Kalim and Janjua (2018) illustrate the ways through which discourse of sameness and difference was produced as a result of some historical interdiscursive events (such as APS</w:t>
      </w:r>
      <w:r>
        <w:rPr>
          <w:spacing w:val="-7"/>
        </w:rPr>
        <w:t> </w:t>
      </w:r>
      <w:r>
        <w:rPr/>
        <w:t>attack).</w:t>
      </w:r>
      <w:r>
        <w:rPr>
          <w:spacing w:val="-9"/>
        </w:rPr>
        <w:t> </w:t>
      </w:r>
      <w:r>
        <w:rPr/>
        <w:t>Following</w:t>
      </w:r>
      <w:r>
        <w:rPr>
          <w:spacing w:val="-8"/>
        </w:rPr>
        <w:t> </w:t>
      </w:r>
      <w:r>
        <w:rPr/>
        <w:t>the</w:t>
      </w:r>
      <w:r>
        <w:rPr>
          <w:spacing w:val="-9"/>
        </w:rPr>
        <w:t> </w:t>
      </w:r>
      <w:r>
        <w:rPr/>
        <w:t>discourse</w:t>
      </w:r>
      <w:r>
        <w:rPr>
          <w:spacing w:val="-7"/>
        </w:rPr>
        <w:t> </w:t>
      </w:r>
      <w:r>
        <w:rPr/>
        <w:t>historical</w:t>
      </w:r>
      <w:r>
        <w:rPr>
          <w:spacing w:val="-6"/>
        </w:rPr>
        <w:t> </w:t>
      </w:r>
      <w:r>
        <w:rPr/>
        <w:t>approach,</w:t>
      </w:r>
      <w:r>
        <w:rPr>
          <w:spacing w:val="-8"/>
        </w:rPr>
        <w:t> </w:t>
      </w:r>
      <w:r>
        <w:rPr/>
        <w:t>the</w:t>
      </w:r>
      <w:r>
        <w:rPr>
          <w:spacing w:val="-9"/>
        </w:rPr>
        <w:t> </w:t>
      </w:r>
      <w:r>
        <w:rPr/>
        <w:t>author</w:t>
      </w:r>
      <w:r>
        <w:rPr>
          <w:spacing w:val="-7"/>
        </w:rPr>
        <w:t> </w:t>
      </w:r>
      <w:r>
        <w:rPr/>
        <w:t>used</w:t>
      </w:r>
      <w:r>
        <w:rPr>
          <w:spacing w:val="-7"/>
        </w:rPr>
        <w:t> </w:t>
      </w:r>
      <w:r>
        <w:rPr/>
        <w:t>argumentative strategies and topos to draw boundaries between us and them, transforming and dismantling</w:t>
      </w:r>
      <w:r>
        <w:rPr>
          <w:spacing w:val="-6"/>
        </w:rPr>
        <w:t> </w:t>
      </w:r>
      <w:r>
        <w:rPr/>
        <w:t>strategies</w:t>
      </w:r>
      <w:r>
        <w:rPr>
          <w:spacing w:val="-6"/>
        </w:rPr>
        <w:t> </w:t>
      </w:r>
      <w:r>
        <w:rPr/>
        <w:t>to</w:t>
      </w:r>
      <w:r>
        <w:rPr>
          <w:spacing w:val="-8"/>
        </w:rPr>
        <w:t> </w:t>
      </w:r>
      <w:r>
        <w:rPr/>
        <w:t>negotiate</w:t>
      </w:r>
      <w:r>
        <w:rPr>
          <w:spacing w:val="-6"/>
        </w:rPr>
        <w:t> </w:t>
      </w:r>
      <w:r>
        <w:rPr/>
        <w:t>national</w:t>
      </w:r>
      <w:r>
        <w:rPr>
          <w:spacing w:val="-6"/>
        </w:rPr>
        <w:t> </w:t>
      </w:r>
      <w:r>
        <w:rPr/>
        <w:t>identities</w:t>
      </w:r>
      <w:r>
        <w:rPr>
          <w:spacing w:val="-7"/>
        </w:rPr>
        <w:t> </w:t>
      </w:r>
      <w:r>
        <w:rPr/>
        <w:t>of</w:t>
      </w:r>
      <w:r>
        <w:rPr>
          <w:spacing w:val="-7"/>
        </w:rPr>
        <w:t> </w:t>
      </w:r>
      <w:r>
        <w:rPr/>
        <w:t>Pakistan</w:t>
      </w:r>
      <w:r>
        <w:rPr>
          <w:spacing w:val="-6"/>
        </w:rPr>
        <w:t> </w:t>
      </w:r>
      <w:r>
        <w:rPr/>
        <w:t>over</w:t>
      </w:r>
      <w:r>
        <w:rPr>
          <w:spacing w:val="-6"/>
        </w:rPr>
        <w:t> </w:t>
      </w:r>
      <w:r>
        <w:rPr/>
        <w:t>the</w:t>
      </w:r>
      <w:r>
        <w:rPr>
          <w:spacing w:val="-7"/>
        </w:rPr>
        <w:t> </w:t>
      </w:r>
      <w:r>
        <w:rPr/>
        <w:t>period</w:t>
      </w:r>
      <w:r>
        <w:rPr>
          <w:spacing w:val="-7"/>
        </w:rPr>
        <w:t> </w:t>
      </w:r>
      <w:r>
        <w:rPr/>
        <w:t>of</w:t>
      </w:r>
      <w:r>
        <w:rPr>
          <w:spacing w:val="-6"/>
        </w:rPr>
        <w:t> </w:t>
      </w:r>
      <w:r>
        <w:rPr>
          <w:spacing w:val="-2"/>
        </w:rPr>
        <w:t>time.</w:t>
      </w:r>
    </w:p>
    <w:p>
      <w:pPr>
        <w:pStyle w:val="BodyText"/>
        <w:spacing w:line="480" w:lineRule="auto" w:before="240"/>
        <w:ind w:left="457" w:right="869" w:firstLine="720"/>
        <w:jc w:val="both"/>
      </w:pPr>
      <w:r>
        <w:rPr/>
        <w:t>A qualitative study was conducted by Jones and Smith (2021) to describe the therapeutic role of popular music played soon after 9/11 incident. In their descriptive study Jones et al. (2021) describe how American song composers reacted to the 9/11 attacks. The main purpose of these songs was to relieve broken hearts of injured Americans through songs’ therapy. The key themes of these songs were unity and solidarity. Though the researchers claim that America’s involvement in the Afghan and Iraq war gave rise to protest music followed by division in the society, resulting in pro and anti-war groups. The researchers provided a good understanding of patriotic and protest songs from historical perspective of the war on terror and concluded with the comment that despite</w:t>
      </w:r>
      <w:r>
        <w:rPr>
          <w:spacing w:val="-1"/>
        </w:rPr>
        <w:t> </w:t>
      </w:r>
      <w:r>
        <w:rPr/>
        <w:t>therapeutic</w:t>
      </w:r>
      <w:r>
        <w:rPr>
          <w:spacing w:val="-1"/>
        </w:rPr>
        <w:t> </w:t>
      </w:r>
      <w:r>
        <w:rPr/>
        <w:t>nature of</w:t>
      </w:r>
      <w:r>
        <w:rPr>
          <w:spacing w:val="-1"/>
        </w:rPr>
        <w:t> </w:t>
      </w:r>
      <w:r>
        <w:rPr/>
        <w:t>the patriotic</w:t>
      </w:r>
      <w:r>
        <w:rPr>
          <w:spacing w:val="-1"/>
        </w:rPr>
        <w:t> </w:t>
      </w:r>
      <w:r>
        <w:rPr/>
        <w:t>songs the</w:t>
      </w:r>
      <w:r>
        <w:rPr>
          <w:spacing w:val="-1"/>
        </w:rPr>
        <w:t> </w:t>
      </w:r>
      <w:r>
        <w:rPr/>
        <w:t>songs’ writers</w:t>
      </w:r>
      <w:r>
        <w:rPr>
          <w:spacing w:val="-1"/>
        </w:rPr>
        <w:t> </w:t>
      </w:r>
      <w:r>
        <w:rPr/>
        <w:t>choose to change their mind if the government does not support them/ or there is a change in government</w:t>
      </w:r>
      <w:r>
        <w:rPr>
          <w:spacing w:val="-15"/>
        </w:rPr>
        <w:t> </w:t>
      </w:r>
      <w:r>
        <w:rPr/>
        <w:t>that</w:t>
      </w:r>
      <w:r>
        <w:rPr>
          <w:spacing w:val="-15"/>
        </w:rPr>
        <w:t> </w:t>
      </w:r>
      <w:r>
        <w:rPr/>
        <w:t>has</w:t>
      </w:r>
      <w:r>
        <w:rPr>
          <w:spacing w:val="-14"/>
        </w:rPr>
        <w:t> </w:t>
      </w:r>
      <w:r>
        <w:rPr/>
        <w:t>anti-war</w:t>
      </w:r>
      <w:r>
        <w:rPr>
          <w:spacing w:val="-15"/>
        </w:rPr>
        <w:t> </w:t>
      </w:r>
      <w:r>
        <w:rPr/>
        <w:t>views.</w:t>
      </w:r>
      <w:r>
        <w:rPr>
          <w:spacing w:val="-15"/>
        </w:rPr>
        <w:t> </w:t>
      </w:r>
      <w:r>
        <w:rPr/>
        <w:t>The</w:t>
      </w:r>
      <w:r>
        <w:rPr>
          <w:spacing w:val="-15"/>
        </w:rPr>
        <w:t> </w:t>
      </w:r>
      <w:r>
        <w:rPr/>
        <w:t>study</w:t>
      </w:r>
      <w:r>
        <w:rPr>
          <w:spacing w:val="-14"/>
        </w:rPr>
        <w:t> </w:t>
      </w:r>
      <w:r>
        <w:rPr/>
        <w:t>is</w:t>
      </w:r>
      <w:r>
        <w:rPr>
          <w:spacing w:val="-15"/>
        </w:rPr>
        <w:t> </w:t>
      </w:r>
      <w:r>
        <w:rPr/>
        <w:t>important</w:t>
      </w:r>
      <w:r>
        <w:rPr>
          <w:spacing w:val="-14"/>
        </w:rPr>
        <w:t> </w:t>
      </w:r>
      <w:r>
        <w:rPr/>
        <w:t>for</w:t>
      </w:r>
      <w:r>
        <w:rPr>
          <w:spacing w:val="-15"/>
        </w:rPr>
        <w:t> </w:t>
      </w:r>
      <w:r>
        <w:rPr/>
        <w:t>my</w:t>
      </w:r>
      <w:r>
        <w:rPr>
          <w:spacing w:val="-15"/>
        </w:rPr>
        <w:t> </w:t>
      </w:r>
      <w:r>
        <w:rPr/>
        <w:t>research</w:t>
      </w:r>
      <w:r>
        <w:rPr>
          <w:spacing w:val="-13"/>
        </w:rPr>
        <w:t> </w:t>
      </w:r>
      <w:r>
        <w:rPr/>
        <w:t>as</w:t>
      </w:r>
      <w:r>
        <w:rPr>
          <w:spacing w:val="-14"/>
        </w:rPr>
        <w:t> </w:t>
      </w:r>
      <w:r>
        <w:rPr/>
        <w:t>it</w:t>
      </w:r>
      <w:r>
        <w:rPr>
          <w:spacing w:val="-15"/>
        </w:rPr>
        <w:t> </w:t>
      </w:r>
      <w:r>
        <w:rPr/>
        <w:t>provides strong evidence that how the ideology of songs changes with the change in ruling class.</w:t>
      </w:r>
    </w:p>
    <w:p>
      <w:pPr>
        <w:pStyle w:val="BodyText"/>
        <w:spacing w:line="480" w:lineRule="auto" w:before="242"/>
        <w:ind w:left="457" w:right="870" w:firstLine="720"/>
        <w:jc w:val="both"/>
      </w:pPr>
      <w:r>
        <w:rPr/>
        <w:t>With</w:t>
      </w:r>
      <w:r>
        <w:rPr>
          <w:spacing w:val="-10"/>
        </w:rPr>
        <w:t> </w:t>
      </w:r>
      <w:r>
        <w:rPr/>
        <w:t>the</w:t>
      </w:r>
      <w:r>
        <w:rPr>
          <w:spacing w:val="-10"/>
        </w:rPr>
        <w:t> </w:t>
      </w:r>
      <w:r>
        <w:rPr/>
        <w:t>aim</w:t>
      </w:r>
      <w:r>
        <w:rPr>
          <w:spacing w:val="-9"/>
        </w:rPr>
        <w:t> </w:t>
      </w:r>
      <w:r>
        <w:rPr/>
        <w:t>of</w:t>
      </w:r>
      <w:r>
        <w:rPr>
          <w:spacing w:val="-10"/>
        </w:rPr>
        <w:t> </w:t>
      </w:r>
      <w:r>
        <w:rPr/>
        <w:t>metaphorically</w:t>
      </w:r>
      <w:r>
        <w:rPr>
          <w:spacing w:val="-10"/>
        </w:rPr>
        <w:t> </w:t>
      </w:r>
      <w:r>
        <w:rPr/>
        <w:t>portraying</w:t>
      </w:r>
      <w:r>
        <w:rPr>
          <w:spacing w:val="-7"/>
        </w:rPr>
        <w:t> </w:t>
      </w:r>
      <w:r>
        <w:rPr/>
        <w:t>the</w:t>
      </w:r>
      <w:r>
        <w:rPr>
          <w:spacing w:val="-10"/>
        </w:rPr>
        <w:t> </w:t>
      </w:r>
      <w:r>
        <w:rPr/>
        <w:t>nation</w:t>
      </w:r>
      <w:r>
        <w:rPr>
          <w:spacing w:val="-10"/>
        </w:rPr>
        <w:t> </w:t>
      </w:r>
      <w:r>
        <w:rPr/>
        <w:t>as</w:t>
      </w:r>
      <w:r>
        <w:rPr>
          <w:spacing w:val="-9"/>
        </w:rPr>
        <w:t> </w:t>
      </w:r>
      <w:r>
        <w:rPr/>
        <w:t>family,</w:t>
      </w:r>
      <w:r>
        <w:rPr>
          <w:spacing w:val="-9"/>
        </w:rPr>
        <w:t> </w:t>
      </w:r>
      <w:r>
        <w:rPr/>
        <w:t>and</w:t>
      </w:r>
      <w:r>
        <w:rPr>
          <w:spacing w:val="-10"/>
        </w:rPr>
        <w:t> </w:t>
      </w:r>
      <w:r>
        <w:rPr/>
        <w:t>the</w:t>
      </w:r>
      <w:r>
        <w:rPr>
          <w:spacing w:val="-11"/>
        </w:rPr>
        <w:t> </w:t>
      </w:r>
      <w:r>
        <w:rPr/>
        <w:t>people</w:t>
      </w:r>
      <w:r>
        <w:rPr>
          <w:spacing w:val="-10"/>
        </w:rPr>
        <w:t> </w:t>
      </w:r>
      <w:r>
        <w:rPr/>
        <w:t>as children</w:t>
      </w:r>
      <w:r>
        <w:rPr>
          <w:spacing w:val="-6"/>
        </w:rPr>
        <w:t> </w:t>
      </w:r>
      <w:r>
        <w:rPr/>
        <w:t>and</w:t>
      </w:r>
      <w:r>
        <w:rPr>
          <w:spacing w:val="-6"/>
        </w:rPr>
        <w:t> </w:t>
      </w:r>
      <w:r>
        <w:rPr/>
        <w:t>masculinist</w:t>
      </w:r>
      <w:r>
        <w:rPr>
          <w:spacing w:val="-5"/>
        </w:rPr>
        <w:t> </w:t>
      </w:r>
      <w:r>
        <w:rPr/>
        <w:t>national</w:t>
      </w:r>
      <w:r>
        <w:rPr>
          <w:spacing w:val="-5"/>
        </w:rPr>
        <w:t> </w:t>
      </w:r>
      <w:r>
        <w:rPr/>
        <w:t>identity</w:t>
      </w:r>
      <w:r>
        <w:rPr>
          <w:spacing w:val="-6"/>
        </w:rPr>
        <w:t> </w:t>
      </w:r>
      <w:r>
        <w:rPr/>
        <w:t>thus</w:t>
      </w:r>
      <w:r>
        <w:rPr>
          <w:spacing w:val="-5"/>
        </w:rPr>
        <w:t> </w:t>
      </w:r>
      <w:r>
        <w:rPr/>
        <w:t>excluding</w:t>
      </w:r>
      <w:r>
        <w:rPr>
          <w:spacing w:val="-6"/>
        </w:rPr>
        <w:t> </w:t>
      </w:r>
      <w:r>
        <w:rPr/>
        <w:t>the</w:t>
      </w:r>
      <w:r>
        <w:rPr>
          <w:spacing w:val="-6"/>
        </w:rPr>
        <w:t> </w:t>
      </w:r>
      <w:r>
        <w:rPr/>
        <w:t>women</w:t>
      </w:r>
      <w:r>
        <w:rPr>
          <w:spacing w:val="-6"/>
        </w:rPr>
        <w:t> </w:t>
      </w:r>
      <w:r>
        <w:rPr/>
        <w:t>in</w:t>
      </w:r>
      <w:r>
        <w:rPr>
          <w:spacing w:val="-5"/>
        </w:rPr>
        <w:t> </w:t>
      </w:r>
      <w:r>
        <w:rPr/>
        <w:t>nationalist</w:t>
      </w:r>
      <w:r>
        <w:rPr>
          <w:spacing w:val="-5"/>
        </w:rPr>
        <w:t> </w:t>
      </w:r>
      <w:r>
        <w:rPr/>
        <w:t>songs Aldoughli</w:t>
      </w:r>
      <w:r>
        <w:rPr>
          <w:spacing w:val="-2"/>
        </w:rPr>
        <w:t> </w:t>
      </w:r>
      <w:r>
        <w:rPr/>
        <w:t>(2019)</w:t>
      </w:r>
      <w:r>
        <w:rPr>
          <w:spacing w:val="-2"/>
        </w:rPr>
        <w:t> </w:t>
      </w:r>
      <w:r>
        <w:rPr/>
        <w:t>conducted</w:t>
      </w:r>
      <w:r>
        <w:rPr>
          <w:spacing w:val="-2"/>
        </w:rPr>
        <w:t> </w:t>
      </w:r>
      <w:r>
        <w:rPr/>
        <w:t>a</w:t>
      </w:r>
      <w:r>
        <w:rPr>
          <w:spacing w:val="-4"/>
        </w:rPr>
        <w:t> </w:t>
      </w:r>
      <w:r>
        <w:rPr/>
        <w:t>study,</w:t>
      </w:r>
      <w:r>
        <w:rPr>
          <w:spacing w:val="-1"/>
        </w:rPr>
        <w:t> </w:t>
      </w:r>
      <w:r>
        <w:rPr/>
        <w:t>The</w:t>
      </w:r>
      <w:r>
        <w:rPr>
          <w:spacing w:val="-1"/>
        </w:rPr>
        <w:t> </w:t>
      </w:r>
      <w:r>
        <w:rPr/>
        <w:t>symbolic</w:t>
      </w:r>
      <w:r>
        <w:rPr>
          <w:spacing w:val="-3"/>
        </w:rPr>
        <w:t> </w:t>
      </w:r>
      <w:r>
        <w:rPr/>
        <w:t>construction</w:t>
      </w:r>
      <w:r>
        <w:rPr>
          <w:spacing w:val="-2"/>
        </w:rPr>
        <w:t> </w:t>
      </w:r>
      <w:r>
        <w:rPr/>
        <w:t>of</w:t>
      </w:r>
      <w:r>
        <w:rPr>
          <w:spacing w:val="-3"/>
        </w:rPr>
        <w:t> </w:t>
      </w:r>
      <w:r>
        <w:rPr/>
        <w:t>national</w:t>
      </w:r>
      <w:r>
        <w:rPr>
          <w:spacing w:val="-1"/>
        </w:rPr>
        <w:t> </w:t>
      </w:r>
      <w:r>
        <w:rPr/>
        <w:t>identity</w:t>
      </w:r>
      <w:r>
        <w:rPr>
          <w:spacing w:val="-2"/>
        </w:rPr>
        <w:t> </w:t>
      </w:r>
      <w:r>
        <w:rPr/>
        <w:t>and </w:t>
      </w:r>
      <w:r>
        <w:rPr>
          <w:spacing w:val="-2"/>
        </w:rPr>
        <w:t>belonging</w:t>
      </w:r>
      <w:r>
        <w:rPr>
          <w:spacing w:val="-7"/>
        </w:rPr>
        <w:t> </w:t>
      </w:r>
      <w:r>
        <w:rPr>
          <w:spacing w:val="-2"/>
        </w:rPr>
        <w:t>in</w:t>
      </w:r>
      <w:r>
        <w:rPr>
          <w:spacing w:val="-6"/>
        </w:rPr>
        <w:t> </w:t>
      </w:r>
      <w:r>
        <w:rPr>
          <w:spacing w:val="-2"/>
        </w:rPr>
        <w:t>Syrian</w:t>
      </w:r>
      <w:r>
        <w:rPr>
          <w:spacing w:val="-7"/>
        </w:rPr>
        <w:t> </w:t>
      </w:r>
      <w:r>
        <w:rPr>
          <w:spacing w:val="-2"/>
        </w:rPr>
        <w:t>nationalist</w:t>
      </w:r>
      <w:r>
        <w:rPr>
          <w:spacing w:val="-6"/>
        </w:rPr>
        <w:t> </w:t>
      </w:r>
      <w:r>
        <w:rPr>
          <w:spacing w:val="-2"/>
        </w:rPr>
        <w:t>songs</w:t>
      </w:r>
      <w:r>
        <w:rPr>
          <w:spacing w:val="-6"/>
        </w:rPr>
        <w:t> </w:t>
      </w:r>
      <w:r>
        <w:rPr>
          <w:spacing w:val="-2"/>
        </w:rPr>
        <w:t>(from</w:t>
      </w:r>
      <w:r>
        <w:rPr>
          <w:spacing w:val="-7"/>
        </w:rPr>
        <w:t> </w:t>
      </w:r>
      <w:r>
        <w:rPr>
          <w:spacing w:val="-2"/>
        </w:rPr>
        <w:t>1970</w:t>
      </w:r>
      <w:r>
        <w:rPr>
          <w:spacing w:val="-7"/>
        </w:rPr>
        <w:t> </w:t>
      </w:r>
      <w:r>
        <w:rPr>
          <w:spacing w:val="-2"/>
        </w:rPr>
        <w:t>to</w:t>
      </w:r>
      <w:r>
        <w:rPr>
          <w:spacing w:val="-7"/>
        </w:rPr>
        <w:t> </w:t>
      </w:r>
      <w:r>
        <w:rPr>
          <w:spacing w:val="-2"/>
        </w:rPr>
        <w:t>2007)</w:t>
      </w:r>
      <w:r>
        <w:rPr>
          <w:spacing w:val="-8"/>
        </w:rPr>
        <w:t> </w:t>
      </w:r>
      <w:r>
        <w:rPr>
          <w:spacing w:val="-2"/>
        </w:rPr>
        <w:t>in</w:t>
      </w:r>
      <w:r>
        <w:rPr>
          <w:spacing w:val="-6"/>
        </w:rPr>
        <w:t> </w:t>
      </w:r>
      <w:r>
        <w:rPr>
          <w:spacing w:val="-2"/>
        </w:rPr>
        <w:t>Syrian</w:t>
      </w:r>
      <w:r>
        <w:rPr>
          <w:spacing w:val="-7"/>
        </w:rPr>
        <w:t> </w:t>
      </w:r>
      <w:r>
        <w:rPr>
          <w:spacing w:val="-2"/>
        </w:rPr>
        <w:t>context.</w:t>
      </w:r>
      <w:r>
        <w:rPr>
          <w:spacing w:val="-7"/>
        </w:rPr>
        <w:t> </w:t>
      </w:r>
      <w:r>
        <w:rPr>
          <w:spacing w:val="-2"/>
        </w:rPr>
        <w:t>In</w:t>
      </w:r>
      <w:r>
        <w:rPr>
          <w:spacing w:val="-8"/>
        </w:rPr>
        <w:t> </w:t>
      </w:r>
      <w:r>
        <w:rPr>
          <w:spacing w:val="-2"/>
        </w:rPr>
        <w:t>this</w:t>
      </w:r>
      <w:r>
        <w:rPr>
          <w:spacing w:val="-7"/>
        </w:rPr>
        <w:t> </w:t>
      </w:r>
      <w:r>
        <w:rPr>
          <w:spacing w:val="-2"/>
        </w:rPr>
        <w:t>article </w:t>
      </w:r>
      <w:r>
        <w:rPr/>
        <w:t>the</w:t>
      </w:r>
      <w:r>
        <w:rPr>
          <w:spacing w:val="28"/>
        </w:rPr>
        <w:t> </w:t>
      </w:r>
      <w:r>
        <w:rPr/>
        <w:t>nation</w:t>
      </w:r>
      <w:r>
        <w:rPr>
          <w:spacing w:val="29"/>
        </w:rPr>
        <w:t> </w:t>
      </w:r>
      <w:r>
        <w:rPr/>
        <w:t>is</w:t>
      </w:r>
      <w:r>
        <w:rPr>
          <w:spacing w:val="30"/>
        </w:rPr>
        <w:t> </w:t>
      </w:r>
      <w:r>
        <w:rPr/>
        <w:t>perceived</w:t>
      </w:r>
      <w:r>
        <w:rPr>
          <w:spacing w:val="29"/>
        </w:rPr>
        <w:t> </w:t>
      </w:r>
      <w:r>
        <w:rPr/>
        <w:t>and</w:t>
      </w:r>
      <w:r>
        <w:rPr>
          <w:spacing w:val="29"/>
        </w:rPr>
        <w:t> </w:t>
      </w:r>
      <w:r>
        <w:rPr/>
        <w:t>portrayed</w:t>
      </w:r>
      <w:r>
        <w:rPr>
          <w:spacing w:val="29"/>
        </w:rPr>
        <w:t> </w:t>
      </w:r>
      <w:r>
        <w:rPr/>
        <w:t>as</w:t>
      </w:r>
      <w:r>
        <w:rPr>
          <w:spacing w:val="30"/>
        </w:rPr>
        <w:t> </w:t>
      </w:r>
      <w:r>
        <w:rPr/>
        <w:t>a</w:t>
      </w:r>
      <w:r>
        <w:rPr>
          <w:spacing w:val="29"/>
        </w:rPr>
        <w:t> </w:t>
      </w:r>
      <w:r>
        <w:rPr/>
        <w:t>family</w:t>
      </w:r>
      <w:r>
        <w:rPr>
          <w:spacing w:val="30"/>
        </w:rPr>
        <w:t> </w:t>
      </w:r>
      <w:r>
        <w:rPr/>
        <w:t>and</w:t>
      </w:r>
      <w:r>
        <w:rPr>
          <w:spacing w:val="29"/>
        </w:rPr>
        <w:t> </w:t>
      </w:r>
      <w:r>
        <w:rPr/>
        <w:t>men</w:t>
      </w:r>
      <w:r>
        <w:rPr>
          <w:spacing w:val="29"/>
        </w:rPr>
        <w:t> </w:t>
      </w:r>
      <w:r>
        <w:rPr/>
        <w:t>as</w:t>
      </w:r>
      <w:r>
        <w:rPr>
          <w:spacing w:val="30"/>
        </w:rPr>
        <w:t> </w:t>
      </w:r>
      <w:r>
        <w:rPr/>
        <w:t>its</w:t>
      </w:r>
      <w:r>
        <w:rPr>
          <w:spacing w:val="27"/>
        </w:rPr>
        <w:t> </w:t>
      </w:r>
      <w:r>
        <w:rPr/>
        <w:t>saviors.</w:t>
      </w:r>
      <w:r>
        <w:rPr>
          <w:spacing w:val="29"/>
        </w:rPr>
        <w:t> </w:t>
      </w:r>
      <w:r>
        <w:rPr/>
        <w:t>The</w:t>
      </w:r>
      <w:r>
        <w:rPr>
          <w:spacing w:val="28"/>
        </w:rPr>
        <w:t> </w:t>
      </w:r>
      <w:r>
        <w:rPr>
          <w:spacing w:val="-2"/>
        </w:rPr>
        <w:t>author</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2"/>
        <w:jc w:val="both"/>
      </w:pPr>
      <w:r>
        <w:rPr/>
        <w:t>highlights the</w:t>
      </w:r>
      <w:r>
        <w:rPr>
          <w:spacing w:val="-1"/>
        </w:rPr>
        <w:t> </w:t>
      </w:r>
      <w:r>
        <w:rPr/>
        <w:t>historical references, such as: sacrifice, courageous death and heroism, to bring forth the struggle and sacrifices that the male members of the society make to maintain</w:t>
      </w:r>
      <w:r>
        <w:rPr>
          <w:spacing w:val="-3"/>
        </w:rPr>
        <w:t> </w:t>
      </w:r>
      <w:r>
        <w:rPr/>
        <w:t>peace</w:t>
      </w:r>
      <w:r>
        <w:rPr>
          <w:spacing w:val="-4"/>
        </w:rPr>
        <w:t> </w:t>
      </w:r>
      <w:r>
        <w:rPr/>
        <w:t>in</w:t>
      </w:r>
      <w:r>
        <w:rPr>
          <w:spacing w:val="-3"/>
        </w:rPr>
        <w:t> </w:t>
      </w:r>
      <w:r>
        <w:rPr/>
        <w:t>the</w:t>
      </w:r>
      <w:r>
        <w:rPr>
          <w:spacing w:val="-4"/>
        </w:rPr>
        <w:t> </w:t>
      </w:r>
      <w:r>
        <w:rPr/>
        <w:t>country.</w:t>
      </w:r>
      <w:r>
        <w:rPr>
          <w:spacing w:val="40"/>
        </w:rPr>
        <w:t> </w:t>
      </w:r>
      <w:r>
        <w:rPr/>
        <w:t>The</w:t>
      </w:r>
      <w:r>
        <w:rPr>
          <w:spacing w:val="-5"/>
        </w:rPr>
        <w:t> </w:t>
      </w:r>
      <w:r>
        <w:rPr/>
        <w:t>author</w:t>
      </w:r>
      <w:r>
        <w:rPr>
          <w:spacing w:val="-3"/>
        </w:rPr>
        <w:t> </w:t>
      </w:r>
      <w:r>
        <w:rPr/>
        <w:t>analyses</w:t>
      </w:r>
      <w:r>
        <w:rPr>
          <w:spacing w:val="-4"/>
        </w:rPr>
        <w:t> </w:t>
      </w:r>
      <w:r>
        <w:rPr/>
        <w:t>four</w:t>
      </w:r>
      <w:r>
        <w:rPr>
          <w:spacing w:val="-3"/>
        </w:rPr>
        <w:t> </w:t>
      </w:r>
      <w:r>
        <w:rPr/>
        <w:t>war</w:t>
      </w:r>
      <w:r>
        <w:rPr>
          <w:spacing w:val="-3"/>
        </w:rPr>
        <w:t> </w:t>
      </w:r>
      <w:r>
        <w:rPr/>
        <w:t>songs</w:t>
      </w:r>
      <w:r>
        <w:rPr>
          <w:spacing w:val="-4"/>
        </w:rPr>
        <w:t> </w:t>
      </w:r>
      <w:r>
        <w:rPr/>
        <w:t>(at</w:t>
      </w:r>
      <w:r>
        <w:rPr>
          <w:spacing w:val="-3"/>
        </w:rPr>
        <w:t> </w:t>
      </w:r>
      <w:r>
        <w:rPr/>
        <w:t>lexical</w:t>
      </w:r>
      <w:r>
        <w:rPr>
          <w:spacing w:val="-3"/>
        </w:rPr>
        <w:t> </w:t>
      </w:r>
      <w:r>
        <w:rPr/>
        <w:t>level)</w:t>
      </w:r>
      <w:r>
        <w:rPr>
          <w:spacing w:val="-3"/>
        </w:rPr>
        <w:t> </w:t>
      </w:r>
      <w:r>
        <w:rPr/>
        <w:t>that were produced during 1973 and extract the themes of family, mother-son’s love, intimacy, sense</w:t>
      </w:r>
      <w:r>
        <w:rPr>
          <w:spacing w:val="-1"/>
        </w:rPr>
        <w:t> </w:t>
      </w:r>
      <w:r>
        <w:rPr/>
        <w:t>of</w:t>
      </w:r>
      <w:r>
        <w:rPr>
          <w:spacing w:val="-1"/>
        </w:rPr>
        <w:t> </w:t>
      </w:r>
      <w:r>
        <w:rPr/>
        <w:t>belonging, symbolic</w:t>
      </w:r>
      <w:r>
        <w:rPr>
          <w:spacing w:val="-1"/>
        </w:rPr>
        <w:t> </w:t>
      </w:r>
      <w:r>
        <w:rPr/>
        <w:t>glorification of</w:t>
      </w:r>
      <w:r>
        <w:rPr>
          <w:spacing w:val="-1"/>
        </w:rPr>
        <w:t> </w:t>
      </w:r>
      <w:r>
        <w:rPr/>
        <w:t>the</w:t>
      </w:r>
      <w:r>
        <w:rPr>
          <w:spacing w:val="-1"/>
        </w:rPr>
        <w:t> </w:t>
      </w:r>
      <w:r>
        <w:rPr/>
        <w:t>flag, love</w:t>
      </w:r>
      <w:r>
        <w:rPr>
          <w:spacing w:val="-1"/>
        </w:rPr>
        <w:t> </w:t>
      </w:r>
      <w:r>
        <w:rPr/>
        <w:t>for</w:t>
      </w:r>
      <w:r>
        <w:rPr>
          <w:spacing w:val="-2"/>
        </w:rPr>
        <w:t> </w:t>
      </w:r>
      <w:r>
        <w:rPr/>
        <w:t>the</w:t>
      </w:r>
      <w:r>
        <w:rPr>
          <w:spacing w:val="-1"/>
        </w:rPr>
        <w:t> </w:t>
      </w:r>
      <w:r>
        <w:rPr/>
        <w:t>land/nation etc. the author underscores the need to see how identities are shaped, thus leaving gap for the present study that aims to see how language is used to share and reshape the </w:t>
      </w:r>
      <w:r>
        <w:rPr>
          <w:spacing w:val="-2"/>
        </w:rPr>
        <w:t>identities.</w:t>
      </w:r>
    </w:p>
    <w:p>
      <w:pPr>
        <w:pStyle w:val="BodyText"/>
        <w:spacing w:line="480" w:lineRule="auto" w:before="241"/>
        <w:ind w:left="457" w:right="868" w:firstLine="720"/>
        <w:jc w:val="both"/>
      </w:pPr>
      <w:r>
        <w:rPr/>
        <w:t>In “The Production and Reproduction of Chinese and Taiwanese Identities in Taiwan’s Popular Songs” Ho (2015) explores the process of Taiwan’s nation building through national songs in historical periods (1895-1980s) of: Japanese colonization, the Kuomintang</w:t>
      </w:r>
      <w:r>
        <w:rPr>
          <w:spacing w:val="-5"/>
        </w:rPr>
        <w:t> </w:t>
      </w:r>
      <w:r>
        <w:rPr/>
        <w:t>rule</w:t>
      </w:r>
      <w:r>
        <w:rPr>
          <w:spacing w:val="-6"/>
        </w:rPr>
        <w:t> </w:t>
      </w:r>
      <w:r>
        <w:rPr/>
        <w:t>and</w:t>
      </w:r>
      <w:r>
        <w:rPr>
          <w:spacing w:val="-5"/>
        </w:rPr>
        <w:t> </w:t>
      </w:r>
      <w:r>
        <w:rPr/>
        <w:t>cultivation</w:t>
      </w:r>
      <w:r>
        <w:rPr>
          <w:spacing w:val="-4"/>
        </w:rPr>
        <w:t> </w:t>
      </w:r>
      <w:r>
        <w:rPr/>
        <w:t>of</w:t>
      </w:r>
      <w:r>
        <w:rPr>
          <w:spacing w:val="-6"/>
        </w:rPr>
        <w:t> </w:t>
      </w:r>
      <w:r>
        <w:rPr/>
        <w:t>Taiwan’s</w:t>
      </w:r>
      <w:r>
        <w:rPr>
          <w:spacing w:val="-5"/>
        </w:rPr>
        <w:t> </w:t>
      </w:r>
      <w:r>
        <w:rPr/>
        <w:t>identity.</w:t>
      </w:r>
      <w:r>
        <w:rPr>
          <w:spacing w:val="-5"/>
        </w:rPr>
        <w:t> </w:t>
      </w:r>
      <w:r>
        <w:rPr/>
        <w:t>The</w:t>
      </w:r>
      <w:r>
        <w:rPr>
          <w:spacing w:val="-6"/>
        </w:rPr>
        <w:t> </w:t>
      </w:r>
      <w:r>
        <w:rPr/>
        <w:t>aim</w:t>
      </w:r>
      <w:r>
        <w:rPr>
          <w:spacing w:val="-4"/>
        </w:rPr>
        <w:t> </w:t>
      </w:r>
      <w:r>
        <w:rPr/>
        <w:t>of</w:t>
      </w:r>
      <w:r>
        <w:rPr>
          <w:spacing w:val="-6"/>
        </w:rPr>
        <w:t> </w:t>
      </w:r>
      <w:r>
        <w:rPr/>
        <w:t>the</w:t>
      </w:r>
      <w:r>
        <w:rPr>
          <w:spacing w:val="-5"/>
        </w:rPr>
        <w:t> </w:t>
      </w:r>
      <w:r>
        <w:rPr/>
        <w:t>study</w:t>
      </w:r>
      <w:r>
        <w:rPr>
          <w:spacing w:val="-4"/>
        </w:rPr>
        <w:t> </w:t>
      </w:r>
      <w:r>
        <w:rPr/>
        <w:t>is</w:t>
      </w:r>
      <w:r>
        <w:rPr>
          <w:spacing w:val="-4"/>
        </w:rPr>
        <w:t> </w:t>
      </w:r>
      <w:r>
        <w:rPr/>
        <w:t>to</w:t>
      </w:r>
      <w:r>
        <w:rPr>
          <w:spacing w:val="-4"/>
        </w:rPr>
        <w:t> </w:t>
      </w:r>
      <w:r>
        <w:rPr/>
        <w:t>explore the</w:t>
      </w:r>
      <w:r>
        <w:rPr>
          <w:spacing w:val="-6"/>
        </w:rPr>
        <w:t> </w:t>
      </w:r>
      <w:r>
        <w:rPr/>
        <w:t>production,</w:t>
      </w:r>
      <w:r>
        <w:rPr>
          <w:spacing w:val="-3"/>
        </w:rPr>
        <w:t> </w:t>
      </w:r>
      <w:r>
        <w:rPr/>
        <w:t>reproduction</w:t>
      </w:r>
      <w:r>
        <w:rPr>
          <w:spacing w:val="-5"/>
        </w:rPr>
        <w:t> </w:t>
      </w:r>
      <w:r>
        <w:rPr/>
        <w:t>and</w:t>
      </w:r>
      <w:r>
        <w:rPr>
          <w:spacing w:val="-6"/>
        </w:rPr>
        <w:t> </w:t>
      </w:r>
      <w:r>
        <w:rPr/>
        <w:t>transformation</w:t>
      </w:r>
      <w:r>
        <w:rPr>
          <w:spacing w:val="-5"/>
        </w:rPr>
        <w:t> </w:t>
      </w:r>
      <w:r>
        <w:rPr/>
        <w:t>of</w:t>
      </w:r>
      <w:r>
        <w:rPr>
          <w:spacing w:val="-4"/>
        </w:rPr>
        <w:t> </w:t>
      </w:r>
      <w:r>
        <w:rPr/>
        <w:t>the</w:t>
      </w:r>
      <w:r>
        <w:rPr>
          <w:spacing w:val="-6"/>
        </w:rPr>
        <w:t> </w:t>
      </w:r>
      <w:r>
        <w:rPr/>
        <w:t>national</w:t>
      </w:r>
      <w:r>
        <w:rPr>
          <w:spacing w:val="-3"/>
        </w:rPr>
        <w:t> </w:t>
      </w:r>
      <w:r>
        <w:rPr/>
        <w:t>songs’</w:t>
      </w:r>
      <w:r>
        <w:rPr>
          <w:spacing w:val="-6"/>
        </w:rPr>
        <w:t> </w:t>
      </w:r>
      <w:r>
        <w:rPr/>
        <w:t>themes</w:t>
      </w:r>
      <w:r>
        <w:rPr>
          <w:spacing w:val="-6"/>
        </w:rPr>
        <w:t> </w:t>
      </w:r>
      <w:r>
        <w:rPr/>
        <w:t>from</w:t>
      </w:r>
      <w:r>
        <w:rPr>
          <w:spacing w:val="-3"/>
        </w:rPr>
        <w:t> </w:t>
      </w:r>
      <w:r>
        <w:rPr/>
        <w:t>‘de- japanizing’</w:t>
      </w:r>
      <w:r>
        <w:rPr>
          <w:spacing w:val="-11"/>
        </w:rPr>
        <w:t> </w:t>
      </w:r>
      <w:r>
        <w:rPr/>
        <w:t>to</w:t>
      </w:r>
      <w:r>
        <w:rPr>
          <w:spacing w:val="-10"/>
        </w:rPr>
        <w:t> </w:t>
      </w:r>
      <w:r>
        <w:rPr/>
        <w:t>‘de-sinolizing’</w:t>
      </w:r>
      <w:r>
        <w:rPr>
          <w:spacing w:val="-11"/>
        </w:rPr>
        <w:t> </w:t>
      </w:r>
      <w:r>
        <w:rPr/>
        <w:t>to</w:t>
      </w:r>
      <w:r>
        <w:rPr>
          <w:spacing w:val="-10"/>
        </w:rPr>
        <w:t> </w:t>
      </w:r>
      <w:r>
        <w:rPr/>
        <w:t>‘taiwanizing’.</w:t>
      </w:r>
      <w:r>
        <w:rPr>
          <w:spacing w:val="-11"/>
        </w:rPr>
        <w:t> </w:t>
      </w:r>
      <w:r>
        <w:rPr/>
        <w:t>The</w:t>
      </w:r>
      <w:r>
        <w:rPr>
          <w:spacing w:val="-10"/>
        </w:rPr>
        <w:t> </w:t>
      </w:r>
      <w:r>
        <w:rPr/>
        <w:t>author</w:t>
      </w:r>
      <w:r>
        <w:rPr>
          <w:spacing w:val="-11"/>
        </w:rPr>
        <w:t> </w:t>
      </w:r>
      <w:r>
        <w:rPr/>
        <w:t>uses</w:t>
      </w:r>
      <w:r>
        <w:rPr>
          <w:spacing w:val="-10"/>
        </w:rPr>
        <w:t> </w:t>
      </w:r>
      <w:r>
        <w:rPr/>
        <w:t>the</w:t>
      </w:r>
      <w:r>
        <w:rPr>
          <w:spacing w:val="-11"/>
        </w:rPr>
        <w:t> </w:t>
      </w:r>
      <w:r>
        <w:rPr/>
        <w:t>metaphorical</w:t>
      </w:r>
      <w:r>
        <w:rPr>
          <w:spacing w:val="-10"/>
        </w:rPr>
        <w:t> </w:t>
      </w:r>
      <w:r>
        <w:rPr/>
        <w:t>analysis of songs’ lyrics to probe the ideology of text’s production during Japanese colonization to martial law and then in democracy of Taiwanization and finds the change in national songs’ theme from melancholy, miserable and sad life of Taiwanese to Taiwan’s happy imagined community. It not only reveals how Taiwanese identity is reflected but how Taiwan’s national identity is constructed, negotiated and reconstructed through popular national songs.</w:t>
      </w:r>
    </w:p>
    <w:p>
      <w:pPr>
        <w:pStyle w:val="BodyText"/>
        <w:spacing w:line="480" w:lineRule="auto" w:before="241"/>
        <w:ind w:left="457" w:right="873" w:firstLine="720"/>
        <w:jc w:val="both"/>
      </w:pPr>
      <w:r>
        <w:rPr/>
        <w:t>The lyrics portray the Taiwanese people as weak and helpless, who don’t have spirit to fight and lack self-determination. The author metaphorically uses ‘rainy night flower’, falls to the ground’, ‘blown to the ground</w:t>
      </w:r>
      <w:r>
        <w:rPr>
          <w:i/>
        </w:rPr>
        <w:t>, </w:t>
      </w:r>
      <w:r>
        <w:rPr/>
        <w:t>to symbolize it with rising national consciousness</w:t>
      </w:r>
      <w:r>
        <w:rPr>
          <w:spacing w:val="42"/>
        </w:rPr>
        <w:t> </w:t>
      </w:r>
      <w:r>
        <w:rPr/>
        <w:t>among</w:t>
      </w:r>
      <w:r>
        <w:rPr>
          <w:spacing w:val="44"/>
        </w:rPr>
        <w:t> </w:t>
      </w:r>
      <w:r>
        <w:rPr/>
        <w:t>the</w:t>
      </w:r>
      <w:r>
        <w:rPr>
          <w:spacing w:val="44"/>
        </w:rPr>
        <w:t> </w:t>
      </w:r>
      <w:r>
        <w:rPr/>
        <w:t>people</w:t>
      </w:r>
      <w:r>
        <w:rPr>
          <w:spacing w:val="43"/>
        </w:rPr>
        <w:t> </w:t>
      </w:r>
      <w:r>
        <w:rPr/>
        <w:t>who</w:t>
      </w:r>
      <w:r>
        <w:rPr>
          <w:spacing w:val="44"/>
        </w:rPr>
        <w:t> </w:t>
      </w:r>
      <w:r>
        <w:rPr/>
        <w:t>have</w:t>
      </w:r>
      <w:r>
        <w:rPr>
          <w:spacing w:val="43"/>
        </w:rPr>
        <w:t> </w:t>
      </w:r>
      <w:r>
        <w:rPr/>
        <w:t>suffered</w:t>
      </w:r>
      <w:r>
        <w:rPr>
          <w:spacing w:val="44"/>
        </w:rPr>
        <w:t> </w:t>
      </w:r>
      <w:r>
        <w:rPr/>
        <w:t>to</w:t>
      </w:r>
      <w:r>
        <w:rPr>
          <w:spacing w:val="45"/>
        </w:rPr>
        <w:t> </w:t>
      </w:r>
      <w:r>
        <w:rPr/>
        <w:t>a</w:t>
      </w:r>
      <w:r>
        <w:rPr>
          <w:spacing w:val="43"/>
        </w:rPr>
        <w:t> </w:t>
      </w:r>
      <w:r>
        <w:rPr/>
        <w:t>greater</w:t>
      </w:r>
      <w:r>
        <w:rPr>
          <w:spacing w:val="44"/>
        </w:rPr>
        <w:t> </w:t>
      </w:r>
      <w:r>
        <w:rPr/>
        <w:t>extent</w:t>
      </w:r>
      <w:r>
        <w:rPr>
          <w:spacing w:val="46"/>
        </w:rPr>
        <w:t> </w:t>
      </w:r>
      <w:r>
        <w:rPr/>
        <w:t>in</w:t>
      </w:r>
      <w:r>
        <w:rPr>
          <w:spacing w:val="45"/>
        </w:rPr>
        <w:t> </w:t>
      </w:r>
      <w:r>
        <w:rPr>
          <w:spacing w:val="-2"/>
        </w:rPr>
        <w:t>Japanese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1"/>
        <w:jc w:val="both"/>
      </w:pPr>
      <w:r>
        <w:rPr/>
        <w:t>colonizer’s time</w:t>
      </w:r>
      <w:r>
        <w:rPr>
          <w:spacing w:val="-1"/>
        </w:rPr>
        <w:t> </w:t>
      </w:r>
      <w:r>
        <w:rPr/>
        <w:t>who are depicted as wind and rain. Based on the</w:t>
      </w:r>
      <w:r>
        <w:rPr>
          <w:spacing w:val="-1"/>
        </w:rPr>
        <w:t> </w:t>
      </w:r>
      <w:r>
        <w:rPr/>
        <w:t>theme</w:t>
      </w:r>
      <w:r>
        <w:rPr>
          <w:spacing w:val="-1"/>
        </w:rPr>
        <w:t> </w:t>
      </w:r>
      <w:r>
        <w:rPr/>
        <w:t>of fight against Japanese a song, ‘</w:t>
      </w:r>
      <w:r>
        <w:rPr>
          <w:i/>
        </w:rPr>
        <w:t>Plum Blossom’ </w:t>
      </w:r>
      <w:r>
        <w:rPr/>
        <w:t>gained popularity, during Kuomintang rule. Blossom symbolizes the resilience and depicts the valour and determination. The author claims that after lifting the martial law, Taiwan gained new cultural identity that was reflected in national songs’ lyrics as well. The author notes the intertextual references of Taiwanese’ slogans: </w:t>
      </w:r>
      <w:r>
        <w:rPr>
          <w:i/>
        </w:rPr>
        <w:t>Taiwan heart and Taiwan soul </w:t>
      </w:r>
      <w:r>
        <w:rPr/>
        <w:t>etc. that were used in Taiwan’s national songs and other lexical choices and phrases such as: to build the</w:t>
      </w:r>
      <w:r>
        <w:rPr>
          <w:spacing w:val="-1"/>
        </w:rPr>
        <w:t> </w:t>
      </w:r>
      <w:r>
        <w:rPr/>
        <w:t>nation, we are willing to sacrifice, our love is faith, to fight, to die in the Taiwanese spirit and nation </w:t>
      </w:r>
      <w:r>
        <w:rPr>
          <w:spacing w:val="-2"/>
        </w:rPr>
        <w:t>building.</w:t>
      </w:r>
    </w:p>
    <w:p>
      <w:pPr>
        <w:pStyle w:val="BodyText"/>
        <w:spacing w:line="480" w:lineRule="auto" w:before="241"/>
        <w:ind w:left="457" w:right="868" w:firstLine="720"/>
        <w:jc w:val="both"/>
      </w:pPr>
      <w:r>
        <w:rPr/>
        <w:t>Mirza (2019) explored the themes and symbols of the national anthems of Albania, France, and Libya to investigate the thematic similarities and differences. The findings</w:t>
      </w:r>
      <w:r>
        <w:rPr>
          <w:spacing w:val="-10"/>
        </w:rPr>
        <w:t> </w:t>
      </w:r>
      <w:r>
        <w:rPr/>
        <w:t>of</w:t>
      </w:r>
      <w:r>
        <w:rPr>
          <w:spacing w:val="-11"/>
        </w:rPr>
        <w:t> </w:t>
      </w:r>
      <w:r>
        <w:rPr/>
        <w:t>the</w:t>
      </w:r>
      <w:r>
        <w:rPr>
          <w:spacing w:val="-9"/>
        </w:rPr>
        <w:t> </w:t>
      </w:r>
      <w:r>
        <w:rPr/>
        <w:t>study</w:t>
      </w:r>
      <w:r>
        <w:rPr>
          <w:spacing w:val="-10"/>
        </w:rPr>
        <w:t> </w:t>
      </w:r>
      <w:r>
        <w:rPr/>
        <w:t>revealed</w:t>
      </w:r>
      <w:r>
        <w:rPr>
          <w:spacing w:val="-11"/>
        </w:rPr>
        <w:t> </w:t>
      </w:r>
      <w:r>
        <w:rPr/>
        <w:t>that,</w:t>
      </w:r>
      <w:r>
        <w:rPr>
          <w:spacing w:val="-8"/>
        </w:rPr>
        <w:t> </w:t>
      </w:r>
      <w:r>
        <w:rPr/>
        <w:t>although</w:t>
      </w:r>
      <w:r>
        <w:rPr>
          <w:spacing w:val="-11"/>
        </w:rPr>
        <w:t> </w:t>
      </w:r>
      <w:r>
        <w:rPr/>
        <w:t>these</w:t>
      </w:r>
      <w:r>
        <w:rPr>
          <w:spacing w:val="-7"/>
        </w:rPr>
        <w:t> </w:t>
      </w:r>
      <w:r>
        <w:rPr/>
        <w:t>anthems</w:t>
      </w:r>
      <w:r>
        <w:rPr>
          <w:spacing w:val="-10"/>
        </w:rPr>
        <w:t> </w:t>
      </w:r>
      <w:r>
        <w:rPr/>
        <w:t>represent</w:t>
      </w:r>
      <w:r>
        <w:rPr>
          <w:spacing w:val="-8"/>
        </w:rPr>
        <w:t> </w:t>
      </w:r>
      <w:r>
        <w:rPr/>
        <w:t>countries</w:t>
      </w:r>
      <w:r>
        <w:rPr>
          <w:spacing w:val="-11"/>
        </w:rPr>
        <w:t> </w:t>
      </w:r>
      <w:r>
        <w:rPr/>
        <w:t>which</w:t>
      </w:r>
      <w:r>
        <w:rPr>
          <w:spacing w:val="-8"/>
        </w:rPr>
        <w:t> </w:t>
      </w:r>
      <w:r>
        <w:rPr/>
        <w:t>are culturally different from each other and are located in different continents, yet they employ similar themes such as courage and bravery, loyalty and pride in being citizens of their country, and sense of responsibility, to increase the emotions of nationalism. However, they slightly differ in their tone and symbolic representation. For instance, Albania</w:t>
      </w:r>
      <w:r>
        <w:rPr>
          <w:spacing w:val="-10"/>
        </w:rPr>
        <w:t> </w:t>
      </w:r>
      <w:r>
        <w:rPr/>
        <w:t>employs</w:t>
      </w:r>
      <w:r>
        <w:rPr>
          <w:spacing w:val="-9"/>
        </w:rPr>
        <w:t> </w:t>
      </w:r>
      <w:r>
        <w:rPr/>
        <w:t>pictorial</w:t>
      </w:r>
      <w:r>
        <w:rPr>
          <w:spacing w:val="-9"/>
        </w:rPr>
        <w:t> </w:t>
      </w:r>
      <w:r>
        <w:rPr/>
        <w:t>symbols</w:t>
      </w:r>
      <w:r>
        <w:rPr>
          <w:spacing w:val="-9"/>
        </w:rPr>
        <w:t> </w:t>
      </w:r>
      <w:r>
        <w:rPr/>
        <w:t>(flags),</w:t>
      </w:r>
      <w:r>
        <w:rPr>
          <w:spacing w:val="-10"/>
        </w:rPr>
        <w:t> </w:t>
      </w:r>
      <w:r>
        <w:rPr/>
        <w:t>France</w:t>
      </w:r>
      <w:r>
        <w:rPr>
          <w:spacing w:val="-8"/>
        </w:rPr>
        <w:t> </w:t>
      </w:r>
      <w:r>
        <w:rPr/>
        <w:t>utilizes</w:t>
      </w:r>
      <w:r>
        <w:rPr>
          <w:spacing w:val="-9"/>
        </w:rPr>
        <w:t> </w:t>
      </w:r>
      <w:r>
        <w:rPr/>
        <w:t>personal</w:t>
      </w:r>
      <w:r>
        <w:rPr>
          <w:spacing w:val="-9"/>
        </w:rPr>
        <w:t> </w:t>
      </w:r>
      <w:r>
        <w:rPr/>
        <w:t>symbols</w:t>
      </w:r>
      <w:r>
        <w:rPr>
          <w:spacing w:val="-7"/>
        </w:rPr>
        <w:t> </w:t>
      </w:r>
      <w:r>
        <w:rPr/>
        <w:t>(to</w:t>
      </w:r>
      <w:r>
        <w:rPr>
          <w:spacing w:val="-10"/>
        </w:rPr>
        <w:t> </w:t>
      </w:r>
      <w:r>
        <w:rPr/>
        <w:t>unite</w:t>
      </w:r>
      <w:r>
        <w:rPr>
          <w:spacing w:val="-11"/>
        </w:rPr>
        <w:t> </w:t>
      </w:r>
      <w:r>
        <w:rPr/>
        <w:t>the people</w:t>
      </w:r>
      <w:r>
        <w:rPr>
          <w:spacing w:val="-3"/>
        </w:rPr>
        <w:t> </w:t>
      </w:r>
      <w:r>
        <w:rPr/>
        <w:t>and</w:t>
      </w:r>
      <w:r>
        <w:rPr>
          <w:spacing w:val="-3"/>
        </w:rPr>
        <w:t> </w:t>
      </w:r>
      <w:r>
        <w:rPr/>
        <w:t>highlight</w:t>
      </w:r>
      <w:r>
        <w:rPr>
          <w:spacing w:val="-3"/>
        </w:rPr>
        <w:t> </w:t>
      </w:r>
      <w:r>
        <w:rPr/>
        <w:t>the</w:t>
      </w:r>
      <w:r>
        <w:rPr>
          <w:spacing w:val="-6"/>
        </w:rPr>
        <w:t> </w:t>
      </w:r>
      <w:r>
        <w:rPr/>
        <w:t>efforts</w:t>
      </w:r>
      <w:r>
        <w:rPr>
          <w:spacing w:val="-4"/>
        </w:rPr>
        <w:t> </w:t>
      </w:r>
      <w:r>
        <w:rPr/>
        <w:t>of</w:t>
      </w:r>
      <w:r>
        <w:rPr>
          <w:spacing w:val="-4"/>
        </w:rPr>
        <w:t> </w:t>
      </w:r>
      <w:r>
        <w:rPr/>
        <w:t>the</w:t>
      </w:r>
      <w:r>
        <w:rPr>
          <w:spacing w:val="-3"/>
        </w:rPr>
        <w:t> </w:t>
      </w:r>
      <w:r>
        <w:rPr/>
        <w:t>soldiers)</w:t>
      </w:r>
      <w:r>
        <w:rPr>
          <w:spacing w:val="-5"/>
        </w:rPr>
        <w:t> </w:t>
      </w:r>
      <w:r>
        <w:rPr/>
        <w:t>whereas</w:t>
      </w:r>
      <w:r>
        <w:rPr>
          <w:spacing w:val="-4"/>
        </w:rPr>
        <w:t> </w:t>
      </w:r>
      <w:r>
        <w:rPr/>
        <w:t>Libya</w:t>
      </w:r>
      <w:r>
        <w:rPr>
          <w:spacing w:val="-3"/>
        </w:rPr>
        <w:t> </w:t>
      </w:r>
      <w:r>
        <w:rPr/>
        <w:t>uses</w:t>
      </w:r>
      <w:r>
        <w:rPr>
          <w:spacing w:val="-4"/>
        </w:rPr>
        <w:t> </w:t>
      </w:r>
      <w:r>
        <w:rPr/>
        <w:t>religious symbols</w:t>
      </w:r>
      <w:r>
        <w:rPr>
          <w:spacing w:val="-4"/>
        </w:rPr>
        <w:t> </w:t>
      </w:r>
      <w:r>
        <w:rPr/>
        <w:t>to underscore the role of the spiritual power and faith in God. He concludes that though there are similarities in these national anthems however their linguistic choices are different. He further adds that the social, cultural as well as historical factors influence the language.</w:t>
      </w:r>
    </w:p>
    <w:p>
      <w:pPr>
        <w:pStyle w:val="BodyText"/>
        <w:spacing w:after="0" w:line="480" w:lineRule="auto"/>
        <w:jc w:val="both"/>
        <w:sectPr>
          <w:pgSz w:w="11910" w:h="16840"/>
          <w:pgMar w:header="729" w:footer="0" w:top="1320" w:bottom="280" w:left="1559" w:right="566"/>
        </w:sectPr>
      </w:pPr>
    </w:p>
    <w:p>
      <w:pPr>
        <w:pStyle w:val="Heading2"/>
        <w:numPr>
          <w:ilvl w:val="1"/>
          <w:numId w:val="20"/>
        </w:numPr>
        <w:tabs>
          <w:tab w:pos="817" w:val="left" w:leader="none"/>
        </w:tabs>
        <w:spacing w:line="240" w:lineRule="auto" w:before="101" w:after="0"/>
        <w:ind w:left="817" w:right="0" w:hanging="360"/>
        <w:jc w:val="left"/>
      </w:pPr>
      <w:bookmarkStart w:name="_bookmark40" w:id="41"/>
      <w:bookmarkEnd w:id="41"/>
      <w:r>
        <w:rPr>
          <w:b w:val="0"/>
        </w:rPr>
      </w:r>
      <w:r>
        <w:rPr/>
        <w:t>The</w:t>
      </w:r>
      <w:r>
        <w:rPr>
          <w:spacing w:val="-3"/>
        </w:rPr>
        <w:t> </w:t>
      </w:r>
      <w:r>
        <w:rPr/>
        <w:t>Role</w:t>
      </w:r>
      <w:r>
        <w:rPr>
          <w:spacing w:val="-2"/>
        </w:rPr>
        <w:t> </w:t>
      </w:r>
      <w:r>
        <w:rPr/>
        <w:t>of</w:t>
      </w:r>
      <w:r>
        <w:rPr>
          <w:spacing w:val="-1"/>
        </w:rPr>
        <w:t> </w:t>
      </w:r>
      <w:r>
        <w:rPr/>
        <w:t>Social</w:t>
      </w:r>
      <w:r>
        <w:rPr>
          <w:spacing w:val="-1"/>
        </w:rPr>
        <w:t> </w:t>
      </w:r>
      <w:r>
        <w:rPr/>
        <w:t>and</w:t>
      </w:r>
      <w:r>
        <w:rPr>
          <w:spacing w:val="-1"/>
        </w:rPr>
        <w:t> </w:t>
      </w:r>
      <w:r>
        <w:rPr/>
        <w:t>Geopolitical</w:t>
      </w:r>
      <w:r>
        <w:rPr>
          <w:spacing w:val="-1"/>
        </w:rPr>
        <w:t> </w:t>
      </w:r>
      <w:r>
        <w:rPr/>
        <w:t>Contexts</w:t>
      </w:r>
      <w:r>
        <w:rPr>
          <w:spacing w:val="-2"/>
        </w:rPr>
        <w:t> </w:t>
      </w:r>
      <w:r>
        <w:rPr/>
        <w:t>of</w:t>
      </w:r>
      <w:r>
        <w:rPr>
          <w:spacing w:val="-3"/>
        </w:rPr>
        <w:t> </w:t>
      </w:r>
      <w:r>
        <w:rPr/>
        <w:t>National</w:t>
      </w:r>
      <w:r>
        <w:rPr>
          <w:spacing w:val="-1"/>
        </w:rPr>
        <w:t> </w:t>
      </w:r>
      <w:r>
        <w:rPr/>
        <w:t>Songs’</w:t>
      </w:r>
      <w:r>
        <w:rPr>
          <w:spacing w:val="-1"/>
        </w:rPr>
        <w:t> </w:t>
      </w:r>
      <w:r>
        <w:rPr>
          <w:spacing w:val="-2"/>
        </w:rPr>
        <w:t>Production</w:t>
      </w:r>
    </w:p>
    <w:p>
      <w:pPr>
        <w:pStyle w:val="BodyText"/>
        <w:spacing w:before="239"/>
        <w:rPr>
          <w:b/>
        </w:rPr>
      </w:pPr>
    </w:p>
    <w:p>
      <w:pPr>
        <w:pStyle w:val="BodyText"/>
        <w:spacing w:line="480" w:lineRule="auto" w:before="1"/>
        <w:ind w:left="457" w:right="868" w:firstLine="720"/>
        <w:jc w:val="both"/>
      </w:pPr>
      <w:r>
        <w:rPr/>
        <w:t>The discourse of national anthems as ‘language in use’ is best understood when it is placed within the aforementioned contexts. Therefore, “contexts” help in the understanding of the discursive construction of national identities in the national songs. Emphasizing the significance of context Binas-Preisendofer (2008) states that the meaning of lyrics is not universal rather it is a cultural phenomenon that provides elements</w:t>
      </w:r>
      <w:r>
        <w:rPr>
          <w:spacing w:val="-12"/>
        </w:rPr>
        <w:t> </w:t>
      </w:r>
      <w:r>
        <w:rPr/>
        <w:t>for</w:t>
      </w:r>
      <w:r>
        <w:rPr>
          <w:spacing w:val="-14"/>
        </w:rPr>
        <w:t> </w:t>
      </w:r>
      <w:r>
        <w:rPr/>
        <w:t>constructing</w:t>
      </w:r>
      <w:r>
        <w:rPr>
          <w:spacing w:val="-13"/>
        </w:rPr>
        <w:t> </w:t>
      </w:r>
      <w:r>
        <w:rPr/>
        <w:t>social</w:t>
      </w:r>
      <w:r>
        <w:rPr>
          <w:spacing w:val="-13"/>
        </w:rPr>
        <w:t> </w:t>
      </w:r>
      <w:r>
        <w:rPr/>
        <w:t>group</w:t>
      </w:r>
      <w:r>
        <w:rPr>
          <w:spacing w:val="-14"/>
        </w:rPr>
        <w:t> </w:t>
      </w:r>
      <w:r>
        <w:rPr/>
        <w:t>identities</w:t>
      </w:r>
      <w:r>
        <w:rPr>
          <w:spacing w:val="-13"/>
        </w:rPr>
        <w:t> </w:t>
      </w:r>
      <w:r>
        <w:rPr/>
        <w:t>(Firth,</w:t>
      </w:r>
      <w:r>
        <w:rPr>
          <w:spacing w:val="-13"/>
        </w:rPr>
        <w:t> </w:t>
      </w:r>
      <w:r>
        <w:rPr/>
        <w:t>2001;</w:t>
      </w:r>
      <w:r>
        <w:rPr>
          <w:spacing w:val="-13"/>
        </w:rPr>
        <w:t> </w:t>
      </w:r>
      <w:r>
        <w:rPr/>
        <w:t>Pelinski,2000;</w:t>
      </w:r>
      <w:r>
        <w:rPr>
          <w:spacing w:val="-14"/>
        </w:rPr>
        <w:t> </w:t>
      </w:r>
      <w:r>
        <w:rPr/>
        <w:t>Vila,</w:t>
      </w:r>
      <w:r>
        <w:rPr>
          <w:spacing w:val="-14"/>
        </w:rPr>
        <w:t> </w:t>
      </w:r>
      <w:r>
        <w:rPr/>
        <w:t>1996). Therefore,</w:t>
      </w:r>
      <w:r>
        <w:rPr>
          <w:spacing w:val="-13"/>
        </w:rPr>
        <w:t> </w:t>
      </w:r>
      <w:r>
        <w:rPr/>
        <w:t>the</w:t>
      </w:r>
      <w:r>
        <w:rPr>
          <w:spacing w:val="-14"/>
        </w:rPr>
        <w:t> </w:t>
      </w:r>
      <w:r>
        <w:rPr/>
        <w:t>meaning</w:t>
      </w:r>
      <w:r>
        <w:rPr>
          <w:spacing w:val="-13"/>
        </w:rPr>
        <w:t> </w:t>
      </w:r>
      <w:r>
        <w:rPr/>
        <w:t>cannot</w:t>
      </w:r>
      <w:r>
        <w:rPr>
          <w:spacing w:val="-13"/>
        </w:rPr>
        <w:t> </w:t>
      </w:r>
      <w:r>
        <w:rPr/>
        <w:t>be</w:t>
      </w:r>
      <w:r>
        <w:rPr>
          <w:spacing w:val="-14"/>
        </w:rPr>
        <w:t> </w:t>
      </w:r>
      <w:r>
        <w:rPr/>
        <w:t>interpreted</w:t>
      </w:r>
      <w:r>
        <w:rPr>
          <w:spacing w:val="-13"/>
        </w:rPr>
        <w:t> </w:t>
      </w:r>
      <w:r>
        <w:rPr/>
        <w:t>without</w:t>
      </w:r>
      <w:r>
        <w:rPr>
          <w:spacing w:val="-12"/>
        </w:rPr>
        <w:t> </w:t>
      </w:r>
      <w:r>
        <w:rPr/>
        <w:t>considering</w:t>
      </w:r>
      <w:r>
        <w:rPr>
          <w:spacing w:val="-13"/>
        </w:rPr>
        <w:t> </w:t>
      </w:r>
      <w:r>
        <w:rPr/>
        <w:t>the</w:t>
      </w:r>
      <w:r>
        <w:rPr>
          <w:spacing w:val="-14"/>
        </w:rPr>
        <w:t> </w:t>
      </w:r>
      <w:r>
        <w:rPr/>
        <w:t>political</w:t>
      </w:r>
      <w:r>
        <w:rPr>
          <w:spacing w:val="-13"/>
        </w:rPr>
        <w:t> </w:t>
      </w:r>
      <w:r>
        <w:rPr/>
        <w:t>and</w:t>
      </w:r>
      <w:r>
        <w:rPr>
          <w:spacing w:val="-13"/>
        </w:rPr>
        <w:t> </w:t>
      </w:r>
      <w:r>
        <w:rPr/>
        <w:t>socio- cultural context in which the songs are produced. Thus, musical text, lyrics, its interpretation, and context develop a process that helps creating, modifying, recreating, renewing and, defending the hegemony of musical discourse (Williams, 1980)</w:t>
      </w:r>
      <w:r>
        <w:rPr>
          <w:b/>
        </w:rPr>
        <w:t>. </w:t>
      </w:r>
      <w:r>
        <w:rPr/>
        <w:t>Unlike Gramscian concept of hegemony i.e subordinating or dominating a social class through power,</w:t>
      </w:r>
      <w:r>
        <w:rPr>
          <w:spacing w:val="-15"/>
        </w:rPr>
        <w:t> </w:t>
      </w:r>
      <w:r>
        <w:rPr/>
        <w:t>Fairclough</w:t>
      </w:r>
      <w:r>
        <w:rPr>
          <w:spacing w:val="-15"/>
        </w:rPr>
        <w:t> </w:t>
      </w:r>
      <w:r>
        <w:rPr/>
        <w:t>asserts</w:t>
      </w:r>
      <w:r>
        <w:rPr>
          <w:spacing w:val="-15"/>
        </w:rPr>
        <w:t> </w:t>
      </w:r>
      <w:r>
        <w:rPr/>
        <w:t>that</w:t>
      </w:r>
      <w:r>
        <w:rPr>
          <w:spacing w:val="-15"/>
        </w:rPr>
        <w:t> </w:t>
      </w:r>
      <w:r>
        <w:rPr/>
        <w:t>the</w:t>
      </w:r>
      <w:r>
        <w:rPr>
          <w:spacing w:val="-15"/>
        </w:rPr>
        <w:t> </w:t>
      </w:r>
      <w:r>
        <w:rPr/>
        <w:t>hegemony</w:t>
      </w:r>
      <w:r>
        <w:rPr>
          <w:spacing w:val="-15"/>
        </w:rPr>
        <w:t> </w:t>
      </w:r>
      <w:r>
        <w:rPr/>
        <w:t>over</w:t>
      </w:r>
      <w:r>
        <w:rPr>
          <w:spacing w:val="-15"/>
        </w:rPr>
        <w:t> </w:t>
      </w:r>
      <w:r>
        <w:rPr/>
        <w:t>society</w:t>
      </w:r>
      <w:r>
        <w:rPr>
          <w:spacing w:val="-15"/>
        </w:rPr>
        <w:t> </w:t>
      </w:r>
      <w:r>
        <w:rPr/>
        <w:t>does</w:t>
      </w:r>
      <w:r>
        <w:rPr>
          <w:spacing w:val="-15"/>
        </w:rPr>
        <w:t> </w:t>
      </w:r>
      <w:r>
        <w:rPr/>
        <w:t>not</w:t>
      </w:r>
      <w:r>
        <w:rPr>
          <w:spacing w:val="-15"/>
        </w:rPr>
        <w:t> </w:t>
      </w:r>
      <w:r>
        <w:rPr/>
        <w:t>work</w:t>
      </w:r>
      <w:r>
        <w:rPr>
          <w:spacing w:val="-15"/>
        </w:rPr>
        <w:t> </w:t>
      </w:r>
      <w:r>
        <w:rPr/>
        <w:t>in</w:t>
      </w:r>
      <w:r>
        <w:rPr>
          <w:spacing w:val="-15"/>
        </w:rPr>
        <w:t> </w:t>
      </w:r>
      <w:r>
        <w:rPr/>
        <w:t>isolation</w:t>
      </w:r>
      <w:r>
        <w:rPr>
          <w:spacing w:val="-15"/>
        </w:rPr>
        <w:t> </w:t>
      </w:r>
      <w:r>
        <w:rPr/>
        <w:t>(with power</w:t>
      </w:r>
      <w:r>
        <w:rPr>
          <w:spacing w:val="-1"/>
        </w:rPr>
        <w:t> </w:t>
      </w:r>
      <w:r>
        <w:rPr/>
        <w:t>only)</w:t>
      </w:r>
      <w:r>
        <w:rPr>
          <w:spacing w:val="-1"/>
        </w:rPr>
        <w:t> </w:t>
      </w:r>
      <w:r>
        <w:rPr/>
        <w:t>rather</w:t>
      </w:r>
      <w:r>
        <w:rPr>
          <w:spacing w:val="-1"/>
        </w:rPr>
        <w:t> </w:t>
      </w:r>
      <w:r>
        <w:rPr/>
        <w:t>in hand with other</w:t>
      </w:r>
      <w:r>
        <w:rPr>
          <w:spacing w:val="-2"/>
        </w:rPr>
        <w:t> </w:t>
      </w:r>
      <w:r>
        <w:rPr/>
        <w:t>social factors such as culture, language, ideology, economics and sentiments to gain control over</w:t>
      </w:r>
      <w:r>
        <w:rPr>
          <w:spacing w:val="-1"/>
        </w:rPr>
        <w:t> </w:t>
      </w:r>
      <w:r>
        <w:rPr/>
        <w:t>a</w:t>
      </w:r>
      <w:r>
        <w:rPr>
          <w:spacing w:val="-1"/>
        </w:rPr>
        <w:t> </w:t>
      </w:r>
      <w:r>
        <w:rPr/>
        <w:t>particular</w:t>
      </w:r>
      <w:r>
        <w:rPr>
          <w:spacing w:val="-2"/>
        </w:rPr>
        <w:t> </w:t>
      </w:r>
      <w:r>
        <w:rPr/>
        <w:t>social class to create</w:t>
      </w:r>
      <w:r>
        <w:rPr>
          <w:spacing w:val="-1"/>
        </w:rPr>
        <w:t> </w:t>
      </w:r>
      <w:r>
        <w:rPr/>
        <w:t>a</w:t>
      </w:r>
      <w:r>
        <w:rPr>
          <w:spacing w:val="-1"/>
        </w:rPr>
        <w:t> </w:t>
      </w:r>
      <w:r>
        <w:rPr/>
        <w:t>group identity. The textual hegemony (discourse of national songs) is created to transmit ideological text through rhetorical, semiotic, semantic, audio, and persuasive devices (Screti, 2013). These ideological songs are available publicly, derive meaning from the social practices that take place under various circumstances/ historical conditions and create a false consciousness (when they are listened to or sung along in groups or individually</w:t>
      </w:r>
      <w:r>
        <w:rPr>
          <w:spacing w:val="-4"/>
        </w:rPr>
        <w:t> </w:t>
      </w:r>
      <w:r>
        <w:rPr/>
        <w:t>(Wagleton,</w:t>
      </w:r>
      <w:r>
        <w:rPr>
          <w:spacing w:val="-2"/>
        </w:rPr>
        <w:t> </w:t>
      </w:r>
      <w:r>
        <w:rPr/>
        <w:t>1991,</w:t>
      </w:r>
      <w:r>
        <w:rPr>
          <w:spacing w:val="-4"/>
        </w:rPr>
        <w:t> </w:t>
      </w:r>
      <w:r>
        <w:rPr/>
        <w:t>pp.1-31;</w:t>
      </w:r>
      <w:r>
        <w:rPr>
          <w:spacing w:val="-4"/>
        </w:rPr>
        <w:t> </w:t>
      </w:r>
      <w:r>
        <w:rPr/>
        <w:t>1994,</w:t>
      </w:r>
      <w:r>
        <w:rPr>
          <w:spacing w:val="-4"/>
        </w:rPr>
        <w:t> </w:t>
      </w:r>
      <w:r>
        <w:rPr/>
        <w:t>pp.23-49;</w:t>
      </w:r>
      <w:r>
        <w:rPr>
          <w:spacing w:val="-4"/>
        </w:rPr>
        <w:t> </w:t>
      </w:r>
      <w:r>
        <w:rPr/>
        <w:t>Screti,</w:t>
      </w:r>
      <w:r>
        <w:rPr>
          <w:spacing w:val="-4"/>
        </w:rPr>
        <w:t> </w:t>
      </w:r>
      <w:r>
        <w:rPr/>
        <w:t>2013)</w:t>
      </w:r>
      <w:r>
        <w:rPr>
          <w:spacing w:val="-5"/>
        </w:rPr>
        <w:t> </w:t>
      </w:r>
      <w:r>
        <w:rPr/>
        <w:t>thus</w:t>
      </w:r>
      <w:r>
        <w:rPr>
          <w:spacing w:val="-2"/>
        </w:rPr>
        <w:t> </w:t>
      </w:r>
      <w:r>
        <w:rPr/>
        <w:t>interpellating and making masses the subjects of their own desired actions. While interrogating the concept of ideology of patriotism, Monte (2017) states that the national songs persuade the listeners by manipulating the meaning of the lyrics as derived from the social and geopolitical</w:t>
      </w:r>
      <w:r>
        <w:rPr>
          <w:spacing w:val="15"/>
        </w:rPr>
        <w:t> </w:t>
      </w:r>
      <w:r>
        <w:rPr/>
        <w:t>context,</w:t>
      </w:r>
      <w:r>
        <w:rPr>
          <w:spacing w:val="16"/>
        </w:rPr>
        <w:t> </w:t>
      </w:r>
      <w:r>
        <w:rPr/>
        <w:t>blind</w:t>
      </w:r>
      <w:r>
        <w:rPr>
          <w:spacing w:val="16"/>
        </w:rPr>
        <w:t> </w:t>
      </w:r>
      <w:r>
        <w:rPr/>
        <w:t>them</w:t>
      </w:r>
      <w:r>
        <w:rPr>
          <w:spacing w:val="17"/>
        </w:rPr>
        <w:t> </w:t>
      </w:r>
      <w:r>
        <w:rPr/>
        <w:t>from</w:t>
      </w:r>
      <w:r>
        <w:rPr>
          <w:spacing w:val="17"/>
        </w:rPr>
        <w:t> </w:t>
      </w:r>
      <w:r>
        <w:rPr/>
        <w:t>experiencing</w:t>
      </w:r>
      <w:r>
        <w:rPr>
          <w:spacing w:val="16"/>
        </w:rPr>
        <w:t> </w:t>
      </w:r>
      <w:r>
        <w:rPr/>
        <w:t>the</w:t>
      </w:r>
      <w:r>
        <w:rPr>
          <w:spacing w:val="16"/>
        </w:rPr>
        <w:t> </w:t>
      </w:r>
      <w:r>
        <w:rPr/>
        <w:t>socio-political</w:t>
      </w:r>
      <w:r>
        <w:rPr>
          <w:spacing w:val="17"/>
        </w:rPr>
        <w:t> </w:t>
      </w:r>
      <w:r>
        <w:rPr/>
        <w:t>realities,</w:t>
      </w:r>
      <w:r>
        <w:rPr>
          <w:spacing w:val="18"/>
        </w:rPr>
        <w:t> </w:t>
      </w:r>
      <w:r>
        <w:rPr>
          <w:spacing w:val="-2"/>
        </w:rPr>
        <w:t>control</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jc w:val="both"/>
      </w:pPr>
      <w:r>
        <w:rPr/>
        <w:t>the masses and finally construct positive but false image of the nation. Radano (2003) identifies the ambiguous relationship between the national/ patriotic songs and the ideology that often portrays the false image of reality, narrate the unspoken ideology, reveal the experience of the people (Nyairo &amp; Ogude, 2005, p. 226) or depict and characterize the alluded realities of political and military characters. Afterwards, the cultural and political identities and ideologies of the powerful elites are distributed among the masses through mass media to influence and sway the public opinion.</w:t>
      </w:r>
    </w:p>
    <w:p>
      <w:pPr>
        <w:pStyle w:val="BodyText"/>
        <w:spacing w:line="480" w:lineRule="auto" w:before="240"/>
        <w:ind w:left="457" w:right="870" w:firstLine="720"/>
        <w:jc w:val="both"/>
      </w:pPr>
      <w:r>
        <w:rPr/>
        <w:t>Foucault (1991, p. 11) maintains that the production and consumption of discourse in any society is selective, controlled, cleverly organized, and channeled to restrain its power.</w:t>
      </w:r>
      <w:r>
        <w:rPr>
          <w:spacing w:val="-1"/>
        </w:rPr>
        <w:t> </w:t>
      </w:r>
      <w:r>
        <w:rPr/>
        <w:t>Similarly,</w:t>
      </w:r>
      <w:r>
        <w:rPr>
          <w:spacing w:val="-1"/>
        </w:rPr>
        <w:t> </w:t>
      </w:r>
      <w:r>
        <w:rPr/>
        <w:t>apparently simple</w:t>
      </w:r>
      <w:r>
        <w:rPr>
          <w:spacing w:val="-1"/>
        </w:rPr>
        <w:t> </w:t>
      </w:r>
      <w:r>
        <w:rPr/>
        <w:t>(national)</w:t>
      </w:r>
      <w:r>
        <w:rPr>
          <w:spacing w:val="-1"/>
        </w:rPr>
        <w:t> </w:t>
      </w:r>
      <w:r>
        <w:rPr/>
        <w:t>songs which carry political or cultural</w:t>
      </w:r>
      <w:r>
        <w:rPr>
          <w:spacing w:val="-8"/>
        </w:rPr>
        <w:t> </w:t>
      </w:r>
      <w:r>
        <w:rPr/>
        <w:t>influence</w:t>
      </w:r>
      <w:r>
        <w:rPr>
          <w:spacing w:val="-9"/>
        </w:rPr>
        <w:t> </w:t>
      </w:r>
      <w:r>
        <w:rPr/>
        <w:t>(Montoro,</w:t>
      </w:r>
      <w:r>
        <w:rPr>
          <w:spacing w:val="-9"/>
        </w:rPr>
        <w:t> </w:t>
      </w:r>
      <w:r>
        <w:rPr/>
        <w:t>2016;</w:t>
      </w:r>
      <w:r>
        <w:rPr>
          <w:spacing w:val="-8"/>
        </w:rPr>
        <w:t> </w:t>
      </w:r>
      <w:r>
        <w:rPr/>
        <w:t>Zou,</w:t>
      </w:r>
      <w:r>
        <w:rPr>
          <w:spacing w:val="-9"/>
        </w:rPr>
        <w:t> </w:t>
      </w:r>
      <w:r>
        <w:rPr/>
        <w:t>2019)</w:t>
      </w:r>
      <w:r>
        <w:rPr>
          <w:spacing w:val="-9"/>
        </w:rPr>
        <w:t> </w:t>
      </w:r>
      <w:r>
        <w:rPr/>
        <w:t>penetrate</w:t>
      </w:r>
      <w:r>
        <w:rPr>
          <w:spacing w:val="-9"/>
        </w:rPr>
        <w:t> </w:t>
      </w:r>
      <w:r>
        <w:rPr/>
        <w:t>the</w:t>
      </w:r>
      <w:r>
        <w:rPr>
          <w:spacing w:val="-9"/>
        </w:rPr>
        <w:t> </w:t>
      </w:r>
      <w:r>
        <w:rPr/>
        <w:t>everyday</w:t>
      </w:r>
      <w:r>
        <w:rPr>
          <w:spacing w:val="-8"/>
        </w:rPr>
        <w:t> </w:t>
      </w:r>
      <w:r>
        <w:rPr/>
        <w:t>lives</w:t>
      </w:r>
      <w:r>
        <w:rPr>
          <w:spacing w:val="-8"/>
        </w:rPr>
        <w:t> </w:t>
      </w:r>
      <w:r>
        <w:rPr/>
        <w:t>of</w:t>
      </w:r>
      <w:r>
        <w:rPr>
          <w:spacing w:val="-9"/>
        </w:rPr>
        <w:t> </w:t>
      </w:r>
      <w:r>
        <w:rPr/>
        <w:t>the</w:t>
      </w:r>
      <w:r>
        <w:rPr>
          <w:spacing w:val="-9"/>
        </w:rPr>
        <w:t> </w:t>
      </w:r>
      <w:r>
        <w:rPr/>
        <w:t>people and become part and parcel of their lives. This cultural influence carries the power of ideology and further interpellates and constitutes the subjects. Monte (2017) is of the view that on one hand patriotic music (national songs) is inspired by the culture of sycophancy and on the other hand, it constructs the cultural trends and values of any society.</w:t>
      </w:r>
      <w:r>
        <w:rPr>
          <w:spacing w:val="-1"/>
        </w:rPr>
        <w:t> </w:t>
      </w:r>
      <w:r>
        <w:rPr/>
        <w:t>Therefore,</w:t>
      </w:r>
      <w:r>
        <w:rPr>
          <w:spacing w:val="-1"/>
        </w:rPr>
        <w:t> </w:t>
      </w:r>
      <w:r>
        <w:rPr/>
        <w:t>not</w:t>
      </w:r>
      <w:r>
        <w:rPr>
          <w:spacing w:val="-1"/>
        </w:rPr>
        <w:t> </w:t>
      </w:r>
      <w:r>
        <w:rPr/>
        <w:t>only</w:t>
      </w:r>
      <w:r>
        <w:rPr>
          <w:spacing w:val="-1"/>
        </w:rPr>
        <w:t> </w:t>
      </w:r>
      <w:r>
        <w:rPr/>
        <w:t>the</w:t>
      </w:r>
      <w:r>
        <w:rPr>
          <w:spacing w:val="-2"/>
        </w:rPr>
        <w:t> </w:t>
      </w:r>
      <w:r>
        <w:rPr/>
        <w:t>lyrics</w:t>
      </w:r>
      <w:r>
        <w:rPr>
          <w:spacing w:val="-1"/>
        </w:rPr>
        <w:t> </w:t>
      </w:r>
      <w:r>
        <w:rPr/>
        <w:t>but also interdiscursive practices,</w:t>
      </w:r>
      <w:r>
        <w:rPr>
          <w:spacing w:val="-1"/>
        </w:rPr>
        <w:t> </w:t>
      </w:r>
      <w:r>
        <w:rPr/>
        <w:t>such</w:t>
      </w:r>
      <w:r>
        <w:rPr>
          <w:spacing w:val="-1"/>
        </w:rPr>
        <w:t> </w:t>
      </w:r>
      <w:r>
        <w:rPr/>
        <w:t>as culture, socio-political</w:t>
      </w:r>
      <w:r>
        <w:rPr>
          <w:spacing w:val="-15"/>
        </w:rPr>
        <w:t> </w:t>
      </w:r>
      <w:r>
        <w:rPr/>
        <w:t>events,</w:t>
      </w:r>
      <w:r>
        <w:rPr>
          <w:spacing w:val="-15"/>
        </w:rPr>
        <w:t> </w:t>
      </w:r>
      <w:r>
        <w:rPr/>
        <w:t>silence,</w:t>
      </w:r>
      <w:r>
        <w:rPr>
          <w:spacing w:val="-13"/>
        </w:rPr>
        <w:t> </w:t>
      </w:r>
      <w:r>
        <w:rPr/>
        <w:t>images,</w:t>
      </w:r>
      <w:r>
        <w:rPr>
          <w:spacing w:val="-13"/>
        </w:rPr>
        <w:t> </w:t>
      </w:r>
      <w:r>
        <w:rPr/>
        <w:t>and</w:t>
      </w:r>
      <w:r>
        <w:rPr>
          <w:spacing w:val="-15"/>
        </w:rPr>
        <w:t> </w:t>
      </w:r>
      <w:r>
        <w:rPr/>
        <w:t>the</w:t>
      </w:r>
      <w:r>
        <w:rPr>
          <w:spacing w:val="-14"/>
        </w:rPr>
        <w:t> </w:t>
      </w:r>
      <w:r>
        <w:rPr/>
        <w:t>music</w:t>
      </w:r>
      <w:r>
        <w:rPr>
          <w:spacing w:val="-15"/>
        </w:rPr>
        <w:t> </w:t>
      </w:r>
      <w:r>
        <w:rPr/>
        <w:t>as</w:t>
      </w:r>
      <w:r>
        <w:rPr>
          <w:spacing w:val="-15"/>
        </w:rPr>
        <w:t> </w:t>
      </w:r>
      <w:r>
        <w:rPr/>
        <w:t>well</w:t>
      </w:r>
      <w:r>
        <w:rPr>
          <w:spacing w:val="-15"/>
        </w:rPr>
        <w:t> </w:t>
      </w:r>
      <w:r>
        <w:rPr/>
        <w:t>contribute</w:t>
      </w:r>
      <w:r>
        <w:rPr>
          <w:spacing w:val="-14"/>
        </w:rPr>
        <w:t> </w:t>
      </w:r>
      <w:r>
        <w:rPr/>
        <w:t>towards</w:t>
      </w:r>
      <w:r>
        <w:rPr>
          <w:spacing w:val="-15"/>
        </w:rPr>
        <w:t> </w:t>
      </w:r>
      <w:r>
        <w:rPr/>
        <w:t>effective delivery of the meaning, acceptance by the audience and conveying the propaganda of ideology</w:t>
      </w:r>
      <w:r>
        <w:rPr>
          <w:spacing w:val="-13"/>
        </w:rPr>
        <w:t> </w:t>
      </w:r>
      <w:r>
        <w:rPr/>
        <w:t>(Mendoza,</w:t>
      </w:r>
      <w:r>
        <w:rPr>
          <w:spacing w:val="-13"/>
        </w:rPr>
        <w:t> </w:t>
      </w:r>
      <w:r>
        <w:rPr/>
        <w:t>Denton</w:t>
      </w:r>
      <w:r>
        <w:rPr>
          <w:spacing w:val="-13"/>
        </w:rPr>
        <w:t> </w:t>
      </w:r>
      <w:r>
        <w:rPr/>
        <w:t>&amp;</w:t>
      </w:r>
      <w:r>
        <w:rPr>
          <w:spacing w:val="-13"/>
        </w:rPr>
        <w:t> </w:t>
      </w:r>
      <w:r>
        <w:rPr/>
        <w:t>Jannedy</w:t>
      </w:r>
      <w:r>
        <w:rPr>
          <w:spacing w:val="-12"/>
        </w:rPr>
        <w:t> </w:t>
      </w:r>
      <w:r>
        <w:rPr/>
        <w:t>2011).</w:t>
      </w:r>
      <w:r>
        <w:rPr>
          <w:spacing w:val="-11"/>
        </w:rPr>
        <w:t> </w:t>
      </w:r>
      <w:r>
        <w:rPr/>
        <w:t>Althusser</w:t>
      </w:r>
      <w:r>
        <w:rPr>
          <w:spacing w:val="-14"/>
        </w:rPr>
        <w:t> </w:t>
      </w:r>
      <w:r>
        <w:rPr/>
        <w:t>used</w:t>
      </w:r>
      <w:r>
        <w:rPr>
          <w:spacing w:val="-13"/>
        </w:rPr>
        <w:t> </w:t>
      </w:r>
      <w:r>
        <w:rPr/>
        <w:t>the</w:t>
      </w:r>
      <w:r>
        <w:rPr>
          <w:spacing w:val="-11"/>
        </w:rPr>
        <w:t> </w:t>
      </w:r>
      <w:r>
        <w:rPr/>
        <w:t>term</w:t>
      </w:r>
      <w:r>
        <w:rPr>
          <w:spacing w:val="-13"/>
        </w:rPr>
        <w:t> </w:t>
      </w:r>
      <w:r>
        <w:rPr/>
        <w:t>interpellation</w:t>
      </w:r>
      <w:r>
        <w:rPr>
          <w:spacing w:val="-13"/>
        </w:rPr>
        <w:t> </w:t>
      </w:r>
      <w:r>
        <w:rPr/>
        <w:t>and Subjectivation in 1972 while introducing ideological state apparatus that is used by the state, institutions, or the people in power to inculcate their ideology in the minds of the people. In the context of the present study, it is assumed that the state uses the national songs to indoctrinate its ideology in the form of nationalism, patriotism, or jingoism.</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firstLine="720"/>
        <w:jc w:val="both"/>
      </w:pPr>
      <w:r>
        <w:rPr/>
        <w:t>Awang et al. (2016) argue that patriotic songs possess a unique combination of lyrics</w:t>
      </w:r>
      <w:r>
        <w:rPr>
          <w:spacing w:val="-8"/>
        </w:rPr>
        <w:t> </w:t>
      </w:r>
      <w:r>
        <w:rPr/>
        <w:t>and</w:t>
      </w:r>
      <w:r>
        <w:rPr>
          <w:spacing w:val="-8"/>
        </w:rPr>
        <w:t> </w:t>
      </w:r>
      <w:r>
        <w:rPr/>
        <w:t>music</w:t>
      </w:r>
      <w:r>
        <w:rPr>
          <w:spacing w:val="-9"/>
        </w:rPr>
        <w:t> </w:t>
      </w:r>
      <w:r>
        <w:rPr/>
        <w:t>that</w:t>
      </w:r>
      <w:r>
        <w:rPr>
          <w:spacing w:val="-8"/>
        </w:rPr>
        <w:t> </w:t>
      </w:r>
      <w:r>
        <w:rPr/>
        <w:t>can</w:t>
      </w:r>
      <w:r>
        <w:rPr>
          <w:spacing w:val="-11"/>
        </w:rPr>
        <w:t> </w:t>
      </w:r>
      <w:r>
        <w:rPr/>
        <w:t>inspire</w:t>
      </w:r>
      <w:r>
        <w:rPr>
          <w:spacing w:val="-10"/>
        </w:rPr>
        <w:t> </w:t>
      </w:r>
      <w:r>
        <w:rPr/>
        <w:t>and</w:t>
      </w:r>
      <w:r>
        <w:rPr>
          <w:spacing w:val="-8"/>
        </w:rPr>
        <w:t> </w:t>
      </w:r>
      <w:r>
        <w:rPr/>
        <w:t>emotionally</w:t>
      </w:r>
      <w:r>
        <w:rPr>
          <w:spacing w:val="-8"/>
        </w:rPr>
        <w:t> </w:t>
      </w:r>
      <w:r>
        <w:rPr/>
        <w:t>connect</w:t>
      </w:r>
      <w:r>
        <w:rPr>
          <w:spacing w:val="-8"/>
        </w:rPr>
        <w:t> </w:t>
      </w:r>
      <w:r>
        <w:rPr/>
        <w:t>people</w:t>
      </w:r>
      <w:r>
        <w:rPr>
          <w:spacing w:val="-9"/>
        </w:rPr>
        <w:t> </w:t>
      </w:r>
      <w:r>
        <w:rPr/>
        <w:t>when</w:t>
      </w:r>
      <w:r>
        <w:rPr>
          <w:spacing w:val="-8"/>
        </w:rPr>
        <w:t> </w:t>
      </w:r>
      <w:r>
        <w:rPr/>
        <w:t>sung</w:t>
      </w:r>
      <w:r>
        <w:rPr>
          <w:spacing w:val="-8"/>
        </w:rPr>
        <w:t> </w:t>
      </w:r>
      <w:r>
        <w:rPr/>
        <w:t>in</w:t>
      </w:r>
      <w:r>
        <w:rPr>
          <w:spacing w:val="-8"/>
        </w:rPr>
        <w:t> </w:t>
      </w:r>
      <w:r>
        <w:rPr/>
        <w:t>groups</w:t>
      </w:r>
      <w:r>
        <w:rPr>
          <w:spacing w:val="-8"/>
        </w:rPr>
        <w:t> </w:t>
      </w:r>
      <w:r>
        <w:rPr/>
        <w:t>or sung along (Ali &amp; Peynircioglu, 2006; Dewberry &amp; Millen, 2014). Furthermore, these songs evoke positive emotions, instill feelings of national fervor, and create a patriotic atmosphere.</w:t>
      </w:r>
      <w:r>
        <w:rPr>
          <w:spacing w:val="-13"/>
        </w:rPr>
        <w:t> </w:t>
      </w:r>
      <w:r>
        <w:rPr/>
        <w:t>They</w:t>
      </w:r>
      <w:r>
        <w:rPr>
          <w:spacing w:val="-11"/>
        </w:rPr>
        <w:t> </w:t>
      </w:r>
      <w:r>
        <w:rPr/>
        <w:t>also</w:t>
      </w:r>
      <w:r>
        <w:rPr>
          <w:spacing w:val="-12"/>
        </w:rPr>
        <w:t> </w:t>
      </w:r>
      <w:r>
        <w:rPr/>
        <w:t>have</w:t>
      </w:r>
      <w:r>
        <w:rPr>
          <w:spacing w:val="-14"/>
        </w:rPr>
        <w:t> </w:t>
      </w:r>
      <w:r>
        <w:rPr/>
        <w:t>the</w:t>
      </w:r>
      <w:r>
        <w:rPr>
          <w:spacing w:val="-14"/>
        </w:rPr>
        <w:t> </w:t>
      </w:r>
      <w:r>
        <w:rPr/>
        <w:t>potential</w:t>
      </w:r>
      <w:r>
        <w:rPr>
          <w:spacing w:val="-13"/>
        </w:rPr>
        <w:t> </w:t>
      </w:r>
      <w:r>
        <w:rPr/>
        <w:t>to</w:t>
      </w:r>
      <w:r>
        <w:rPr>
          <w:spacing w:val="-13"/>
        </w:rPr>
        <w:t> </w:t>
      </w:r>
      <w:r>
        <w:rPr/>
        <w:t>influence</w:t>
      </w:r>
      <w:r>
        <w:rPr>
          <w:spacing w:val="-14"/>
        </w:rPr>
        <w:t> </w:t>
      </w:r>
      <w:r>
        <w:rPr/>
        <w:t>and</w:t>
      </w:r>
      <w:r>
        <w:rPr>
          <w:spacing w:val="-13"/>
        </w:rPr>
        <w:t> </w:t>
      </w:r>
      <w:r>
        <w:rPr/>
        <w:t>change</w:t>
      </w:r>
      <w:r>
        <w:rPr>
          <w:spacing w:val="-14"/>
        </w:rPr>
        <w:t> </w:t>
      </w:r>
      <w:r>
        <w:rPr/>
        <w:t>people's</w:t>
      </w:r>
      <w:r>
        <w:rPr>
          <w:spacing w:val="-13"/>
        </w:rPr>
        <w:t> </w:t>
      </w:r>
      <w:r>
        <w:rPr/>
        <w:t>minds</w:t>
      </w:r>
      <w:r>
        <w:rPr>
          <w:spacing w:val="-13"/>
        </w:rPr>
        <w:t> </w:t>
      </w:r>
      <w:r>
        <w:rPr/>
        <w:t>through entertainment and persuasion. The messages within the songs help achieve the propagandist goal of promoting patriotism and nationalism by winning the hearts and minds of the people. The carefully chosen words, lyrics, and intertextual links with the socio-political</w:t>
      </w:r>
      <w:r>
        <w:rPr>
          <w:spacing w:val="-6"/>
        </w:rPr>
        <w:t> </w:t>
      </w:r>
      <w:r>
        <w:rPr/>
        <w:t>context</w:t>
      </w:r>
      <w:r>
        <w:rPr>
          <w:spacing w:val="-7"/>
        </w:rPr>
        <w:t> </w:t>
      </w:r>
      <w:r>
        <w:rPr/>
        <w:t>of</w:t>
      </w:r>
      <w:r>
        <w:rPr>
          <w:spacing w:val="-4"/>
        </w:rPr>
        <w:t> </w:t>
      </w:r>
      <w:r>
        <w:rPr/>
        <w:t>their</w:t>
      </w:r>
      <w:r>
        <w:rPr>
          <w:spacing w:val="-7"/>
        </w:rPr>
        <w:t> </w:t>
      </w:r>
      <w:r>
        <w:rPr/>
        <w:t>production</w:t>
      </w:r>
      <w:r>
        <w:rPr>
          <w:spacing w:val="-7"/>
        </w:rPr>
        <w:t> </w:t>
      </w:r>
      <w:r>
        <w:rPr/>
        <w:t>are</w:t>
      </w:r>
      <w:r>
        <w:rPr>
          <w:spacing w:val="-7"/>
        </w:rPr>
        <w:t> </w:t>
      </w:r>
      <w:r>
        <w:rPr/>
        <w:t>said</w:t>
      </w:r>
      <w:r>
        <w:rPr>
          <w:spacing w:val="-4"/>
        </w:rPr>
        <w:t> </w:t>
      </w:r>
      <w:r>
        <w:rPr/>
        <w:t>to</w:t>
      </w:r>
      <w:r>
        <w:rPr>
          <w:spacing w:val="-7"/>
        </w:rPr>
        <w:t> </w:t>
      </w:r>
      <w:r>
        <w:rPr/>
        <w:t>enhance</w:t>
      </w:r>
      <w:r>
        <w:rPr>
          <w:spacing w:val="-6"/>
        </w:rPr>
        <w:t> </w:t>
      </w:r>
      <w:r>
        <w:rPr/>
        <w:t>listeners'</w:t>
      </w:r>
      <w:r>
        <w:rPr>
          <w:spacing w:val="-7"/>
        </w:rPr>
        <w:t> </w:t>
      </w:r>
      <w:r>
        <w:rPr/>
        <w:t>understanding</w:t>
      </w:r>
      <w:r>
        <w:rPr>
          <w:spacing w:val="-3"/>
        </w:rPr>
        <w:t> </w:t>
      </w:r>
      <w:r>
        <w:rPr/>
        <w:t>of current events (Peynircioğlu, Rabinovitz, &amp;</w:t>
      </w:r>
      <w:r>
        <w:rPr>
          <w:spacing w:val="-1"/>
        </w:rPr>
        <w:t> </w:t>
      </w:r>
      <w:r>
        <w:rPr/>
        <w:t>Thompson, 2008) and play a crucial role in promoting the ideology of those in power.</w:t>
      </w:r>
    </w:p>
    <w:p>
      <w:pPr>
        <w:pStyle w:val="BodyText"/>
        <w:spacing w:line="480" w:lineRule="auto" w:before="241"/>
        <w:ind w:left="457" w:right="869" w:firstLine="720"/>
        <w:jc w:val="both"/>
      </w:pPr>
      <w:r>
        <w:rPr/>
        <w:t>National songs are used as a tool, all over the world Awang, Lokman, Fathir, &amp; and</w:t>
      </w:r>
      <w:r>
        <w:rPr>
          <w:spacing w:val="-11"/>
        </w:rPr>
        <w:t> </w:t>
      </w:r>
      <w:r>
        <w:rPr/>
        <w:t>Salleh,</w:t>
      </w:r>
      <w:r>
        <w:rPr>
          <w:spacing w:val="-11"/>
        </w:rPr>
        <w:t> </w:t>
      </w:r>
      <w:r>
        <w:rPr/>
        <w:t>(2016)</w:t>
      </w:r>
      <w:r>
        <w:rPr>
          <w:spacing w:val="-11"/>
        </w:rPr>
        <w:t> </w:t>
      </w:r>
      <w:r>
        <w:rPr/>
        <w:t>in</w:t>
      </w:r>
      <w:r>
        <w:rPr>
          <w:spacing w:val="-10"/>
        </w:rPr>
        <w:t> </w:t>
      </w:r>
      <w:r>
        <w:rPr/>
        <w:t>general</w:t>
      </w:r>
      <w:r>
        <w:rPr>
          <w:spacing w:val="-10"/>
        </w:rPr>
        <w:t> </w:t>
      </w:r>
      <w:r>
        <w:rPr/>
        <w:t>and</w:t>
      </w:r>
      <w:r>
        <w:rPr>
          <w:spacing w:val="-11"/>
        </w:rPr>
        <w:t> </w:t>
      </w:r>
      <w:r>
        <w:rPr/>
        <w:t>in</w:t>
      </w:r>
      <w:r>
        <w:rPr>
          <w:spacing w:val="-10"/>
        </w:rPr>
        <w:t> </w:t>
      </w:r>
      <w:r>
        <w:rPr/>
        <w:t>the</w:t>
      </w:r>
      <w:r>
        <w:rPr>
          <w:spacing w:val="-11"/>
        </w:rPr>
        <w:t> </w:t>
      </w:r>
      <w:r>
        <w:rPr/>
        <w:t>once</w:t>
      </w:r>
      <w:r>
        <w:rPr>
          <w:spacing w:val="-12"/>
        </w:rPr>
        <w:t> </w:t>
      </w:r>
      <w:r>
        <w:rPr/>
        <w:t>colonized</w:t>
      </w:r>
      <w:r>
        <w:rPr>
          <w:spacing w:val="-11"/>
        </w:rPr>
        <w:t> </w:t>
      </w:r>
      <w:r>
        <w:rPr/>
        <w:t>countries</w:t>
      </w:r>
      <w:r>
        <w:rPr>
          <w:spacing w:val="-10"/>
        </w:rPr>
        <w:t> </w:t>
      </w:r>
      <w:r>
        <w:rPr/>
        <w:t>in</w:t>
      </w:r>
      <w:r>
        <w:rPr>
          <w:spacing w:val="-10"/>
        </w:rPr>
        <w:t> </w:t>
      </w:r>
      <w:r>
        <w:rPr/>
        <w:t>particular</w:t>
      </w:r>
      <w:r>
        <w:rPr>
          <w:spacing w:val="-10"/>
        </w:rPr>
        <w:t> </w:t>
      </w:r>
      <w:r>
        <w:rPr/>
        <w:t>to</w:t>
      </w:r>
      <w:r>
        <w:rPr>
          <w:spacing w:val="-10"/>
        </w:rPr>
        <w:t> </w:t>
      </w:r>
      <w:r>
        <w:rPr/>
        <w:t>promote patriotism and the spirit of nationalism or instigate jingoism in the people. At the same time patriotic or popular songs acquaint the people with the idea of peace, glorify the institutionalized political leaders, idealize the role of institutions in the progress of the country, reflect the religious and cultural attitudes (Merisier, 2019), unity, love for the people and nation, describe military life and aspirations, communicate loyalties, and general rejoicing (Rikard, 2004; Schafer, 2018).</w:t>
      </w:r>
    </w:p>
    <w:p>
      <w:pPr>
        <w:pStyle w:val="BodyText"/>
        <w:spacing w:line="480" w:lineRule="auto" w:before="241"/>
        <w:ind w:left="457" w:right="870" w:firstLine="720"/>
        <w:jc w:val="both"/>
      </w:pPr>
      <w:r>
        <w:rPr/>
        <w:t>In</w:t>
      </w:r>
      <w:r>
        <w:rPr>
          <w:spacing w:val="-11"/>
        </w:rPr>
        <w:t> </w:t>
      </w:r>
      <w:r>
        <w:rPr>
          <w:i/>
        </w:rPr>
        <w:t>Imagined</w:t>
      </w:r>
      <w:r>
        <w:rPr>
          <w:i/>
          <w:spacing w:val="-9"/>
        </w:rPr>
        <w:t> </w:t>
      </w:r>
      <w:r>
        <w:rPr>
          <w:i/>
        </w:rPr>
        <w:t>as</w:t>
      </w:r>
      <w:r>
        <w:rPr>
          <w:i/>
          <w:spacing w:val="-10"/>
        </w:rPr>
        <w:t> </w:t>
      </w:r>
      <w:r>
        <w:rPr>
          <w:i/>
        </w:rPr>
        <w:t>us-American:</w:t>
      </w:r>
      <w:r>
        <w:rPr>
          <w:i/>
          <w:spacing w:val="-11"/>
        </w:rPr>
        <w:t> </w:t>
      </w:r>
      <w:r>
        <w:rPr>
          <w:i/>
        </w:rPr>
        <w:t>Patriotic</w:t>
      </w:r>
      <w:r>
        <w:rPr>
          <w:i/>
          <w:spacing w:val="-12"/>
        </w:rPr>
        <w:t> </w:t>
      </w:r>
      <w:r>
        <w:rPr>
          <w:i/>
        </w:rPr>
        <w:t>Music,</w:t>
      </w:r>
      <w:r>
        <w:rPr>
          <w:i/>
          <w:spacing w:val="-11"/>
        </w:rPr>
        <w:t> </w:t>
      </w:r>
      <w:r>
        <w:rPr>
          <w:i/>
        </w:rPr>
        <w:t>Religion,</w:t>
      </w:r>
      <w:r>
        <w:rPr>
          <w:i/>
          <w:spacing w:val="-11"/>
        </w:rPr>
        <w:t> </w:t>
      </w:r>
      <w:r>
        <w:rPr>
          <w:i/>
        </w:rPr>
        <w:t>and</w:t>
      </w:r>
      <w:r>
        <w:rPr>
          <w:i/>
          <w:spacing w:val="-11"/>
        </w:rPr>
        <w:t> </w:t>
      </w:r>
      <w:r>
        <w:rPr>
          <w:i/>
        </w:rPr>
        <w:t>Violence</w:t>
      </w:r>
      <w:r>
        <w:rPr>
          <w:i/>
          <w:spacing w:val="-9"/>
        </w:rPr>
        <w:t> </w:t>
      </w:r>
      <w:r>
        <w:rPr>
          <w:i/>
        </w:rPr>
        <w:t>Post</w:t>
      </w:r>
      <w:r>
        <w:rPr>
          <w:i/>
          <w:spacing w:val="-5"/>
        </w:rPr>
        <w:t> </w:t>
      </w:r>
      <w:r>
        <w:rPr>
          <w:i/>
        </w:rPr>
        <w:t>-9/11, </w:t>
      </w:r>
      <w:r>
        <w:rPr/>
        <w:t>Kwon (2020) explores the role of popular patriotic music in the production of political ideology of the American imagined community after 9/11 and its consumption by the mainstream American community. The author introduces the American imagined community</w:t>
      </w:r>
      <w:r>
        <w:rPr>
          <w:spacing w:val="8"/>
        </w:rPr>
        <w:t> </w:t>
      </w:r>
      <w:r>
        <w:rPr/>
        <w:t>that</w:t>
      </w:r>
      <w:r>
        <w:rPr>
          <w:spacing w:val="10"/>
        </w:rPr>
        <w:t> </w:t>
      </w:r>
      <w:r>
        <w:rPr/>
        <w:t>constructs</w:t>
      </w:r>
      <w:r>
        <w:rPr>
          <w:spacing w:val="11"/>
        </w:rPr>
        <w:t> </w:t>
      </w:r>
      <w:r>
        <w:rPr/>
        <w:t>its</w:t>
      </w:r>
      <w:r>
        <w:rPr>
          <w:spacing w:val="11"/>
        </w:rPr>
        <w:t> </w:t>
      </w:r>
      <w:r>
        <w:rPr/>
        <w:t>Christian</w:t>
      </w:r>
      <w:r>
        <w:rPr>
          <w:spacing w:val="10"/>
        </w:rPr>
        <w:t> </w:t>
      </w:r>
      <w:r>
        <w:rPr/>
        <w:t>identity</w:t>
      </w:r>
      <w:r>
        <w:rPr>
          <w:spacing w:val="10"/>
        </w:rPr>
        <w:t> </w:t>
      </w:r>
      <w:r>
        <w:rPr/>
        <w:t>and</w:t>
      </w:r>
      <w:r>
        <w:rPr>
          <w:spacing w:val="10"/>
        </w:rPr>
        <w:t> </w:t>
      </w:r>
      <w:r>
        <w:rPr/>
        <w:t>justifies</w:t>
      </w:r>
      <w:r>
        <w:rPr>
          <w:spacing w:val="11"/>
        </w:rPr>
        <w:t> </w:t>
      </w:r>
      <w:r>
        <w:rPr/>
        <w:t>its</w:t>
      </w:r>
      <w:r>
        <w:rPr>
          <w:spacing w:val="10"/>
        </w:rPr>
        <w:t> </w:t>
      </w:r>
      <w:r>
        <w:rPr/>
        <w:t>aggression</w:t>
      </w:r>
      <w:r>
        <w:rPr>
          <w:spacing w:val="10"/>
        </w:rPr>
        <w:t> </w:t>
      </w:r>
      <w:r>
        <w:rPr/>
        <w:t>against</w:t>
      </w:r>
      <w:r>
        <w:rPr>
          <w:spacing w:val="12"/>
        </w:rPr>
        <w:t> </w:t>
      </w:r>
      <w:r>
        <w:rPr>
          <w:spacing w:val="-5"/>
        </w:rPr>
        <w:t>and</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jc w:val="both"/>
      </w:pPr>
      <w:r>
        <w:rPr/>
        <w:t>stigmatization of outgroup Muslims. The data consists of the popular songs produced after historical event of 9/11 and during Gulf war in Afghanistan and disseminated through radio, newspapers, and billboards etc. The author analyses the data through interdiscursive clues that develop connections between the lyrics and the Christians’ religious beliefs, 9/11 event as well as the Gulf war. The author introduces the lyrics of Alan Jackson’s song ‘</w:t>
      </w:r>
      <w:r>
        <w:rPr>
          <w:i/>
        </w:rPr>
        <w:t>Where were you when the world stopped turning</w:t>
      </w:r>
      <w:r>
        <w:rPr/>
        <w:t>, (2002) which provides</w:t>
      </w:r>
      <w:r>
        <w:rPr>
          <w:spacing w:val="-6"/>
        </w:rPr>
        <w:t> </w:t>
      </w:r>
      <w:r>
        <w:rPr/>
        <w:t>interdiscursive</w:t>
      </w:r>
      <w:r>
        <w:rPr>
          <w:spacing w:val="-4"/>
        </w:rPr>
        <w:t> </w:t>
      </w:r>
      <w:r>
        <w:rPr/>
        <w:t>connections</w:t>
      </w:r>
      <w:r>
        <w:rPr>
          <w:spacing w:val="-6"/>
        </w:rPr>
        <w:t> </w:t>
      </w:r>
      <w:r>
        <w:rPr/>
        <w:t>with</w:t>
      </w:r>
      <w:r>
        <w:rPr>
          <w:spacing w:val="-5"/>
        </w:rPr>
        <w:t> </w:t>
      </w:r>
      <w:r>
        <w:rPr/>
        <w:t>the</w:t>
      </w:r>
      <w:r>
        <w:rPr>
          <w:spacing w:val="-6"/>
        </w:rPr>
        <w:t> </w:t>
      </w:r>
      <w:r>
        <w:rPr/>
        <w:t>9/11</w:t>
      </w:r>
      <w:r>
        <w:rPr>
          <w:spacing w:val="-6"/>
        </w:rPr>
        <w:t> </w:t>
      </w:r>
      <w:r>
        <w:rPr/>
        <w:t>event</w:t>
      </w:r>
      <w:r>
        <w:rPr>
          <w:spacing w:val="-5"/>
        </w:rPr>
        <w:t> </w:t>
      </w:r>
      <w:r>
        <w:rPr/>
        <w:t>and</w:t>
      </w:r>
      <w:r>
        <w:rPr>
          <w:spacing w:val="-6"/>
        </w:rPr>
        <w:t> </w:t>
      </w:r>
      <w:r>
        <w:rPr/>
        <w:t>their</w:t>
      </w:r>
      <w:r>
        <w:rPr>
          <w:spacing w:val="-7"/>
        </w:rPr>
        <w:t> </w:t>
      </w:r>
      <w:r>
        <w:rPr/>
        <w:t>Christian</w:t>
      </w:r>
      <w:r>
        <w:rPr>
          <w:spacing w:val="-6"/>
        </w:rPr>
        <w:t> </w:t>
      </w:r>
      <w:r>
        <w:rPr/>
        <w:t>belief</w:t>
      </w:r>
      <w:r>
        <w:rPr>
          <w:spacing w:val="-7"/>
        </w:rPr>
        <w:t> </w:t>
      </w:r>
      <w:r>
        <w:rPr/>
        <w:t>of</w:t>
      </w:r>
      <w:r>
        <w:rPr>
          <w:spacing w:val="-7"/>
        </w:rPr>
        <w:t> </w:t>
      </w:r>
      <w:r>
        <w:rPr/>
        <w:t>the Jesus’ goodness as well.</w:t>
      </w:r>
    </w:p>
    <w:p>
      <w:pPr>
        <w:pStyle w:val="BodyText"/>
        <w:spacing w:line="480" w:lineRule="auto" w:before="241"/>
        <w:ind w:left="457" w:right="869" w:firstLine="720"/>
        <w:jc w:val="both"/>
      </w:pPr>
      <w:r>
        <w:rPr/>
        <w:t>The</w:t>
      </w:r>
      <w:r>
        <w:rPr>
          <w:spacing w:val="-9"/>
        </w:rPr>
        <w:t> </w:t>
      </w:r>
      <w:r>
        <w:rPr/>
        <w:t>opening</w:t>
      </w:r>
      <w:r>
        <w:rPr>
          <w:spacing w:val="-8"/>
        </w:rPr>
        <w:t> </w:t>
      </w:r>
      <w:r>
        <w:rPr/>
        <w:t>verse</w:t>
      </w:r>
      <w:r>
        <w:rPr>
          <w:spacing w:val="-10"/>
        </w:rPr>
        <w:t> </w:t>
      </w:r>
      <w:r>
        <w:rPr/>
        <w:t>provides</w:t>
      </w:r>
      <w:r>
        <w:rPr>
          <w:spacing w:val="-8"/>
        </w:rPr>
        <w:t> </w:t>
      </w:r>
      <w:r>
        <w:rPr/>
        <w:t>the</w:t>
      </w:r>
      <w:r>
        <w:rPr>
          <w:spacing w:val="-9"/>
        </w:rPr>
        <w:t> </w:t>
      </w:r>
      <w:r>
        <w:rPr/>
        <w:t>interdiscursive</w:t>
      </w:r>
      <w:r>
        <w:rPr>
          <w:spacing w:val="-9"/>
        </w:rPr>
        <w:t> </w:t>
      </w:r>
      <w:r>
        <w:rPr/>
        <w:t>reference</w:t>
      </w:r>
      <w:r>
        <w:rPr>
          <w:spacing w:val="-9"/>
        </w:rPr>
        <w:t> </w:t>
      </w:r>
      <w:r>
        <w:rPr/>
        <w:t>to</w:t>
      </w:r>
      <w:r>
        <w:rPr>
          <w:spacing w:val="-8"/>
        </w:rPr>
        <w:t> </w:t>
      </w:r>
      <w:r>
        <w:rPr/>
        <w:t>the</w:t>
      </w:r>
      <w:r>
        <w:rPr>
          <w:spacing w:val="-9"/>
        </w:rPr>
        <w:t> </w:t>
      </w:r>
      <w:r>
        <w:rPr/>
        <w:t>terrorist</w:t>
      </w:r>
      <w:r>
        <w:rPr>
          <w:spacing w:val="-8"/>
        </w:rPr>
        <w:t> </w:t>
      </w:r>
      <w:r>
        <w:rPr/>
        <w:t>attack</w:t>
      </w:r>
      <w:r>
        <w:rPr>
          <w:spacing w:val="-8"/>
        </w:rPr>
        <w:t> </w:t>
      </w:r>
      <w:r>
        <w:rPr/>
        <w:t>on Pentagon and its clock that had stopped working (at 9:36 am after the attack). In the succeeding verses Jackson portrays and characterizes himself as a true Christian who follows the teachings of Jesus that is love and peace. In contrast to this, he constructs Muslims’ identity as aggressors who disturb the peace and harmony of others’ lives. Jackson further constructs his own identity as a simple and honest Christian whose thoughts are not politicalized. Apart from constructing the identity of “us” and “them” Jackson asks the following questions from the people to further identify them as “American” and “un-American” (2002).</w:t>
      </w:r>
    </w:p>
    <w:p>
      <w:pPr>
        <w:pStyle w:val="BodyText"/>
        <w:spacing w:line="480" w:lineRule="auto" w:before="240"/>
        <w:ind w:left="457" w:right="869" w:firstLine="720"/>
        <w:jc w:val="both"/>
      </w:pPr>
      <w:r>
        <w:rPr/>
        <w:t>The author skillfully introduces various other songs that are reactionary and violent in nature and were written during Gulf war (2001-2003). Apart from using interdiscursive</w:t>
      </w:r>
      <w:r>
        <w:rPr>
          <w:spacing w:val="-12"/>
        </w:rPr>
        <w:t> </w:t>
      </w:r>
      <w:r>
        <w:rPr/>
        <w:t>references</w:t>
      </w:r>
      <w:r>
        <w:rPr>
          <w:spacing w:val="-8"/>
        </w:rPr>
        <w:t> </w:t>
      </w:r>
      <w:r>
        <w:rPr/>
        <w:t>to</w:t>
      </w:r>
      <w:r>
        <w:rPr>
          <w:spacing w:val="-10"/>
        </w:rPr>
        <w:t> </w:t>
      </w:r>
      <w:r>
        <w:rPr/>
        <w:t>9/11,</w:t>
      </w:r>
      <w:r>
        <w:rPr>
          <w:spacing w:val="-10"/>
        </w:rPr>
        <w:t> </w:t>
      </w:r>
      <w:r>
        <w:rPr/>
        <w:t>Taliban</w:t>
      </w:r>
      <w:r>
        <w:rPr>
          <w:spacing w:val="-11"/>
        </w:rPr>
        <w:t> </w:t>
      </w:r>
      <w:r>
        <w:rPr/>
        <w:t>and</w:t>
      </w:r>
      <w:r>
        <w:rPr>
          <w:spacing w:val="-8"/>
        </w:rPr>
        <w:t> </w:t>
      </w:r>
      <w:r>
        <w:rPr/>
        <w:t>Osama</w:t>
      </w:r>
      <w:r>
        <w:rPr>
          <w:spacing w:val="-11"/>
        </w:rPr>
        <w:t> </w:t>
      </w:r>
      <w:r>
        <w:rPr/>
        <w:t>bin</w:t>
      </w:r>
      <w:r>
        <w:rPr>
          <w:spacing w:val="-10"/>
        </w:rPr>
        <w:t> </w:t>
      </w:r>
      <w:r>
        <w:rPr/>
        <w:t>Laden,</w:t>
      </w:r>
      <w:r>
        <w:rPr>
          <w:spacing w:val="-11"/>
        </w:rPr>
        <w:t> </w:t>
      </w:r>
      <w:r>
        <w:rPr/>
        <w:t>the</w:t>
      </w:r>
      <w:r>
        <w:rPr>
          <w:spacing w:val="-12"/>
        </w:rPr>
        <w:t> </w:t>
      </w:r>
      <w:r>
        <w:rPr/>
        <w:t>author</w:t>
      </w:r>
      <w:r>
        <w:rPr>
          <w:spacing w:val="-6"/>
        </w:rPr>
        <w:t> </w:t>
      </w:r>
      <w:r>
        <w:rPr/>
        <w:t>uses</w:t>
      </w:r>
      <w:r>
        <w:rPr>
          <w:spacing w:val="-10"/>
        </w:rPr>
        <w:t> </w:t>
      </w:r>
      <w:r>
        <w:rPr/>
        <w:t>various linguistic tools (lexical choices) such as nominalization, metaphors, and adjectives to construct</w:t>
      </w:r>
      <w:r>
        <w:rPr>
          <w:spacing w:val="-8"/>
        </w:rPr>
        <w:t> </w:t>
      </w:r>
      <w:r>
        <w:rPr/>
        <w:t>“we”</w:t>
      </w:r>
      <w:r>
        <w:rPr>
          <w:spacing w:val="-9"/>
        </w:rPr>
        <w:t> </w:t>
      </w:r>
      <w:r>
        <w:rPr/>
        <w:t>as</w:t>
      </w:r>
      <w:r>
        <w:rPr>
          <w:spacing w:val="-8"/>
        </w:rPr>
        <w:t> </w:t>
      </w:r>
      <w:r>
        <w:rPr/>
        <w:t>imagined</w:t>
      </w:r>
      <w:r>
        <w:rPr>
          <w:spacing w:val="-9"/>
        </w:rPr>
        <w:t> </w:t>
      </w:r>
      <w:r>
        <w:rPr/>
        <w:t>community</w:t>
      </w:r>
      <w:r>
        <w:rPr>
          <w:spacing w:val="-8"/>
        </w:rPr>
        <w:t> </w:t>
      </w:r>
      <w:r>
        <w:rPr/>
        <w:t>of</w:t>
      </w:r>
      <w:r>
        <w:rPr>
          <w:spacing w:val="-9"/>
        </w:rPr>
        <w:t> </w:t>
      </w:r>
      <w:r>
        <w:rPr/>
        <w:t>superior</w:t>
      </w:r>
      <w:r>
        <w:rPr>
          <w:spacing w:val="-9"/>
        </w:rPr>
        <w:t> </w:t>
      </w:r>
      <w:r>
        <w:rPr/>
        <w:t>Americans</w:t>
      </w:r>
      <w:r>
        <w:rPr>
          <w:spacing w:val="-8"/>
        </w:rPr>
        <w:t> </w:t>
      </w:r>
      <w:r>
        <w:rPr/>
        <w:t>(who</w:t>
      </w:r>
      <w:r>
        <w:rPr>
          <w:spacing w:val="-8"/>
        </w:rPr>
        <w:t> </w:t>
      </w:r>
      <w:r>
        <w:rPr/>
        <w:t>are</w:t>
      </w:r>
      <w:r>
        <w:rPr>
          <w:spacing w:val="-10"/>
        </w:rPr>
        <w:t> </w:t>
      </w:r>
      <w:r>
        <w:rPr/>
        <w:t>brave</w:t>
      </w:r>
      <w:r>
        <w:rPr>
          <w:spacing w:val="-9"/>
        </w:rPr>
        <w:t> </w:t>
      </w:r>
      <w:r>
        <w:rPr/>
        <w:t>enough</w:t>
      </w:r>
      <w:r>
        <w:rPr>
          <w:spacing w:val="-8"/>
        </w:rPr>
        <w:t> </w:t>
      </w:r>
      <w:r>
        <w:rPr/>
        <w:t>to attack from the front) and “them” as inferior cowards, fools and dirty moles (who came flying</w:t>
      </w:r>
      <w:r>
        <w:rPr>
          <w:spacing w:val="-3"/>
        </w:rPr>
        <w:t> </w:t>
      </w:r>
      <w:r>
        <w:rPr/>
        <w:t>in from</w:t>
      </w:r>
      <w:r>
        <w:rPr>
          <w:spacing w:val="-1"/>
        </w:rPr>
        <w:t> </w:t>
      </w:r>
      <w:r>
        <w:rPr/>
        <w:t>somewhere</w:t>
      </w:r>
      <w:r>
        <w:rPr>
          <w:spacing w:val="-1"/>
        </w:rPr>
        <w:t> </w:t>
      </w:r>
      <w:r>
        <w:rPr/>
        <w:t>in the</w:t>
      </w:r>
      <w:r>
        <w:rPr>
          <w:spacing w:val="-2"/>
        </w:rPr>
        <w:t> </w:t>
      </w:r>
      <w:r>
        <w:rPr/>
        <w:t>back). As</w:t>
      </w:r>
      <w:r>
        <w:rPr>
          <w:spacing w:val="4"/>
        </w:rPr>
        <w:t> </w:t>
      </w:r>
      <w:r>
        <w:rPr/>
        <w:t>a</w:t>
      </w:r>
      <w:r>
        <w:rPr>
          <w:spacing w:val="-2"/>
        </w:rPr>
        <w:t> </w:t>
      </w:r>
      <w:r>
        <w:rPr/>
        <w:t>final</w:t>
      </w:r>
      <w:r>
        <w:rPr>
          <w:spacing w:val="2"/>
        </w:rPr>
        <w:t> </w:t>
      </w:r>
      <w:r>
        <w:rPr/>
        <w:t>note</w:t>
      </w:r>
      <w:r>
        <w:rPr>
          <w:spacing w:val="-1"/>
        </w:rPr>
        <w:t> </w:t>
      </w:r>
      <w:r>
        <w:rPr/>
        <w:t>the</w:t>
      </w:r>
      <w:r>
        <w:rPr>
          <w:spacing w:val="-1"/>
        </w:rPr>
        <w:t> </w:t>
      </w:r>
      <w:r>
        <w:rPr/>
        <w:t>author states</w:t>
      </w:r>
      <w:r>
        <w:rPr>
          <w:spacing w:val="-2"/>
        </w:rPr>
        <w:t> </w:t>
      </w:r>
      <w:r>
        <w:rPr/>
        <w:t>that</w:t>
      </w:r>
      <w:r>
        <w:rPr>
          <w:spacing w:val="2"/>
        </w:rPr>
        <w:t> </w:t>
      </w:r>
      <w:r>
        <w:rPr/>
        <w:t>the </w:t>
      </w:r>
      <w:r>
        <w:rPr>
          <w:spacing w:val="-2"/>
        </w:rPr>
        <w:t>national</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2"/>
        <w:jc w:val="both"/>
      </w:pPr>
      <w:r>
        <w:rPr/>
        <w:t>songs are the vehicle of identity that not only express but portray and construct the national and patriotic identities.</w:t>
      </w:r>
    </w:p>
    <w:p>
      <w:pPr>
        <w:pStyle w:val="BodyText"/>
        <w:spacing w:line="480" w:lineRule="auto" w:before="240"/>
        <w:ind w:left="457" w:right="867" w:firstLine="720"/>
        <w:jc w:val="both"/>
      </w:pPr>
      <w:r>
        <w:rPr/>
        <w:t>In, the </w:t>
      </w:r>
      <w:r>
        <w:rPr>
          <w:i/>
        </w:rPr>
        <w:t>‘sun’ shining upon the ‘ever-lasting’ country: A diachronic analysis of Iranian</w:t>
      </w:r>
      <w:r>
        <w:rPr>
          <w:i/>
          <w:spacing w:val="-13"/>
        </w:rPr>
        <w:t> </w:t>
      </w:r>
      <w:r>
        <w:rPr>
          <w:i/>
        </w:rPr>
        <w:t>national</w:t>
      </w:r>
      <w:r>
        <w:rPr>
          <w:i/>
          <w:spacing w:val="-13"/>
        </w:rPr>
        <w:t> </w:t>
      </w:r>
      <w:r>
        <w:rPr>
          <w:i/>
        </w:rPr>
        <w:t>anthems</w:t>
      </w:r>
      <w:r>
        <w:rPr>
          <w:i/>
          <w:spacing w:val="-13"/>
        </w:rPr>
        <w:t> </w:t>
      </w:r>
      <w:r>
        <w:rPr>
          <w:i/>
        </w:rPr>
        <w:t>during</w:t>
      </w:r>
      <w:r>
        <w:rPr>
          <w:i/>
          <w:spacing w:val="-13"/>
        </w:rPr>
        <w:t> </w:t>
      </w:r>
      <w:r>
        <w:rPr>
          <w:i/>
        </w:rPr>
        <w:t>the</w:t>
      </w:r>
      <w:r>
        <w:rPr>
          <w:i/>
          <w:spacing w:val="-14"/>
        </w:rPr>
        <w:t> </w:t>
      </w:r>
      <w:r>
        <w:rPr>
          <w:i/>
        </w:rPr>
        <w:t>20th</w:t>
      </w:r>
      <w:r>
        <w:rPr>
          <w:i/>
          <w:spacing w:val="-15"/>
        </w:rPr>
        <w:t> </w:t>
      </w:r>
      <w:r>
        <w:rPr>
          <w:i/>
        </w:rPr>
        <w:t>century</w:t>
      </w:r>
      <w:r>
        <w:rPr>
          <w:i/>
          <w:spacing w:val="-12"/>
        </w:rPr>
        <w:t> </w:t>
      </w:r>
      <w:r>
        <w:rPr/>
        <w:t>(2021)</w:t>
      </w:r>
      <w:r>
        <w:rPr>
          <w:spacing w:val="-14"/>
        </w:rPr>
        <w:t> </w:t>
      </w:r>
      <w:r>
        <w:rPr/>
        <w:t>Adibeik</w:t>
      </w:r>
      <w:r>
        <w:rPr>
          <w:spacing w:val="-13"/>
        </w:rPr>
        <w:t> </w:t>
      </w:r>
      <w:r>
        <w:rPr/>
        <w:t>presents</w:t>
      </w:r>
      <w:r>
        <w:rPr>
          <w:spacing w:val="-12"/>
        </w:rPr>
        <w:t> </w:t>
      </w:r>
      <w:r>
        <w:rPr/>
        <w:t>the</w:t>
      </w:r>
      <w:r>
        <w:rPr>
          <w:spacing w:val="-14"/>
        </w:rPr>
        <w:t> </w:t>
      </w:r>
      <w:r>
        <w:rPr/>
        <w:t>diachronic changes in the lyrics of the national anthems (songs) that were produced during 1906- 1988. The purpose of the study is twofold i.e. to investigate the influence of socio- political environment on</w:t>
      </w:r>
      <w:r>
        <w:rPr>
          <w:spacing w:val="-1"/>
        </w:rPr>
        <w:t> </w:t>
      </w:r>
      <w:r>
        <w:rPr/>
        <w:t>the transformation of national anthems and the construction of Iranians’ ideological identities for others. The author uses discourse historical approach and employs the strategies of normalization and legitimization to construct ingroup and outgroup identities. The author uses intertextual as well as interdiscursive references to religion,</w:t>
      </w:r>
      <w:r>
        <w:rPr>
          <w:spacing w:val="-14"/>
        </w:rPr>
        <w:t> </w:t>
      </w:r>
      <w:r>
        <w:rPr/>
        <w:t>revolutionary</w:t>
      </w:r>
      <w:r>
        <w:rPr>
          <w:spacing w:val="-14"/>
        </w:rPr>
        <w:t> </w:t>
      </w:r>
      <w:r>
        <w:rPr/>
        <w:t>period</w:t>
      </w:r>
      <w:r>
        <w:rPr>
          <w:spacing w:val="-14"/>
        </w:rPr>
        <w:t> </w:t>
      </w:r>
      <w:r>
        <w:rPr/>
        <w:t>and</w:t>
      </w:r>
      <w:r>
        <w:rPr>
          <w:spacing w:val="-14"/>
        </w:rPr>
        <w:t> </w:t>
      </w:r>
      <w:r>
        <w:rPr/>
        <w:t>Iran-Iraq</w:t>
      </w:r>
      <w:r>
        <w:rPr>
          <w:spacing w:val="-14"/>
        </w:rPr>
        <w:t> </w:t>
      </w:r>
      <w:r>
        <w:rPr/>
        <w:t>war</w:t>
      </w:r>
      <w:r>
        <w:rPr>
          <w:spacing w:val="-15"/>
        </w:rPr>
        <w:t> </w:t>
      </w:r>
      <w:r>
        <w:rPr/>
        <w:t>to</w:t>
      </w:r>
      <w:r>
        <w:rPr>
          <w:spacing w:val="-14"/>
        </w:rPr>
        <w:t> </w:t>
      </w:r>
      <w:r>
        <w:rPr/>
        <w:t>legitimize</w:t>
      </w:r>
      <w:r>
        <w:rPr>
          <w:spacing w:val="-15"/>
        </w:rPr>
        <w:t> </w:t>
      </w:r>
      <w:r>
        <w:rPr/>
        <w:t>discursive</w:t>
      </w:r>
      <w:r>
        <w:rPr>
          <w:spacing w:val="-14"/>
        </w:rPr>
        <w:t> </w:t>
      </w:r>
      <w:r>
        <w:rPr/>
        <w:t>self-construction (Iranians) and delegitimize others’ construction (enemies).</w:t>
      </w:r>
    </w:p>
    <w:p>
      <w:pPr>
        <w:pStyle w:val="BodyText"/>
        <w:spacing w:line="480" w:lineRule="auto" w:before="241"/>
        <w:ind w:left="457" w:right="872" w:firstLine="720"/>
        <w:jc w:val="both"/>
      </w:pPr>
      <w:r>
        <w:rPr/>
        <w:t>The author notes religious references such as: by the help of God, ‘Faith and unity’ as well as the metaphorical references including: ‘hand of God’, Sun of our fortune’ and ‘Quran’s shadow’. The author highlights positive lexical choices such as nouns,</w:t>
      </w:r>
      <w:r>
        <w:rPr>
          <w:spacing w:val="-1"/>
        </w:rPr>
        <w:t> </w:t>
      </w:r>
      <w:r>
        <w:rPr/>
        <w:t>pronouns,</w:t>
      </w:r>
      <w:r>
        <w:rPr>
          <w:spacing w:val="-1"/>
        </w:rPr>
        <w:t> </w:t>
      </w:r>
      <w:r>
        <w:rPr/>
        <w:t>adjectives</w:t>
      </w:r>
      <w:r>
        <w:rPr>
          <w:spacing w:val="-1"/>
        </w:rPr>
        <w:t> </w:t>
      </w:r>
      <w:r>
        <w:rPr/>
        <w:t>and</w:t>
      </w:r>
      <w:r>
        <w:rPr>
          <w:spacing w:val="-1"/>
        </w:rPr>
        <w:t> </w:t>
      </w:r>
      <w:r>
        <w:rPr/>
        <w:t>metaphors</w:t>
      </w:r>
      <w:r>
        <w:rPr>
          <w:spacing w:val="-1"/>
        </w:rPr>
        <w:t> </w:t>
      </w:r>
      <w:r>
        <w:rPr/>
        <w:t>to construct</w:t>
      </w:r>
      <w:r>
        <w:rPr>
          <w:spacing w:val="-1"/>
        </w:rPr>
        <w:t> </w:t>
      </w:r>
      <w:r>
        <w:rPr/>
        <w:t>Iranians’</w:t>
      </w:r>
      <w:r>
        <w:rPr>
          <w:spacing w:val="-2"/>
        </w:rPr>
        <w:t> </w:t>
      </w:r>
      <w:r>
        <w:rPr/>
        <w:t>identity. These</w:t>
      </w:r>
      <w:r>
        <w:rPr>
          <w:spacing w:val="-2"/>
        </w:rPr>
        <w:t> </w:t>
      </w:r>
      <w:r>
        <w:rPr/>
        <w:t>lexical choices include adjectives: ‘faithful’ and ‘brave’ who follow God and are guided by Quran, ‘homeland’, ‘independence’, ‘country’, ‘land’, ‘freedom’, ‘peace’, ‘glory’, ‘courage’, and ‘immortality’. The author gives explicit intertextual and interdiscursive references to Zoroastrian ideology then the revolutionary ideas and Islamic ideology to reveal the diachronic change (in the lyrics of national anthems i.e. from the ideology of king</w:t>
      </w:r>
      <w:r>
        <w:rPr>
          <w:spacing w:val="-8"/>
        </w:rPr>
        <w:t> </w:t>
      </w:r>
      <w:r>
        <w:rPr/>
        <w:t>of</w:t>
      </w:r>
      <w:r>
        <w:rPr>
          <w:spacing w:val="-9"/>
        </w:rPr>
        <w:t> </w:t>
      </w:r>
      <w:r>
        <w:rPr/>
        <w:t>kings</w:t>
      </w:r>
      <w:r>
        <w:rPr>
          <w:spacing w:val="-10"/>
        </w:rPr>
        <w:t> </w:t>
      </w:r>
      <w:r>
        <w:rPr/>
        <w:t>to</w:t>
      </w:r>
      <w:r>
        <w:rPr>
          <w:spacing w:val="-8"/>
        </w:rPr>
        <w:t> </w:t>
      </w:r>
      <w:r>
        <w:rPr/>
        <w:t>the</w:t>
      </w:r>
      <w:r>
        <w:rPr>
          <w:spacing w:val="-9"/>
        </w:rPr>
        <w:t> </w:t>
      </w:r>
      <w:r>
        <w:rPr/>
        <w:t>Imam)</w:t>
      </w:r>
      <w:r>
        <w:rPr>
          <w:spacing w:val="-9"/>
        </w:rPr>
        <w:t> </w:t>
      </w:r>
      <w:r>
        <w:rPr/>
        <w:t>with</w:t>
      </w:r>
      <w:r>
        <w:rPr>
          <w:spacing w:val="-8"/>
        </w:rPr>
        <w:t> </w:t>
      </w:r>
      <w:r>
        <w:rPr/>
        <w:t>the</w:t>
      </w:r>
      <w:r>
        <w:rPr>
          <w:spacing w:val="-9"/>
        </w:rPr>
        <w:t> </w:t>
      </w:r>
      <w:r>
        <w:rPr/>
        <w:t>socio-historical</w:t>
      </w:r>
      <w:r>
        <w:rPr>
          <w:spacing w:val="-8"/>
        </w:rPr>
        <w:t> </w:t>
      </w:r>
      <w:r>
        <w:rPr/>
        <w:t>change</w:t>
      </w:r>
      <w:r>
        <w:rPr>
          <w:spacing w:val="-9"/>
        </w:rPr>
        <w:t> </w:t>
      </w:r>
      <w:r>
        <w:rPr/>
        <w:t>(from</w:t>
      </w:r>
      <w:r>
        <w:rPr>
          <w:spacing w:val="-8"/>
        </w:rPr>
        <w:t> </w:t>
      </w:r>
      <w:r>
        <w:rPr/>
        <w:t>pre-</w:t>
      </w:r>
      <w:r>
        <w:rPr>
          <w:spacing w:val="-9"/>
        </w:rPr>
        <w:t> </w:t>
      </w:r>
      <w:r>
        <w:rPr/>
        <w:t>Iranian</w:t>
      </w:r>
      <w:r>
        <w:rPr>
          <w:spacing w:val="-9"/>
        </w:rPr>
        <w:t> </w:t>
      </w:r>
      <w:r>
        <w:rPr/>
        <w:t>revolution to</w:t>
      </w:r>
      <w:r>
        <w:rPr>
          <w:spacing w:val="-6"/>
        </w:rPr>
        <w:t> </w:t>
      </w:r>
      <w:r>
        <w:rPr/>
        <w:t>Islamic</w:t>
      </w:r>
      <w:r>
        <w:rPr>
          <w:spacing w:val="-5"/>
        </w:rPr>
        <w:t> </w:t>
      </w:r>
      <w:r>
        <w:rPr/>
        <w:t>Iran).</w:t>
      </w:r>
      <w:r>
        <w:rPr>
          <w:spacing w:val="-5"/>
        </w:rPr>
        <w:t> </w:t>
      </w:r>
      <w:r>
        <w:rPr/>
        <w:t>Moreover,</w:t>
      </w:r>
      <w:r>
        <w:rPr>
          <w:spacing w:val="-5"/>
        </w:rPr>
        <w:t> </w:t>
      </w:r>
      <w:r>
        <w:rPr/>
        <w:t>the</w:t>
      </w:r>
      <w:r>
        <w:rPr>
          <w:spacing w:val="-4"/>
        </w:rPr>
        <w:t> </w:t>
      </w:r>
      <w:r>
        <w:rPr/>
        <w:t>study</w:t>
      </w:r>
      <w:r>
        <w:rPr>
          <w:spacing w:val="-2"/>
        </w:rPr>
        <w:t> </w:t>
      </w:r>
      <w:r>
        <w:rPr/>
        <w:t>suggests</w:t>
      </w:r>
      <w:r>
        <w:rPr>
          <w:spacing w:val="-3"/>
        </w:rPr>
        <w:t> </w:t>
      </w:r>
      <w:r>
        <w:rPr/>
        <w:t>that</w:t>
      </w:r>
      <w:r>
        <w:rPr>
          <w:spacing w:val="-3"/>
        </w:rPr>
        <w:t> </w:t>
      </w:r>
      <w:r>
        <w:rPr/>
        <w:t>the</w:t>
      </w:r>
      <w:r>
        <w:rPr>
          <w:spacing w:val="-4"/>
        </w:rPr>
        <w:t> </w:t>
      </w:r>
      <w:r>
        <w:rPr/>
        <w:t>transformation</w:t>
      </w:r>
      <w:r>
        <w:rPr>
          <w:spacing w:val="-3"/>
        </w:rPr>
        <w:t> </w:t>
      </w:r>
      <w:r>
        <w:rPr/>
        <w:t>in</w:t>
      </w:r>
      <w:r>
        <w:rPr>
          <w:spacing w:val="-3"/>
        </w:rPr>
        <w:t> </w:t>
      </w:r>
      <w:r>
        <w:rPr/>
        <w:t>Iranian</w:t>
      </w:r>
      <w:r>
        <w:rPr>
          <w:spacing w:val="-3"/>
        </w:rPr>
        <w:t> </w:t>
      </w:r>
      <w:r>
        <w:rPr>
          <w:spacing w:val="-2"/>
        </w:rPr>
        <w:t>national</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789"/>
      </w:pPr>
      <w:r>
        <w:rPr/>
        <w:t>anthems does not express the national values and identities but the values and identity that is demanded by the ruler of the time.</w:t>
      </w:r>
    </w:p>
    <w:p>
      <w:pPr>
        <w:pStyle w:val="Heading2"/>
        <w:numPr>
          <w:ilvl w:val="1"/>
          <w:numId w:val="20"/>
        </w:numPr>
        <w:tabs>
          <w:tab w:pos="877" w:val="left" w:leader="none"/>
        </w:tabs>
        <w:spacing w:line="240" w:lineRule="auto" w:before="40" w:after="0"/>
        <w:ind w:left="877" w:right="0" w:hanging="360"/>
        <w:jc w:val="left"/>
      </w:pPr>
      <w:bookmarkStart w:name="_bookmark41" w:id="42"/>
      <w:bookmarkEnd w:id="42"/>
      <w:r>
        <w:rPr>
          <w:b w:val="0"/>
        </w:rPr>
      </w:r>
      <w:r>
        <w:rPr/>
        <w:t>Geopolitical</w:t>
      </w:r>
      <w:r>
        <w:rPr>
          <w:spacing w:val="-5"/>
        </w:rPr>
        <w:t> </w:t>
      </w:r>
      <w:r>
        <w:rPr/>
        <w:t>Significance</w:t>
      </w:r>
      <w:r>
        <w:rPr>
          <w:spacing w:val="-3"/>
        </w:rPr>
        <w:t> </w:t>
      </w:r>
      <w:r>
        <w:rPr/>
        <w:t>of</w:t>
      </w:r>
      <w:r>
        <w:rPr>
          <w:spacing w:val="-2"/>
        </w:rPr>
        <w:t> </w:t>
      </w:r>
      <w:r>
        <w:rPr/>
        <w:t>Media</w:t>
      </w:r>
      <w:r>
        <w:rPr>
          <w:spacing w:val="-3"/>
        </w:rPr>
        <w:t> </w:t>
      </w:r>
      <w:r>
        <w:rPr/>
        <w:t>in</w:t>
      </w:r>
      <w:r>
        <w:rPr>
          <w:spacing w:val="-2"/>
        </w:rPr>
        <w:t> </w:t>
      </w:r>
      <w:r>
        <w:rPr/>
        <w:t>the</w:t>
      </w:r>
      <w:r>
        <w:rPr>
          <w:spacing w:val="-3"/>
        </w:rPr>
        <w:t> </w:t>
      </w:r>
      <w:r>
        <w:rPr/>
        <w:t>Consumption</w:t>
      </w:r>
      <w:r>
        <w:rPr>
          <w:spacing w:val="-2"/>
        </w:rPr>
        <w:t> </w:t>
      </w:r>
      <w:r>
        <w:rPr/>
        <w:t>of</w:t>
      </w:r>
      <w:r>
        <w:rPr>
          <w:spacing w:val="-2"/>
        </w:rPr>
        <w:t> </w:t>
      </w:r>
      <w:r>
        <w:rPr/>
        <w:t>National</w:t>
      </w:r>
      <w:r>
        <w:rPr>
          <w:spacing w:val="-4"/>
        </w:rPr>
        <w:t> </w:t>
      </w:r>
      <w:r>
        <w:rPr>
          <w:spacing w:val="-2"/>
        </w:rPr>
        <w:t>Songs</w:t>
      </w:r>
    </w:p>
    <w:p>
      <w:pPr>
        <w:pStyle w:val="BodyText"/>
        <w:spacing w:before="240"/>
        <w:rPr>
          <w:b/>
        </w:rPr>
      </w:pPr>
    </w:p>
    <w:p>
      <w:pPr>
        <w:pStyle w:val="BodyText"/>
        <w:spacing w:line="480" w:lineRule="auto"/>
        <w:ind w:left="457" w:right="877" w:firstLine="720"/>
        <w:jc w:val="both"/>
      </w:pPr>
      <w:r>
        <w:rPr/>
        <w:t>Furthermore, the construction of ideologies is not confined to language used in direct interactions but also involves discursive practices and media. This means that ideology can be understood by analyzing language use in everyday communication and ongoing discourses. Khan, Javed, and Safdar (2017) emphasize that identity work is an active practice in this context.</w:t>
      </w:r>
    </w:p>
    <w:p>
      <w:pPr>
        <w:pStyle w:val="BodyText"/>
        <w:spacing w:line="480" w:lineRule="auto" w:before="241"/>
        <w:ind w:left="457" w:right="867" w:firstLine="1080"/>
        <w:jc w:val="both"/>
      </w:pPr>
      <w:r>
        <w:rPr/>
        <w:t>Many</w:t>
      </w:r>
      <w:r>
        <w:rPr>
          <w:spacing w:val="-15"/>
        </w:rPr>
        <w:t> </w:t>
      </w:r>
      <w:r>
        <w:rPr/>
        <w:t>scholars</w:t>
      </w:r>
      <w:r>
        <w:rPr>
          <w:spacing w:val="-14"/>
        </w:rPr>
        <w:t> </w:t>
      </w:r>
      <w:r>
        <w:rPr/>
        <w:t>have</w:t>
      </w:r>
      <w:r>
        <w:rPr>
          <w:spacing w:val="-15"/>
        </w:rPr>
        <w:t> </w:t>
      </w:r>
      <w:r>
        <w:rPr/>
        <w:t>recognized</w:t>
      </w:r>
      <w:r>
        <w:rPr>
          <w:spacing w:val="-15"/>
        </w:rPr>
        <w:t> </w:t>
      </w:r>
      <w:r>
        <w:rPr/>
        <w:t>the</w:t>
      </w:r>
      <w:r>
        <w:rPr>
          <w:spacing w:val="-15"/>
        </w:rPr>
        <w:t> </w:t>
      </w:r>
      <w:r>
        <w:rPr/>
        <w:t>importance</w:t>
      </w:r>
      <w:r>
        <w:rPr>
          <w:spacing w:val="-14"/>
        </w:rPr>
        <w:t> </w:t>
      </w:r>
      <w:r>
        <w:rPr/>
        <w:t>of</w:t>
      </w:r>
      <w:r>
        <w:rPr>
          <w:spacing w:val="-14"/>
        </w:rPr>
        <w:t> </w:t>
      </w:r>
      <w:r>
        <w:rPr/>
        <w:t>newspapers</w:t>
      </w:r>
      <w:r>
        <w:rPr>
          <w:spacing w:val="-15"/>
        </w:rPr>
        <w:t> </w:t>
      </w:r>
      <w:r>
        <w:rPr/>
        <w:t>in</w:t>
      </w:r>
      <w:r>
        <w:rPr>
          <w:spacing w:val="-15"/>
        </w:rPr>
        <w:t> </w:t>
      </w:r>
      <w:r>
        <w:rPr/>
        <w:t>perpetuating a sense of nationhood on a daily basis (for example: Anderson, 1991; Yumul &amp; Özkirimli, 2000; Hutchinson, 2006). The media highlight the most visible symbols of nationalism. The media plays a significant role in using nationalist symbols in daily broadcasts. Symbols such as flags, uniforms, soldiers, and other national emblems are repeatedly displayed in the media, serving as reminders of national identity. This daily and</w:t>
      </w:r>
      <w:r>
        <w:rPr>
          <w:spacing w:val="-10"/>
        </w:rPr>
        <w:t> </w:t>
      </w:r>
      <w:r>
        <w:rPr/>
        <w:t>repetitive</w:t>
      </w:r>
      <w:r>
        <w:rPr>
          <w:spacing w:val="-10"/>
        </w:rPr>
        <w:t> </w:t>
      </w:r>
      <w:r>
        <w:rPr/>
        <w:t>broadcasting</w:t>
      </w:r>
      <w:r>
        <w:rPr>
          <w:spacing w:val="-10"/>
        </w:rPr>
        <w:t> </w:t>
      </w:r>
      <w:r>
        <w:rPr/>
        <w:t>becomes</w:t>
      </w:r>
      <w:r>
        <w:rPr>
          <w:spacing w:val="-9"/>
        </w:rPr>
        <w:t> </w:t>
      </w:r>
      <w:r>
        <w:rPr/>
        <w:t>ingrained</w:t>
      </w:r>
      <w:r>
        <w:rPr>
          <w:spacing w:val="-10"/>
        </w:rPr>
        <w:t> </w:t>
      </w:r>
      <w:r>
        <w:rPr/>
        <w:t>in</w:t>
      </w:r>
      <w:r>
        <w:rPr>
          <w:spacing w:val="-6"/>
        </w:rPr>
        <w:t> </w:t>
      </w:r>
      <w:r>
        <w:rPr/>
        <w:t>one's</w:t>
      </w:r>
      <w:r>
        <w:rPr>
          <w:spacing w:val="-10"/>
        </w:rPr>
        <w:t> </w:t>
      </w:r>
      <w:r>
        <w:rPr/>
        <w:t>subconscious.</w:t>
      </w:r>
      <w:r>
        <w:rPr>
          <w:spacing w:val="-10"/>
        </w:rPr>
        <w:t> </w:t>
      </w:r>
      <w:r>
        <w:rPr/>
        <w:t>Billig</w:t>
      </w:r>
      <w:r>
        <w:rPr>
          <w:spacing w:val="-10"/>
        </w:rPr>
        <w:t> </w:t>
      </w:r>
      <w:r>
        <w:rPr/>
        <w:t>refers</w:t>
      </w:r>
      <w:r>
        <w:rPr>
          <w:spacing w:val="-10"/>
        </w:rPr>
        <w:t> </w:t>
      </w:r>
      <w:r>
        <w:rPr/>
        <w:t>to</w:t>
      </w:r>
      <w:r>
        <w:rPr>
          <w:spacing w:val="-10"/>
        </w:rPr>
        <w:t> </w:t>
      </w:r>
      <w:r>
        <w:rPr/>
        <w:t>this process</w:t>
      </w:r>
      <w:r>
        <w:rPr>
          <w:spacing w:val="-10"/>
        </w:rPr>
        <w:t> </w:t>
      </w:r>
      <w:r>
        <w:rPr/>
        <w:t>as</w:t>
      </w:r>
      <w:r>
        <w:rPr>
          <w:spacing w:val="-13"/>
        </w:rPr>
        <w:t> </w:t>
      </w:r>
      <w:r>
        <w:rPr/>
        <w:t>inhabitation,</w:t>
      </w:r>
      <w:r>
        <w:rPr>
          <w:spacing w:val="-13"/>
        </w:rPr>
        <w:t> </w:t>
      </w:r>
      <w:r>
        <w:rPr/>
        <w:t>in</w:t>
      </w:r>
      <w:r>
        <w:rPr>
          <w:spacing w:val="-13"/>
        </w:rPr>
        <w:t> </w:t>
      </w:r>
      <w:r>
        <w:rPr/>
        <w:t>which</w:t>
      </w:r>
      <w:r>
        <w:rPr>
          <w:spacing w:val="-13"/>
        </w:rPr>
        <w:t> </w:t>
      </w:r>
      <w:r>
        <w:rPr/>
        <w:t>"thoughts,</w:t>
      </w:r>
      <w:r>
        <w:rPr>
          <w:spacing w:val="-11"/>
        </w:rPr>
        <w:t> </w:t>
      </w:r>
      <w:r>
        <w:rPr/>
        <w:t>reactions,</w:t>
      </w:r>
      <w:r>
        <w:rPr>
          <w:spacing w:val="-13"/>
        </w:rPr>
        <w:t> </w:t>
      </w:r>
      <w:r>
        <w:rPr/>
        <w:t>and</w:t>
      </w:r>
      <w:r>
        <w:rPr>
          <w:spacing w:val="-13"/>
        </w:rPr>
        <w:t> </w:t>
      </w:r>
      <w:r>
        <w:rPr/>
        <w:t>symbols</w:t>
      </w:r>
      <w:r>
        <w:rPr>
          <w:spacing w:val="-12"/>
        </w:rPr>
        <w:t> </w:t>
      </w:r>
      <w:r>
        <w:rPr/>
        <w:t>become</w:t>
      </w:r>
      <w:r>
        <w:rPr>
          <w:spacing w:val="-11"/>
        </w:rPr>
        <w:t> </w:t>
      </w:r>
      <w:r>
        <w:rPr/>
        <w:t>habitual</w:t>
      </w:r>
      <w:r>
        <w:rPr>
          <w:spacing w:val="-10"/>
        </w:rPr>
        <w:t> </w:t>
      </w:r>
      <w:r>
        <w:rPr/>
        <w:t>and, as</w:t>
      </w:r>
      <w:r>
        <w:rPr>
          <w:spacing w:val="-12"/>
        </w:rPr>
        <w:t> </w:t>
      </w:r>
      <w:r>
        <w:rPr/>
        <w:t>a</w:t>
      </w:r>
      <w:r>
        <w:rPr>
          <w:spacing w:val="-13"/>
        </w:rPr>
        <w:t> </w:t>
      </w:r>
      <w:r>
        <w:rPr/>
        <w:t>result,</w:t>
      </w:r>
      <w:r>
        <w:rPr>
          <w:spacing w:val="-12"/>
        </w:rPr>
        <w:t> </w:t>
      </w:r>
      <w:r>
        <w:rPr/>
        <w:t>become</w:t>
      </w:r>
      <w:r>
        <w:rPr>
          <w:spacing w:val="-13"/>
        </w:rPr>
        <w:t> </w:t>
      </w:r>
      <w:r>
        <w:rPr/>
        <w:t>part</w:t>
      </w:r>
      <w:r>
        <w:rPr>
          <w:spacing w:val="-12"/>
        </w:rPr>
        <w:t> </w:t>
      </w:r>
      <w:r>
        <w:rPr/>
        <w:t>of</w:t>
      </w:r>
      <w:r>
        <w:rPr>
          <w:spacing w:val="-13"/>
        </w:rPr>
        <w:t> </w:t>
      </w:r>
      <w:r>
        <w:rPr/>
        <w:t>our</w:t>
      </w:r>
      <w:r>
        <w:rPr>
          <w:spacing w:val="-13"/>
        </w:rPr>
        <w:t> </w:t>
      </w:r>
      <w:r>
        <w:rPr/>
        <w:t>everyday</w:t>
      </w:r>
      <w:r>
        <w:rPr>
          <w:spacing w:val="-12"/>
        </w:rPr>
        <w:t> </w:t>
      </w:r>
      <w:r>
        <w:rPr/>
        <w:t>lives"</w:t>
      </w:r>
      <w:r>
        <w:rPr>
          <w:spacing w:val="-11"/>
        </w:rPr>
        <w:t> </w:t>
      </w:r>
      <w:r>
        <w:rPr/>
        <w:t>(Billig,</w:t>
      </w:r>
      <w:r>
        <w:rPr>
          <w:spacing w:val="-12"/>
        </w:rPr>
        <w:t> </w:t>
      </w:r>
      <w:r>
        <w:rPr/>
        <w:t>1995,</w:t>
      </w:r>
      <w:r>
        <w:rPr>
          <w:spacing w:val="-12"/>
        </w:rPr>
        <w:t> </w:t>
      </w:r>
      <w:r>
        <w:rPr/>
        <w:t>p.</w:t>
      </w:r>
      <w:r>
        <w:rPr>
          <w:spacing w:val="-12"/>
        </w:rPr>
        <w:t> </w:t>
      </w:r>
      <w:r>
        <w:rPr/>
        <w:t>42),</w:t>
      </w:r>
      <w:r>
        <w:rPr>
          <w:spacing w:val="-13"/>
        </w:rPr>
        <w:t> </w:t>
      </w:r>
      <w:r>
        <w:rPr/>
        <w:t>and</w:t>
      </w:r>
      <w:r>
        <w:rPr>
          <w:spacing w:val="-12"/>
        </w:rPr>
        <w:t> </w:t>
      </w:r>
      <w:r>
        <w:rPr/>
        <w:t>sees</w:t>
      </w:r>
      <w:r>
        <w:rPr>
          <w:spacing w:val="-14"/>
        </w:rPr>
        <w:t> </w:t>
      </w:r>
      <w:r>
        <w:rPr/>
        <w:t>it</w:t>
      </w:r>
      <w:r>
        <w:rPr>
          <w:spacing w:val="-11"/>
        </w:rPr>
        <w:t> </w:t>
      </w:r>
      <w:r>
        <w:rPr/>
        <w:t>as</w:t>
      </w:r>
      <w:r>
        <w:rPr>
          <w:spacing w:val="-12"/>
        </w:rPr>
        <w:t> </w:t>
      </w:r>
      <w:r>
        <w:rPr/>
        <w:t>a</w:t>
      </w:r>
      <w:r>
        <w:rPr>
          <w:spacing w:val="-13"/>
        </w:rPr>
        <w:t> </w:t>
      </w:r>
      <w:r>
        <w:rPr/>
        <w:t>means to</w:t>
      </w:r>
      <w:r>
        <w:rPr>
          <w:spacing w:val="-5"/>
        </w:rPr>
        <w:t> </w:t>
      </w:r>
      <w:r>
        <w:rPr/>
        <w:t>express</w:t>
      </w:r>
      <w:r>
        <w:rPr>
          <w:spacing w:val="-5"/>
        </w:rPr>
        <w:t> </w:t>
      </w:r>
      <w:r>
        <w:rPr/>
        <w:t>and</w:t>
      </w:r>
      <w:r>
        <w:rPr>
          <w:spacing w:val="-6"/>
        </w:rPr>
        <w:t> </w:t>
      </w:r>
      <w:r>
        <w:rPr/>
        <w:t>spread</w:t>
      </w:r>
      <w:r>
        <w:rPr>
          <w:spacing w:val="-6"/>
        </w:rPr>
        <w:t> </w:t>
      </w:r>
      <w:r>
        <w:rPr/>
        <w:t>the</w:t>
      </w:r>
      <w:r>
        <w:rPr>
          <w:spacing w:val="-6"/>
        </w:rPr>
        <w:t> </w:t>
      </w:r>
      <w:r>
        <w:rPr/>
        <w:t>national</w:t>
      </w:r>
      <w:r>
        <w:rPr>
          <w:spacing w:val="-5"/>
        </w:rPr>
        <w:t> </w:t>
      </w:r>
      <w:r>
        <w:rPr/>
        <w:t>agenda.</w:t>
      </w:r>
      <w:r>
        <w:rPr>
          <w:spacing w:val="-5"/>
        </w:rPr>
        <w:t> </w:t>
      </w:r>
      <w:r>
        <w:rPr/>
        <w:t>Newspapers</w:t>
      </w:r>
      <w:r>
        <w:rPr>
          <w:spacing w:val="-6"/>
        </w:rPr>
        <w:t> </w:t>
      </w:r>
      <w:r>
        <w:rPr/>
        <w:t>play</w:t>
      </w:r>
      <w:r>
        <w:rPr>
          <w:spacing w:val="-6"/>
        </w:rPr>
        <w:t> </w:t>
      </w:r>
      <w:r>
        <w:rPr/>
        <w:t>a</w:t>
      </w:r>
      <w:r>
        <w:rPr>
          <w:spacing w:val="-7"/>
        </w:rPr>
        <w:t> </w:t>
      </w:r>
      <w:r>
        <w:rPr/>
        <w:t>crucial</w:t>
      </w:r>
      <w:r>
        <w:rPr>
          <w:spacing w:val="-6"/>
        </w:rPr>
        <w:t> </w:t>
      </w:r>
      <w:r>
        <w:rPr/>
        <w:t>role</w:t>
      </w:r>
      <w:r>
        <w:rPr>
          <w:spacing w:val="-7"/>
        </w:rPr>
        <w:t> </w:t>
      </w:r>
      <w:r>
        <w:rPr/>
        <w:t>in</w:t>
      </w:r>
      <w:r>
        <w:rPr>
          <w:spacing w:val="-3"/>
        </w:rPr>
        <w:t> </w:t>
      </w:r>
      <w:r>
        <w:rPr/>
        <w:t>shaping</w:t>
      </w:r>
      <w:r>
        <w:rPr>
          <w:spacing w:val="-5"/>
        </w:rPr>
        <w:t> </w:t>
      </w:r>
      <w:r>
        <w:rPr/>
        <w:t>our habits and assumptions. They often categorize news as foreign or domestic, assuming a division between different nations. Through language such as "here," "this," and "we," newspapers implicitly connect the national homeland with the readers (Billig, 1995, p. 11). As a result, readers generally assume that a news story pertains to their own nation unless stated otherwise. This is because the media present a "consensual model" of society,</w:t>
      </w:r>
      <w:r>
        <w:rPr>
          <w:spacing w:val="15"/>
        </w:rPr>
        <w:t> </w:t>
      </w:r>
      <w:r>
        <w:rPr/>
        <w:t>which</w:t>
      </w:r>
      <w:r>
        <w:rPr>
          <w:spacing w:val="17"/>
        </w:rPr>
        <w:t> </w:t>
      </w:r>
      <w:r>
        <w:rPr/>
        <w:t>can</w:t>
      </w:r>
      <w:r>
        <w:rPr>
          <w:spacing w:val="18"/>
        </w:rPr>
        <w:t> </w:t>
      </w:r>
      <w:r>
        <w:rPr/>
        <w:t>be</w:t>
      </w:r>
      <w:r>
        <w:rPr>
          <w:spacing w:val="19"/>
        </w:rPr>
        <w:t> </w:t>
      </w:r>
      <w:r>
        <w:rPr/>
        <w:t>easily</w:t>
      </w:r>
      <w:r>
        <w:rPr>
          <w:spacing w:val="18"/>
        </w:rPr>
        <w:t> </w:t>
      </w:r>
      <w:r>
        <w:rPr/>
        <w:t>internalized</w:t>
      </w:r>
      <w:r>
        <w:rPr>
          <w:spacing w:val="17"/>
        </w:rPr>
        <w:t> </w:t>
      </w:r>
      <w:r>
        <w:rPr/>
        <w:t>(Yumul</w:t>
      </w:r>
      <w:r>
        <w:rPr>
          <w:spacing w:val="21"/>
        </w:rPr>
        <w:t> </w:t>
      </w:r>
      <w:r>
        <w:rPr/>
        <w:t>and</w:t>
      </w:r>
      <w:r>
        <w:rPr>
          <w:spacing w:val="18"/>
        </w:rPr>
        <w:t> </w:t>
      </w:r>
      <w:r>
        <w:rPr/>
        <w:t>Özkirimli,</w:t>
      </w:r>
      <w:r>
        <w:rPr>
          <w:spacing w:val="17"/>
        </w:rPr>
        <w:t> </w:t>
      </w:r>
      <w:r>
        <w:rPr/>
        <w:t>2000,</w:t>
      </w:r>
      <w:r>
        <w:rPr>
          <w:spacing w:val="18"/>
        </w:rPr>
        <w:t> </w:t>
      </w:r>
      <w:r>
        <w:rPr/>
        <w:t>p.</w:t>
      </w:r>
      <w:r>
        <w:rPr>
          <w:spacing w:val="20"/>
        </w:rPr>
        <w:t> </w:t>
      </w:r>
      <w:r>
        <w:rPr/>
        <w:t>792).</w:t>
      </w:r>
      <w:r>
        <w:rPr>
          <w:spacing w:val="18"/>
        </w:rPr>
        <w:t> </w:t>
      </w:r>
      <w:r>
        <w:rPr>
          <w:spacing w:val="-2"/>
        </w:rPr>
        <w:t>Media</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7"/>
        <w:jc w:val="both"/>
      </w:pPr>
      <w:r>
        <w:rPr/>
        <w:t>encompass traditional communication channels such as newspapers, radio, cinema, and television,</w:t>
      </w:r>
      <w:r>
        <w:rPr>
          <w:spacing w:val="-11"/>
        </w:rPr>
        <w:t> </w:t>
      </w:r>
      <w:r>
        <w:rPr/>
        <w:t>as</w:t>
      </w:r>
      <w:r>
        <w:rPr>
          <w:spacing w:val="-10"/>
        </w:rPr>
        <w:t> </w:t>
      </w:r>
      <w:r>
        <w:rPr/>
        <w:t>well</w:t>
      </w:r>
      <w:r>
        <w:rPr>
          <w:spacing w:val="-10"/>
        </w:rPr>
        <w:t> </w:t>
      </w:r>
      <w:r>
        <w:rPr/>
        <w:t>as</w:t>
      </w:r>
      <w:r>
        <w:rPr>
          <w:spacing w:val="-10"/>
        </w:rPr>
        <w:t> </w:t>
      </w:r>
      <w:r>
        <w:rPr/>
        <w:t>new</w:t>
      </w:r>
      <w:r>
        <w:rPr>
          <w:spacing w:val="-11"/>
        </w:rPr>
        <w:t> </w:t>
      </w:r>
      <w:r>
        <w:rPr/>
        <w:t>electronic</w:t>
      </w:r>
      <w:r>
        <w:rPr>
          <w:spacing w:val="-11"/>
        </w:rPr>
        <w:t> </w:t>
      </w:r>
      <w:r>
        <w:rPr/>
        <w:t>media.</w:t>
      </w:r>
      <w:r>
        <w:rPr>
          <w:spacing w:val="-11"/>
        </w:rPr>
        <w:t> </w:t>
      </w:r>
      <w:r>
        <w:rPr/>
        <w:t>They</w:t>
      </w:r>
      <w:r>
        <w:rPr>
          <w:spacing w:val="-11"/>
        </w:rPr>
        <w:t> </w:t>
      </w:r>
      <w:r>
        <w:rPr/>
        <w:t>reflect</w:t>
      </w:r>
      <w:r>
        <w:rPr>
          <w:spacing w:val="-10"/>
        </w:rPr>
        <w:t> </w:t>
      </w:r>
      <w:r>
        <w:rPr/>
        <w:t>and</w:t>
      </w:r>
      <w:r>
        <w:rPr>
          <w:spacing w:val="-11"/>
        </w:rPr>
        <w:t> </w:t>
      </w:r>
      <w:r>
        <w:rPr/>
        <w:t>promote</w:t>
      </w:r>
      <w:r>
        <w:rPr>
          <w:spacing w:val="-11"/>
        </w:rPr>
        <w:t> </w:t>
      </w:r>
      <w:r>
        <w:rPr/>
        <w:t>various</w:t>
      </w:r>
      <w:r>
        <w:rPr>
          <w:spacing w:val="-11"/>
        </w:rPr>
        <w:t> </w:t>
      </w:r>
      <w:r>
        <w:rPr/>
        <w:t>ideological frameworks, which impact social systems and discourse (Johnson and Ensslin, 2007, p. 13). The study aims to analyze the lyrics of national songs to investigate the different discourses</w:t>
      </w:r>
      <w:r>
        <w:rPr>
          <w:spacing w:val="-12"/>
        </w:rPr>
        <w:t> </w:t>
      </w:r>
      <w:r>
        <w:rPr/>
        <w:t>present</w:t>
      </w:r>
      <w:r>
        <w:rPr>
          <w:spacing w:val="-12"/>
        </w:rPr>
        <w:t> </w:t>
      </w:r>
      <w:r>
        <w:rPr/>
        <w:t>in</w:t>
      </w:r>
      <w:r>
        <w:rPr>
          <w:spacing w:val="-12"/>
        </w:rPr>
        <w:t> </w:t>
      </w:r>
      <w:r>
        <w:rPr/>
        <w:t>them,</w:t>
      </w:r>
      <w:r>
        <w:rPr>
          <w:spacing w:val="-12"/>
        </w:rPr>
        <w:t> </w:t>
      </w:r>
      <w:r>
        <w:rPr/>
        <w:t>considering</w:t>
      </w:r>
      <w:r>
        <w:rPr>
          <w:spacing w:val="-12"/>
        </w:rPr>
        <w:t> </w:t>
      </w:r>
      <w:r>
        <w:rPr/>
        <w:t>their</w:t>
      </w:r>
      <w:r>
        <w:rPr>
          <w:spacing w:val="-13"/>
        </w:rPr>
        <w:t> </w:t>
      </w:r>
      <w:r>
        <w:rPr/>
        <w:t>ability</w:t>
      </w:r>
      <w:r>
        <w:rPr>
          <w:spacing w:val="-12"/>
        </w:rPr>
        <w:t> </w:t>
      </w:r>
      <w:r>
        <w:rPr/>
        <w:t>to</w:t>
      </w:r>
      <w:r>
        <w:rPr>
          <w:spacing w:val="-12"/>
        </w:rPr>
        <w:t> </w:t>
      </w:r>
      <w:r>
        <w:rPr/>
        <w:t>reach</w:t>
      </w:r>
      <w:r>
        <w:rPr>
          <w:spacing w:val="-10"/>
        </w:rPr>
        <w:t> </w:t>
      </w:r>
      <w:r>
        <w:rPr/>
        <w:t>and</w:t>
      </w:r>
      <w:r>
        <w:rPr>
          <w:spacing w:val="-12"/>
        </w:rPr>
        <w:t> </w:t>
      </w:r>
      <w:r>
        <w:rPr/>
        <w:t>influence</w:t>
      </w:r>
      <w:r>
        <w:rPr>
          <w:spacing w:val="-13"/>
        </w:rPr>
        <w:t> </w:t>
      </w:r>
      <w:r>
        <w:rPr/>
        <w:t>large</w:t>
      </w:r>
      <w:r>
        <w:rPr>
          <w:spacing w:val="-14"/>
        </w:rPr>
        <w:t> </w:t>
      </w:r>
      <w:r>
        <w:rPr/>
        <w:t>numbers of people. Research within the Critical Discourse Analysis (CDA) paradigm has established the media as a social and discursive institution that governs social life and shapes social knowledge, values, and beliefs (van Dijk, 1998; Fairclough, 1995a).</w:t>
      </w:r>
    </w:p>
    <w:p>
      <w:pPr>
        <w:pStyle w:val="BodyText"/>
        <w:spacing w:line="480" w:lineRule="auto" w:before="241"/>
        <w:ind w:left="457" w:right="871" w:firstLine="1080"/>
        <w:jc w:val="both"/>
      </w:pPr>
      <w:r>
        <w:rPr/>
        <w:t>As</w:t>
      </w:r>
      <w:r>
        <w:rPr>
          <w:spacing w:val="-11"/>
        </w:rPr>
        <w:t> </w:t>
      </w:r>
      <w:r>
        <w:rPr/>
        <w:t>DHA</w:t>
      </w:r>
      <w:r>
        <w:rPr>
          <w:spacing w:val="-11"/>
        </w:rPr>
        <w:t> </w:t>
      </w:r>
      <w:r>
        <w:rPr/>
        <w:t>focuses</w:t>
      </w:r>
      <w:r>
        <w:rPr>
          <w:spacing w:val="-10"/>
        </w:rPr>
        <w:t> </w:t>
      </w:r>
      <w:r>
        <w:rPr/>
        <w:t>on</w:t>
      </w:r>
      <w:r>
        <w:rPr>
          <w:spacing w:val="-11"/>
        </w:rPr>
        <w:t> </w:t>
      </w:r>
      <w:r>
        <w:rPr/>
        <w:t>fields</w:t>
      </w:r>
      <w:r>
        <w:rPr>
          <w:spacing w:val="-10"/>
        </w:rPr>
        <w:t> </w:t>
      </w:r>
      <w:r>
        <w:rPr/>
        <w:t>of</w:t>
      </w:r>
      <w:r>
        <w:rPr>
          <w:spacing w:val="-11"/>
        </w:rPr>
        <w:t> </w:t>
      </w:r>
      <w:r>
        <w:rPr/>
        <w:t>action</w:t>
      </w:r>
      <w:r>
        <w:rPr>
          <w:spacing w:val="-11"/>
        </w:rPr>
        <w:t> </w:t>
      </w:r>
      <w:r>
        <w:rPr/>
        <w:t>(Girnth,</w:t>
      </w:r>
      <w:r>
        <w:rPr>
          <w:spacing w:val="-10"/>
        </w:rPr>
        <w:t> </w:t>
      </w:r>
      <w:r>
        <w:rPr/>
        <w:t>1996</w:t>
      </w:r>
      <w:r>
        <w:rPr>
          <w:spacing w:val="-11"/>
        </w:rPr>
        <w:t> </w:t>
      </w:r>
      <w:r>
        <w:rPr/>
        <w:t>cited</w:t>
      </w:r>
      <w:r>
        <w:rPr>
          <w:spacing w:val="-11"/>
        </w:rPr>
        <w:t> </w:t>
      </w:r>
      <w:r>
        <w:rPr/>
        <w:t>in</w:t>
      </w:r>
      <w:r>
        <w:rPr>
          <w:spacing w:val="-10"/>
        </w:rPr>
        <w:t> </w:t>
      </w:r>
      <w:r>
        <w:rPr/>
        <w:t>Wodak</w:t>
      </w:r>
      <w:r>
        <w:rPr>
          <w:spacing w:val="-11"/>
        </w:rPr>
        <w:t> </w:t>
      </w:r>
      <w:r>
        <w:rPr/>
        <w:t>and</w:t>
      </w:r>
      <w:r>
        <w:rPr>
          <w:spacing w:val="-11"/>
        </w:rPr>
        <w:t> </w:t>
      </w:r>
      <w:r>
        <w:rPr/>
        <w:t>Meyer, 2009,</w:t>
      </w:r>
      <w:r>
        <w:rPr>
          <w:spacing w:val="-5"/>
        </w:rPr>
        <w:t> </w:t>
      </w:r>
      <w:r>
        <w:rPr/>
        <w:t>p.</w:t>
      </w:r>
      <w:r>
        <w:rPr>
          <w:spacing w:val="-5"/>
        </w:rPr>
        <w:t> </w:t>
      </w:r>
      <w:r>
        <w:rPr/>
        <w:t>26),</w:t>
      </w:r>
      <w:r>
        <w:rPr>
          <w:spacing w:val="-3"/>
        </w:rPr>
        <w:t> </w:t>
      </w:r>
      <w:r>
        <w:rPr/>
        <w:t>genres,</w:t>
      </w:r>
      <w:r>
        <w:rPr>
          <w:spacing w:val="-5"/>
        </w:rPr>
        <w:t> </w:t>
      </w:r>
      <w:r>
        <w:rPr/>
        <w:t>discourses,</w:t>
      </w:r>
      <w:r>
        <w:rPr>
          <w:spacing w:val="-5"/>
        </w:rPr>
        <w:t> </w:t>
      </w:r>
      <w:r>
        <w:rPr/>
        <w:t>and</w:t>
      </w:r>
      <w:r>
        <w:rPr>
          <w:spacing w:val="-3"/>
        </w:rPr>
        <w:t> </w:t>
      </w:r>
      <w:r>
        <w:rPr/>
        <w:t>texts,</w:t>
      </w:r>
      <w:r>
        <w:rPr>
          <w:spacing w:val="-5"/>
        </w:rPr>
        <w:t> </w:t>
      </w:r>
      <w:r>
        <w:rPr/>
        <w:t>media</w:t>
      </w:r>
      <w:r>
        <w:rPr>
          <w:spacing w:val="-4"/>
        </w:rPr>
        <w:t> </w:t>
      </w:r>
      <w:r>
        <w:rPr/>
        <w:t>is</w:t>
      </w:r>
      <w:r>
        <w:rPr>
          <w:spacing w:val="-5"/>
        </w:rPr>
        <w:t> </w:t>
      </w:r>
      <w:r>
        <w:rPr/>
        <w:t>considered</w:t>
      </w:r>
      <w:r>
        <w:rPr>
          <w:spacing w:val="-5"/>
        </w:rPr>
        <w:t> </w:t>
      </w:r>
      <w:r>
        <w:rPr/>
        <w:t>to</w:t>
      </w:r>
      <w:r>
        <w:rPr>
          <w:spacing w:val="-4"/>
        </w:rPr>
        <w:t> </w:t>
      </w:r>
      <w:r>
        <w:rPr/>
        <w:t>be</w:t>
      </w:r>
      <w:r>
        <w:rPr>
          <w:spacing w:val="-6"/>
        </w:rPr>
        <w:t> </w:t>
      </w:r>
      <w:r>
        <w:rPr/>
        <w:t>a</w:t>
      </w:r>
      <w:r>
        <w:rPr>
          <w:spacing w:val="-4"/>
        </w:rPr>
        <w:t> </w:t>
      </w:r>
      <w:r>
        <w:rPr/>
        <w:t>particular</w:t>
      </w:r>
      <w:r>
        <w:rPr>
          <w:spacing w:val="-4"/>
        </w:rPr>
        <w:t> </w:t>
      </w:r>
      <w:r>
        <w:rPr/>
        <w:t>field</w:t>
      </w:r>
      <w:r>
        <w:rPr>
          <w:spacing w:val="-4"/>
        </w:rPr>
        <w:t> </w:t>
      </w:r>
      <w:r>
        <w:rPr/>
        <w:t>of action – the field of media. Within this field, I focus on three genres: national songs, speeches of the powerful elites, and the interdiscursive references. Similarly, I will use the discourses of nationalism, identity construction, Islamization and persuasion to join </w:t>
      </w:r>
      <w:r>
        <w:rPr>
          <w:i/>
        </w:rPr>
        <w:t>Jihad </w:t>
      </w:r>
      <w:r>
        <w:rPr/>
        <w:t>which are embedded in the above stated genres: national songs, speeches of the powerful</w:t>
      </w:r>
      <w:r>
        <w:rPr>
          <w:spacing w:val="-4"/>
        </w:rPr>
        <w:t> </w:t>
      </w:r>
      <w:r>
        <w:rPr/>
        <w:t>elites,</w:t>
      </w:r>
      <w:r>
        <w:rPr>
          <w:spacing w:val="-4"/>
        </w:rPr>
        <w:t> </w:t>
      </w:r>
      <w:r>
        <w:rPr/>
        <w:t>the</w:t>
      </w:r>
      <w:r>
        <w:rPr>
          <w:spacing w:val="-4"/>
        </w:rPr>
        <w:t> </w:t>
      </w:r>
      <w:r>
        <w:rPr/>
        <w:t>interdiscursive</w:t>
      </w:r>
      <w:r>
        <w:rPr>
          <w:spacing w:val="-4"/>
        </w:rPr>
        <w:t> </w:t>
      </w:r>
      <w:r>
        <w:rPr/>
        <w:t>references,</w:t>
      </w:r>
      <w:r>
        <w:rPr>
          <w:spacing w:val="-2"/>
        </w:rPr>
        <w:t> </w:t>
      </w:r>
      <w:r>
        <w:rPr/>
        <w:t>and</w:t>
      </w:r>
      <w:r>
        <w:rPr>
          <w:spacing w:val="-4"/>
        </w:rPr>
        <w:t> </w:t>
      </w:r>
      <w:r>
        <w:rPr/>
        <w:t>intertextual</w:t>
      </w:r>
      <w:r>
        <w:rPr>
          <w:spacing w:val="-4"/>
        </w:rPr>
        <w:t> </w:t>
      </w:r>
      <w:r>
        <w:rPr/>
        <w:t>references</w:t>
      </w:r>
      <w:r>
        <w:rPr>
          <w:spacing w:val="-2"/>
        </w:rPr>
        <w:t> </w:t>
      </w:r>
      <w:r>
        <w:rPr/>
        <w:t>from</w:t>
      </w:r>
      <w:r>
        <w:rPr>
          <w:spacing w:val="-4"/>
        </w:rPr>
        <w:t> </w:t>
      </w:r>
      <w:r>
        <w:rPr/>
        <w:t>the</w:t>
      </w:r>
      <w:r>
        <w:rPr>
          <w:spacing w:val="-5"/>
        </w:rPr>
        <w:t> </w:t>
      </w:r>
      <w:r>
        <w:rPr/>
        <w:t>Holy </w:t>
      </w:r>
      <w:r>
        <w:rPr>
          <w:spacing w:val="-2"/>
        </w:rPr>
        <w:t>Quran.</w:t>
      </w:r>
    </w:p>
    <w:p>
      <w:pPr>
        <w:pStyle w:val="BodyText"/>
        <w:spacing w:line="480" w:lineRule="auto" w:before="240"/>
        <w:ind w:left="457" w:right="869" w:firstLine="720"/>
        <w:jc w:val="both"/>
      </w:pPr>
      <w:r>
        <w:rPr/>
        <w:t>In the past wars were fought, on or across the borders, with latest arms and weapons. However, with the advancement of technology a more sophisticated war (hybrid war) is fought through media (Saeed et al., 2020). In case of Pakistan the rivals use this platform to demean us and produce hatred for us. However, Pakistan uses its digital media to portray Pakistan as a peaceful country and inculcates emotions of love, unity,</w:t>
      </w:r>
      <w:r>
        <w:rPr>
          <w:spacing w:val="-2"/>
        </w:rPr>
        <w:t> </w:t>
      </w:r>
      <w:r>
        <w:rPr/>
        <w:t>and</w:t>
      </w:r>
      <w:r>
        <w:rPr>
          <w:spacing w:val="-2"/>
        </w:rPr>
        <w:t> </w:t>
      </w:r>
      <w:r>
        <w:rPr/>
        <w:t>sacrifice.</w:t>
      </w:r>
      <w:r>
        <w:rPr>
          <w:spacing w:val="-1"/>
        </w:rPr>
        <w:t> </w:t>
      </w:r>
      <w:r>
        <w:rPr/>
        <w:t>Georgiou</w:t>
      </w:r>
      <w:r>
        <w:rPr>
          <w:spacing w:val="-2"/>
        </w:rPr>
        <w:t> </w:t>
      </w:r>
      <w:r>
        <w:rPr/>
        <w:t>(2006)</w:t>
      </w:r>
      <w:r>
        <w:rPr>
          <w:spacing w:val="-3"/>
        </w:rPr>
        <w:t> </w:t>
      </w:r>
      <w:r>
        <w:rPr/>
        <w:t>highlights</w:t>
      </w:r>
      <w:r>
        <w:rPr>
          <w:spacing w:val="-4"/>
        </w:rPr>
        <w:t> </w:t>
      </w:r>
      <w:r>
        <w:rPr/>
        <w:t>the</w:t>
      </w:r>
      <w:r>
        <w:rPr>
          <w:spacing w:val="-3"/>
        </w:rPr>
        <w:t> </w:t>
      </w:r>
      <w:r>
        <w:rPr/>
        <w:t>significance</w:t>
      </w:r>
      <w:r>
        <w:rPr>
          <w:spacing w:val="-3"/>
        </w:rPr>
        <w:t> </w:t>
      </w:r>
      <w:r>
        <w:rPr/>
        <w:t>of Internet and</w:t>
      </w:r>
      <w:r>
        <w:rPr>
          <w:spacing w:val="-2"/>
        </w:rPr>
        <w:t> </w:t>
      </w:r>
      <w:r>
        <w:rPr/>
        <w:t>satellite channels in maintaining social ties that transcend national boundaries, creating a shared imaginary</w:t>
      </w:r>
      <w:r>
        <w:rPr>
          <w:spacing w:val="6"/>
        </w:rPr>
        <w:t> </w:t>
      </w:r>
      <w:r>
        <w:rPr/>
        <w:t>community.</w:t>
      </w:r>
      <w:r>
        <w:rPr>
          <w:spacing w:val="8"/>
        </w:rPr>
        <w:t> </w:t>
      </w:r>
      <w:r>
        <w:rPr/>
        <w:t>This</w:t>
      </w:r>
      <w:r>
        <w:rPr>
          <w:spacing w:val="9"/>
        </w:rPr>
        <w:t> </w:t>
      </w:r>
      <w:r>
        <w:rPr/>
        <w:t>underscores</w:t>
      </w:r>
      <w:r>
        <w:rPr>
          <w:spacing w:val="8"/>
        </w:rPr>
        <w:t> </w:t>
      </w:r>
      <w:r>
        <w:rPr/>
        <w:t>the</w:t>
      </w:r>
      <w:r>
        <w:rPr>
          <w:spacing w:val="8"/>
        </w:rPr>
        <w:t> </w:t>
      </w:r>
      <w:r>
        <w:rPr/>
        <w:t>importance</w:t>
      </w:r>
      <w:r>
        <w:rPr>
          <w:spacing w:val="9"/>
        </w:rPr>
        <w:t> </w:t>
      </w:r>
      <w:r>
        <w:rPr/>
        <w:t>of</w:t>
      </w:r>
      <w:r>
        <w:rPr>
          <w:spacing w:val="7"/>
        </w:rPr>
        <w:t> </w:t>
      </w:r>
      <w:r>
        <w:rPr/>
        <w:t>understanding</w:t>
      </w:r>
      <w:r>
        <w:rPr>
          <w:spacing w:val="8"/>
        </w:rPr>
        <w:t> </w:t>
      </w:r>
      <w:r>
        <w:rPr/>
        <w:t>the</w:t>
      </w:r>
      <w:r>
        <w:rPr>
          <w:spacing w:val="8"/>
        </w:rPr>
        <w:t> </w:t>
      </w:r>
      <w:r>
        <w:rPr>
          <w:spacing w:val="-2"/>
        </w:rPr>
        <w:t>influence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3"/>
        <w:jc w:val="both"/>
      </w:pPr>
      <w:r>
        <w:rPr/>
        <w:t>of national songs broadcasted through various media in promoting specific ideologies. The media, as Fairclough (1995) argues, wield considerable power in shaping knowledge, beliefs, values, and social identities through their representation of events and</w:t>
      </w:r>
      <w:r>
        <w:rPr>
          <w:spacing w:val="-8"/>
        </w:rPr>
        <w:t> </w:t>
      </w:r>
      <w:r>
        <w:rPr/>
        <w:t>issues.</w:t>
      </w:r>
      <w:r>
        <w:rPr>
          <w:spacing w:val="-9"/>
        </w:rPr>
        <w:t> </w:t>
      </w:r>
      <w:r>
        <w:rPr/>
        <w:t>Furthermore,</w:t>
      </w:r>
      <w:r>
        <w:rPr>
          <w:spacing w:val="-6"/>
        </w:rPr>
        <w:t> </w:t>
      </w:r>
      <w:r>
        <w:rPr/>
        <w:t>the</w:t>
      </w:r>
      <w:r>
        <w:rPr>
          <w:spacing w:val="-9"/>
        </w:rPr>
        <w:t> </w:t>
      </w:r>
      <w:r>
        <w:rPr/>
        <w:t>media's</w:t>
      </w:r>
      <w:r>
        <w:rPr>
          <w:spacing w:val="-8"/>
        </w:rPr>
        <w:t> </w:t>
      </w:r>
      <w:r>
        <w:rPr/>
        <w:t>role</w:t>
      </w:r>
      <w:r>
        <w:rPr>
          <w:spacing w:val="-9"/>
        </w:rPr>
        <w:t> </w:t>
      </w:r>
      <w:r>
        <w:rPr/>
        <w:t>in</w:t>
      </w:r>
      <w:r>
        <w:rPr>
          <w:spacing w:val="-8"/>
        </w:rPr>
        <w:t> </w:t>
      </w:r>
      <w:r>
        <w:rPr/>
        <w:t>perpetuating</w:t>
      </w:r>
      <w:r>
        <w:rPr>
          <w:spacing w:val="-8"/>
        </w:rPr>
        <w:t> </w:t>
      </w:r>
      <w:r>
        <w:rPr/>
        <w:t>everyday</w:t>
      </w:r>
      <w:r>
        <w:rPr>
          <w:spacing w:val="-8"/>
        </w:rPr>
        <w:t> </w:t>
      </w:r>
      <w:r>
        <w:rPr/>
        <w:t>forms</w:t>
      </w:r>
      <w:r>
        <w:rPr>
          <w:spacing w:val="-8"/>
        </w:rPr>
        <w:t> </w:t>
      </w:r>
      <w:r>
        <w:rPr/>
        <w:t>of</w:t>
      </w:r>
      <w:r>
        <w:rPr>
          <w:spacing w:val="-7"/>
        </w:rPr>
        <w:t> </w:t>
      </w:r>
      <w:r>
        <w:rPr/>
        <w:t>nationalism, such as in sports coverage, can offer insights into societal attitudes on topics like race, religion, and financial matters.</w:t>
      </w:r>
    </w:p>
    <w:p>
      <w:pPr>
        <w:pStyle w:val="BodyText"/>
        <w:spacing w:line="480" w:lineRule="auto" w:before="240"/>
        <w:ind w:left="457" w:right="870" w:firstLine="720"/>
        <w:jc w:val="both"/>
      </w:pPr>
      <w:r>
        <w:rPr/>
        <w:t>A small number of studies have been conducted on the role of national songs, radio,</w:t>
      </w:r>
      <w:r>
        <w:rPr>
          <w:spacing w:val="-6"/>
        </w:rPr>
        <w:t> </w:t>
      </w:r>
      <w:r>
        <w:rPr/>
        <w:t>films</w:t>
      </w:r>
      <w:r>
        <w:rPr>
          <w:spacing w:val="-6"/>
        </w:rPr>
        <w:t> </w:t>
      </w:r>
      <w:r>
        <w:rPr/>
        <w:t>TV</w:t>
      </w:r>
      <w:r>
        <w:rPr>
          <w:spacing w:val="-8"/>
        </w:rPr>
        <w:t> </w:t>
      </w:r>
      <w:r>
        <w:rPr/>
        <w:t>dramas,</w:t>
      </w:r>
      <w:r>
        <w:rPr>
          <w:spacing w:val="-7"/>
        </w:rPr>
        <w:t> </w:t>
      </w:r>
      <w:r>
        <w:rPr/>
        <w:t>literature,</w:t>
      </w:r>
      <w:r>
        <w:rPr>
          <w:spacing w:val="-7"/>
        </w:rPr>
        <w:t> </w:t>
      </w:r>
      <w:r>
        <w:rPr/>
        <w:t>and</w:t>
      </w:r>
      <w:r>
        <w:rPr>
          <w:spacing w:val="-7"/>
        </w:rPr>
        <w:t> </w:t>
      </w:r>
      <w:r>
        <w:rPr/>
        <w:t>media</w:t>
      </w:r>
      <w:r>
        <w:rPr>
          <w:spacing w:val="-8"/>
        </w:rPr>
        <w:t> </w:t>
      </w:r>
      <w:r>
        <w:rPr/>
        <w:t>in</w:t>
      </w:r>
      <w:r>
        <w:rPr>
          <w:spacing w:val="-6"/>
        </w:rPr>
        <w:t> </w:t>
      </w:r>
      <w:r>
        <w:rPr/>
        <w:t>promoting</w:t>
      </w:r>
      <w:r>
        <w:rPr>
          <w:spacing w:val="-6"/>
        </w:rPr>
        <w:t> </w:t>
      </w:r>
      <w:r>
        <w:rPr/>
        <w:t>nation-building,</w:t>
      </w:r>
      <w:r>
        <w:rPr>
          <w:spacing w:val="-12"/>
        </w:rPr>
        <w:t> </w:t>
      </w:r>
      <w:r>
        <w:rPr/>
        <w:t>nationalism, and</w:t>
      </w:r>
      <w:r>
        <w:rPr>
          <w:spacing w:val="-8"/>
        </w:rPr>
        <w:t> </w:t>
      </w:r>
      <w:r>
        <w:rPr/>
        <w:t>patriotism</w:t>
      </w:r>
      <w:r>
        <w:rPr>
          <w:spacing w:val="-7"/>
        </w:rPr>
        <w:t> </w:t>
      </w:r>
      <w:r>
        <w:rPr/>
        <w:t>(Aftab,</w:t>
      </w:r>
      <w:r>
        <w:rPr>
          <w:spacing w:val="-8"/>
        </w:rPr>
        <w:t> </w:t>
      </w:r>
      <w:r>
        <w:rPr/>
        <w:t>2017;</w:t>
      </w:r>
      <w:r>
        <w:rPr>
          <w:spacing w:val="-8"/>
        </w:rPr>
        <w:t> </w:t>
      </w:r>
      <w:r>
        <w:rPr/>
        <w:t>Bohlman,</w:t>
      </w:r>
      <w:r>
        <w:rPr>
          <w:spacing w:val="-8"/>
        </w:rPr>
        <w:t> </w:t>
      </w:r>
      <w:r>
        <w:rPr/>
        <w:t>2011;</w:t>
      </w:r>
      <w:r>
        <w:rPr>
          <w:spacing w:val="-8"/>
        </w:rPr>
        <w:t> </w:t>
      </w:r>
      <w:r>
        <w:rPr/>
        <w:t>Awang,</w:t>
      </w:r>
      <w:r>
        <w:rPr>
          <w:spacing w:val="-8"/>
        </w:rPr>
        <w:t> </w:t>
      </w:r>
      <w:r>
        <w:rPr/>
        <w:t>Lokman</w:t>
      </w:r>
      <w:r>
        <w:rPr>
          <w:spacing w:val="-8"/>
        </w:rPr>
        <w:t> </w:t>
      </w:r>
      <w:r>
        <w:rPr/>
        <w:t>&amp;</w:t>
      </w:r>
      <w:r>
        <w:rPr>
          <w:spacing w:val="-8"/>
        </w:rPr>
        <w:t> </w:t>
      </w:r>
      <w:r>
        <w:rPr/>
        <w:t>Fathir,</w:t>
      </w:r>
      <w:r>
        <w:rPr>
          <w:spacing w:val="-9"/>
        </w:rPr>
        <w:t> </w:t>
      </w:r>
      <w:r>
        <w:rPr/>
        <w:t>2016;</w:t>
      </w:r>
      <w:r>
        <w:rPr>
          <w:spacing w:val="-8"/>
        </w:rPr>
        <w:t> </w:t>
      </w:r>
      <w:r>
        <w:rPr/>
        <w:t>Deraman &amp; Razak, 2018; Gao, 2015; Biddle &amp; Knights, 2007; Tuohy, 2001; Brincker, 2014; Paracha, 2017) in the Pakistani, Chinese, Malaysian, Portuguese, Indian, USA’s and Syrian contexts. However, how linguistic features are employed to construct the ideologies of nationalism, patriotism or nation building etc. is still to be explored.</w:t>
      </w:r>
    </w:p>
    <w:p>
      <w:pPr>
        <w:pStyle w:val="BodyText"/>
        <w:spacing w:line="480" w:lineRule="auto" w:before="241"/>
        <w:ind w:left="457" w:right="868" w:firstLine="720"/>
        <w:jc w:val="both"/>
      </w:pPr>
      <w:r>
        <w:rPr/>
        <w:t>Fairclough concludes that the media (print and electronic media) uses language in such a way that it influences the production of knowledge, social values, social relations, belief systems of a society, represents and reflects social realities, transforms narratives, and construction or manipulation of collective social identities (1995, p. 2; Moschini, 2011; Rashid et al., 2017). Similarly, the media reveals one nation’s beliefs, perceptions, and attitudes toward other nations (Kalim &amp; Janjua, 2018; Rashid et al., 2017</w:t>
      </w:r>
      <w:r>
        <w:rPr>
          <w:b/>
        </w:rPr>
        <w:t>). </w:t>
      </w:r>
      <w:r>
        <w:rPr/>
        <w:t>The media has been contributing and playing a significant role in promoting cyber/nationalism</w:t>
      </w:r>
      <w:r>
        <w:rPr>
          <w:spacing w:val="-1"/>
        </w:rPr>
        <w:t> </w:t>
      </w:r>
      <w:r>
        <w:rPr/>
        <w:t>or</w:t>
      </w:r>
      <w:r>
        <w:rPr>
          <w:spacing w:val="-2"/>
        </w:rPr>
        <w:t> </w:t>
      </w:r>
      <w:r>
        <w:rPr/>
        <w:t>the</w:t>
      </w:r>
      <w:r>
        <w:rPr>
          <w:spacing w:val="-2"/>
        </w:rPr>
        <w:t> </w:t>
      </w:r>
      <w:r>
        <w:rPr/>
        <w:t>national</w:t>
      </w:r>
      <w:r>
        <w:rPr>
          <w:spacing w:val="-1"/>
        </w:rPr>
        <w:t> </w:t>
      </w:r>
      <w:r>
        <w:rPr/>
        <w:t>agenda</w:t>
      </w:r>
      <w:r>
        <w:rPr>
          <w:spacing w:val="-2"/>
        </w:rPr>
        <w:t> </w:t>
      </w:r>
      <w:r>
        <w:rPr/>
        <w:t>through</w:t>
      </w:r>
      <w:r>
        <w:rPr>
          <w:spacing w:val="-2"/>
        </w:rPr>
        <w:t> </w:t>
      </w:r>
      <w:r>
        <w:rPr/>
        <w:t>songs,</w:t>
      </w:r>
      <w:r>
        <w:rPr>
          <w:spacing w:val="-1"/>
        </w:rPr>
        <w:t> </w:t>
      </w:r>
      <w:r>
        <w:rPr/>
        <w:t>broadcasted</w:t>
      </w:r>
      <w:r>
        <w:rPr>
          <w:spacing w:val="-2"/>
        </w:rPr>
        <w:t> </w:t>
      </w:r>
      <w:r>
        <w:rPr/>
        <w:t>on</w:t>
      </w:r>
      <w:r>
        <w:rPr>
          <w:spacing w:val="-1"/>
        </w:rPr>
        <w:t> </w:t>
      </w:r>
      <w:r>
        <w:rPr/>
        <w:t>radio</w:t>
      </w:r>
      <w:r>
        <w:rPr>
          <w:spacing w:val="-1"/>
        </w:rPr>
        <w:t> </w:t>
      </w:r>
      <w:r>
        <w:rPr/>
        <w:t>as</w:t>
      </w:r>
      <w:r>
        <w:rPr>
          <w:spacing w:val="-1"/>
        </w:rPr>
        <w:t> </w:t>
      </w:r>
      <w:r>
        <w:rPr/>
        <w:t>well</w:t>
      </w:r>
      <w:r>
        <w:rPr>
          <w:spacing w:val="-1"/>
        </w:rPr>
        <w:t> </w:t>
      </w:r>
      <w:r>
        <w:rPr/>
        <w:t>as TV (audio and video), films, TV dramas talk shows, billboards, literature, newspapers, Youtube, Facebook and WhatsApp (Rashid, S., Qaisar, S., Masood, A., &amp; Butt, I. H., 2017; Kalim &amp; Janjua, 2018).</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firstLine="720"/>
        <w:jc w:val="both"/>
      </w:pPr>
      <w:r>
        <w:rPr/>
        <w:t>Social</w:t>
      </w:r>
      <w:r>
        <w:rPr>
          <w:spacing w:val="-15"/>
        </w:rPr>
        <w:t> </w:t>
      </w:r>
      <w:r>
        <w:rPr/>
        <w:t>and</w:t>
      </w:r>
      <w:r>
        <w:rPr>
          <w:spacing w:val="-15"/>
        </w:rPr>
        <w:t> </w:t>
      </w:r>
      <w:r>
        <w:rPr/>
        <w:t>digital</w:t>
      </w:r>
      <w:r>
        <w:rPr>
          <w:spacing w:val="-15"/>
        </w:rPr>
        <w:t> </w:t>
      </w:r>
      <w:r>
        <w:rPr/>
        <w:t>media</w:t>
      </w:r>
      <w:r>
        <w:rPr>
          <w:spacing w:val="-15"/>
        </w:rPr>
        <w:t> </w:t>
      </w:r>
      <w:r>
        <w:rPr/>
        <w:t>have</w:t>
      </w:r>
      <w:r>
        <w:rPr>
          <w:spacing w:val="-15"/>
        </w:rPr>
        <w:t> </w:t>
      </w:r>
      <w:r>
        <w:rPr/>
        <w:t>emerged</w:t>
      </w:r>
      <w:r>
        <w:rPr>
          <w:spacing w:val="-15"/>
        </w:rPr>
        <w:t> </w:t>
      </w:r>
      <w:r>
        <w:rPr/>
        <w:t>as</w:t>
      </w:r>
      <w:r>
        <w:rPr>
          <w:spacing w:val="-15"/>
        </w:rPr>
        <w:t> </w:t>
      </w:r>
      <w:r>
        <w:rPr/>
        <w:t>pivotal</w:t>
      </w:r>
      <w:r>
        <w:rPr>
          <w:spacing w:val="-15"/>
        </w:rPr>
        <w:t> </w:t>
      </w:r>
      <w:r>
        <w:rPr/>
        <w:t>tools</w:t>
      </w:r>
      <w:r>
        <w:rPr>
          <w:spacing w:val="-15"/>
        </w:rPr>
        <w:t> </w:t>
      </w:r>
      <w:r>
        <w:rPr/>
        <w:t>for</w:t>
      </w:r>
      <w:r>
        <w:rPr>
          <w:spacing w:val="-15"/>
        </w:rPr>
        <w:t> </w:t>
      </w:r>
      <w:r>
        <w:rPr/>
        <w:t>promoting</w:t>
      </w:r>
      <w:r>
        <w:rPr>
          <w:spacing w:val="-15"/>
        </w:rPr>
        <w:t> </w:t>
      </w:r>
      <w:r>
        <w:rPr/>
        <w:t>nationalism, constructing collective identities, and delineating in-group and out-group distinctions based on linguistic</w:t>
      </w:r>
      <w:r>
        <w:rPr>
          <w:spacing w:val="-1"/>
        </w:rPr>
        <w:t> </w:t>
      </w:r>
      <w:r>
        <w:rPr/>
        <w:t>or</w:t>
      </w:r>
      <w:r>
        <w:rPr>
          <w:spacing w:val="-1"/>
        </w:rPr>
        <w:t> </w:t>
      </w:r>
      <w:r>
        <w:rPr/>
        <w:t>ethnic</w:t>
      </w:r>
      <w:r>
        <w:rPr>
          <w:spacing w:val="-1"/>
        </w:rPr>
        <w:t> </w:t>
      </w:r>
      <w:r>
        <w:rPr/>
        <w:t>affiliations. This phenomenon</w:t>
      </w:r>
      <w:r>
        <w:rPr>
          <w:spacing w:val="-1"/>
        </w:rPr>
        <w:t> </w:t>
      </w:r>
      <w:r>
        <w:rPr/>
        <w:t>intensifies</w:t>
      </w:r>
      <w:r>
        <w:rPr>
          <w:spacing w:val="-1"/>
        </w:rPr>
        <w:t> </w:t>
      </w:r>
      <w:r>
        <w:rPr/>
        <w:t>during periods of war,</w:t>
      </w:r>
      <w:r>
        <w:rPr>
          <w:spacing w:val="-15"/>
        </w:rPr>
        <w:t> </w:t>
      </w:r>
      <w:r>
        <w:rPr/>
        <w:t>insurgency</w:t>
      </w:r>
      <w:r>
        <w:rPr>
          <w:spacing w:val="-15"/>
        </w:rPr>
        <w:t> </w:t>
      </w:r>
      <w:r>
        <w:rPr/>
        <w:t>(as</w:t>
      </w:r>
      <w:r>
        <w:rPr>
          <w:spacing w:val="-15"/>
        </w:rPr>
        <w:t> </w:t>
      </w:r>
      <w:r>
        <w:rPr/>
        <w:t>seen</w:t>
      </w:r>
      <w:r>
        <w:rPr>
          <w:spacing w:val="-15"/>
        </w:rPr>
        <w:t> </w:t>
      </w:r>
      <w:r>
        <w:rPr/>
        <w:t>with</w:t>
      </w:r>
      <w:r>
        <w:rPr>
          <w:spacing w:val="-15"/>
        </w:rPr>
        <w:t> </w:t>
      </w:r>
      <w:r>
        <w:rPr/>
        <w:t>the</w:t>
      </w:r>
      <w:r>
        <w:rPr>
          <w:spacing w:val="-15"/>
        </w:rPr>
        <w:t> </w:t>
      </w:r>
      <w:r>
        <w:rPr/>
        <w:t>Taliban),</w:t>
      </w:r>
      <w:r>
        <w:rPr>
          <w:spacing w:val="-15"/>
        </w:rPr>
        <w:t> </w:t>
      </w:r>
      <w:r>
        <w:rPr/>
        <w:t>terrorist</w:t>
      </w:r>
      <w:r>
        <w:rPr>
          <w:spacing w:val="-15"/>
        </w:rPr>
        <w:t> </w:t>
      </w:r>
      <w:r>
        <w:rPr/>
        <w:t>attacks,</w:t>
      </w:r>
      <w:r>
        <w:rPr>
          <w:spacing w:val="-15"/>
        </w:rPr>
        <w:t> </w:t>
      </w:r>
      <w:r>
        <w:rPr/>
        <w:t>national</w:t>
      </w:r>
      <w:r>
        <w:rPr>
          <w:spacing w:val="-15"/>
        </w:rPr>
        <w:t> </w:t>
      </w:r>
      <w:r>
        <w:rPr/>
        <w:t>crises,</w:t>
      </w:r>
      <w:r>
        <w:rPr>
          <w:spacing w:val="-15"/>
        </w:rPr>
        <w:t> </w:t>
      </w:r>
      <w:r>
        <w:rPr/>
        <w:t>or</w:t>
      </w:r>
      <w:r>
        <w:rPr>
          <w:spacing w:val="-15"/>
        </w:rPr>
        <w:t> </w:t>
      </w:r>
      <w:r>
        <w:rPr/>
        <w:t>in</w:t>
      </w:r>
      <w:r>
        <w:rPr>
          <w:spacing w:val="-15"/>
        </w:rPr>
        <w:t> </w:t>
      </w:r>
      <w:r>
        <w:rPr/>
        <w:t>response to international propaganda targeting specific countries or communities (such as the portrayal of Muslims post-9/11 or Chinese during the Corona Virus Disease (COVID- 19) pandemic). Over the past two decades, numerous studies have explored the role of social and digital media in disseminating nationalistic narratives, utilizing national symbols, and shaping ethnic identities that underscore divisions between 'us' and 'them' (Glukov, 2017; Khosravi, 2014; Eriksen, 2007; Shams, 2011).</w:t>
      </w:r>
    </w:p>
    <w:p>
      <w:pPr>
        <w:pStyle w:val="BodyText"/>
        <w:spacing w:line="480" w:lineRule="auto" w:before="241"/>
        <w:ind w:left="457" w:right="871" w:firstLine="720"/>
        <w:jc w:val="both"/>
      </w:pPr>
      <w:r>
        <w:rPr/>
        <w:t>The review of the literature shows that media plays its role in portraying the hardships</w:t>
      </w:r>
      <w:r>
        <w:rPr>
          <w:spacing w:val="-6"/>
        </w:rPr>
        <w:t> </w:t>
      </w:r>
      <w:r>
        <w:rPr/>
        <w:t>and</w:t>
      </w:r>
      <w:r>
        <w:rPr>
          <w:spacing w:val="-6"/>
        </w:rPr>
        <w:t> </w:t>
      </w:r>
      <w:r>
        <w:rPr/>
        <w:t>struggle</w:t>
      </w:r>
      <w:r>
        <w:rPr>
          <w:spacing w:val="-6"/>
        </w:rPr>
        <w:t> </w:t>
      </w:r>
      <w:r>
        <w:rPr/>
        <w:t>of</w:t>
      </w:r>
      <w:r>
        <w:rPr>
          <w:spacing w:val="-7"/>
        </w:rPr>
        <w:t> </w:t>
      </w:r>
      <w:r>
        <w:rPr/>
        <w:t>the</w:t>
      </w:r>
      <w:r>
        <w:rPr>
          <w:spacing w:val="-6"/>
        </w:rPr>
        <w:t> </w:t>
      </w:r>
      <w:r>
        <w:rPr/>
        <w:t>people,</w:t>
      </w:r>
      <w:r>
        <w:rPr>
          <w:spacing w:val="-6"/>
        </w:rPr>
        <w:t> </w:t>
      </w:r>
      <w:r>
        <w:rPr/>
        <w:t>during</w:t>
      </w:r>
      <w:r>
        <w:rPr>
          <w:spacing w:val="-6"/>
        </w:rPr>
        <w:t> </w:t>
      </w:r>
      <w:r>
        <w:rPr/>
        <w:t>any</w:t>
      </w:r>
      <w:r>
        <w:rPr>
          <w:spacing w:val="-6"/>
        </w:rPr>
        <w:t> </w:t>
      </w:r>
      <w:r>
        <w:rPr/>
        <w:t>crisis</w:t>
      </w:r>
      <w:r>
        <w:rPr>
          <w:spacing w:val="-5"/>
        </w:rPr>
        <w:t> </w:t>
      </w:r>
      <w:r>
        <w:rPr/>
        <w:t>and</w:t>
      </w:r>
      <w:r>
        <w:rPr>
          <w:spacing w:val="-6"/>
        </w:rPr>
        <w:t> </w:t>
      </w:r>
      <w:r>
        <w:rPr/>
        <w:t>tragic</w:t>
      </w:r>
      <w:r>
        <w:rPr>
          <w:spacing w:val="-6"/>
        </w:rPr>
        <w:t> </w:t>
      </w:r>
      <w:r>
        <w:rPr/>
        <w:t>events,</w:t>
      </w:r>
      <w:r>
        <w:rPr>
          <w:spacing w:val="-5"/>
        </w:rPr>
        <w:t> </w:t>
      </w:r>
      <w:r>
        <w:rPr/>
        <w:t>through</w:t>
      </w:r>
      <w:r>
        <w:rPr>
          <w:spacing w:val="-6"/>
        </w:rPr>
        <w:t> </w:t>
      </w:r>
      <w:r>
        <w:rPr/>
        <w:t>videos, pictures, documentaries, animations or memes etc. to invoke the emotions of a nation which is going through any turmoil to unite and revitalize or revive patriotism and nationalism (Kalim &amp; Janjua, 2019; Palmer, 2012; Shaikh, 2009). Gerbner and Gross also maintain that such content on nationalism and patriotism plays crucial role in promoting</w:t>
      </w:r>
      <w:r>
        <w:rPr>
          <w:spacing w:val="-13"/>
        </w:rPr>
        <w:t> </w:t>
      </w:r>
      <w:r>
        <w:rPr/>
        <w:t>integrity,</w:t>
      </w:r>
      <w:r>
        <w:rPr>
          <w:spacing w:val="-13"/>
        </w:rPr>
        <w:t> </w:t>
      </w:r>
      <w:r>
        <w:rPr/>
        <w:t>unity,</w:t>
      </w:r>
      <w:r>
        <w:rPr>
          <w:spacing w:val="-13"/>
        </w:rPr>
        <w:t> </w:t>
      </w:r>
      <w:r>
        <w:rPr/>
        <w:t>and</w:t>
      </w:r>
      <w:r>
        <w:rPr>
          <w:spacing w:val="-13"/>
        </w:rPr>
        <w:t> </w:t>
      </w:r>
      <w:r>
        <w:rPr/>
        <w:t>solidarity</w:t>
      </w:r>
      <w:r>
        <w:rPr>
          <w:spacing w:val="-13"/>
        </w:rPr>
        <w:t> </w:t>
      </w:r>
      <w:r>
        <w:rPr/>
        <w:t>among</w:t>
      </w:r>
      <w:r>
        <w:rPr>
          <w:spacing w:val="-13"/>
        </w:rPr>
        <w:t> </w:t>
      </w:r>
      <w:r>
        <w:rPr/>
        <w:t>the</w:t>
      </w:r>
      <w:r>
        <w:rPr>
          <w:spacing w:val="-14"/>
        </w:rPr>
        <w:t> </w:t>
      </w:r>
      <w:r>
        <w:rPr/>
        <w:t>media</w:t>
      </w:r>
      <w:r>
        <w:rPr>
          <w:spacing w:val="-14"/>
        </w:rPr>
        <w:t> </w:t>
      </w:r>
      <w:r>
        <w:rPr/>
        <w:t>consumers</w:t>
      </w:r>
      <w:r>
        <w:rPr>
          <w:spacing w:val="-14"/>
        </w:rPr>
        <w:t> </w:t>
      </w:r>
      <w:r>
        <w:rPr/>
        <w:t>i.e.</w:t>
      </w:r>
      <w:r>
        <w:rPr>
          <w:spacing w:val="-14"/>
        </w:rPr>
        <w:t> </w:t>
      </w:r>
      <w:r>
        <w:rPr/>
        <w:t>general</w:t>
      </w:r>
      <w:r>
        <w:rPr>
          <w:spacing w:val="-13"/>
        </w:rPr>
        <w:t> </w:t>
      </w:r>
      <w:r>
        <w:rPr/>
        <w:t>public. They further assert that when viewers/ audience are/is exposed to such content for a longer time period it changes their behaviour which further leads to ingroup solidarity and out-group discrimination (Tajfel &amp; Turner, 1979).</w:t>
      </w:r>
    </w:p>
    <w:p>
      <w:pPr>
        <w:pStyle w:val="BodyText"/>
        <w:spacing w:line="480" w:lineRule="auto" w:before="241"/>
        <w:ind w:left="457" w:right="875" w:firstLine="720"/>
        <w:jc w:val="both"/>
      </w:pPr>
      <w:r>
        <w:rPr/>
        <w:t>As I assume that the Pakistani national songs carry ideological messages and promote the agenda/ ideology of the state, Screti’s study (2013) provides a base to investigates the role of media in promoting ideological messages and to present the manipulated</w:t>
      </w:r>
      <w:r>
        <w:rPr>
          <w:spacing w:val="7"/>
        </w:rPr>
        <w:t> </w:t>
      </w:r>
      <w:r>
        <w:rPr/>
        <w:t>social</w:t>
      </w:r>
      <w:r>
        <w:rPr>
          <w:spacing w:val="10"/>
        </w:rPr>
        <w:t> </w:t>
      </w:r>
      <w:r>
        <w:rPr/>
        <w:t>realities.</w:t>
      </w:r>
      <w:r>
        <w:rPr>
          <w:spacing w:val="11"/>
        </w:rPr>
        <w:t> </w:t>
      </w:r>
      <w:r>
        <w:rPr/>
        <w:t>He</w:t>
      </w:r>
      <w:r>
        <w:rPr>
          <w:spacing w:val="9"/>
        </w:rPr>
        <w:t> </w:t>
      </w:r>
      <w:r>
        <w:rPr/>
        <w:t>is</w:t>
      </w:r>
      <w:r>
        <w:rPr>
          <w:spacing w:val="10"/>
        </w:rPr>
        <w:t> </w:t>
      </w:r>
      <w:r>
        <w:rPr/>
        <w:t>of</w:t>
      </w:r>
      <w:r>
        <w:rPr>
          <w:spacing w:val="12"/>
        </w:rPr>
        <w:t> </w:t>
      </w:r>
      <w:r>
        <w:rPr/>
        <w:t>the</w:t>
      </w:r>
      <w:r>
        <w:rPr>
          <w:spacing w:val="10"/>
        </w:rPr>
        <w:t> </w:t>
      </w:r>
      <w:r>
        <w:rPr/>
        <w:t>view</w:t>
      </w:r>
      <w:r>
        <w:rPr>
          <w:spacing w:val="10"/>
        </w:rPr>
        <w:t> </w:t>
      </w:r>
      <w:r>
        <w:rPr/>
        <w:t>that</w:t>
      </w:r>
      <w:r>
        <w:rPr>
          <w:spacing w:val="12"/>
        </w:rPr>
        <w:t> </w:t>
      </w:r>
      <w:r>
        <w:rPr/>
        <w:t>channels</w:t>
      </w:r>
      <w:r>
        <w:rPr>
          <w:spacing w:val="11"/>
        </w:rPr>
        <w:t> </w:t>
      </w:r>
      <w:r>
        <w:rPr/>
        <w:t>on</w:t>
      </w:r>
      <w:r>
        <w:rPr>
          <w:spacing w:val="13"/>
        </w:rPr>
        <w:t> </w:t>
      </w:r>
      <w:r>
        <w:rPr/>
        <w:t>aired</w:t>
      </w:r>
      <w:r>
        <w:rPr>
          <w:spacing w:val="12"/>
        </w:rPr>
        <w:t> </w:t>
      </w:r>
      <w:r>
        <w:rPr/>
        <w:t>either</w:t>
      </w:r>
      <w:r>
        <w:rPr>
          <w:spacing w:val="12"/>
        </w:rPr>
        <w:t> </w:t>
      </w:r>
      <w:r>
        <w:rPr/>
        <w:t>on</w:t>
      </w:r>
      <w:r>
        <w:rPr>
          <w:spacing w:val="10"/>
        </w:rPr>
        <w:t> </w:t>
      </w:r>
      <w:r>
        <w:rPr/>
        <w:t>radio</w:t>
      </w:r>
      <w:r>
        <w:rPr>
          <w:spacing w:val="11"/>
        </w:rPr>
        <w:t> </w:t>
      </w:r>
      <w:r>
        <w:rPr>
          <w:spacing w:val="-5"/>
        </w:rPr>
        <w:t>or</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7"/>
        <w:jc w:val="both"/>
      </w:pPr>
      <w:r>
        <w:rPr/>
        <w:t>TV play significant role in spreading and intensifying the ideological messages. McLuhan</w:t>
      </w:r>
      <w:r>
        <w:rPr>
          <w:spacing w:val="-7"/>
        </w:rPr>
        <w:t> </w:t>
      </w:r>
      <w:r>
        <w:rPr/>
        <w:t>had</w:t>
      </w:r>
      <w:r>
        <w:rPr>
          <w:spacing w:val="-7"/>
        </w:rPr>
        <w:t> </w:t>
      </w:r>
      <w:r>
        <w:rPr/>
        <w:t>also</w:t>
      </w:r>
      <w:r>
        <w:rPr>
          <w:spacing w:val="-4"/>
        </w:rPr>
        <w:t> </w:t>
      </w:r>
      <w:r>
        <w:rPr/>
        <w:t>concluded</w:t>
      </w:r>
      <w:r>
        <w:rPr>
          <w:spacing w:val="-7"/>
        </w:rPr>
        <w:t> </w:t>
      </w:r>
      <w:r>
        <w:rPr/>
        <w:t>in</w:t>
      </w:r>
      <w:r>
        <w:rPr>
          <w:spacing w:val="-7"/>
        </w:rPr>
        <w:t> </w:t>
      </w:r>
      <w:r>
        <w:rPr/>
        <w:t>one</w:t>
      </w:r>
      <w:r>
        <w:rPr>
          <w:spacing w:val="-6"/>
        </w:rPr>
        <w:t> </w:t>
      </w:r>
      <w:r>
        <w:rPr/>
        <w:t>of</w:t>
      </w:r>
      <w:r>
        <w:rPr>
          <w:spacing w:val="-8"/>
        </w:rPr>
        <w:t> </w:t>
      </w:r>
      <w:r>
        <w:rPr/>
        <w:t>the</w:t>
      </w:r>
      <w:r>
        <w:rPr>
          <w:spacing w:val="-6"/>
        </w:rPr>
        <w:t> </w:t>
      </w:r>
      <w:r>
        <w:rPr/>
        <w:t>studies</w:t>
      </w:r>
      <w:r>
        <w:rPr>
          <w:spacing w:val="-7"/>
        </w:rPr>
        <w:t> </w:t>
      </w:r>
      <w:r>
        <w:rPr/>
        <w:t>that</w:t>
      </w:r>
      <w:r>
        <w:rPr>
          <w:spacing w:val="-7"/>
        </w:rPr>
        <w:t> </w:t>
      </w:r>
      <w:r>
        <w:rPr/>
        <w:t>songs</w:t>
      </w:r>
      <w:r>
        <w:rPr>
          <w:spacing w:val="-7"/>
        </w:rPr>
        <w:t> </w:t>
      </w:r>
      <w:r>
        <w:rPr/>
        <w:t>leave</w:t>
      </w:r>
      <w:r>
        <w:rPr>
          <w:spacing w:val="-8"/>
        </w:rPr>
        <w:t> </w:t>
      </w:r>
      <w:r>
        <w:rPr/>
        <w:t>greater</w:t>
      </w:r>
      <w:r>
        <w:rPr>
          <w:spacing w:val="-8"/>
        </w:rPr>
        <w:t> </w:t>
      </w:r>
      <w:r>
        <w:rPr/>
        <w:t>impact</w:t>
      </w:r>
      <w:r>
        <w:rPr>
          <w:spacing w:val="-7"/>
        </w:rPr>
        <w:t> </w:t>
      </w:r>
      <w:r>
        <w:rPr/>
        <w:t>on</w:t>
      </w:r>
      <w:r>
        <w:rPr>
          <w:spacing w:val="-7"/>
        </w:rPr>
        <w:t> </w:t>
      </w:r>
      <w:r>
        <w:rPr/>
        <w:t>the audience</w:t>
      </w:r>
      <w:r>
        <w:rPr>
          <w:spacing w:val="-6"/>
        </w:rPr>
        <w:t> </w:t>
      </w:r>
      <w:r>
        <w:rPr/>
        <w:t>and</w:t>
      </w:r>
      <w:r>
        <w:rPr>
          <w:spacing w:val="-7"/>
        </w:rPr>
        <w:t> </w:t>
      </w:r>
      <w:r>
        <w:rPr/>
        <w:t>spread</w:t>
      </w:r>
      <w:r>
        <w:rPr>
          <w:spacing w:val="-7"/>
        </w:rPr>
        <w:t> </w:t>
      </w:r>
      <w:r>
        <w:rPr/>
        <w:t>the</w:t>
      </w:r>
      <w:r>
        <w:rPr>
          <w:spacing w:val="-8"/>
        </w:rPr>
        <w:t> </w:t>
      </w:r>
      <w:r>
        <w:rPr/>
        <w:t>intended</w:t>
      </w:r>
      <w:r>
        <w:rPr>
          <w:spacing w:val="-7"/>
        </w:rPr>
        <w:t> </w:t>
      </w:r>
      <w:r>
        <w:rPr/>
        <w:t>ideology</w:t>
      </w:r>
      <w:r>
        <w:rPr>
          <w:spacing w:val="-7"/>
        </w:rPr>
        <w:t> </w:t>
      </w:r>
      <w:r>
        <w:rPr/>
        <w:t>of</w:t>
      </w:r>
      <w:r>
        <w:rPr>
          <w:spacing w:val="-8"/>
        </w:rPr>
        <w:t> </w:t>
      </w:r>
      <w:r>
        <w:rPr/>
        <w:t>the</w:t>
      </w:r>
      <w:r>
        <w:rPr>
          <w:spacing w:val="-8"/>
        </w:rPr>
        <w:t> </w:t>
      </w:r>
      <w:r>
        <w:rPr/>
        <w:t>state</w:t>
      </w:r>
      <w:r>
        <w:rPr>
          <w:spacing w:val="-8"/>
        </w:rPr>
        <w:t> </w:t>
      </w:r>
      <w:r>
        <w:rPr/>
        <w:t>faster</w:t>
      </w:r>
      <w:r>
        <w:rPr>
          <w:spacing w:val="-6"/>
        </w:rPr>
        <w:t> </w:t>
      </w:r>
      <w:r>
        <w:rPr/>
        <w:t>with</w:t>
      </w:r>
      <w:r>
        <w:rPr>
          <w:spacing w:val="-7"/>
        </w:rPr>
        <w:t> </w:t>
      </w:r>
      <w:r>
        <w:rPr/>
        <w:t>the</w:t>
      </w:r>
      <w:r>
        <w:rPr>
          <w:spacing w:val="-8"/>
        </w:rPr>
        <w:t> </w:t>
      </w:r>
      <w:r>
        <w:rPr/>
        <w:t>aid</w:t>
      </w:r>
      <w:r>
        <w:rPr>
          <w:spacing w:val="-7"/>
        </w:rPr>
        <w:t> </w:t>
      </w:r>
      <w:r>
        <w:rPr/>
        <w:t>of</w:t>
      </w:r>
      <w:r>
        <w:rPr>
          <w:spacing w:val="-6"/>
        </w:rPr>
        <w:t> </w:t>
      </w:r>
      <w:r>
        <w:rPr/>
        <w:t>semiotic</w:t>
      </w:r>
      <w:r>
        <w:rPr>
          <w:spacing w:val="-6"/>
        </w:rPr>
        <w:t> </w:t>
      </w:r>
      <w:r>
        <w:rPr/>
        <w:t>and rhetorical devices.</w:t>
      </w:r>
    </w:p>
    <w:p>
      <w:pPr>
        <w:pStyle w:val="BodyText"/>
        <w:spacing w:line="480" w:lineRule="auto" w:before="240"/>
        <w:ind w:left="457" w:right="869" w:firstLine="720"/>
        <w:jc w:val="both"/>
      </w:pPr>
      <w:r>
        <w:rPr/>
        <w:t>Along</w:t>
      </w:r>
      <w:r>
        <w:rPr>
          <w:spacing w:val="-6"/>
        </w:rPr>
        <w:t> </w:t>
      </w:r>
      <w:r>
        <w:rPr/>
        <w:t>the</w:t>
      </w:r>
      <w:r>
        <w:rPr>
          <w:spacing w:val="-6"/>
        </w:rPr>
        <w:t> </w:t>
      </w:r>
      <w:r>
        <w:rPr/>
        <w:t>same</w:t>
      </w:r>
      <w:r>
        <w:rPr>
          <w:spacing w:val="-6"/>
        </w:rPr>
        <w:t> </w:t>
      </w:r>
      <w:r>
        <w:rPr/>
        <w:t>lines,</w:t>
      </w:r>
      <w:r>
        <w:rPr>
          <w:spacing w:val="-6"/>
        </w:rPr>
        <w:t> </w:t>
      </w:r>
      <w:r>
        <w:rPr/>
        <w:t>Basu</w:t>
      </w:r>
      <w:r>
        <w:rPr>
          <w:spacing w:val="-5"/>
        </w:rPr>
        <w:t> </w:t>
      </w:r>
      <w:r>
        <w:rPr/>
        <w:t>and</w:t>
      </w:r>
      <w:r>
        <w:rPr>
          <w:spacing w:val="-6"/>
        </w:rPr>
        <w:t> </w:t>
      </w:r>
      <w:r>
        <w:rPr/>
        <w:t>Ghosh</w:t>
      </w:r>
      <w:r>
        <w:rPr>
          <w:spacing w:val="-6"/>
        </w:rPr>
        <w:t> </w:t>
      </w:r>
      <w:r>
        <w:rPr/>
        <w:t>(2022)</w:t>
      </w:r>
      <w:r>
        <w:rPr>
          <w:spacing w:val="-7"/>
        </w:rPr>
        <w:t> </w:t>
      </w:r>
      <w:r>
        <w:rPr/>
        <w:t>subsequently</w:t>
      </w:r>
      <w:r>
        <w:rPr>
          <w:spacing w:val="-6"/>
        </w:rPr>
        <w:t> </w:t>
      </w:r>
      <w:r>
        <w:rPr/>
        <w:t>argued</w:t>
      </w:r>
      <w:r>
        <w:rPr>
          <w:spacing w:val="-6"/>
        </w:rPr>
        <w:t> </w:t>
      </w:r>
      <w:r>
        <w:rPr/>
        <w:t>in</w:t>
      </w:r>
      <w:r>
        <w:rPr>
          <w:spacing w:val="-5"/>
        </w:rPr>
        <w:t> </w:t>
      </w:r>
      <w:r>
        <w:rPr/>
        <w:t>their</w:t>
      </w:r>
      <w:r>
        <w:rPr>
          <w:spacing w:val="-4"/>
        </w:rPr>
        <w:t> </w:t>
      </w:r>
      <w:r>
        <w:rPr/>
        <w:t>study that</w:t>
      </w:r>
      <w:r>
        <w:rPr>
          <w:spacing w:val="-15"/>
        </w:rPr>
        <w:t> </w:t>
      </w:r>
      <w:r>
        <w:rPr/>
        <w:t>the</w:t>
      </w:r>
      <w:r>
        <w:rPr>
          <w:spacing w:val="-14"/>
        </w:rPr>
        <w:t> </w:t>
      </w:r>
      <w:r>
        <w:rPr/>
        <w:t>Hindi</w:t>
      </w:r>
      <w:r>
        <w:rPr>
          <w:spacing w:val="-14"/>
        </w:rPr>
        <w:t> </w:t>
      </w:r>
      <w:r>
        <w:rPr/>
        <w:t>patriotic</w:t>
      </w:r>
      <w:r>
        <w:rPr>
          <w:spacing w:val="-15"/>
        </w:rPr>
        <w:t> </w:t>
      </w:r>
      <w:r>
        <w:rPr/>
        <w:t>film</w:t>
      </w:r>
      <w:r>
        <w:rPr>
          <w:spacing w:val="-14"/>
        </w:rPr>
        <w:t> </w:t>
      </w:r>
      <w:r>
        <w:rPr/>
        <w:t>songs</w:t>
      </w:r>
      <w:r>
        <w:rPr>
          <w:spacing w:val="-14"/>
        </w:rPr>
        <w:t> </w:t>
      </w:r>
      <w:r>
        <w:rPr/>
        <w:t>depict</w:t>
      </w:r>
      <w:r>
        <w:rPr>
          <w:spacing w:val="-14"/>
        </w:rPr>
        <w:t> </w:t>
      </w:r>
      <w:r>
        <w:rPr/>
        <w:t>the</w:t>
      </w:r>
      <w:r>
        <w:rPr>
          <w:spacing w:val="-15"/>
        </w:rPr>
        <w:t> </w:t>
      </w:r>
      <w:r>
        <w:rPr/>
        <w:t>beauty</w:t>
      </w:r>
      <w:r>
        <w:rPr>
          <w:spacing w:val="-14"/>
        </w:rPr>
        <w:t> </w:t>
      </w:r>
      <w:r>
        <w:rPr/>
        <w:t>of</w:t>
      </w:r>
      <w:r>
        <w:rPr>
          <w:spacing w:val="-15"/>
        </w:rPr>
        <w:t> </w:t>
      </w:r>
      <w:r>
        <w:rPr/>
        <w:t>its</w:t>
      </w:r>
      <w:r>
        <w:rPr>
          <w:spacing w:val="-14"/>
        </w:rPr>
        <w:t> </w:t>
      </w:r>
      <w:r>
        <w:rPr/>
        <w:t>land,</w:t>
      </w:r>
      <w:r>
        <w:rPr>
          <w:spacing w:val="-15"/>
        </w:rPr>
        <w:t> </w:t>
      </w:r>
      <w:r>
        <w:rPr/>
        <w:t>love</w:t>
      </w:r>
      <w:r>
        <w:rPr>
          <w:spacing w:val="-15"/>
        </w:rPr>
        <w:t> </w:t>
      </w:r>
      <w:r>
        <w:rPr/>
        <w:t>for</w:t>
      </w:r>
      <w:r>
        <w:rPr>
          <w:spacing w:val="-15"/>
        </w:rPr>
        <w:t> </w:t>
      </w:r>
      <w:r>
        <w:rPr/>
        <w:t>its</w:t>
      </w:r>
      <w:r>
        <w:rPr>
          <w:spacing w:val="-14"/>
        </w:rPr>
        <w:t> </w:t>
      </w:r>
      <w:r>
        <w:rPr/>
        <w:t>country,</w:t>
      </w:r>
      <w:r>
        <w:rPr>
          <w:spacing w:val="-15"/>
        </w:rPr>
        <w:t> </w:t>
      </w:r>
      <w:r>
        <w:rPr/>
        <w:t>peace, and unity in diversity. By employing content and semiotic analysis of the songs the authors present the change in the themes of the Hindi patriotic film songs. Pakistan and India</w:t>
      </w:r>
      <w:r>
        <w:rPr>
          <w:spacing w:val="-7"/>
        </w:rPr>
        <w:t> </w:t>
      </w:r>
      <w:r>
        <w:rPr/>
        <w:t>have</w:t>
      </w:r>
      <w:r>
        <w:rPr>
          <w:spacing w:val="-7"/>
        </w:rPr>
        <w:t> </w:t>
      </w:r>
      <w:r>
        <w:rPr/>
        <w:t>fought</w:t>
      </w:r>
      <w:r>
        <w:rPr>
          <w:spacing w:val="-5"/>
        </w:rPr>
        <w:t> </w:t>
      </w:r>
      <w:r>
        <w:rPr/>
        <w:t>three</w:t>
      </w:r>
      <w:r>
        <w:rPr>
          <w:spacing w:val="-7"/>
        </w:rPr>
        <w:t> </w:t>
      </w:r>
      <w:r>
        <w:rPr/>
        <w:t>wars</w:t>
      </w:r>
      <w:r>
        <w:rPr>
          <w:spacing w:val="-6"/>
        </w:rPr>
        <w:t> </w:t>
      </w:r>
      <w:r>
        <w:rPr/>
        <w:t>and</w:t>
      </w:r>
      <w:r>
        <w:rPr>
          <w:spacing w:val="-6"/>
        </w:rPr>
        <w:t> </w:t>
      </w:r>
      <w:r>
        <w:rPr/>
        <w:t>are</w:t>
      </w:r>
      <w:r>
        <w:rPr>
          <w:spacing w:val="-7"/>
        </w:rPr>
        <w:t> </w:t>
      </w:r>
      <w:r>
        <w:rPr/>
        <w:t>arch</w:t>
      </w:r>
      <w:r>
        <w:rPr>
          <w:spacing w:val="-6"/>
        </w:rPr>
        <w:t> </w:t>
      </w:r>
      <w:r>
        <w:rPr/>
        <w:t>enemies.</w:t>
      </w:r>
      <w:r>
        <w:rPr>
          <w:spacing w:val="-3"/>
        </w:rPr>
        <w:t> </w:t>
      </w:r>
      <w:r>
        <w:rPr/>
        <w:t>Therefore,</w:t>
      </w:r>
      <w:r>
        <w:rPr>
          <w:spacing w:val="-6"/>
        </w:rPr>
        <w:t> </w:t>
      </w:r>
      <w:r>
        <w:rPr/>
        <w:t>this</w:t>
      </w:r>
      <w:r>
        <w:rPr>
          <w:spacing w:val="-6"/>
        </w:rPr>
        <w:t> </w:t>
      </w:r>
      <w:r>
        <w:rPr/>
        <w:t>study</w:t>
      </w:r>
      <w:r>
        <w:rPr>
          <w:spacing w:val="-5"/>
        </w:rPr>
        <w:t> </w:t>
      </w:r>
      <w:r>
        <w:rPr/>
        <w:t>is</w:t>
      </w:r>
      <w:r>
        <w:rPr>
          <w:spacing w:val="-5"/>
        </w:rPr>
        <w:t> </w:t>
      </w:r>
      <w:r>
        <w:rPr/>
        <w:t>important</w:t>
      </w:r>
      <w:r>
        <w:rPr>
          <w:spacing w:val="-5"/>
        </w:rPr>
        <w:t> </w:t>
      </w:r>
      <w:r>
        <w:rPr/>
        <w:t>for my research as the content analysis leaves the gap / gives the directions for linguistic analysis of the songs to better understand the use of various lexical features.</w:t>
      </w:r>
    </w:p>
    <w:p>
      <w:pPr>
        <w:pStyle w:val="BodyText"/>
        <w:spacing w:line="480" w:lineRule="auto" w:before="241"/>
        <w:ind w:left="457" w:right="870" w:firstLine="720"/>
        <w:jc w:val="both"/>
      </w:pPr>
      <w:r>
        <w:rPr/>
        <w:t>Having conducted various studies, during/ after Crimean war, Spanish- Cubato war, USA-Iraq war, Germany’s war, Pakistan-India war, or USA’s invasion in Afghanistan the print media remained at its states’ narrative and promoted positive nationalism,</w:t>
      </w:r>
      <w:r>
        <w:rPr>
          <w:spacing w:val="-8"/>
        </w:rPr>
        <w:t> </w:t>
      </w:r>
      <w:r>
        <w:rPr/>
        <w:t>by</w:t>
      </w:r>
      <w:r>
        <w:rPr>
          <w:spacing w:val="-8"/>
        </w:rPr>
        <w:t> </w:t>
      </w:r>
      <w:r>
        <w:rPr/>
        <w:t>sometimes</w:t>
      </w:r>
      <w:r>
        <w:rPr>
          <w:spacing w:val="-8"/>
        </w:rPr>
        <w:t> </w:t>
      </w:r>
      <w:r>
        <w:rPr/>
        <w:t>publishing</w:t>
      </w:r>
      <w:r>
        <w:rPr>
          <w:spacing w:val="-8"/>
        </w:rPr>
        <w:t> </w:t>
      </w:r>
      <w:r>
        <w:rPr/>
        <w:t>biased</w:t>
      </w:r>
      <w:r>
        <w:rPr>
          <w:spacing w:val="-8"/>
        </w:rPr>
        <w:t> </w:t>
      </w:r>
      <w:r>
        <w:rPr/>
        <w:t>news</w:t>
      </w:r>
      <w:r>
        <w:rPr>
          <w:spacing w:val="-9"/>
        </w:rPr>
        <w:t> </w:t>
      </w:r>
      <w:r>
        <w:rPr/>
        <w:t>as</w:t>
      </w:r>
      <w:r>
        <w:rPr>
          <w:spacing w:val="-8"/>
        </w:rPr>
        <w:t> </w:t>
      </w:r>
      <w:r>
        <w:rPr/>
        <w:t>well,</w:t>
      </w:r>
      <w:r>
        <w:rPr>
          <w:spacing w:val="-8"/>
        </w:rPr>
        <w:t> </w:t>
      </w:r>
      <w:r>
        <w:rPr/>
        <w:t>(Nohresdet</w:t>
      </w:r>
      <w:r>
        <w:rPr>
          <w:spacing w:val="-8"/>
        </w:rPr>
        <w:t> </w:t>
      </w:r>
      <w:r>
        <w:rPr/>
        <w:t>&amp;</w:t>
      </w:r>
      <w:r>
        <w:rPr>
          <w:spacing w:val="-8"/>
        </w:rPr>
        <w:t> </w:t>
      </w:r>
      <w:r>
        <w:rPr/>
        <w:t>Ottosen,</w:t>
      </w:r>
      <w:r>
        <w:rPr>
          <w:spacing w:val="-8"/>
        </w:rPr>
        <w:t> </w:t>
      </w:r>
      <w:r>
        <w:rPr/>
        <w:t>2010; Snow</w:t>
      </w:r>
      <w:r>
        <w:rPr>
          <w:spacing w:val="-1"/>
        </w:rPr>
        <w:t> </w:t>
      </w:r>
      <w:r>
        <w:rPr/>
        <w:t>&amp; kamilpour,</w:t>
      </w:r>
      <w:r>
        <w:rPr>
          <w:spacing w:val="-1"/>
        </w:rPr>
        <w:t> </w:t>
      </w:r>
      <w:r>
        <w:rPr/>
        <w:t>2004; Thussu &amp; Freedman, 2003; Allan</w:t>
      </w:r>
      <w:r>
        <w:rPr>
          <w:spacing w:val="-1"/>
        </w:rPr>
        <w:t> </w:t>
      </w:r>
      <w:r>
        <w:rPr/>
        <w:t>&amp; Zelizer,</w:t>
      </w:r>
      <w:r>
        <w:rPr>
          <w:spacing w:val="-1"/>
        </w:rPr>
        <w:t> </w:t>
      </w:r>
      <w:r>
        <w:rPr/>
        <w:t>2004; Knightly, 2004).</w:t>
      </w:r>
      <w:r>
        <w:rPr>
          <w:spacing w:val="40"/>
        </w:rPr>
        <w:t> </w:t>
      </w:r>
      <w:r>
        <w:rPr/>
        <w:t>Barnett and Roselle (2008) conducted an in-depth study on the role media after 9/11 and assert that the news reporters promote nationalism not only through linguistic devices but through banals such as wearing flag pins, dresses of flag colours as well. Similarly, during Pakistan-India war in 1965 radio Pakistan and print media (newspapers) was used to boost the nation’s morale and raise the emotions to fight against the enemy by broadcasting national songs as well the news. The national songs as</w:t>
      </w:r>
      <w:r>
        <w:rPr>
          <w:spacing w:val="45"/>
        </w:rPr>
        <w:t> </w:t>
      </w:r>
      <w:r>
        <w:rPr/>
        <w:t>well</w:t>
      </w:r>
      <w:r>
        <w:rPr>
          <w:spacing w:val="46"/>
        </w:rPr>
        <w:t> </w:t>
      </w:r>
      <w:r>
        <w:rPr/>
        <w:t>as</w:t>
      </w:r>
      <w:r>
        <w:rPr>
          <w:spacing w:val="45"/>
        </w:rPr>
        <w:t> </w:t>
      </w:r>
      <w:r>
        <w:rPr/>
        <w:t>the</w:t>
      </w:r>
      <w:r>
        <w:rPr>
          <w:spacing w:val="46"/>
        </w:rPr>
        <w:t> </w:t>
      </w:r>
      <w:r>
        <w:rPr/>
        <w:t>newspapers</w:t>
      </w:r>
      <w:r>
        <w:rPr>
          <w:spacing w:val="45"/>
        </w:rPr>
        <w:t> </w:t>
      </w:r>
      <w:r>
        <w:rPr/>
        <w:t>used</w:t>
      </w:r>
      <w:r>
        <w:rPr>
          <w:spacing w:val="45"/>
        </w:rPr>
        <w:t> </w:t>
      </w:r>
      <w:r>
        <w:rPr/>
        <w:t>various</w:t>
      </w:r>
      <w:r>
        <w:rPr>
          <w:spacing w:val="46"/>
        </w:rPr>
        <w:t> </w:t>
      </w:r>
      <w:r>
        <w:rPr/>
        <w:t>linguistic</w:t>
      </w:r>
      <w:r>
        <w:rPr>
          <w:spacing w:val="44"/>
        </w:rPr>
        <w:t> </w:t>
      </w:r>
      <w:r>
        <w:rPr/>
        <w:t>discursive</w:t>
      </w:r>
      <w:r>
        <w:rPr>
          <w:spacing w:val="46"/>
        </w:rPr>
        <w:t> </w:t>
      </w:r>
      <w:r>
        <w:rPr/>
        <w:t>tools</w:t>
      </w:r>
      <w:r>
        <w:rPr>
          <w:spacing w:val="45"/>
        </w:rPr>
        <w:t> </w:t>
      </w:r>
      <w:r>
        <w:rPr/>
        <w:t>such</w:t>
      </w:r>
      <w:r>
        <w:rPr>
          <w:spacing w:val="45"/>
        </w:rPr>
        <w:t> </w:t>
      </w:r>
      <w:r>
        <w:rPr/>
        <w:t>as</w:t>
      </w:r>
      <w:r>
        <w:rPr>
          <w:spacing w:val="46"/>
        </w:rPr>
        <w:t> </w:t>
      </w:r>
      <w:r>
        <w:rPr>
          <w:spacing w:val="-2"/>
        </w:rPr>
        <w:t>negative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5"/>
        <w:jc w:val="both"/>
      </w:pPr>
      <w:r>
        <w:rPr/>
        <w:t>characterization of the enemy and positive characterization of its own soldiers, through nominalization and metaphors etc. (Iqbal &amp; Hussain, 2018).</w:t>
      </w:r>
    </w:p>
    <w:p>
      <w:pPr>
        <w:pStyle w:val="BodyText"/>
        <w:spacing w:line="480" w:lineRule="auto" w:before="240"/>
        <w:ind w:left="457" w:right="869" w:firstLine="720"/>
        <w:jc w:val="both"/>
      </w:pPr>
      <w:r>
        <w:rPr/>
        <w:t>Juan Li (2009) concludes in one of the studies that newspapers play very important role in creating, articulating, and disseminating the national identities which leads</w:t>
      </w:r>
      <w:r>
        <w:rPr>
          <w:spacing w:val="-10"/>
        </w:rPr>
        <w:t> </w:t>
      </w:r>
      <w:r>
        <w:rPr/>
        <w:t>to</w:t>
      </w:r>
      <w:r>
        <w:rPr>
          <w:spacing w:val="-10"/>
        </w:rPr>
        <w:t> </w:t>
      </w:r>
      <w:r>
        <w:rPr/>
        <w:t>the</w:t>
      </w:r>
      <w:r>
        <w:rPr>
          <w:spacing w:val="-11"/>
        </w:rPr>
        <w:t> </w:t>
      </w:r>
      <w:r>
        <w:rPr/>
        <w:t>production</w:t>
      </w:r>
      <w:r>
        <w:rPr>
          <w:spacing w:val="-11"/>
        </w:rPr>
        <w:t> </w:t>
      </w:r>
      <w:r>
        <w:rPr/>
        <w:t>and</w:t>
      </w:r>
      <w:r>
        <w:rPr>
          <w:spacing w:val="-11"/>
        </w:rPr>
        <w:t> </w:t>
      </w:r>
      <w:r>
        <w:rPr/>
        <w:t>promotion</w:t>
      </w:r>
      <w:r>
        <w:rPr>
          <w:spacing w:val="-11"/>
        </w:rPr>
        <w:t> </w:t>
      </w:r>
      <w:r>
        <w:rPr/>
        <w:t>of</w:t>
      </w:r>
      <w:r>
        <w:rPr>
          <w:spacing w:val="-11"/>
        </w:rPr>
        <w:t> </w:t>
      </w:r>
      <w:r>
        <w:rPr/>
        <w:t>nationalism.</w:t>
      </w:r>
      <w:r>
        <w:rPr>
          <w:spacing w:val="-10"/>
        </w:rPr>
        <w:t> </w:t>
      </w:r>
      <w:r>
        <w:rPr/>
        <w:t>The</w:t>
      </w:r>
      <w:r>
        <w:rPr>
          <w:spacing w:val="-12"/>
        </w:rPr>
        <w:t> </w:t>
      </w:r>
      <w:r>
        <w:rPr/>
        <w:t>study</w:t>
      </w:r>
      <w:r>
        <w:rPr>
          <w:spacing w:val="-10"/>
        </w:rPr>
        <w:t> </w:t>
      </w:r>
      <w:r>
        <w:rPr/>
        <w:t>examines</w:t>
      </w:r>
      <w:r>
        <w:rPr>
          <w:spacing w:val="-10"/>
        </w:rPr>
        <w:t> </w:t>
      </w:r>
      <w:r>
        <w:rPr/>
        <w:t>the</w:t>
      </w:r>
      <w:r>
        <w:rPr>
          <w:spacing w:val="-11"/>
        </w:rPr>
        <w:t> </w:t>
      </w:r>
      <w:r>
        <w:rPr/>
        <w:t>ways</w:t>
      </w:r>
      <w:r>
        <w:rPr>
          <w:spacing w:val="-10"/>
        </w:rPr>
        <w:t> </w:t>
      </w:r>
      <w:r>
        <w:rPr/>
        <w:t>such as constitutive and manifest intertextuality, through which imagined communities are constructed and maintained in the newspapers. However, the concept of imagined communities can’t be generalized, it is not static. As Busch and Krzyzanowski (2007) and</w:t>
      </w:r>
      <w:r>
        <w:rPr>
          <w:spacing w:val="-6"/>
        </w:rPr>
        <w:t> </w:t>
      </w:r>
      <w:r>
        <w:rPr/>
        <w:t>in</w:t>
      </w:r>
      <w:r>
        <w:rPr>
          <w:spacing w:val="-5"/>
        </w:rPr>
        <w:t> </w:t>
      </w:r>
      <w:r>
        <w:rPr/>
        <w:t>her</w:t>
      </w:r>
      <w:r>
        <w:rPr>
          <w:spacing w:val="-7"/>
        </w:rPr>
        <w:t> </w:t>
      </w:r>
      <w:r>
        <w:rPr/>
        <w:t>2007</w:t>
      </w:r>
      <w:r>
        <w:rPr>
          <w:spacing w:val="-6"/>
        </w:rPr>
        <w:t> </w:t>
      </w:r>
      <w:r>
        <w:rPr/>
        <w:t>work,</w:t>
      </w:r>
      <w:r>
        <w:rPr>
          <w:spacing w:val="-3"/>
        </w:rPr>
        <w:t> </w:t>
      </w:r>
      <w:r>
        <w:rPr/>
        <w:t>Wodak</w:t>
      </w:r>
      <w:r>
        <w:rPr>
          <w:spacing w:val="-6"/>
        </w:rPr>
        <w:t> </w:t>
      </w:r>
      <w:r>
        <w:rPr/>
        <w:t>contends</w:t>
      </w:r>
      <w:r>
        <w:rPr>
          <w:spacing w:val="-6"/>
        </w:rPr>
        <w:t> </w:t>
      </w:r>
      <w:r>
        <w:rPr/>
        <w:t>that</w:t>
      </w:r>
      <w:r>
        <w:rPr>
          <w:spacing w:val="-6"/>
        </w:rPr>
        <w:t> </w:t>
      </w:r>
      <w:r>
        <w:rPr/>
        <w:t>Anderson's</w:t>
      </w:r>
      <w:r>
        <w:rPr>
          <w:spacing w:val="-5"/>
        </w:rPr>
        <w:t> </w:t>
      </w:r>
      <w:r>
        <w:rPr/>
        <w:t>concept</w:t>
      </w:r>
      <w:r>
        <w:rPr>
          <w:spacing w:val="-5"/>
        </w:rPr>
        <w:t> </w:t>
      </w:r>
      <w:r>
        <w:rPr/>
        <w:t>falls</w:t>
      </w:r>
      <w:r>
        <w:rPr>
          <w:spacing w:val="-6"/>
        </w:rPr>
        <w:t> </w:t>
      </w:r>
      <w:r>
        <w:rPr/>
        <w:t>short</w:t>
      </w:r>
      <w:r>
        <w:rPr>
          <w:spacing w:val="-6"/>
        </w:rPr>
        <w:t> </w:t>
      </w:r>
      <w:r>
        <w:rPr/>
        <w:t>in</w:t>
      </w:r>
      <w:r>
        <w:rPr>
          <w:spacing w:val="-5"/>
        </w:rPr>
        <w:t> </w:t>
      </w:r>
      <w:r>
        <w:rPr/>
        <w:t>addressing the diverse nation states of today, which are shaped by citizenship and heterogeneity. Consequently, the struggle for belonging to a nation state result in an identity that is flexible, fluid, and fragmented, rather than fixed and definitive. This applies to all identities—national, collective, and individual—allowing for continuous redefinition based on socio-political and situational contexts, as well as broader social change and ideologically driven classifications.</w:t>
      </w:r>
    </w:p>
    <w:p>
      <w:pPr>
        <w:pStyle w:val="BodyText"/>
        <w:spacing w:line="480" w:lineRule="auto" w:before="241"/>
        <w:ind w:left="457" w:right="867" w:firstLine="720"/>
        <w:jc w:val="both"/>
      </w:pPr>
      <w:r>
        <w:rPr/>
        <w:t>Similarly, in case of Pakistan, a multiethnic and multi-cultural country the concept of single community is questioned. Since 2001, War on Terror (war on terror) and the rise of inside the borders’ conflicts, the concept of imagined groups is changed. Further admitting the role of newspapers in promoting state’s agenda of nationalism, Li (2009) argues that the newspapers employ various linguistic strategies such as style, presupposition, genre, and deixis for character description and in/ out- group identity formation.</w:t>
      </w:r>
      <w:r>
        <w:rPr>
          <w:spacing w:val="-15"/>
        </w:rPr>
        <w:t> </w:t>
      </w:r>
      <w:r>
        <w:rPr/>
        <w:t>This</w:t>
      </w:r>
      <w:r>
        <w:rPr>
          <w:spacing w:val="-15"/>
        </w:rPr>
        <w:t> </w:t>
      </w:r>
      <w:r>
        <w:rPr/>
        <w:t>study</w:t>
      </w:r>
      <w:r>
        <w:rPr>
          <w:spacing w:val="-15"/>
        </w:rPr>
        <w:t> </w:t>
      </w:r>
      <w:r>
        <w:rPr/>
        <w:t>holds</w:t>
      </w:r>
      <w:r>
        <w:rPr>
          <w:spacing w:val="-15"/>
        </w:rPr>
        <w:t> </w:t>
      </w:r>
      <w:r>
        <w:rPr/>
        <w:t>significance</w:t>
      </w:r>
      <w:r>
        <w:rPr>
          <w:spacing w:val="-15"/>
        </w:rPr>
        <w:t> </w:t>
      </w:r>
      <w:r>
        <w:rPr/>
        <w:t>in</w:t>
      </w:r>
      <w:r>
        <w:rPr>
          <w:spacing w:val="-15"/>
        </w:rPr>
        <w:t> </w:t>
      </w:r>
      <w:r>
        <w:rPr/>
        <w:t>the</w:t>
      </w:r>
      <w:r>
        <w:rPr>
          <w:spacing w:val="-15"/>
        </w:rPr>
        <w:t> </w:t>
      </w:r>
      <w:r>
        <w:rPr/>
        <w:t>context</w:t>
      </w:r>
      <w:r>
        <w:rPr>
          <w:spacing w:val="-15"/>
        </w:rPr>
        <w:t> </w:t>
      </w:r>
      <w:r>
        <w:rPr/>
        <w:t>of</w:t>
      </w:r>
      <w:r>
        <w:rPr>
          <w:spacing w:val="-15"/>
        </w:rPr>
        <w:t> </w:t>
      </w:r>
      <w:r>
        <w:rPr/>
        <w:t>my</w:t>
      </w:r>
      <w:r>
        <w:rPr>
          <w:spacing w:val="-15"/>
        </w:rPr>
        <w:t> </w:t>
      </w:r>
      <w:r>
        <w:rPr/>
        <w:t>research</w:t>
      </w:r>
      <w:r>
        <w:rPr>
          <w:spacing w:val="-15"/>
        </w:rPr>
        <w:t> </w:t>
      </w:r>
      <w:r>
        <w:rPr/>
        <w:t>due</w:t>
      </w:r>
      <w:r>
        <w:rPr>
          <w:spacing w:val="-15"/>
        </w:rPr>
        <w:t> </w:t>
      </w:r>
      <w:r>
        <w:rPr/>
        <w:t>to</w:t>
      </w:r>
      <w:r>
        <w:rPr>
          <w:spacing w:val="-15"/>
        </w:rPr>
        <w:t> </w:t>
      </w:r>
      <w:r>
        <w:rPr/>
        <w:t>its</w:t>
      </w:r>
      <w:r>
        <w:rPr>
          <w:spacing w:val="-15"/>
        </w:rPr>
        <w:t> </w:t>
      </w:r>
      <w:r>
        <w:rPr/>
        <w:t>provision of a methodological framework for conducting intertextual analysis and facilitating an in-depth</w:t>
      </w:r>
      <w:r>
        <w:rPr>
          <w:spacing w:val="-3"/>
        </w:rPr>
        <w:t> </w:t>
      </w:r>
      <w:r>
        <w:rPr/>
        <w:t>examination</w:t>
      </w:r>
      <w:r>
        <w:rPr>
          <w:spacing w:val="-4"/>
        </w:rPr>
        <w:t> </w:t>
      </w:r>
      <w:r>
        <w:rPr/>
        <w:t>of</w:t>
      </w:r>
      <w:r>
        <w:rPr>
          <w:spacing w:val="-5"/>
        </w:rPr>
        <w:t> </w:t>
      </w:r>
      <w:r>
        <w:rPr/>
        <w:t>the</w:t>
      </w:r>
      <w:r>
        <w:rPr>
          <w:spacing w:val="-4"/>
        </w:rPr>
        <w:t> </w:t>
      </w:r>
      <w:r>
        <w:rPr/>
        <w:t>textual</w:t>
      </w:r>
      <w:r>
        <w:rPr>
          <w:spacing w:val="-3"/>
        </w:rPr>
        <w:t> </w:t>
      </w:r>
      <w:r>
        <w:rPr/>
        <w:t>elements</w:t>
      </w:r>
      <w:r>
        <w:rPr>
          <w:spacing w:val="-3"/>
        </w:rPr>
        <w:t> </w:t>
      </w:r>
      <w:r>
        <w:rPr/>
        <w:t>contributing</w:t>
      </w:r>
      <w:r>
        <w:rPr>
          <w:spacing w:val="-3"/>
        </w:rPr>
        <w:t> </w:t>
      </w:r>
      <w:r>
        <w:rPr/>
        <w:t>to</w:t>
      </w:r>
      <w:r>
        <w:rPr>
          <w:spacing w:val="-2"/>
        </w:rPr>
        <w:t> </w:t>
      </w:r>
      <w:r>
        <w:rPr/>
        <w:t>the</w:t>
      </w:r>
      <w:r>
        <w:rPr>
          <w:spacing w:val="-4"/>
        </w:rPr>
        <w:t> </w:t>
      </w:r>
      <w:r>
        <w:rPr/>
        <w:t>construction</w:t>
      </w:r>
      <w:r>
        <w:rPr>
          <w:spacing w:val="-4"/>
        </w:rPr>
        <w:t> </w:t>
      </w:r>
      <w:r>
        <w:rPr/>
        <w:t>of</w:t>
      </w:r>
      <w:r>
        <w:rPr>
          <w:spacing w:val="-4"/>
        </w:rPr>
        <w:t> </w:t>
      </w:r>
      <w:r>
        <w:rPr>
          <w:spacing w:val="-2"/>
        </w:rPr>
        <w:t>identity.</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firstLine="720"/>
        <w:jc w:val="both"/>
      </w:pPr>
      <w:r>
        <w:rPr/>
        <w:t>In a case study, conducted on three (Indian) sport movies of Bollywood, Rasul and</w:t>
      </w:r>
      <w:r>
        <w:rPr>
          <w:spacing w:val="-15"/>
        </w:rPr>
        <w:t> </w:t>
      </w:r>
      <w:r>
        <w:rPr/>
        <w:t>Proffitt</w:t>
      </w:r>
      <w:r>
        <w:rPr>
          <w:spacing w:val="-15"/>
        </w:rPr>
        <w:t> </w:t>
      </w:r>
      <w:r>
        <w:rPr/>
        <w:t>(2017)</w:t>
      </w:r>
      <w:r>
        <w:rPr>
          <w:spacing w:val="-15"/>
        </w:rPr>
        <w:t> </w:t>
      </w:r>
      <w:r>
        <w:rPr/>
        <w:t>revealed</w:t>
      </w:r>
      <w:r>
        <w:rPr>
          <w:spacing w:val="-15"/>
        </w:rPr>
        <w:t> </w:t>
      </w:r>
      <w:r>
        <w:rPr/>
        <w:t>that</w:t>
      </w:r>
      <w:r>
        <w:rPr>
          <w:spacing w:val="-15"/>
        </w:rPr>
        <w:t> </w:t>
      </w:r>
      <w:r>
        <w:rPr/>
        <w:t>how</w:t>
      </w:r>
      <w:r>
        <w:rPr>
          <w:spacing w:val="-15"/>
        </w:rPr>
        <w:t> </w:t>
      </w:r>
      <w:r>
        <w:rPr/>
        <w:t>the</w:t>
      </w:r>
      <w:r>
        <w:rPr>
          <w:spacing w:val="-15"/>
        </w:rPr>
        <w:t> </w:t>
      </w:r>
      <w:r>
        <w:rPr/>
        <w:t>current</w:t>
      </w:r>
      <w:r>
        <w:rPr>
          <w:spacing w:val="-15"/>
        </w:rPr>
        <w:t> </w:t>
      </w:r>
      <w:r>
        <w:rPr/>
        <w:t>Indian</w:t>
      </w:r>
      <w:r>
        <w:rPr>
          <w:spacing w:val="-15"/>
        </w:rPr>
        <w:t> </w:t>
      </w:r>
      <w:r>
        <w:rPr/>
        <w:t>ruling</w:t>
      </w:r>
      <w:r>
        <w:rPr>
          <w:spacing w:val="-15"/>
        </w:rPr>
        <w:t> </w:t>
      </w:r>
      <w:r>
        <w:rPr/>
        <w:t>party</w:t>
      </w:r>
      <w:r>
        <w:rPr>
          <w:spacing w:val="-15"/>
        </w:rPr>
        <w:t> </w:t>
      </w:r>
      <w:r>
        <w:rPr/>
        <w:t>uses</w:t>
      </w:r>
      <w:r>
        <w:rPr>
          <w:spacing w:val="-15"/>
        </w:rPr>
        <w:t> </w:t>
      </w:r>
      <w:r>
        <w:rPr/>
        <w:t>the</w:t>
      </w:r>
      <w:r>
        <w:rPr>
          <w:spacing w:val="-15"/>
        </w:rPr>
        <w:t> </w:t>
      </w:r>
      <w:r>
        <w:rPr/>
        <w:t>film</w:t>
      </w:r>
      <w:r>
        <w:rPr>
          <w:spacing w:val="-15"/>
        </w:rPr>
        <w:t> </w:t>
      </w:r>
      <w:r>
        <w:rPr/>
        <w:t>industry (media)</w:t>
      </w:r>
      <w:r>
        <w:rPr>
          <w:spacing w:val="-15"/>
        </w:rPr>
        <w:t> </w:t>
      </w:r>
      <w:r>
        <w:rPr/>
        <w:t>to</w:t>
      </w:r>
      <w:r>
        <w:rPr>
          <w:spacing w:val="-15"/>
        </w:rPr>
        <w:t> </w:t>
      </w:r>
      <w:r>
        <w:rPr/>
        <w:t>promote</w:t>
      </w:r>
      <w:r>
        <w:rPr>
          <w:spacing w:val="-15"/>
        </w:rPr>
        <w:t> </w:t>
      </w:r>
      <w:r>
        <w:rPr/>
        <w:t>national</w:t>
      </w:r>
      <w:r>
        <w:rPr>
          <w:spacing w:val="-15"/>
        </w:rPr>
        <w:t> </w:t>
      </w:r>
      <w:r>
        <w:rPr/>
        <w:t>interest,</w:t>
      </w:r>
      <w:r>
        <w:rPr>
          <w:spacing w:val="-15"/>
        </w:rPr>
        <w:t> </w:t>
      </w:r>
      <w:r>
        <w:rPr/>
        <w:t>construct</w:t>
      </w:r>
      <w:r>
        <w:rPr>
          <w:spacing w:val="-15"/>
        </w:rPr>
        <w:t> </w:t>
      </w:r>
      <w:r>
        <w:rPr/>
        <w:t>national</w:t>
      </w:r>
      <w:r>
        <w:rPr>
          <w:spacing w:val="-15"/>
        </w:rPr>
        <w:t> </w:t>
      </w:r>
      <w:r>
        <w:rPr/>
        <w:t>identity</w:t>
      </w:r>
      <w:r>
        <w:rPr>
          <w:spacing w:val="-15"/>
        </w:rPr>
        <w:t> </w:t>
      </w:r>
      <w:r>
        <w:rPr/>
        <w:t>and</w:t>
      </w:r>
      <w:r>
        <w:rPr>
          <w:spacing w:val="-15"/>
        </w:rPr>
        <w:t> </w:t>
      </w:r>
      <w:r>
        <w:rPr/>
        <w:t>promote</w:t>
      </w:r>
      <w:r>
        <w:rPr>
          <w:spacing w:val="-15"/>
        </w:rPr>
        <w:t> </w:t>
      </w:r>
      <w:r>
        <w:rPr/>
        <w:t>the</w:t>
      </w:r>
      <w:r>
        <w:rPr>
          <w:spacing w:val="-15"/>
        </w:rPr>
        <w:t> </w:t>
      </w:r>
      <w:r>
        <w:rPr/>
        <w:t>ideology of nationalism by provoking the sentiments of the audience. Burdsey, Thangaraj, and Dudrah (2013)</w:t>
      </w:r>
      <w:r>
        <w:rPr>
          <w:spacing w:val="-1"/>
        </w:rPr>
        <w:t> </w:t>
      </w:r>
      <w:r>
        <w:rPr/>
        <w:t>hold the</w:t>
      </w:r>
      <w:r>
        <w:rPr>
          <w:spacing w:val="-1"/>
        </w:rPr>
        <w:t> </w:t>
      </w:r>
      <w:r>
        <w:rPr/>
        <w:t>view</w:t>
      </w:r>
      <w:r>
        <w:rPr>
          <w:spacing w:val="-1"/>
        </w:rPr>
        <w:t> </w:t>
      </w:r>
      <w:r>
        <w:rPr/>
        <w:t>that the</w:t>
      </w:r>
      <w:r>
        <w:rPr>
          <w:spacing w:val="-1"/>
        </w:rPr>
        <w:t> </w:t>
      </w:r>
      <w:r>
        <w:rPr/>
        <w:t>films which are</w:t>
      </w:r>
      <w:r>
        <w:rPr>
          <w:spacing w:val="-2"/>
        </w:rPr>
        <w:t> </w:t>
      </w:r>
      <w:r>
        <w:rPr/>
        <w:t>produced on the</w:t>
      </w:r>
      <w:r>
        <w:rPr>
          <w:spacing w:val="-1"/>
        </w:rPr>
        <w:t> </w:t>
      </w:r>
      <w:r>
        <w:rPr/>
        <w:t>theme</w:t>
      </w:r>
      <w:r>
        <w:rPr>
          <w:spacing w:val="-1"/>
        </w:rPr>
        <w:t> </w:t>
      </w:r>
      <w:r>
        <w:rPr/>
        <w:t>of</w:t>
      </w:r>
      <w:r>
        <w:rPr>
          <w:spacing w:val="-1"/>
        </w:rPr>
        <w:t> </w:t>
      </w:r>
      <w:r>
        <w:rPr/>
        <w:t>popular sports such as: cricket, hockey and football etc. which are liked across the globe, play a pivotal role in promoting nationalism and constructing imagined communities. They further explain that in such movies the opponent player/ team is often portrayed or characterized as weak or sometimes a cheater to develop positive self and negative others’</w:t>
      </w:r>
      <w:r>
        <w:rPr>
          <w:spacing w:val="-2"/>
        </w:rPr>
        <w:t> </w:t>
      </w:r>
      <w:r>
        <w:rPr/>
        <w:t>images.</w:t>
      </w:r>
      <w:r>
        <w:rPr>
          <w:spacing w:val="-1"/>
        </w:rPr>
        <w:t> </w:t>
      </w:r>
      <w:r>
        <w:rPr/>
        <w:t>Such characterization</w:t>
      </w:r>
      <w:r>
        <w:rPr>
          <w:spacing w:val="-1"/>
        </w:rPr>
        <w:t> </w:t>
      </w:r>
      <w:r>
        <w:rPr/>
        <w:t>and</w:t>
      </w:r>
      <w:r>
        <w:rPr>
          <w:spacing w:val="-1"/>
        </w:rPr>
        <w:t> </w:t>
      </w:r>
      <w:r>
        <w:rPr/>
        <w:t>identity</w:t>
      </w:r>
      <w:r>
        <w:rPr>
          <w:spacing w:val="-1"/>
        </w:rPr>
        <w:t> </w:t>
      </w:r>
      <w:r>
        <w:rPr/>
        <w:t>construction</w:t>
      </w:r>
      <w:r>
        <w:rPr>
          <w:spacing w:val="-1"/>
        </w:rPr>
        <w:t> </w:t>
      </w:r>
      <w:r>
        <w:rPr/>
        <w:t>provokes the</w:t>
      </w:r>
      <w:r>
        <w:rPr>
          <w:spacing w:val="-2"/>
        </w:rPr>
        <w:t> </w:t>
      </w:r>
      <w:r>
        <w:rPr/>
        <w:t>sentiments of</w:t>
      </w:r>
      <w:r>
        <w:rPr>
          <w:spacing w:val="-8"/>
        </w:rPr>
        <w:t> </w:t>
      </w:r>
      <w:r>
        <w:rPr/>
        <w:t>hatred</w:t>
      </w:r>
      <w:r>
        <w:rPr>
          <w:spacing w:val="-7"/>
        </w:rPr>
        <w:t> </w:t>
      </w:r>
      <w:r>
        <w:rPr/>
        <w:t>for</w:t>
      </w:r>
      <w:r>
        <w:rPr>
          <w:spacing w:val="-9"/>
        </w:rPr>
        <w:t> </w:t>
      </w:r>
      <w:r>
        <w:rPr/>
        <w:t>“others”</w:t>
      </w:r>
      <w:r>
        <w:rPr>
          <w:spacing w:val="-9"/>
        </w:rPr>
        <w:t> </w:t>
      </w:r>
      <w:r>
        <w:rPr/>
        <w:t>and</w:t>
      </w:r>
      <w:r>
        <w:rPr>
          <w:spacing w:val="-5"/>
        </w:rPr>
        <w:t> </w:t>
      </w:r>
      <w:r>
        <w:rPr/>
        <w:t>of</w:t>
      </w:r>
      <w:r>
        <w:rPr>
          <w:spacing w:val="-8"/>
        </w:rPr>
        <w:t> </w:t>
      </w:r>
      <w:r>
        <w:rPr/>
        <w:t>love</w:t>
      </w:r>
      <w:r>
        <w:rPr>
          <w:spacing w:val="-8"/>
        </w:rPr>
        <w:t> </w:t>
      </w:r>
      <w:r>
        <w:rPr/>
        <w:t>and</w:t>
      </w:r>
      <w:r>
        <w:rPr>
          <w:spacing w:val="-7"/>
        </w:rPr>
        <w:t> </w:t>
      </w:r>
      <w:r>
        <w:rPr/>
        <w:t>patriotism</w:t>
      </w:r>
      <w:r>
        <w:rPr>
          <w:spacing w:val="-6"/>
        </w:rPr>
        <w:t> </w:t>
      </w:r>
      <w:r>
        <w:rPr/>
        <w:t>of</w:t>
      </w:r>
      <w:r>
        <w:rPr>
          <w:spacing w:val="-10"/>
        </w:rPr>
        <w:t> </w:t>
      </w:r>
      <w:r>
        <w:rPr/>
        <w:t>“us”.</w:t>
      </w:r>
      <w:r>
        <w:rPr>
          <w:spacing w:val="40"/>
        </w:rPr>
        <w:t> </w:t>
      </w:r>
      <w:r>
        <w:rPr/>
        <w:t>In</w:t>
      </w:r>
      <w:r>
        <w:rPr>
          <w:spacing w:val="-8"/>
        </w:rPr>
        <w:t> </w:t>
      </w:r>
      <w:r>
        <w:rPr/>
        <w:t>short</w:t>
      </w:r>
      <w:r>
        <w:rPr>
          <w:spacing w:val="-7"/>
        </w:rPr>
        <w:t> </w:t>
      </w:r>
      <w:r>
        <w:rPr/>
        <w:t>when</w:t>
      </w:r>
      <w:r>
        <w:rPr>
          <w:spacing w:val="-7"/>
        </w:rPr>
        <w:t> </w:t>
      </w:r>
      <w:r>
        <w:rPr/>
        <w:t>these</w:t>
      </w:r>
      <w:r>
        <w:rPr>
          <w:spacing w:val="-8"/>
        </w:rPr>
        <w:t> </w:t>
      </w:r>
      <w:r>
        <w:rPr/>
        <w:t>movies</w:t>
      </w:r>
      <w:r>
        <w:rPr>
          <w:spacing w:val="-7"/>
        </w:rPr>
        <w:t> </w:t>
      </w:r>
      <w:r>
        <w:rPr/>
        <w:t>are watched outside India, they leave India’s soft image on the minds of the audience (not only Indians but foreigners as well), invoke the sentiments of nationalism and develop the feeling of oneness i.e being part of one imagined community and uniting the people against common enemy.</w:t>
      </w:r>
    </w:p>
    <w:p>
      <w:pPr>
        <w:pStyle w:val="BodyText"/>
        <w:spacing w:line="480" w:lineRule="auto" w:before="241"/>
        <w:ind w:left="457" w:right="870" w:firstLine="720"/>
        <w:jc w:val="both"/>
      </w:pPr>
      <w:r>
        <w:rPr/>
        <w:t>Further adding to the production and dissemination of sports’ film propaganda, Rasul</w:t>
      </w:r>
      <w:r>
        <w:rPr>
          <w:spacing w:val="-7"/>
        </w:rPr>
        <w:t> </w:t>
      </w:r>
      <w:r>
        <w:rPr/>
        <w:t>and</w:t>
      </w:r>
      <w:r>
        <w:rPr>
          <w:spacing w:val="-8"/>
        </w:rPr>
        <w:t> </w:t>
      </w:r>
      <w:r>
        <w:rPr/>
        <w:t>Raney</w:t>
      </w:r>
      <w:r>
        <w:rPr>
          <w:spacing w:val="-8"/>
        </w:rPr>
        <w:t> </w:t>
      </w:r>
      <w:r>
        <w:rPr/>
        <w:t>(2015)</w:t>
      </w:r>
      <w:r>
        <w:rPr>
          <w:spacing w:val="-7"/>
        </w:rPr>
        <w:t> </w:t>
      </w:r>
      <w:r>
        <w:rPr/>
        <w:t>and</w:t>
      </w:r>
      <w:r>
        <w:rPr>
          <w:spacing w:val="-8"/>
        </w:rPr>
        <w:t> </w:t>
      </w:r>
      <w:r>
        <w:rPr/>
        <w:t>Rasul</w:t>
      </w:r>
      <w:r>
        <w:rPr>
          <w:spacing w:val="-8"/>
        </w:rPr>
        <w:t> </w:t>
      </w:r>
      <w:r>
        <w:rPr/>
        <w:t>and</w:t>
      </w:r>
      <w:r>
        <w:rPr>
          <w:spacing w:val="-8"/>
        </w:rPr>
        <w:t> </w:t>
      </w:r>
      <w:r>
        <w:rPr/>
        <w:t>Proffitt</w:t>
      </w:r>
      <w:r>
        <w:rPr>
          <w:spacing w:val="-8"/>
        </w:rPr>
        <w:t> </w:t>
      </w:r>
      <w:r>
        <w:rPr/>
        <w:t>(2017)</w:t>
      </w:r>
      <w:r>
        <w:rPr>
          <w:spacing w:val="-9"/>
        </w:rPr>
        <w:t> </w:t>
      </w:r>
      <w:r>
        <w:rPr/>
        <w:t>highlight</w:t>
      </w:r>
      <w:r>
        <w:rPr>
          <w:spacing w:val="-8"/>
        </w:rPr>
        <w:t> </w:t>
      </w:r>
      <w:r>
        <w:rPr/>
        <w:t>its</w:t>
      </w:r>
      <w:r>
        <w:rPr>
          <w:spacing w:val="-8"/>
        </w:rPr>
        <w:t> </w:t>
      </w:r>
      <w:r>
        <w:rPr/>
        <w:t>role</w:t>
      </w:r>
      <w:r>
        <w:rPr>
          <w:spacing w:val="-9"/>
        </w:rPr>
        <w:t> </w:t>
      </w:r>
      <w:r>
        <w:rPr/>
        <w:t>and</w:t>
      </w:r>
      <w:r>
        <w:rPr>
          <w:spacing w:val="-8"/>
        </w:rPr>
        <w:t> </w:t>
      </w:r>
      <w:r>
        <w:rPr/>
        <w:t>state</w:t>
      </w:r>
      <w:r>
        <w:rPr>
          <w:spacing w:val="-9"/>
        </w:rPr>
        <w:t> </w:t>
      </w:r>
      <w:r>
        <w:rPr/>
        <w:t>that</w:t>
      </w:r>
      <w:r>
        <w:rPr>
          <w:spacing w:val="-8"/>
        </w:rPr>
        <w:t> </w:t>
      </w:r>
      <w:r>
        <w:rPr/>
        <w:t>the audience likes the movies that portray its favourite characters (symbolized as their country) as nobel and on the winning side and the characters (symbolized as others[enemy’s]</w:t>
      </w:r>
      <w:r>
        <w:rPr>
          <w:spacing w:val="-4"/>
        </w:rPr>
        <w:t> </w:t>
      </w:r>
      <w:r>
        <w:rPr/>
        <w:t>country)</w:t>
      </w:r>
      <w:r>
        <w:rPr>
          <w:spacing w:val="-3"/>
        </w:rPr>
        <w:t> </w:t>
      </w:r>
      <w:r>
        <w:rPr/>
        <w:t>they</w:t>
      </w:r>
      <w:r>
        <w:rPr>
          <w:spacing w:val="-4"/>
        </w:rPr>
        <w:t> </w:t>
      </w:r>
      <w:r>
        <w:rPr/>
        <w:t>dislike</w:t>
      </w:r>
      <w:r>
        <w:rPr>
          <w:spacing w:val="-4"/>
        </w:rPr>
        <w:t> </w:t>
      </w:r>
      <w:r>
        <w:rPr/>
        <w:t>on</w:t>
      </w:r>
      <w:r>
        <w:rPr>
          <w:spacing w:val="-7"/>
        </w:rPr>
        <w:t> </w:t>
      </w:r>
      <w:r>
        <w:rPr/>
        <w:t>the</w:t>
      </w:r>
      <w:r>
        <w:rPr>
          <w:spacing w:val="-4"/>
        </w:rPr>
        <w:t> </w:t>
      </w:r>
      <w:r>
        <w:rPr/>
        <w:t>losing</w:t>
      </w:r>
      <w:r>
        <w:rPr>
          <w:spacing w:val="-4"/>
        </w:rPr>
        <w:t> </w:t>
      </w:r>
      <w:r>
        <w:rPr/>
        <w:t>side.</w:t>
      </w:r>
      <w:r>
        <w:rPr>
          <w:spacing w:val="-4"/>
        </w:rPr>
        <w:t> </w:t>
      </w:r>
      <w:r>
        <w:rPr/>
        <w:t>However,</w:t>
      </w:r>
      <w:r>
        <w:rPr>
          <w:spacing w:val="-4"/>
        </w:rPr>
        <w:t> </w:t>
      </w:r>
      <w:r>
        <w:rPr/>
        <w:t>Hasan</w:t>
      </w:r>
      <w:r>
        <w:rPr>
          <w:spacing w:val="-4"/>
        </w:rPr>
        <w:t> </w:t>
      </w:r>
      <w:r>
        <w:rPr/>
        <w:t>(2005)</w:t>
      </w:r>
      <w:r>
        <w:rPr>
          <w:spacing w:val="-5"/>
        </w:rPr>
        <w:t> </w:t>
      </w:r>
      <w:r>
        <w:rPr/>
        <w:t>argues that</w:t>
      </w:r>
      <w:r>
        <w:rPr>
          <w:spacing w:val="-1"/>
        </w:rPr>
        <w:t> </w:t>
      </w:r>
      <w:r>
        <w:rPr/>
        <w:t>it</w:t>
      </w:r>
      <w:r>
        <w:rPr>
          <w:spacing w:val="-1"/>
        </w:rPr>
        <w:t> </w:t>
      </w:r>
      <w:r>
        <w:rPr/>
        <w:t>is</w:t>
      </w:r>
      <w:r>
        <w:rPr>
          <w:spacing w:val="-1"/>
        </w:rPr>
        <w:t> </w:t>
      </w:r>
      <w:r>
        <w:rPr/>
        <w:t>not</w:t>
      </w:r>
      <w:r>
        <w:rPr>
          <w:spacing w:val="-1"/>
        </w:rPr>
        <w:t> </w:t>
      </w:r>
      <w:r>
        <w:rPr/>
        <w:t>only</w:t>
      </w:r>
      <w:r>
        <w:rPr>
          <w:spacing w:val="-1"/>
        </w:rPr>
        <w:t> </w:t>
      </w:r>
      <w:r>
        <w:rPr/>
        <w:t>India</w:t>
      </w:r>
      <w:r>
        <w:rPr>
          <w:spacing w:val="-2"/>
        </w:rPr>
        <w:t> </w:t>
      </w:r>
      <w:r>
        <w:rPr/>
        <w:t>but</w:t>
      </w:r>
      <w:r>
        <w:rPr>
          <w:spacing w:val="-1"/>
        </w:rPr>
        <w:t> </w:t>
      </w:r>
      <w:r>
        <w:rPr/>
        <w:t>Pakistan</w:t>
      </w:r>
      <w:r>
        <w:rPr>
          <w:spacing w:val="-1"/>
        </w:rPr>
        <w:t> </w:t>
      </w:r>
      <w:r>
        <w:rPr/>
        <w:t>also</w:t>
      </w:r>
      <w:r>
        <w:rPr>
          <w:spacing w:val="-1"/>
        </w:rPr>
        <w:t> </w:t>
      </w:r>
      <w:r>
        <w:rPr/>
        <w:t>that</w:t>
      </w:r>
      <w:r>
        <w:rPr>
          <w:spacing w:val="-1"/>
        </w:rPr>
        <w:t> </w:t>
      </w:r>
      <w:r>
        <w:rPr/>
        <w:t>produces</w:t>
      </w:r>
      <w:r>
        <w:rPr>
          <w:spacing w:val="-1"/>
        </w:rPr>
        <w:t> </w:t>
      </w:r>
      <w:r>
        <w:rPr/>
        <w:t>the</w:t>
      </w:r>
      <w:r>
        <w:rPr>
          <w:spacing w:val="-2"/>
        </w:rPr>
        <w:t> </w:t>
      </w:r>
      <w:r>
        <w:rPr/>
        <w:t>propaganda-based</w:t>
      </w:r>
      <w:r>
        <w:rPr>
          <w:spacing w:val="-1"/>
        </w:rPr>
        <w:t> </w:t>
      </w:r>
      <w:r>
        <w:rPr/>
        <w:t>TV</w:t>
      </w:r>
      <w:r>
        <w:rPr>
          <w:spacing w:val="-2"/>
        </w:rPr>
        <w:t> </w:t>
      </w:r>
      <w:r>
        <w:rPr/>
        <w:t>serials that</w:t>
      </w:r>
      <w:r>
        <w:rPr>
          <w:spacing w:val="-11"/>
        </w:rPr>
        <w:t> </w:t>
      </w:r>
      <w:r>
        <w:rPr/>
        <w:t>give</w:t>
      </w:r>
      <w:r>
        <w:rPr>
          <w:spacing w:val="-11"/>
        </w:rPr>
        <w:t> </w:t>
      </w:r>
      <w:r>
        <w:rPr/>
        <w:t>rise</w:t>
      </w:r>
      <w:r>
        <w:rPr>
          <w:spacing w:val="-12"/>
        </w:rPr>
        <w:t> </w:t>
      </w:r>
      <w:r>
        <w:rPr/>
        <w:t>to</w:t>
      </w:r>
      <w:r>
        <w:rPr>
          <w:spacing w:val="-10"/>
        </w:rPr>
        <w:t> </w:t>
      </w:r>
      <w:r>
        <w:rPr/>
        <w:t>negative</w:t>
      </w:r>
      <w:r>
        <w:rPr>
          <w:spacing w:val="-14"/>
        </w:rPr>
        <w:t> </w:t>
      </w:r>
      <w:r>
        <w:rPr/>
        <w:t>public</w:t>
      </w:r>
      <w:r>
        <w:rPr>
          <w:spacing w:val="-12"/>
        </w:rPr>
        <w:t> </w:t>
      </w:r>
      <w:r>
        <w:rPr/>
        <w:t>opinion</w:t>
      </w:r>
      <w:r>
        <w:rPr>
          <w:spacing w:val="-11"/>
        </w:rPr>
        <w:t> </w:t>
      </w:r>
      <w:r>
        <w:rPr/>
        <w:t>against</w:t>
      </w:r>
      <w:r>
        <w:rPr>
          <w:spacing w:val="-12"/>
        </w:rPr>
        <w:t> </w:t>
      </w:r>
      <w:r>
        <w:rPr/>
        <w:t>Indians</w:t>
      </w:r>
      <w:r>
        <w:rPr>
          <w:spacing w:val="-10"/>
        </w:rPr>
        <w:t> </w:t>
      </w:r>
      <w:r>
        <w:rPr/>
        <w:t>or</w:t>
      </w:r>
      <w:r>
        <w:rPr>
          <w:spacing w:val="-11"/>
        </w:rPr>
        <w:t> </w:t>
      </w:r>
      <w:r>
        <w:rPr/>
        <w:t>Indian</w:t>
      </w:r>
      <w:r>
        <w:rPr>
          <w:spacing w:val="-11"/>
        </w:rPr>
        <w:t> </w:t>
      </w:r>
      <w:r>
        <w:rPr/>
        <w:t>armed</w:t>
      </w:r>
      <w:r>
        <w:rPr>
          <w:spacing w:val="-11"/>
        </w:rPr>
        <w:t> </w:t>
      </w:r>
      <w:r>
        <w:rPr/>
        <w:t>forces.</w:t>
      </w:r>
      <w:r>
        <w:rPr>
          <w:spacing w:val="-10"/>
        </w:rPr>
        <w:t> </w:t>
      </w:r>
      <w:r>
        <w:rPr/>
        <w:t>Pakistani drama</w:t>
      </w:r>
      <w:r>
        <w:rPr>
          <w:spacing w:val="-10"/>
        </w:rPr>
        <w:t> </w:t>
      </w:r>
      <w:r>
        <w:rPr/>
        <w:t>serials</w:t>
      </w:r>
      <w:r>
        <w:rPr>
          <w:spacing w:val="-9"/>
        </w:rPr>
        <w:t> </w:t>
      </w:r>
      <w:r>
        <w:rPr/>
        <w:t>and</w:t>
      </w:r>
      <w:r>
        <w:rPr>
          <w:spacing w:val="-9"/>
        </w:rPr>
        <w:t> </w:t>
      </w:r>
      <w:r>
        <w:rPr/>
        <w:t>films</w:t>
      </w:r>
      <w:r>
        <w:rPr>
          <w:spacing w:val="-9"/>
        </w:rPr>
        <w:t> </w:t>
      </w:r>
      <w:r>
        <w:rPr/>
        <w:t>produced</w:t>
      </w:r>
      <w:r>
        <w:rPr>
          <w:spacing w:val="-9"/>
        </w:rPr>
        <w:t> </w:t>
      </w:r>
      <w:r>
        <w:rPr/>
        <w:t>against</w:t>
      </w:r>
      <w:r>
        <w:rPr>
          <w:spacing w:val="-8"/>
        </w:rPr>
        <w:t> </w:t>
      </w:r>
      <w:r>
        <w:rPr/>
        <w:t>the</w:t>
      </w:r>
      <w:r>
        <w:rPr>
          <w:spacing w:val="-10"/>
        </w:rPr>
        <w:t> </w:t>
      </w:r>
      <w:r>
        <w:rPr/>
        <w:t>Indian</w:t>
      </w:r>
      <w:r>
        <w:rPr>
          <w:spacing w:val="-9"/>
        </w:rPr>
        <w:t> </w:t>
      </w:r>
      <w:r>
        <w:rPr/>
        <w:t>propaganda</w:t>
      </w:r>
      <w:r>
        <w:rPr>
          <w:spacing w:val="-10"/>
        </w:rPr>
        <w:t> </w:t>
      </w:r>
      <w:r>
        <w:rPr/>
        <w:t>depict</w:t>
      </w:r>
      <w:r>
        <w:rPr>
          <w:spacing w:val="-9"/>
        </w:rPr>
        <w:t> </w:t>
      </w:r>
      <w:r>
        <w:rPr/>
        <w:t>the</w:t>
      </w:r>
      <w:r>
        <w:rPr>
          <w:spacing w:val="-7"/>
        </w:rPr>
        <w:t> </w:t>
      </w:r>
      <w:r>
        <w:rPr/>
        <w:t>hardships</w:t>
      </w:r>
      <w:r>
        <w:rPr>
          <w:spacing w:val="-9"/>
        </w:rPr>
        <w:t> </w:t>
      </w:r>
      <w:r>
        <w:rPr/>
        <w:t>and struggles of the Pakistanis during various geopolitical circumstances: wars, tension on the borders as well as Taliban’s insurgence inside the country.</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firstLine="720"/>
        <w:jc w:val="both"/>
      </w:pPr>
      <w:r>
        <w:rPr/>
        <w:t>The purpose of these media productions is twofold i.e. to show the soft and positive image of Pakistan for the Western countries, sacrifices made by the armed forces, develop and raise patriotism, national spirits and sense of belonging for the country. In the last 73 years the state sponsored films are produced to instigate the sentiments of patriotism and justify the military operations, against declared enemy on the</w:t>
      </w:r>
      <w:r>
        <w:rPr>
          <w:spacing w:val="-15"/>
        </w:rPr>
        <w:t> </w:t>
      </w:r>
      <w:r>
        <w:rPr/>
        <w:t>border</w:t>
      </w:r>
      <w:r>
        <w:rPr>
          <w:spacing w:val="-13"/>
        </w:rPr>
        <w:t> </w:t>
      </w:r>
      <w:r>
        <w:rPr/>
        <w:t>(India)</w:t>
      </w:r>
      <w:r>
        <w:rPr>
          <w:spacing w:val="-15"/>
        </w:rPr>
        <w:t> </w:t>
      </w:r>
      <w:r>
        <w:rPr/>
        <w:t>and</w:t>
      </w:r>
      <w:r>
        <w:rPr>
          <w:spacing w:val="-14"/>
        </w:rPr>
        <w:t> </w:t>
      </w:r>
      <w:r>
        <w:rPr/>
        <w:t>the</w:t>
      </w:r>
      <w:r>
        <w:rPr>
          <w:spacing w:val="-11"/>
        </w:rPr>
        <w:t> </w:t>
      </w:r>
      <w:r>
        <w:rPr/>
        <w:t>terrorists</w:t>
      </w:r>
      <w:r>
        <w:rPr>
          <w:spacing w:val="-14"/>
        </w:rPr>
        <w:t> </w:t>
      </w:r>
      <w:r>
        <w:rPr/>
        <w:t>inside</w:t>
      </w:r>
      <w:r>
        <w:rPr>
          <w:spacing w:val="-15"/>
        </w:rPr>
        <w:t> </w:t>
      </w:r>
      <w:r>
        <w:rPr/>
        <w:t>the</w:t>
      </w:r>
      <w:r>
        <w:rPr>
          <w:spacing w:val="-15"/>
        </w:rPr>
        <w:t> </w:t>
      </w:r>
      <w:r>
        <w:rPr/>
        <w:t>country,</w:t>
      </w:r>
      <w:r>
        <w:rPr>
          <w:spacing w:val="-15"/>
        </w:rPr>
        <w:t> </w:t>
      </w:r>
      <w:r>
        <w:rPr/>
        <w:t>such</w:t>
      </w:r>
      <w:r>
        <w:rPr>
          <w:spacing w:val="-14"/>
        </w:rPr>
        <w:t> </w:t>
      </w:r>
      <w:r>
        <w:rPr/>
        <w:t>as</w:t>
      </w:r>
      <w:r>
        <w:rPr>
          <w:spacing w:val="-11"/>
        </w:rPr>
        <w:t> </w:t>
      </w:r>
      <w:r>
        <w:rPr>
          <w:i/>
        </w:rPr>
        <w:t>Waar</w:t>
      </w:r>
      <w:r>
        <w:rPr>
          <w:i/>
          <w:spacing w:val="-14"/>
        </w:rPr>
        <w:t> </w:t>
      </w:r>
      <w:r>
        <w:rPr/>
        <w:t>(that</w:t>
      </w:r>
      <w:r>
        <w:rPr>
          <w:spacing w:val="-14"/>
        </w:rPr>
        <w:t> </w:t>
      </w:r>
      <w:r>
        <w:rPr/>
        <w:t>draws</w:t>
      </w:r>
      <w:r>
        <w:rPr>
          <w:spacing w:val="-15"/>
        </w:rPr>
        <w:t> </w:t>
      </w:r>
      <w:r>
        <w:rPr/>
        <w:t>its</w:t>
      </w:r>
      <w:r>
        <w:rPr>
          <w:spacing w:val="-14"/>
        </w:rPr>
        <w:t> </w:t>
      </w:r>
      <w:r>
        <w:rPr/>
        <w:t>theme from</w:t>
      </w:r>
      <w:r>
        <w:rPr>
          <w:spacing w:val="-13"/>
        </w:rPr>
        <w:t> </w:t>
      </w:r>
      <w:r>
        <w:rPr/>
        <w:t>“war</w:t>
      </w:r>
      <w:r>
        <w:rPr>
          <w:spacing w:val="-14"/>
        </w:rPr>
        <w:t> </w:t>
      </w:r>
      <w:r>
        <w:rPr/>
        <w:t>on</w:t>
      </w:r>
      <w:r>
        <w:rPr>
          <w:spacing w:val="-11"/>
        </w:rPr>
        <w:t> </w:t>
      </w:r>
      <w:r>
        <w:rPr/>
        <w:t>terror”)</w:t>
      </w:r>
      <w:r>
        <w:rPr>
          <w:spacing w:val="-10"/>
        </w:rPr>
        <w:t> </w:t>
      </w:r>
      <w:r>
        <w:rPr>
          <w:i/>
        </w:rPr>
        <w:t>Sherdil</w:t>
      </w:r>
      <w:r>
        <w:rPr>
          <w:i/>
          <w:spacing w:val="-12"/>
        </w:rPr>
        <w:t> </w:t>
      </w:r>
      <w:r>
        <w:rPr/>
        <w:t>(released</w:t>
      </w:r>
      <w:r>
        <w:rPr>
          <w:spacing w:val="-13"/>
        </w:rPr>
        <w:t> </w:t>
      </w:r>
      <w:r>
        <w:rPr/>
        <w:t>after</w:t>
      </w:r>
      <w:r>
        <w:rPr>
          <w:spacing w:val="-14"/>
        </w:rPr>
        <w:t> </w:t>
      </w:r>
      <w:r>
        <w:rPr/>
        <w:t>February</w:t>
      </w:r>
      <w:r>
        <w:rPr>
          <w:spacing w:val="-14"/>
        </w:rPr>
        <w:t> </w:t>
      </w:r>
      <w:r>
        <w:rPr/>
        <w:t>2019’s</w:t>
      </w:r>
      <w:r>
        <w:rPr>
          <w:spacing w:val="-11"/>
        </w:rPr>
        <w:t> </w:t>
      </w:r>
      <w:r>
        <w:rPr/>
        <w:t>incident</w:t>
      </w:r>
      <w:r>
        <w:rPr>
          <w:spacing w:val="-13"/>
        </w:rPr>
        <w:t> </w:t>
      </w:r>
      <w:r>
        <w:rPr/>
        <w:t>when</w:t>
      </w:r>
      <w:r>
        <w:rPr>
          <w:spacing w:val="-11"/>
        </w:rPr>
        <w:t> </w:t>
      </w:r>
      <w:r>
        <w:rPr/>
        <w:t>Pakistan</w:t>
      </w:r>
      <w:r>
        <w:rPr>
          <w:spacing w:val="-13"/>
        </w:rPr>
        <w:t> </w:t>
      </w:r>
      <w:r>
        <w:rPr/>
        <w:t>Air Force shot down Indian jet and captured a pilot) </w:t>
      </w:r>
      <w:r>
        <w:rPr>
          <w:i/>
        </w:rPr>
        <w:t>Operation 021 </w:t>
      </w:r>
      <w:r>
        <w:rPr/>
        <w:t>(A story of Afghan spy in</w:t>
      </w:r>
      <w:r>
        <w:rPr>
          <w:spacing w:val="-14"/>
        </w:rPr>
        <w:t> </w:t>
      </w:r>
      <w:r>
        <w:rPr/>
        <w:t>Pakistan)</w:t>
      </w:r>
      <w:r>
        <w:rPr>
          <w:spacing w:val="-15"/>
        </w:rPr>
        <w:t> </w:t>
      </w:r>
      <w:r>
        <w:rPr/>
        <w:t>etc.</w:t>
      </w:r>
      <w:r>
        <w:rPr>
          <w:spacing w:val="-15"/>
        </w:rPr>
        <w:t> </w:t>
      </w:r>
      <w:r>
        <w:rPr/>
        <w:t>It</w:t>
      </w:r>
      <w:r>
        <w:rPr>
          <w:spacing w:val="-15"/>
        </w:rPr>
        <w:t> </w:t>
      </w:r>
      <w:r>
        <w:rPr/>
        <w:t>is</w:t>
      </w:r>
      <w:r>
        <w:rPr>
          <w:spacing w:val="-14"/>
        </w:rPr>
        <w:t> </w:t>
      </w:r>
      <w:r>
        <w:rPr/>
        <w:t>believed</w:t>
      </w:r>
      <w:r>
        <w:rPr>
          <w:spacing w:val="-15"/>
        </w:rPr>
        <w:t> </w:t>
      </w:r>
      <w:r>
        <w:rPr/>
        <w:t>that</w:t>
      </w:r>
      <w:r>
        <w:rPr>
          <w:spacing w:val="-14"/>
        </w:rPr>
        <w:t> </w:t>
      </w:r>
      <w:r>
        <w:rPr/>
        <w:t>such</w:t>
      </w:r>
      <w:r>
        <w:rPr>
          <w:spacing w:val="-14"/>
        </w:rPr>
        <w:t> </w:t>
      </w:r>
      <w:r>
        <w:rPr/>
        <w:t>patriotic</w:t>
      </w:r>
      <w:r>
        <w:rPr>
          <w:spacing w:val="-15"/>
        </w:rPr>
        <w:t> </w:t>
      </w:r>
      <w:r>
        <w:rPr/>
        <w:t>films</w:t>
      </w:r>
      <w:r>
        <w:rPr>
          <w:spacing w:val="-14"/>
        </w:rPr>
        <w:t> </w:t>
      </w:r>
      <w:r>
        <w:rPr/>
        <w:t>construct</w:t>
      </w:r>
      <w:r>
        <w:rPr>
          <w:spacing w:val="-15"/>
        </w:rPr>
        <w:t> </w:t>
      </w:r>
      <w:r>
        <w:rPr/>
        <w:t>strong</w:t>
      </w:r>
      <w:r>
        <w:rPr>
          <w:spacing w:val="-14"/>
        </w:rPr>
        <w:t> </w:t>
      </w:r>
      <w:r>
        <w:rPr/>
        <w:t>national</w:t>
      </w:r>
      <w:r>
        <w:rPr>
          <w:spacing w:val="-14"/>
        </w:rPr>
        <w:t> </w:t>
      </w:r>
      <w:r>
        <w:rPr/>
        <w:t>identities, revive and inculcate the feelings of pride, motivation, love, nationalism, and patriotism in the audience (Hussain, Ejaz &amp; Sabir 2019).</w:t>
      </w:r>
    </w:p>
    <w:p>
      <w:pPr>
        <w:pStyle w:val="Heading2"/>
        <w:numPr>
          <w:ilvl w:val="1"/>
          <w:numId w:val="20"/>
        </w:numPr>
        <w:tabs>
          <w:tab w:pos="817" w:val="left" w:leader="none"/>
        </w:tabs>
        <w:spacing w:line="240" w:lineRule="auto" w:before="41" w:after="0"/>
        <w:ind w:left="817" w:right="0" w:hanging="360"/>
        <w:jc w:val="both"/>
      </w:pPr>
      <w:bookmarkStart w:name="_bookmark42" w:id="43"/>
      <w:bookmarkEnd w:id="43"/>
      <w:r>
        <w:rPr>
          <w:b w:val="0"/>
        </w:rPr>
      </w:r>
      <w:r>
        <w:rPr/>
        <w:t>Role</w:t>
      </w:r>
      <w:r>
        <w:rPr>
          <w:spacing w:val="-3"/>
        </w:rPr>
        <w:t> </w:t>
      </w:r>
      <w:r>
        <w:rPr/>
        <w:t>of</w:t>
      </w:r>
      <w:r>
        <w:rPr>
          <w:spacing w:val="-1"/>
        </w:rPr>
        <w:t> </w:t>
      </w:r>
      <w:r>
        <w:rPr/>
        <w:t>National</w:t>
      </w:r>
      <w:r>
        <w:rPr>
          <w:spacing w:val="-1"/>
        </w:rPr>
        <w:t> </w:t>
      </w:r>
      <w:r>
        <w:rPr/>
        <w:t>Media</w:t>
      </w:r>
      <w:r>
        <w:rPr>
          <w:spacing w:val="-1"/>
        </w:rPr>
        <w:t> </w:t>
      </w:r>
      <w:r>
        <w:rPr/>
        <w:t>in</w:t>
      </w:r>
      <w:r>
        <w:rPr>
          <w:spacing w:val="-1"/>
        </w:rPr>
        <w:t> </w:t>
      </w:r>
      <w:r>
        <w:rPr>
          <w:spacing w:val="-2"/>
        </w:rPr>
        <w:t>Geopolitics</w:t>
      </w:r>
    </w:p>
    <w:p>
      <w:pPr>
        <w:pStyle w:val="BodyText"/>
        <w:spacing w:before="238"/>
        <w:rPr>
          <w:b/>
        </w:rPr>
      </w:pPr>
    </w:p>
    <w:p>
      <w:pPr>
        <w:pStyle w:val="BodyText"/>
        <w:spacing w:line="480" w:lineRule="auto"/>
        <w:ind w:left="457" w:right="867" w:firstLine="720"/>
        <w:jc w:val="both"/>
      </w:pPr>
      <w:r>
        <w:rPr/>
        <w:t>The media especially radio Pakistan has been playing significant and strategic role, through news broadcast as well as the national songs, in safeguarding the national interest, promoting the ideology of national identity, nation building, nationalism and national interest since 1960’s. The press and radio have been primary means of generating</w:t>
      </w:r>
      <w:r>
        <w:rPr>
          <w:spacing w:val="-7"/>
        </w:rPr>
        <w:t> </w:t>
      </w:r>
      <w:r>
        <w:rPr/>
        <w:t>public</w:t>
      </w:r>
      <w:r>
        <w:rPr>
          <w:spacing w:val="-6"/>
        </w:rPr>
        <w:t> </w:t>
      </w:r>
      <w:r>
        <w:rPr/>
        <w:t>awareness</w:t>
      </w:r>
      <w:r>
        <w:rPr>
          <w:spacing w:val="-7"/>
        </w:rPr>
        <w:t> </w:t>
      </w:r>
      <w:r>
        <w:rPr/>
        <w:t>and</w:t>
      </w:r>
      <w:r>
        <w:rPr>
          <w:spacing w:val="-7"/>
        </w:rPr>
        <w:t> </w:t>
      </w:r>
      <w:r>
        <w:rPr/>
        <w:t>national</w:t>
      </w:r>
      <w:r>
        <w:rPr>
          <w:spacing w:val="-7"/>
        </w:rPr>
        <w:t> </w:t>
      </w:r>
      <w:r>
        <w:rPr/>
        <w:t>solidarity</w:t>
      </w:r>
      <w:r>
        <w:rPr>
          <w:spacing w:val="-7"/>
        </w:rPr>
        <w:t> </w:t>
      </w:r>
      <w:r>
        <w:rPr/>
        <w:t>and</w:t>
      </w:r>
      <w:r>
        <w:rPr>
          <w:spacing w:val="-7"/>
        </w:rPr>
        <w:t> </w:t>
      </w:r>
      <w:r>
        <w:rPr/>
        <w:t>a</w:t>
      </w:r>
      <w:r>
        <w:rPr>
          <w:spacing w:val="-8"/>
        </w:rPr>
        <w:t> </w:t>
      </w:r>
      <w:r>
        <w:rPr/>
        <w:t>means</w:t>
      </w:r>
      <w:r>
        <w:rPr>
          <w:spacing w:val="-7"/>
        </w:rPr>
        <w:t> </w:t>
      </w:r>
      <w:r>
        <w:rPr/>
        <w:t>to</w:t>
      </w:r>
      <w:r>
        <w:rPr>
          <w:spacing w:val="-7"/>
        </w:rPr>
        <w:t> </w:t>
      </w:r>
      <w:r>
        <w:rPr/>
        <w:t>maintain</w:t>
      </w:r>
      <w:r>
        <w:rPr>
          <w:spacing w:val="-7"/>
        </w:rPr>
        <w:t> </w:t>
      </w:r>
      <w:r>
        <w:rPr/>
        <w:t>liaison</w:t>
      </w:r>
      <w:r>
        <w:rPr>
          <w:spacing w:val="-7"/>
        </w:rPr>
        <w:t> </w:t>
      </w:r>
      <w:r>
        <w:rPr/>
        <w:t>with the</w:t>
      </w:r>
      <w:r>
        <w:rPr>
          <w:spacing w:val="-2"/>
        </w:rPr>
        <w:t> </w:t>
      </w:r>
      <w:r>
        <w:rPr/>
        <w:t>public,</w:t>
      </w:r>
      <w:r>
        <w:rPr>
          <w:spacing w:val="-1"/>
        </w:rPr>
        <w:t> </w:t>
      </w:r>
      <w:r>
        <w:rPr/>
        <w:t>armed</w:t>
      </w:r>
      <w:r>
        <w:rPr>
          <w:spacing w:val="-1"/>
        </w:rPr>
        <w:t> </w:t>
      </w:r>
      <w:r>
        <w:rPr/>
        <w:t>forces and</w:t>
      </w:r>
      <w:r>
        <w:rPr>
          <w:spacing w:val="-1"/>
        </w:rPr>
        <w:t> </w:t>
      </w:r>
      <w:r>
        <w:rPr/>
        <w:t>the</w:t>
      </w:r>
      <w:r>
        <w:rPr>
          <w:spacing w:val="-2"/>
        </w:rPr>
        <w:t> </w:t>
      </w:r>
      <w:r>
        <w:rPr/>
        <w:t>government</w:t>
      </w:r>
      <w:r>
        <w:rPr>
          <w:spacing w:val="-1"/>
        </w:rPr>
        <w:t> </w:t>
      </w:r>
      <w:r>
        <w:rPr/>
        <w:t>until</w:t>
      </w:r>
      <w:r>
        <w:rPr>
          <w:spacing w:val="-1"/>
        </w:rPr>
        <w:t> </w:t>
      </w:r>
      <w:r>
        <w:rPr/>
        <w:t>late</w:t>
      </w:r>
      <w:r>
        <w:rPr>
          <w:spacing w:val="-2"/>
        </w:rPr>
        <w:t> </w:t>
      </w:r>
      <w:r>
        <w:rPr/>
        <w:t>1970’s</w:t>
      </w:r>
      <w:r>
        <w:rPr>
          <w:spacing w:val="-1"/>
        </w:rPr>
        <w:t> </w:t>
      </w:r>
      <w:r>
        <w:rPr/>
        <w:t>when</w:t>
      </w:r>
      <w:r>
        <w:rPr>
          <w:spacing w:val="-1"/>
        </w:rPr>
        <w:t> </w:t>
      </w:r>
      <w:r>
        <w:rPr/>
        <w:t>Pakistan</w:t>
      </w:r>
      <w:r>
        <w:rPr>
          <w:spacing w:val="-1"/>
        </w:rPr>
        <w:t> </w:t>
      </w:r>
      <w:r>
        <w:rPr/>
        <w:t>Television (PTV) was launched. Pakistani radio and TV remained very active during and after the wars</w:t>
      </w:r>
      <w:r>
        <w:rPr>
          <w:spacing w:val="-1"/>
        </w:rPr>
        <w:t> </w:t>
      </w:r>
      <w:r>
        <w:rPr/>
        <w:t>between Pakistan and India</w:t>
      </w:r>
      <w:r>
        <w:rPr>
          <w:spacing w:val="-1"/>
        </w:rPr>
        <w:t> </w:t>
      </w:r>
      <w:r>
        <w:rPr/>
        <w:t>(1965</w:t>
      </w:r>
      <w:r>
        <w:rPr>
          <w:spacing w:val="-1"/>
        </w:rPr>
        <w:t> </w:t>
      </w:r>
      <w:r>
        <w:rPr/>
        <w:t>&amp; 1971) and Kargil conflict in 1999. Ali (1995) concludes in one of his studies that radio Pakistan</w:t>
      </w:r>
      <w:r>
        <w:rPr>
          <w:spacing w:val="-1"/>
        </w:rPr>
        <w:t> </w:t>
      </w:r>
      <w:r>
        <w:rPr/>
        <w:t>played pivotal role during the 1965’s war between India and Pakistan. He further asserts that on one side the radio kept the civilians as well as the security/ armed forces motivated to save and defend their homeland from the neighboring enemy and on the other hand promoted the national values</w:t>
      </w:r>
      <w:r>
        <w:rPr>
          <w:spacing w:val="-2"/>
        </w:rPr>
        <w:t> </w:t>
      </w:r>
      <w:r>
        <w:rPr/>
        <w:t>and</w:t>
      </w:r>
      <w:r>
        <w:rPr>
          <w:spacing w:val="1"/>
        </w:rPr>
        <w:t> </w:t>
      </w:r>
      <w:r>
        <w:rPr/>
        <w:t>culture</w:t>
      </w:r>
      <w:r>
        <w:rPr>
          <w:spacing w:val="-3"/>
        </w:rPr>
        <w:t> </w:t>
      </w:r>
      <w:r>
        <w:rPr/>
        <w:t>to</w:t>
      </w:r>
      <w:r>
        <w:rPr>
          <w:spacing w:val="-1"/>
        </w:rPr>
        <w:t> </w:t>
      </w:r>
      <w:r>
        <w:rPr/>
        <w:t>keep</w:t>
      </w:r>
      <w:r>
        <w:rPr>
          <w:spacing w:val="-1"/>
        </w:rPr>
        <w:t> </w:t>
      </w:r>
      <w:r>
        <w:rPr/>
        <w:t>the</w:t>
      </w:r>
      <w:r>
        <w:rPr>
          <w:spacing w:val="-1"/>
        </w:rPr>
        <w:t> </w:t>
      </w:r>
      <w:r>
        <w:rPr/>
        <w:t>nation</w:t>
      </w:r>
      <w:r>
        <w:rPr>
          <w:spacing w:val="-1"/>
        </w:rPr>
        <w:t> </w:t>
      </w:r>
      <w:r>
        <w:rPr/>
        <w:t>integrated.</w:t>
      </w:r>
      <w:r>
        <w:rPr>
          <w:spacing w:val="-1"/>
        </w:rPr>
        <w:t> </w:t>
      </w:r>
      <w:r>
        <w:rPr/>
        <w:t>Further</w:t>
      </w:r>
      <w:r>
        <w:rPr>
          <w:spacing w:val="-1"/>
        </w:rPr>
        <w:t> </w:t>
      </w:r>
      <w:r>
        <w:rPr/>
        <w:t>highlighting</w:t>
      </w:r>
      <w:r>
        <w:rPr>
          <w:spacing w:val="-1"/>
        </w:rPr>
        <w:t> </w:t>
      </w:r>
      <w:r>
        <w:rPr/>
        <w:t>the</w:t>
      </w:r>
      <w:r>
        <w:rPr>
          <w:spacing w:val="-1"/>
        </w:rPr>
        <w:t> </w:t>
      </w:r>
      <w:r>
        <w:rPr/>
        <w:t>contribution </w:t>
      </w:r>
      <w:r>
        <w:rPr>
          <w:spacing w:val="-5"/>
        </w:rPr>
        <w:t>of</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jc w:val="both"/>
      </w:pPr>
      <w:r>
        <w:rPr/>
        <w:t>radio,</w:t>
      </w:r>
      <w:r>
        <w:rPr>
          <w:spacing w:val="-3"/>
        </w:rPr>
        <w:t> </w:t>
      </w:r>
      <w:r>
        <w:rPr/>
        <w:t>Kabir</w:t>
      </w:r>
      <w:r>
        <w:rPr>
          <w:spacing w:val="-5"/>
        </w:rPr>
        <w:t> </w:t>
      </w:r>
      <w:r>
        <w:rPr/>
        <w:t>(1994)</w:t>
      </w:r>
      <w:r>
        <w:rPr>
          <w:spacing w:val="-5"/>
        </w:rPr>
        <w:t> </w:t>
      </w:r>
      <w:r>
        <w:rPr/>
        <w:t>affirms</w:t>
      </w:r>
      <w:r>
        <w:rPr>
          <w:spacing w:val="-3"/>
        </w:rPr>
        <w:t> </w:t>
      </w:r>
      <w:r>
        <w:rPr/>
        <w:t>and</w:t>
      </w:r>
      <w:r>
        <w:rPr>
          <w:spacing w:val="-4"/>
        </w:rPr>
        <w:t> </w:t>
      </w:r>
      <w:r>
        <w:rPr/>
        <w:t>appreciates</w:t>
      </w:r>
      <w:r>
        <w:rPr>
          <w:spacing w:val="-4"/>
        </w:rPr>
        <w:t> </w:t>
      </w:r>
      <w:r>
        <w:rPr/>
        <w:t>its</w:t>
      </w:r>
      <w:r>
        <w:rPr>
          <w:spacing w:val="-4"/>
        </w:rPr>
        <w:t> </w:t>
      </w:r>
      <w:r>
        <w:rPr/>
        <w:t>role</w:t>
      </w:r>
      <w:r>
        <w:rPr>
          <w:spacing w:val="-5"/>
        </w:rPr>
        <w:t> </w:t>
      </w:r>
      <w:r>
        <w:rPr/>
        <w:t>by</w:t>
      </w:r>
      <w:r>
        <w:rPr>
          <w:spacing w:val="-4"/>
        </w:rPr>
        <w:t> </w:t>
      </w:r>
      <w:r>
        <w:rPr/>
        <w:t>stating</w:t>
      </w:r>
      <w:r>
        <w:rPr>
          <w:spacing w:val="-3"/>
        </w:rPr>
        <w:t> </w:t>
      </w:r>
      <w:r>
        <w:rPr/>
        <w:t>that</w:t>
      </w:r>
      <w:r>
        <w:rPr>
          <w:spacing w:val="-2"/>
        </w:rPr>
        <w:t> </w:t>
      </w:r>
      <w:r>
        <w:rPr/>
        <w:t>during</w:t>
      </w:r>
      <w:r>
        <w:rPr>
          <w:spacing w:val="-4"/>
        </w:rPr>
        <w:t> </w:t>
      </w:r>
      <w:r>
        <w:rPr/>
        <w:t>1971’s</w:t>
      </w:r>
      <w:r>
        <w:rPr>
          <w:spacing w:val="-4"/>
        </w:rPr>
        <w:t> </w:t>
      </w:r>
      <w:r>
        <w:rPr/>
        <w:t>war</w:t>
      </w:r>
      <w:r>
        <w:rPr>
          <w:spacing w:val="-5"/>
        </w:rPr>
        <w:t> </w:t>
      </w:r>
      <w:r>
        <w:rPr/>
        <w:t>the radio</w:t>
      </w:r>
      <w:r>
        <w:rPr>
          <w:spacing w:val="-2"/>
        </w:rPr>
        <w:t> </w:t>
      </w:r>
      <w:r>
        <w:rPr/>
        <w:t>Pakistan</w:t>
      </w:r>
      <w:r>
        <w:rPr>
          <w:spacing w:val="-2"/>
        </w:rPr>
        <w:t> </w:t>
      </w:r>
      <w:r>
        <w:rPr/>
        <w:t>remained</w:t>
      </w:r>
      <w:r>
        <w:rPr>
          <w:spacing w:val="-2"/>
        </w:rPr>
        <w:t> </w:t>
      </w:r>
      <w:r>
        <w:rPr/>
        <w:t>very</w:t>
      </w:r>
      <w:r>
        <w:rPr>
          <w:spacing w:val="-3"/>
        </w:rPr>
        <w:t> </w:t>
      </w:r>
      <w:r>
        <w:rPr/>
        <w:t>positive</w:t>
      </w:r>
      <w:r>
        <w:rPr>
          <w:spacing w:val="-3"/>
        </w:rPr>
        <w:t> </w:t>
      </w:r>
      <w:r>
        <w:rPr/>
        <w:t>and</w:t>
      </w:r>
      <w:r>
        <w:rPr>
          <w:spacing w:val="-2"/>
        </w:rPr>
        <w:t> </w:t>
      </w:r>
      <w:r>
        <w:rPr/>
        <w:t>responsible</w:t>
      </w:r>
      <w:r>
        <w:rPr>
          <w:spacing w:val="-3"/>
        </w:rPr>
        <w:t> </w:t>
      </w:r>
      <w:r>
        <w:rPr/>
        <w:t>by</w:t>
      </w:r>
      <w:r>
        <w:rPr>
          <w:spacing w:val="-2"/>
        </w:rPr>
        <w:t> </w:t>
      </w:r>
      <w:r>
        <w:rPr/>
        <w:t>broadcasting</w:t>
      </w:r>
      <w:r>
        <w:rPr>
          <w:spacing w:val="-2"/>
        </w:rPr>
        <w:t> </w:t>
      </w:r>
      <w:r>
        <w:rPr/>
        <w:t>the</w:t>
      </w:r>
      <w:r>
        <w:rPr>
          <w:spacing w:val="-4"/>
        </w:rPr>
        <w:t> </w:t>
      </w:r>
      <w:r>
        <w:rPr/>
        <w:t>manipulative news to develop consciousness, minimize the possibility of anarchy and political instability in the country and to keep the east and the west wing of Pakistan integrated. After the war when the Pakistani nation was plunged into grief, after losing the West wing (now Bangladesh) radio Pakistan lifted and boosted the morale of the affected nation by broadcasting more optimistic national songs.</w:t>
      </w:r>
    </w:p>
    <w:p>
      <w:pPr>
        <w:pStyle w:val="BodyText"/>
        <w:spacing w:line="480" w:lineRule="auto" w:before="240"/>
        <w:ind w:left="457" w:right="868" w:firstLine="720"/>
        <w:jc w:val="both"/>
      </w:pPr>
      <w:r>
        <w:rPr/>
        <w:t>Radio Pakistan not only broadcast the news updates, during these wars, but the patriotic</w:t>
      </w:r>
      <w:r>
        <w:rPr>
          <w:spacing w:val="-9"/>
        </w:rPr>
        <w:t> </w:t>
      </w:r>
      <w:r>
        <w:rPr/>
        <w:t>songs</w:t>
      </w:r>
      <w:r>
        <w:rPr>
          <w:spacing w:val="-8"/>
        </w:rPr>
        <w:t> </w:t>
      </w:r>
      <w:r>
        <w:rPr/>
        <w:t>were</w:t>
      </w:r>
      <w:r>
        <w:rPr>
          <w:spacing w:val="-10"/>
        </w:rPr>
        <w:t> </w:t>
      </w:r>
      <w:r>
        <w:rPr/>
        <w:t>also</w:t>
      </w:r>
      <w:r>
        <w:rPr>
          <w:spacing w:val="-8"/>
        </w:rPr>
        <w:t> </w:t>
      </w:r>
      <w:r>
        <w:rPr/>
        <w:t>on-aired</w:t>
      </w:r>
      <w:r>
        <w:rPr>
          <w:spacing w:val="-8"/>
        </w:rPr>
        <w:t> </w:t>
      </w:r>
      <w:r>
        <w:rPr/>
        <w:t>to</w:t>
      </w:r>
      <w:r>
        <w:rPr>
          <w:spacing w:val="-8"/>
        </w:rPr>
        <w:t> </w:t>
      </w:r>
      <w:r>
        <w:rPr/>
        <w:t>motivate</w:t>
      </w:r>
      <w:r>
        <w:rPr>
          <w:spacing w:val="-9"/>
        </w:rPr>
        <w:t> </w:t>
      </w:r>
      <w:r>
        <w:rPr/>
        <w:t>its</w:t>
      </w:r>
      <w:r>
        <w:rPr>
          <w:spacing w:val="-8"/>
        </w:rPr>
        <w:t> </w:t>
      </w:r>
      <w:r>
        <w:rPr/>
        <w:t>audience</w:t>
      </w:r>
      <w:r>
        <w:rPr>
          <w:spacing w:val="-9"/>
        </w:rPr>
        <w:t> </w:t>
      </w:r>
      <w:r>
        <w:rPr/>
        <w:t>and</w:t>
      </w:r>
      <w:r>
        <w:rPr>
          <w:spacing w:val="-8"/>
        </w:rPr>
        <w:t> </w:t>
      </w:r>
      <w:r>
        <w:rPr/>
        <w:t>revive</w:t>
      </w:r>
      <w:r>
        <w:rPr>
          <w:spacing w:val="-9"/>
        </w:rPr>
        <w:t> </w:t>
      </w:r>
      <w:r>
        <w:rPr/>
        <w:t>and</w:t>
      </w:r>
      <w:r>
        <w:rPr>
          <w:spacing w:val="-8"/>
        </w:rPr>
        <w:t> </w:t>
      </w:r>
      <w:r>
        <w:rPr/>
        <w:t>reflect</w:t>
      </w:r>
      <w:r>
        <w:rPr>
          <w:spacing w:val="-8"/>
        </w:rPr>
        <w:t> </w:t>
      </w:r>
      <w:r>
        <w:rPr/>
        <w:t>the</w:t>
      </w:r>
      <w:r>
        <w:rPr>
          <w:spacing w:val="-9"/>
        </w:rPr>
        <w:t> </w:t>
      </w:r>
      <w:r>
        <w:rPr/>
        <w:t>zeal of patriotism. These national songs acted as a catalyst to stimulate the emotions of the soldiers, fighting at the borders, and keep the country men united and demoralize the enemy (Bhat, 2013). Various leading artists and singers devoted their lives to boost the morale of the nation and filled the hearts of the brave soldiers and the civilians with patriotic fervor during 17 days of 1965’s war between India and Pakistan. The lyrics of these</w:t>
      </w:r>
      <w:r>
        <w:rPr>
          <w:spacing w:val="-9"/>
        </w:rPr>
        <w:t> </w:t>
      </w:r>
      <w:r>
        <w:rPr/>
        <w:t>songs</w:t>
      </w:r>
      <w:r>
        <w:rPr>
          <w:spacing w:val="-8"/>
        </w:rPr>
        <w:t> </w:t>
      </w:r>
      <w:r>
        <w:rPr/>
        <w:t>were</w:t>
      </w:r>
      <w:r>
        <w:rPr>
          <w:spacing w:val="-9"/>
        </w:rPr>
        <w:t> </w:t>
      </w:r>
      <w:r>
        <w:rPr/>
        <w:t>inspiring</w:t>
      </w:r>
      <w:r>
        <w:rPr>
          <w:spacing w:val="-8"/>
        </w:rPr>
        <w:t> </w:t>
      </w:r>
      <w:r>
        <w:rPr/>
        <w:t>and</w:t>
      </w:r>
      <w:r>
        <w:rPr>
          <w:spacing w:val="-8"/>
        </w:rPr>
        <w:t> </w:t>
      </w:r>
      <w:r>
        <w:rPr/>
        <w:t>highly</w:t>
      </w:r>
      <w:r>
        <w:rPr>
          <w:spacing w:val="-8"/>
        </w:rPr>
        <w:t> </w:t>
      </w:r>
      <w:r>
        <w:rPr/>
        <w:t>emotional</w:t>
      </w:r>
      <w:r>
        <w:rPr>
          <w:spacing w:val="-8"/>
        </w:rPr>
        <w:t> </w:t>
      </w:r>
      <w:r>
        <w:rPr/>
        <w:t>and</w:t>
      </w:r>
      <w:r>
        <w:rPr>
          <w:spacing w:val="-8"/>
        </w:rPr>
        <w:t> </w:t>
      </w:r>
      <w:r>
        <w:rPr/>
        <w:t>seductive.</w:t>
      </w:r>
      <w:r>
        <w:rPr>
          <w:spacing w:val="-8"/>
        </w:rPr>
        <w:t> </w:t>
      </w:r>
      <w:r>
        <w:rPr/>
        <w:t>For</w:t>
      </w:r>
      <w:r>
        <w:rPr>
          <w:spacing w:val="-9"/>
        </w:rPr>
        <w:t> </w:t>
      </w:r>
      <w:r>
        <w:rPr/>
        <w:t>example,</w:t>
      </w:r>
      <w:r>
        <w:rPr>
          <w:spacing w:val="-5"/>
        </w:rPr>
        <w:t> </w:t>
      </w:r>
      <w:r>
        <w:rPr>
          <w:i/>
        </w:rPr>
        <w:t>Dushmano yum nay kis qoum ko lalkara hay </w:t>
      </w:r>
      <w:r>
        <w:rPr/>
        <w:t>was on-aired to motivate the soldiers by appreciating their valor and bravery and demoralize the enemy at the same time. Similarly, a few songs</w:t>
      </w:r>
      <w:r>
        <w:rPr>
          <w:spacing w:val="-12"/>
        </w:rPr>
        <w:t> </w:t>
      </w:r>
      <w:r>
        <w:rPr/>
        <w:t>used</w:t>
      </w:r>
      <w:r>
        <w:rPr>
          <w:spacing w:val="-12"/>
        </w:rPr>
        <w:t> </w:t>
      </w:r>
      <w:r>
        <w:rPr/>
        <w:t>the</w:t>
      </w:r>
      <w:r>
        <w:rPr>
          <w:spacing w:val="-13"/>
        </w:rPr>
        <w:t> </w:t>
      </w:r>
      <w:r>
        <w:rPr/>
        <w:t>interdiscursive</w:t>
      </w:r>
      <w:r>
        <w:rPr>
          <w:spacing w:val="-13"/>
        </w:rPr>
        <w:t> </w:t>
      </w:r>
      <w:r>
        <w:rPr/>
        <w:t>connections</w:t>
      </w:r>
      <w:r>
        <w:rPr>
          <w:spacing w:val="-12"/>
        </w:rPr>
        <w:t> </w:t>
      </w:r>
      <w:r>
        <w:rPr/>
        <w:t>of</w:t>
      </w:r>
      <w:r>
        <w:rPr>
          <w:spacing w:val="-13"/>
        </w:rPr>
        <w:t> </w:t>
      </w:r>
      <w:r>
        <w:rPr/>
        <w:t>the</w:t>
      </w:r>
      <w:r>
        <w:rPr>
          <w:spacing w:val="-13"/>
        </w:rPr>
        <w:t> </w:t>
      </w:r>
      <w:r>
        <w:rPr/>
        <w:t>inclusive</w:t>
      </w:r>
      <w:r>
        <w:rPr>
          <w:spacing w:val="-13"/>
        </w:rPr>
        <w:t> </w:t>
      </w:r>
      <w:r>
        <w:rPr/>
        <w:t>regional</w:t>
      </w:r>
      <w:r>
        <w:rPr>
          <w:spacing w:val="-12"/>
        </w:rPr>
        <w:t> </w:t>
      </w:r>
      <w:r>
        <w:rPr/>
        <w:t>identity</w:t>
      </w:r>
      <w:r>
        <w:rPr>
          <w:spacing w:val="-10"/>
        </w:rPr>
        <w:t> </w:t>
      </w:r>
      <w:r>
        <w:rPr/>
        <w:t>to</w:t>
      </w:r>
      <w:r>
        <w:rPr>
          <w:spacing w:val="-12"/>
        </w:rPr>
        <w:t> </w:t>
      </w:r>
      <w:r>
        <w:rPr/>
        <w:t>appreciate the fighting spirit of the soldiers. For example, </w:t>
      </w:r>
      <w:r>
        <w:rPr>
          <w:i/>
        </w:rPr>
        <w:t>khitta-e-Lahore teray Jaa(n) nisaron ko salam </w:t>
      </w:r>
      <w:r>
        <w:rPr/>
        <w:t>(salute to the devoted soldiers of Lahore), </w:t>
      </w:r>
      <w:r>
        <w:rPr>
          <w:i/>
        </w:rPr>
        <w:t>and Hamari qaum kay mardaan-e- jaa(n) nisar ko </w:t>
      </w:r>
      <w:r>
        <w:rPr/>
        <w:t>(look at the ones who sacrifice their lives), </w:t>
      </w:r>
      <w:r>
        <w:rPr>
          <w:i/>
        </w:rPr>
        <w:t>daikh Sialkot kay maidan-e- karzaar ko daikh </w:t>
      </w:r>
      <w:r>
        <w:rPr/>
        <w:t>(look at Sialkot’s battlefield) etc.</w:t>
      </w:r>
    </w:p>
    <w:p>
      <w:pPr>
        <w:pStyle w:val="BodyText"/>
        <w:spacing w:line="480" w:lineRule="auto" w:before="242"/>
        <w:ind w:left="457" w:right="872" w:firstLine="720"/>
        <w:jc w:val="both"/>
      </w:pPr>
      <w:r>
        <w:rPr/>
        <w:t>These</w:t>
      </w:r>
      <w:r>
        <w:rPr>
          <w:spacing w:val="-6"/>
        </w:rPr>
        <w:t> </w:t>
      </w:r>
      <w:r>
        <w:rPr/>
        <w:t>national</w:t>
      </w:r>
      <w:r>
        <w:rPr>
          <w:spacing w:val="-4"/>
        </w:rPr>
        <w:t> </w:t>
      </w:r>
      <w:r>
        <w:rPr/>
        <w:t>songs</w:t>
      </w:r>
      <w:r>
        <w:rPr>
          <w:spacing w:val="-4"/>
        </w:rPr>
        <w:t> </w:t>
      </w:r>
      <w:r>
        <w:rPr/>
        <w:t>acted</w:t>
      </w:r>
      <w:r>
        <w:rPr>
          <w:spacing w:val="-5"/>
        </w:rPr>
        <w:t> </w:t>
      </w:r>
      <w:r>
        <w:rPr/>
        <w:t>as</w:t>
      </w:r>
      <w:r>
        <w:rPr>
          <w:spacing w:val="-5"/>
        </w:rPr>
        <w:t> </w:t>
      </w:r>
      <w:r>
        <w:rPr/>
        <w:t>a</w:t>
      </w:r>
      <w:r>
        <w:rPr>
          <w:spacing w:val="-6"/>
        </w:rPr>
        <w:t> </w:t>
      </w:r>
      <w:r>
        <w:rPr/>
        <w:t>catalyst</w:t>
      </w:r>
      <w:r>
        <w:rPr>
          <w:spacing w:val="-4"/>
        </w:rPr>
        <w:t> </w:t>
      </w:r>
      <w:r>
        <w:rPr/>
        <w:t>to</w:t>
      </w:r>
      <w:r>
        <w:rPr>
          <w:spacing w:val="-4"/>
        </w:rPr>
        <w:t> </w:t>
      </w:r>
      <w:r>
        <w:rPr/>
        <w:t>stimulate</w:t>
      </w:r>
      <w:r>
        <w:rPr>
          <w:spacing w:val="-5"/>
        </w:rPr>
        <w:t> </w:t>
      </w:r>
      <w:r>
        <w:rPr/>
        <w:t>the</w:t>
      </w:r>
      <w:r>
        <w:rPr>
          <w:spacing w:val="-5"/>
        </w:rPr>
        <w:t> </w:t>
      </w:r>
      <w:r>
        <w:rPr/>
        <w:t>emotions</w:t>
      </w:r>
      <w:r>
        <w:rPr>
          <w:spacing w:val="-4"/>
        </w:rPr>
        <w:t> </w:t>
      </w:r>
      <w:r>
        <w:rPr/>
        <w:t>of</w:t>
      </w:r>
      <w:r>
        <w:rPr>
          <w:spacing w:val="-6"/>
        </w:rPr>
        <w:t> </w:t>
      </w:r>
      <w:r>
        <w:rPr/>
        <w:t>the</w:t>
      </w:r>
      <w:r>
        <w:rPr>
          <w:spacing w:val="-5"/>
        </w:rPr>
        <w:t> </w:t>
      </w:r>
      <w:r>
        <w:rPr/>
        <w:t>soldiers, fighting</w:t>
      </w:r>
      <w:r>
        <w:rPr>
          <w:spacing w:val="-15"/>
        </w:rPr>
        <w:t> </w:t>
      </w:r>
      <w:r>
        <w:rPr/>
        <w:t>at</w:t>
      </w:r>
      <w:r>
        <w:rPr>
          <w:spacing w:val="-13"/>
        </w:rPr>
        <w:t> </w:t>
      </w:r>
      <w:r>
        <w:rPr/>
        <w:t>the</w:t>
      </w:r>
      <w:r>
        <w:rPr>
          <w:spacing w:val="-14"/>
        </w:rPr>
        <w:t> </w:t>
      </w:r>
      <w:r>
        <w:rPr/>
        <w:t>borders,</w:t>
      </w:r>
      <w:r>
        <w:rPr>
          <w:spacing w:val="-14"/>
        </w:rPr>
        <w:t> </w:t>
      </w:r>
      <w:r>
        <w:rPr/>
        <w:t>and</w:t>
      </w:r>
      <w:r>
        <w:rPr>
          <w:spacing w:val="-12"/>
        </w:rPr>
        <w:t> </w:t>
      </w:r>
      <w:r>
        <w:rPr/>
        <w:t>keep</w:t>
      </w:r>
      <w:r>
        <w:rPr>
          <w:spacing w:val="-13"/>
        </w:rPr>
        <w:t> </w:t>
      </w:r>
      <w:r>
        <w:rPr/>
        <w:t>the</w:t>
      </w:r>
      <w:r>
        <w:rPr>
          <w:spacing w:val="-14"/>
        </w:rPr>
        <w:t> </w:t>
      </w:r>
      <w:r>
        <w:rPr/>
        <w:t>country</w:t>
      </w:r>
      <w:r>
        <w:rPr>
          <w:spacing w:val="-14"/>
        </w:rPr>
        <w:t> </w:t>
      </w:r>
      <w:r>
        <w:rPr/>
        <w:t>men</w:t>
      </w:r>
      <w:r>
        <w:rPr>
          <w:spacing w:val="-14"/>
        </w:rPr>
        <w:t> </w:t>
      </w:r>
      <w:r>
        <w:rPr/>
        <w:t>united</w:t>
      </w:r>
      <w:r>
        <w:rPr>
          <w:spacing w:val="-12"/>
        </w:rPr>
        <w:t> </w:t>
      </w:r>
      <w:r>
        <w:rPr/>
        <w:t>and</w:t>
      </w:r>
      <w:r>
        <w:rPr>
          <w:spacing w:val="-13"/>
        </w:rPr>
        <w:t> </w:t>
      </w:r>
      <w:r>
        <w:rPr/>
        <w:t>demoralize</w:t>
      </w:r>
      <w:r>
        <w:rPr>
          <w:spacing w:val="-14"/>
        </w:rPr>
        <w:t> </w:t>
      </w:r>
      <w:r>
        <w:rPr/>
        <w:t>the</w:t>
      </w:r>
      <w:r>
        <w:rPr>
          <w:spacing w:val="-12"/>
        </w:rPr>
        <w:t> </w:t>
      </w:r>
      <w:r>
        <w:rPr/>
        <w:t>enemy</w:t>
      </w:r>
      <w:r>
        <w:rPr>
          <w:spacing w:val="-12"/>
        </w:rPr>
        <w:t> </w:t>
      </w:r>
      <w:r>
        <w:rPr>
          <w:spacing w:val="-2"/>
        </w:rPr>
        <w:t>(Bhat,</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7"/>
        <w:jc w:val="both"/>
      </w:pPr>
      <w:r>
        <w:rPr/>
        <w:t>2013). Since the victory of 1965’s war, national songs are considered the “weapons of the</w:t>
      </w:r>
      <w:r>
        <w:rPr>
          <w:spacing w:val="-8"/>
        </w:rPr>
        <w:t> </w:t>
      </w:r>
      <w:r>
        <w:rPr/>
        <w:t>war”</w:t>
      </w:r>
      <w:r>
        <w:rPr>
          <w:spacing w:val="-8"/>
        </w:rPr>
        <w:t> </w:t>
      </w:r>
      <w:r>
        <w:rPr/>
        <w:t>(Ahmad,</w:t>
      </w:r>
      <w:r>
        <w:rPr>
          <w:spacing w:val="-7"/>
        </w:rPr>
        <w:t> </w:t>
      </w:r>
      <w:r>
        <w:rPr/>
        <w:t>2013).</w:t>
      </w:r>
      <w:r>
        <w:rPr>
          <w:spacing w:val="-3"/>
        </w:rPr>
        <w:t> </w:t>
      </w:r>
      <w:r>
        <w:rPr/>
        <w:t>This</w:t>
      </w:r>
      <w:r>
        <w:rPr>
          <w:spacing w:val="-7"/>
        </w:rPr>
        <w:t> </w:t>
      </w:r>
      <w:r>
        <w:rPr/>
        <w:t>is</w:t>
      </w:r>
      <w:r>
        <w:rPr>
          <w:spacing w:val="-7"/>
        </w:rPr>
        <w:t> </w:t>
      </w:r>
      <w:r>
        <w:rPr/>
        <w:t>one</w:t>
      </w:r>
      <w:r>
        <w:rPr>
          <w:spacing w:val="-8"/>
        </w:rPr>
        <w:t> </w:t>
      </w:r>
      <w:r>
        <w:rPr/>
        <w:t>of</w:t>
      </w:r>
      <w:r>
        <w:rPr>
          <w:spacing w:val="-8"/>
        </w:rPr>
        <w:t> </w:t>
      </w:r>
      <w:r>
        <w:rPr/>
        <w:t>the</w:t>
      </w:r>
      <w:r>
        <w:rPr>
          <w:spacing w:val="-6"/>
        </w:rPr>
        <w:t> </w:t>
      </w:r>
      <w:r>
        <w:rPr/>
        <w:t>reasons</w:t>
      </w:r>
      <w:r>
        <w:rPr>
          <w:spacing w:val="-5"/>
        </w:rPr>
        <w:t> </w:t>
      </w:r>
      <w:r>
        <w:rPr/>
        <w:t>that</w:t>
      </w:r>
      <w:r>
        <w:rPr>
          <w:spacing w:val="-7"/>
        </w:rPr>
        <w:t> </w:t>
      </w:r>
      <w:r>
        <w:rPr/>
        <w:t>whenever</w:t>
      </w:r>
      <w:r>
        <w:rPr>
          <w:spacing w:val="-8"/>
        </w:rPr>
        <w:t> </w:t>
      </w:r>
      <w:r>
        <w:rPr/>
        <w:t>there</w:t>
      </w:r>
      <w:r>
        <w:rPr>
          <w:spacing w:val="-7"/>
        </w:rPr>
        <w:t> </w:t>
      </w:r>
      <w:r>
        <w:rPr/>
        <w:t>is</w:t>
      </w:r>
      <w:r>
        <w:rPr>
          <w:spacing w:val="-7"/>
        </w:rPr>
        <w:t> </w:t>
      </w:r>
      <w:r>
        <w:rPr/>
        <w:t>any</w:t>
      </w:r>
      <w:r>
        <w:rPr>
          <w:spacing w:val="-7"/>
        </w:rPr>
        <w:t> </w:t>
      </w:r>
      <w:r>
        <w:rPr/>
        <w:t>social</w:t>
      </w:r>
      <w:r>
        <w:rPr>
          <w:spacing w:val="-7"/>
        </w:rPr>
        <w:t> </w:t>
      </w:r>
      <w:r>
        <w:rPr/>
        <w:t>and geopolitical</w:t>
      </w:r>
      <w:r>
        <w:rPr>
          <w:spacing w:val="-9"/>
        </w:rPr>
        <w:t> </w:t>
      </w:r>
      <w:r>
        <w:rPr/>
        <w:t>upheaval,</w:t>
      </w:r>
      <w:r>
        <w:rPr>
          <w:spacing w:val="-9"/>
        </w:rPr>
        <w:t> </w:t>
      </w:r>
      <w:r>
        <w:rPr/>
        <w:t>tension</w:t>
      </w:r>
      <w:r>
        <w:rPr>
          <w:spacing w:val="-9"/>
        </w:rPr>
        <w:t> </w:t>
      </w:r>
      <w:r>
        <w:rPr/>
        <w:t>on</w:t>
      </w:r>
      <w:r>
        <w:rPr>
          <w:spacing w:val="-10"/>
        </w:rPr>
        <w:t> </w:t>
      </w:r>
      <w:r>
        <w:rPr/>
        <w:t>the</w:t>
      </w:r>
      <w:r>
        <w:rPr>
          <w:spacing w:val="-10"/>
        </w:rPr>
        <w:t> </w:t>
      </w:r>
      <w:r>
        <w:rPr/>
        <w:t>borders</w:t>
      </w:r>
      <w:r>
        <w:rPr>
          <w:spacing w:val="-10"/>
        </w:rPr>
        <w:t> </w:t>
      </w:r>
      <w:r>
        <w:rPr/>
        <w:t>or</w:t>
      </w:r>
      <w:r>
        <w:rPr>
          <w:spacing w:val="-10"/>
        </w:rPr>
        <w:t> </w:t>
      </w:r>
      <w:r>
        <w:rPr/>
        <w:t>unrest</w:t>
      </w:r>
      <w:r>
        <w:rPr>
          <w:spacing w:val="-9"/>
        </w:rPr>
        <w:t> </w:t>
      </w:r>
      <w:r>
        <w:rPr/>
        <w:t>in</w:t>
      </w:r>
      <w:r>
        <w:rPr>
          <w:spacing w:val="-9"/>
        </w:rPr>
        <w:t> </w:t>
      </w:r>
      <w:r>
        <w:rPr/>
        <w:t>the</w:t>
      </w:r>
      <w:r>
        <w:rPr>
          <w:spacing w:val="-10"/>
        </w:rPr>
        <w:t> </w:t>
      </w:r>
      <w:r>
        <w:rPr/>
        <w:t>country,</w:t>
      </w:r>
      <w:r>
        <w:rPr>
          <w:spacing w:val="-8"/>
        </w:rPr>
        <w:t> </w:t>
      </w:r>
      <w:r>
        <w:rPr/>
        <w:t>because</w:t>
      </w:r>
      <w:r>
        <w:rPr>
          <w:spacing w:val="-10"/>
        </w:rPr>
        <w:t> </w:t>
      </w:r>
      <w:r>
        <w:rPr/>
        <w:t>of</w:t>
      </w:r>
      <w:r>
        <w:rPr>
          <w:spacing w:val="-10"/>
        </w:rPr>
        <w:t> </w:t>
      </w:r>
      <w:r>
        <w:rPr/>
        <w:t>internal or</w:t>
      </w:r>
      <w:r>
        <w:rPr>
          <w:spacing w:val="-2"/>
        </w:rPr>
        <w:t> </w:t>
      </w:r>
      <w:r>
        <w:rPr/>
        <w:t>the</w:t>
      </w:r>
      <w:r>
        <w:rPr>
          <w:spacing w:val="-4"/>
        </w:rPr>
        <w:t> </w:t>
      </w:r>
      <w:r>
        <w:rPr/>
        <w:t>neighboring</w:t>
      </w:r>
      <w:r>
        <w:rPr>
          <w:spacing w:val="-2"/>
        </w:rPr>
        <w:t> </w:t>
      </w:r>
      <w:r>
        <w:rPr/>
        <w:t>enemy,</w:t>
      </w:r>
      <w:r>
        <w:rPr>
          <w:spacing w:val="-2"/>
        </w:rPr>
        <w:t> </w:t>
      </w:r>
      <w:r>
        <w:rPr/>
        <w:t>national</w:t>
      </w:r>
      <w:r>
        <w:rPr>
          <w:spacing w:val="-2"/>
        </w:rPr>
        <w:t> </w:t>
      </w:r>
      <w:r>
        <w:rPr/>
        <w:t>songs are</w:t>
      </w:r>
      <w:r>
        <w:rPr>
          <w:spacing w:val="-2"/>
        </w:rPr>
        <w:t> </w:t>
      </w:r>
      <w:r>
        <w:rPr/>
        <w:t>used</w:t>
      </w:r>
      <w:r>
        <w:rPr>
          <w:spacing w:val="-2"/>
        </w:rPr>
        <w:t> </w:t>
      </w:r>
      <w:r>
        <w:rPr/>
        <w:t>to</w:t>
      </w:r>
      <w:r>
        <w:rPr>
          <w:spacing w:val="-2"/>
        </w:rPr>
        <w:t> </w:t>
      </w:r>
      <w:r>
        <w:rPr/>
        <w:t>maintain</w:t>
      </w:r>
      <w:r>
        <w:rPr>
          <w:spacing w:val="-2"/>
        </w:rPr>
        <w:t> </w:t>
      </w:r>
      <w:r>
        <w:rPr/>
        <w:t>peace,</w:t>
      </w:r>
      <w:r>
        <w:rPr>
          <w:spacing w:val="-2"/>
        </w:rPr>
        <w:t> </w:t>
      </w:r>
      <w:r>
        <w:rPr/>
        <w:t>reunite</w:t>
      </w:r>
      <w:r>
        <w:rPr>
          <w:spacing w:val="-3"/>
        </w:rPr>
        <w:t> </w:t>
      </w:r>
      <w:r>
        <w:rPr/>
        <w:t>the</w:t>
      </w:r>
      <w:r>
        <w:rPr>
          <w:spacing w:val="-2"/>
        </w:rPr>
        <w:t> </w:t>
      </w:r>
      <w:r>
        <w:rPr/>
        <w:t>nation, convey state’s narrative and counter the enemy’s propaganda. National songs are being used to carry forward the war against terrorism since 2001. During the last two decades Pakistan</w:t>
      </w:r>
      <w:r>
        <w:rPr>
          <w:spacing w:val="-15"/>
        </w:rPr>
        <w:t> </w:t>
      </w:r>
      <w:r>
        <w:rPr/>
        <w:t>has</w:t>
      </w:r>
      <w:r>
        <w:rPr>
          <w:spacing w:val="-15"/>
        </w:rPr>
        <w:t> </w:t>
      </w:r>
      <w:r>
        <w:rPr/>
        <w:t>composed,</w:t>
      </w:r>
      <w:r>
        <w:rPr>
          <w:spacing w:val="-15"/>
        </w:rPr>
        <w:t> </w:t>
      </w:r>
      <w:r>
        <w:rPr/>
        <w:t>remade</w:t>
      </w:r>
      <w:r>
        <w:rPr>
          <w:spacing w:val="-15"/>
        </w:rPr>
        <w:t> </w:t>
      </w:r>
      <w:r>
        <w:rPr/>
        <w:t>(by</w:t>
      </w:r>
      <w:r>
        <w:rPr>
          <w:spacing w:val="-15"/>
        </w:rPr>
        <w:t> </w:t>
      </w:r>
      <w:r>
        <w:rPr/>
        <w:t>coke-studio)</w:t>
      </w:r>
      <w:r>
        <w:rPr>
          <w:spacing w:val="-15"/>
        </w:rPr>
        <w:t> </w:t>
      </w:r>
      <w:r>
        <w:rPr/>
        <w:t>and</w:t>
      </w:r>
      <w:r>
        <w:rPr>
          <w:spacing w:val="-15"/>
        </w:rPr>
        <w:t> </w:t>
      </w:r>
      <w:r>
        <w:rPr/>
        <w:t>on-aired</w:t>
      </w:r>
      <w:r>
        <w:rPr>
          <w:spacing w:val="-15"/>
        </w:rPr>
        <w:t> </w:t>
      </w:r>
      <w:r>
        <w:rPr/>
        <w:t>hundreds</w:t>
      </w:r>
      <w:r>
        <w:rPr>
          <w:spacing w:val="-15"/>
        </w:rPr>
        <w:t> </w:t>
      </w:r>
      <w:r>
        <w:rPr/>
        <w:t>of</w:t>
      </w:r>
      <w:r>
        <w:rPr>
          <w:spacing w:val="-15"/>
        </w:rPr>
        <w:t> </w:t>
      </w:r>
      <w:r>
        <w:rPr/>
        <w:t>national</w:t>
      </w:r>
      <w:r>
        <w:rPr>
          <w:spacing w:val="-15"/>
        </w:rPr>
        <w:t> </w:t>
      </w:r>
      <w:r>
        <w:rPr/>
        <w:t>songs which in itself is a record (Ahmad, 2020). A significant number of the contemporary popular songs was produced as well as remade in the context of any ongoing military operation</w:t>
      </w:r>
      <w:r>
        <w:rPr>
          <w:spacing w:val="-2"/>
        </w:rPr>
        <w:t> </w:t>
      </w:r>
      <w:r>
        <w:rPr/>
        <w:t>such</w:t>
      </w:r>
      <w:r>
        <w:rPr>
          <w:spacing w:val="-2"/>
        </w:rPr>
        <w:t> </w:t>
      </w:r>
      <w:r>
        <w:rPr/>
        <w:t>as:</w:t>
      </w:r>
      <w:r>
        <w:rPr>
          <w:spacing w:val="-2"/>
        </w:rPr>
        <w:t> </w:t>
      </w:r>
      <w:r>
        <w:rPr/>
        <w:t>operation </w:t>
      </w:r>
      <w:r>
        <w:rPr>
          <w:i/>
        </w:rPr>
        <w:t>Rah-e-Haq,</w:t>
      </w:r>
      <w:r>
        <w:rPr>
          <w:i/>
          <w:spacing w:val="-3"/>
        </w:rPr>
        <w:t> </w:t>
      </w:r>
      <w:r>
        <w:rPr>
          <w:i/>
        </w:rPr>
        <w:t>Rah-e-Rast,</w:t>
      </w:r>
      <w:r>
        <w:rPr>
          <w:i/>
          <w:spacing w:val="-2"/>
        </w:rPr>
        <w:t> </w:t>
      </w:r>
      <w:r>
        <w:rPr>
          <w:i/>
        </w:rPr>
        <w:t>Rah-e-Nijat</w:t>
      </w:r>
      <w:r>
        <w:rPr>
          <w:i/>
          <w:spacing w:val="-2"/>
        </w:rPr>
        <w:t> </w:t>
      </w:r>
      <w:r>
        <w:rPr>
          <w:i/>
        </w:rPr>
        <w:t>and</w:t>
      </w:r>
      <w:r>
        <w:rPr>
          <w:i/>
          <w:spacing w:val="-2"/>
        </w:rPr>
        <w:t> </w:t>
      </w:r>
      <w:r>
        <w:rPr>
          <w:i/>
        </w:rPr>
        <w:t>Zarb-e-Azab</w:t>
      </w:r>
      <w:r>
        <w:rPr>
          <w:i/>
          <w:spacing w:val="-2"/>
        </w:rPr>
        <w:t> </w:t>
      </w:r>
      <w:r>
        <w:rPr/>
        <w:t>etc., against</w:t>
      </w:r>
      <w:r>
        <w:rPr>
          <w:spacing w:val="-1"/>
        </w:rPr>
        <w:t> </w:t>
      </w:r>
      <w:r>
        <w:rPr/>
        <w:t>the</w:t>
      </w:r>
      <w:r>
        <w:rPr>
          <w:spacing w:val="-2"/>
        </w:rPr>
        <w:t> </w:t>
      </w:r>
      <w:r>
        <w:rPr/>
        <w:t>terrorists</w:t>
      </w:r>
      <w:r>
        <w:rPr>
          <w:spacing w:val="-2"/>
        </w:rPr>
        <w:t> </w:t>
      </w:r>
      <w:r>
        <w:rPr/>
        <w:t>and anti-national</w:t>
      </w:r>
      <w:r>
        <w:rPr>
          <w:spacing w:val="-2"/>
        </w:rPr>
        <w:t> </w:t>
      </w:r>
      <w:r>
        <w:rPr/>
        <w:t>groups.</w:t>
      </w:r>
      <w:r>
        <w:rPr>
          <w:spacing w:val="-2"/>
        </w:rPr>
        <w:t> </w:t>
      </w:r>
      <w:r>
        <w:rPr>
          <w:i/>
        </w:rPr>
        <w:t>Ye Faisla</w:t>
      </w:r>
      <w:r>
        <w:rPr>
          <w:i/>
          <w:spacing w:val="-2"/>
        </w:rPr>
        <w:t> </w:t>
      </w:r>
      <w:r>
        <w:rPr>
          <w:i/>
        </w:rPr>
        <w:t>Hay</w:t>
      </w:r>
      <w:r>
        <w:rPr>
          <w:i/>
          <w:spacing w:val="-4"/>
        </w:rPr>
        <w:t> </w:t>
      </w:r>
      <w:r>
        <w:rPr>
          <w:i/>
        </w:rPr>
        <w:t>Waten</w:t>
      </w:r>
      <w:r>
        <w:rPr>
          <w:i/>
          <w:spacing w:val="-1"/>
        </w:rPr>
        <w:t> </w:t>
      </w:r>
      <w:r>
        <w:rPr>
          <w:i/>
        </w:rPr>
        <w:t>ko Bacha</w:t>
      </w:r>
      <w:r>
        <w:rPr>
          <w:i/>
          <w:spacing w:val="-2"/>
        </w:rPr>
        <w:t> </w:t>
      </w:r>
      <w:r>
        <w:rPr>
          <w:i/>
        </w:rPr>
        <w:t>Kay</w:t>
      </w:r>
      <w:r>
        <w:rPr>
          <w:i/>
          <w:spacing w:val="-3"/>
        </w:rPr>
        <w:t> </w:t>
      </w:r>
      <w:r>
        <w:rPr>
          <w:i/>
        </w:rPr>
        <w:t>Dum Lain Gay</w:t>
      </w:r>
      <w:r>
        <w:rPr>
          <w:i/>
          <w:spacing w:val="-1"/>
        </w:rPr>
        <w:t> </w:t>
      </w:r>
      <w:r>
        <w:rPr/>
        <w:t>(we</w:t>
      </w:r>
      <w:r>
        <w:rPr>
          <w:spacing w:val="-1"/>
        </w:rPr>
        <w:t> </w:t>
      </w:r>
      <w:r>
        <w:rPr/>
        <w:t>have</w:t>
      </w:r>
      <w:r>
        <w:rPr>
          <w:spacing w:val="-1"/>
        </w:rPr>
        <w:t> </w:t>
      </w:r>
      <w:r>
        <w:rPr/>
        <w:t>decided</w:t>
      </w:r>
      <w:r>
        <w:rPr>
          <w:spacing w:val="-1"/>
        </w:rPr>
        <w:t> </w:t>
      </w:r>
      <w:r>
        <w:rPr/>
        <w:t>to safeguard our country</w:t>
      </w:r>
      <w:r>
        <w:rPr>
          <w:spacing w:val="-1"/>
        </w:rPr>
        <w:t> </w:t>
      </w:r>
      <w:r>
        <w:rPr/>
        <w:t>till our</w:t>
      </w:r>
      <w:r>
        <w:rPr>
          <w:spacing w:val="-1"/>
        </w:rPr>
        <w:t> </w:t>
      </w:r>
      <w:r>
        <w:rPr/>
        <w:t>death) was remade</w:t>
      </w:r>
      <w:r>
        <w:rPr>
          <w:spacing w:val="-1"/>
        </w:rPr>
        <w:t> </w:t>
      </w:r>
      <w:r>
        <w:rPr/>
        <w:t>in 2009 as state’s narrative while a series of military action (operation </w:t>
      </w:r>
      <w:r>
        <w:rPr>
          <w:i/>
        </w:rPr>
        <w:t>Zarb-e-Azb</w:t>
      </w:r>
      <w:r>
        <w:rPr/>
        <w:t>) against terrorists was on peak. Despite insurgence and dissenting opinion on military action in Khyber</w:t>
      </w:r>
      <w:r>
        <w:rPr>
          <w:spacing w:val="-15"/>
        </w:rPr>
        <w:t> </w:t>
      </w:r>
      <w:r>
        <w:rPr/>
        <w:t>Pakhtunkhaw,</w:t>
      </w:r>
      <w:r>
        <w:rPr>
          <w:spacing w:val="-15"/>
        </w:rPr>
        <w:t> </w:t>
      </w:r>
      <w:r>
        <w:rPr/>
        <w:t>the</w:t>
      </w:r>
      <w:r>
        <w:rPr>
          <w:spacing w:val="-15"/>
        </w:rPr>
        <w:t> </w:t>
      </w:r>
      <w:r>
        <w:rPr/>
        <w:t>state</w:t>
      </w:r>
      <w:r>
        <w:rPr>
          <w:spacing w:val="-15"/>
        </w:rPr>
        <w:t> </w:t>
      </w:r>
      <w:r>
        <w:rPr/>
        <w:t>was</w:t>
      </w:r>
      <w:r>
        <w:rPr>
          <w:spacing w:val="-15"/>
        </w:rPr>
        <w:t> </w:t>
      </w:r>
      <w:r>
        <w:rPr/>
        <w:t>determined</w:t>
      </w:r>
      <w:r>
        <w:rPr>
          <w:spacing w:val="-15"/>
        </w:rPr>
        <w:t> </w:t>
      </w:r>
      <w:r>
        <w:rPr/>
        <w:t>to</w:t>
      </w:r>
      <w:r>
        <w:rPr>
          <w:spacing w:val="-15"/>
        </w:rPr>
        <w:t> </w:t>
      </w:r>
      <w:r>
        <w:rPr/>
        <w:t>exterminate</w:t>
      </w:r>
      <w:r>
        <w:rPr>
          <w:spacing w:val="-15"/>
        </w:rPr>
        <w:t> </w:t>
      </w:r>
      <w:r>
        <w:rPr/>
        <w:t>or</w:t>
      </w:r>
      <w:r>
        <w:rPr>
          <w:spacing w:val="-15"/>
        </w:rPr>
        <w:t> </w:t>
      </w:r>
      <w:r>
        <w:rPr/>
        <w:t>annihilate</w:t>
      </w:r>
      <w:r>
        <w:rPr>
          <w:spacing w:val="-15"/>
        </w:rPr>
        <w:t> </w:t>
      </w:r>
      <w:r>
        <w:rPr/>
        <w:t>the</w:t>
      </w:r>
      <w:r>
        <w:rPr>
          <w:spacing w:val="-15"/>
        </w:rPr>
        <w:t> </w:t>
      </w:r>
      <w:r>
        <w:rPr/>
        <w:t>area</w:t>
      </w:r>
      <w:r>
        <w:rPr>
          <w:spacing w:val="-15"/>
        </w:rPr>
        <w:t> </w:t>
      </w:r>
      <w:r>
        <w:rPr/>
        <w:t>from terrorists. On one hand the army was fighting against the terrorists on the hand songs such</w:t>
      </w:r>
      <w:r>
        <w:rPr>
          <w:spacing w:val="-12"/>
        </w:rPr>
        <w:t> </w:t>
      </w:r>
      <w:r>
        <w:rPr/>
        <w:t>as,</w:t>
      </w:r>
      <w:r>
        <w:rPr>
          <w:spacing w:val="-10"/>
        </w:rPr>
        <w:t> </w:t>
      </w:r>
      <w:r>
        <w:rPr>
          <w:i/>
        </w:rPr>
        <w:t>aapas</w:t>
      </w:r>
      <w:r>
        <w:rPr>
          <w:i/>
          <w:spacing w:val="-12"/>
        </w:rPr>
        <w:t> </w:t>
      </w:r>
      <w:r>
        <w:rPr>
          <w:i/>
        </w:rPr>
        <w:t>main</w:t>
      </w:r>
      <w:r>
        <w:rPr>
          <w:i/>
          <w:spacing w:val="-12"/>
        </w:rPr>
        <w:t> </w:t>
      </w:r>
      <w:r>
        <w:rPr>
          <w:i/>
        </w:rPr>
        <w:t>lar</w:t>
      </w:r>
      <w:r>
        <w:rPr>
          <w:i/>
          <w:spacing w:val="-7"/>
        </w:rPr>
        <w:t> </w:t>
      </w:r>
      <w:r>
        <w:rPr>
          <w:i/>
        </w:rPr>
        <w:t>mar</w:t>
      </w:r>
      <w:r>
        <w:rPr>
          <w:i/>
          <w:spacing w:val="-12"/>
        </w:rPr>
        <w:t> </w:t>
      </w:r>
      <w:r>
        <w:rPr>
          <w:i/>
        </w:rPr>
        <w:t>jain,</w:t>
      </w:r>
      <w:r>
        <w:rPr>
          <w:i/>
          <w:spacing w:val="-12"/>
        </w:rPr>
        <w:t> </w:t>
      </w:r>
      <w:r>
        <w:rPr>
          <w:i/>
        </w:rPr>
        <w:t>ban</w:t>
      </w:r>
      <w:r>
        <w:rPr>
          <w:i/>
          <w:spacing w:val="-12"/>
        </w:rPr>
        <w:t> </w:t>
      </w:r>
      <w:r>
        <w:rPr>
          <w:i/>
        </w:rPr>
        <w:t>jain</w:t>
      </w:r>
      <w:r>
        <w:rPr>
          <w:i/>
          <w:spacing w:val="-12"/>
        </w:rPr>
        <w:t> </w:t>
      </w:r>
      <w:r>
        <w:rPr>
          <w:i/>
        </w:rPr>
        <w:t>tamasha</w:t>
      </w:r>
      <w:r>
        <w:rPr>
          <w:i/>
          <w:spacing w:val="-12"/>
        </w:rPr>
        <w:t> </w:t>
      </w:r>
      <w:r>
        <w:rPr>
          <w:i/>
        </w:rPr>
        <w:t>ham,</w:t>
      </w:r>
      <w:r>
        <w:rPr/>
        <w:t>(if</w:t>
      </w:r>
      <w:r>
        <w:rPr>
          <w:spacing w:val="-11"/>
        </w:rPr>
        <w:t> </w:t>
      </w:r>
      <w:r>
        <w:rPr/>
        <w:t>we</w:t>
      </w:r>
      <w:r>
        <w:rPr>
          <w:spacing w:val="-11"/>
        </w:rPr>
        <w:t> </w:t>
      </w:r>
      <w:r>
        <w:rPr/>
        <w:t>fight</w:t>
      </w:r>
      <w:r>
        <w:rPr>
          <w:spacing w:val="-12"/>
        </w:rPr>
        <w:t> </w:t>
      </w:r>
      <w:r>
        <w:rPr/>
        <w:t>with</w:t>
      </w:r>
      <w:r>
        <w:rPr>
          <w:spacing w:val="-9"/>
        </w:rPr>
        <w:t> </w:t>
      </w:r>
      <w:r>
        <w:rPr/>
        <w:t>each</w:t>
      </w:r>
      <w:r>
        <w:rPr>
          <w:spacing w:val="-12"/>
        </w:rPr>
        <w:t> </w:t>
      </w:r>
      <w:r>
        <w:rPr/>
        <w:t>other,</w:t>
      </w:r>
      <w:r>
        <w:rPr>
          <w:spacing w:val="-10"/>
        </w:rPr>
        <w:t> </w:t>
      </w:r>
      <w:r>
        <w:rPr/>
        <w:t>will become</w:t>
      </w:r>
      <w:r>
        <w:rPr>
          <w:spacing w:val="-6"/>
        </w:rPr>
        <w:t> </w:t>
      </w:r>
      <w:r>
        <w:rPr/>
        <w:t>spectacle</w:t>
      </w:r>
      <w:r>
        <w:rPr>
          <w:spacing w:val="-6"/>
        </w:rPr>
        <w:t> </w:t>
      </w:r>
      <w:r>
        <w:rPr/>
        <w:t>for</w:t>
      </w:r>
      <w:r>
        <w:rPr>
          <w:spacing w:val="-7"/>
        </w:rPr>
        <w:t> </w:t>
      </w:r>
      <w:r>
        <w:rPr/>
        <w:t>others)</w:t>
      </w:r>
      <w:r>
        <w:rPr>
          <w:spacing w:val="-6"/>
        </w:rPr>
        <w:t> </w:t>
      </w:r>
      <w:r>
        <w:rPr>
          <w:i/>
        </w:rPr>
        <w:t>apnay</w:t>
      </w:r>
      <w:r>
        <w:rPr>
          <w:i/>
          <w:spacing w:val="-7"/>
        </w:rPr>
        <w:t> </w:t>
      </w:r>
      <w:r>
        <w:rPr>
          <w:i/>
        </w:rPr>
        <w:t>ghar</w:t>
      </w:r>
      <w:r>
        <w:rPr>
          <w:i/>
          <w:spacing w:val="-6"/>
        </w:rPr>
        <w:t> </w:t>
      </w:r>
      <w:r>
        <w:rPr>
          <w:i/>
        </w:rPr>
        <w:t>main</w:t>
      </w:r>
      <w:r>
        <w:rPr>
          <w:i/>
          <w:spacing w:val="-6"/>
        </w:rPr>
        <w:t> </w:t>
      </w:r>
      <w:r>
        <w:rPr>
          <w:i/>
        </w:rPr>
        <w:t>choro</w:t>
      </w:r>
      <w:r>
        <w:rPr>
          <w:i/>
          <w:spacing w:val="-6"/>
        </w:rPr>
        <w:t> </w:t>
      </w:r>
      <w:r>
        <w:rPr>
          <w:i/>
        </w:rPr>
        <w:t>ko</w:t>
      </w:r>
      <w:r>
        <w:rPr>
          <w:i/>
          <w:spacing w:val="-6"/>
        </w:rPr>
        <w:t> </w:t>
      </w:r>
      <w:r>
        <w:rPr>
          <w:i/>
        </w:rPr>
        <w:t>khud</w:t>
      </w:r>
      <w:r>
        <w:rPr>
          <w:i/>
          <w:spacing w:val="-6"/>
        </w:rPr>
        <w:t> </w:t>
      </w:r>
      <w:r>
        <w:rPr>
          <w:i/>
        </w:rPr>
        <w:t>he</w:t>
      </w:r>
      <w:r>
        <w:rPr>
          <w:i/>
          <w:spacing w:val="-7"/>
        </w:rPr>
        <w:t> </w:t>
      </w:r>
      <w:r>
        <w:rPr>
          <w:i/>
        </w:rPr>
        <w:t>rasta</w:t>
      </w:r>
      <w:r>
        <w:rPr>
          <w:i/>
          <w:spacing w:val="-6"/>
        </w:rPr>
        <w:t> </w:t>
      </w:r>
      <w:r>
        <w:rPr>
          <w:i/>
        </w:rPr>
        <w:t>dain</w:t>
      </w:r>
      <w:r>
        <w:rPr>
          <w:i/>
          <w:spacing w:val="-8"/>
        </w:rPr>
        <w:t> </w:t>
      </w:r>
      <w:r>
        <w:rPr>
          <w:i/>
        </w:rPr>
        <w:t>ham,</w:t>
      </w:r>
      <w:r>
        <w:rPr>
          <w:i/>
          <w:spacing w:val="-6"/>
        </w:rPr>
        <w:t> </w:t>
      </w:r>
      <w:r>
        <w:rPr/>
        <w:t>(giving space to thieves in our own houses) were being produced to reunite the divided people of Khyber Pakhtunkhwa.</w:t>
      </w:r>
    </w:p>
    <w:p>
      <w:pPr>
        <w:pStyle w:val="BodyText"/>
        <w:spacing w:line="480" w:lineRule="auto" w:before="242"/>
        <w:ind w:left="457" w:right="871" w:firstLine="720"/>
        <w:jc w:val="both"/>
      </w:pPr>
      <w:r>
        <w:rPr/>
        <w:t>The study investigates the impact of ISPR productions broadcasted during military action in tribal areas of Pakistan on the youth. The primary aim is to explore ISPR's</w:t>
      </w:r>
      <w:r>
        <w:rPr>
          <w:spacing w:val="-13"/>
        </w:rPr>
        <w:t> </w:t>
      </w:r>
      <w:r>
        <w:rPr/>
        <w:t>role</w:t>
      </w:r>
      <w:r>
        <w:rPr>
          <w:spacing w:val="-14"/>
        </w:rPr>
        <w:t> </w:t>
      </w:r>
      <w:r>
        <w:rPr/>
        <w:t>in</w:t>
      </w:r>
      <w:r>
        <w:rPr>
          <w:spacing w:val="-15"/>
        </w:rPr>
        <w:t> </w:t>
      </w:r>
      <w:r>
        <w:rPr/>
        <w:t>shaping</w:t>
      </w:r>
      <w:r>
        <w:rPr>
          <w:spacing w:val="-13"/>
        </w:rPr>
        <w:t> </w:t>
      </w:r>
      <w:r>
        <w:rPr/>
        <w:t>Pakistan's</w:t>
      </w:r>
      <w:r>
        <w:rPr>
          <w:spacing w:val="-13"/>
        </w:rPr>
        <w:t> </w:t>
      </w:r>
      <w:r>
        <w:rPr/>
        <w:t>image</w:t>
      </w:r>
      <w:r>
        <w:rPr>
          <w:spacing w:val="-14"/>
        </w:rPr>
        <w:t> </w:t>
      </w:r>
      <w:r>
        <w:rPr/>
        <w:t>through</w:t>
      </w:r>
      <w:r>
        <w:rPr>
          <w:spacing w:val="-13"/>
        </w:rPr>
        <w:t> </w:t>
      </w:r>
      <w:r>
        <w:rPr/>
        <w:t>its</w:t>
      </w:r>
      <w:r>
        <w:rPr>
          <w:spacing w:val="-15"/>
        </w:rPr>
        <w:t> </w:t>
      </w:r>
      <w:r>
        <w:rPr/>
        <w:t>media.</w:t>
      </w:r>
      <w:r>
        <w:rPr>
          <w:spacing w:val="-13"/>
        </w:rPr>
        <w:t> </w:t>
      </w:r>
      <w:r>
        <w:rPr/>
        <w:t>The</w:t>
      </w:r>
      <w:r>
        <w:rPr>
          <w:spacing w:val="-14"/>
        </w:rPr>
        <w:t> </w:t>
      </w:r>
      <w:r>
        <w:rPr/>
        <w:t>study's</w:t>
      </w:r>
      <w:r>
        <w:rPr>
          <w:spacing w:val="-13"/>
        </w:rPr>
        <w:t> </w:t>
      </w:r>
      <w:r>
        <w:rPr/>
        <w:t>specific</w:t>
      </w:r>
      <w:r>
        <w:rPr>
          <w:spacing w:val="-14"/>
        </w:rPr>
        <w:t> </w:t>
      </w:r>
      <w:r>
        <w:rPr/>
        <w:t>objectives focus on examining the institute's contributions and evaluating the influence of ISPR's productions</w:t>
      </w:r>
      <w:r>
        <w:rPr>
          <w:spacing w:val="40"/>
        </w:rPr>
        <w:t> </w:t>
      </w:r>
      <w:r>
        <w:rPr/>
        <w:t>on</w:t>
      </w:r>
      <w:r>
        <w:rPr>
          <w:spacing w:val="40"/>
        </w:rPr>
        <w:t> </w:t>
      </w:r>
      <w:r>
        <w:rPr/>
        <w:t>the</w:t>
      </w:r>
      <w:r>
        <w:rPr>
          <w:spacing w:val="40"/>
        </w:rPr>
        <w:t> </w:t>
      </w:r>
      <w:r>
        <w:rPr/>
        <w:t>country's</w:t>
      </w:r>
      <w:r>
        <w:rPr>
          <w:spacing w:val="40"/>
        </w:rPr>
        <w:t> </w:t>
      </w:r>
      <w:r>
        <w:rPr/>
        <w:t>image,</w:t>
      </w:r>
      <w:r>
        <w:rPr>
          <w:spacing w:val="40"/>
        </w:rPr>
        <w:t> </w:t>
      </w:r>
      <w:r>
        <w:rPr/>
        <w:t>the</w:t>
      </w:r>
      <w:r>
        <w:rPr>
          <w:spacing w:val="40"/>
        </w:rPr>
        <w:t> </w:t>
      </w:r>
      <w:r>
        <w:rPr/>
        <w:t>promotion</w:t>
      </w:r>
      <w:r>
        <w:rPr>
          <w:spacing w:val="40"/>
        </w:rPr>
        <w:t> </w:t>
      </w:r>
      <w:r>
        <w:rPr/>
        <w:t>of</w:t>
      </w:r>
      <w:r>
        <w:rPr>
          <w:spacing w:val="40"/>
        </w:rPr>
        <w:t> </w:t>
      </w:r>
      <w:r>
        <w:rPr/>
        <w:t>nationalism,</w:t>
      </w:r>
      <w:r>
        <w:rPr>
          <w:spacing w:val="40"/>
        </w:rPr>
        <w:t> </w:t>
      </w:r>
      <w:r>
        <w:rPr/>
        <w:t>and</w:t>
      </w:r>
      <w:r>
        <w:rPr>
          <w:spacing w:val="40"/>
        </w:rPr>
        <w:t> </w:t>
      </w:r>
      <w:r>
        <w:rPr/>
        <w:t>the</w:t>
      </w:r>
      <w:r>
        <w:rPr>
          <w:spacing w:val="40"/>
        </w:rPr>
        <w:t> </w:t>
      </w:r>
      <w:r>
        <w:rPr/>
        <w:t>youth's</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8"/>
        <w:jc w:val="both"/>
      </w:pPr>
      <w:r>
        <w:rPr/>
        <w:t>inclination to join the Pakistan army. This is grounded in the belief that patriotism naturally emerges among the youth (Keller, 2012).</w:t>
      </w:r>
    </w:p>
    <w:p>
      <w:pPr>
        <w:pStyle w:val="BodyText"/>
        <w:spacing w:line="480" w:lineRule="auto" w:before="240"/>
        <w:ind w:left="457" w:right="868" w:firstLine="720"/>
        <w:jc w:val="both"/>
      </w:pPr>
      <w:r>
        <w:rPr/>
        <w:t>Since</w:t>
      </w:r>
      <w:r>
        <w:rPr>
          <w:spacing w:val="-4"/>
        </w:rPr>
        <w:t> </w:t>
      </w:r>
      <w:r>
        <w:rPr/>
        <w:t>its</w:t>
      </w:r>
      <w:r>
        <w:rPr>
          <w:spacing w:val="-3"/>
        </w:rPr>
        <w:t> </w:t>
      </w:r>
      <w:r>
        <w:rPr/>
        <w:t>inception</w:t>
      </w:r>
      <w:r>
        <w:rPr>
          <w:spacing w:val="-2"/>
        </w:rPr>
        <w:t> </w:t>
      </w:r>
      <w:r>
        <w:rPr/>
        <w:t>in</w:t>
      </w:r>
      <w:r>
        <w:rPr>
          <w:spacing w:val="-2"/>
        </w:rPr>
        <w:t> </w:t>
      </w:r>
      <w:r>
        <w:rPr/>
        <w:t>2007,</w:t>
      </w:r>
      <w:r>
        <w:rPr>
          <w:spacing w:val="-2"/>
        </w:rPr>
        <w:t> </w:t>
      </w:r>
      <w:r>
        <w:rPr/>
        <w:t>Coke</w:t>
      </w:r>
      <w:r>
        <w:rPr>
          <w:spacing w:val="-3"/>
        </w:rPr>
        <w:t> </w:t>
      </w:r>
      <w:r>
        <w:rPr/>
        <w:t>studio</w:t>
      </w:r>
      <w:r>
        <w:rPr>
          <w:spacing w:val="-1"/>
        </w:rPr>
        <w:t> </w:t>
      </w:r>
      <w:r>
        <w:rPr/>
        <w:t>emerged as</w:t>
      </w:r>
      <w:r>
        <w:rPr>
          <w:spacing w:val="-3"/>
        </w:rPr>
        <w:t> </w:t>
      </w:r>
      <w:r>
        <w:rPr/>
        <w:t>one</w:t>
      </w:r>
      <w:r>
        <w:rPr>
          <w:spacing w:val="-3"/>
        </w:rPr>
        <w:t> </w:t>
      </w:r>
      <w:r>
        <w:rPr/>
        <w:t>of</w:t>
      </w:r>
      <w:r>
        <w:rPr>
          <w:spacing w:val="-2"/>
        </w:rPr>
        <w:t> </w:t>
      </w:r>
      <w:r>
        <w:rPr/>
        <w:t>the</w:t>
      </w:r>
      <w:r>
        <w:rPr>
          <w:spacing w:val="-4"/>
        </w:rPr>
        <w:t> </w:t>
      </w:r>
      <w:r>
        <w:rPr/>
        <w:t>most</w:t>
      </w:r>
      <w:r>
        <w:rPr>
          <w:spacing w:val="-1"/>
        </w:rPr>
        <w:t> </w:t>
      </w:r>
      <w:r>
        <w:rPr/>
        <w:t>popular</w:t>
      </w:r>
      <w:r>
        <w:rPr>
          <w:spacing w:val="-1"/>
        </w:rPr>
        <w:t> </w:t>
      </w:r>
      <w:r>
        <w:rPr/>
        <w:t>and influential platforms to promote music. The national songs, on-aired during and after 1965’s</w:t>
      </w:r>
      <w:r>
        <w:rPr>
          <w:spacing w:val="-4"/>
        </w:rPr>
        <w:t> </w:t>
      </w:r>
      <w:r>
        <w:rPr/>
        <w:t>war,</w:t>
      </w:r>
      <w:r>
        <w:rPr>
          <w:spacing w:val="-3"/>
        </w:rPr>
        <w:t> </w:t>
      </w:r>
      <w:r>
        <w:rPr/>
        <w:t>are</w:t>
      </w:r>
      <w:r>
        <w:rPr>
          <w:spacing w:val="-5"/>
        </w:rPr>
        <w:t> </w:t>
      </w:r>
      <w:r>
        <w:rPr/>
        <w:t>adapted</w:t>
      </w:r>
      <w:r>
        <w:rPr>
          <w:spacing w:val="-1"/>
        </w:rPr>
        <w:t> </w:t>
      </w:r>
      <w:r>
        <w:rPr/>
        <w:t>and</w:t>
      </w:r>
      <w:r>
        <w:rPr>
          <w:spacing w:val="-3"/>
        </w:rPr>
        <w:t> </w:t>
      </w:r>
      <w:r>
        <w:rPr/>
        <w:t>performed</w:t>
      </w:r>
      <w:r>
        <w:rPr>
          <w:spacing w:val="-3"/>
        </w:rPr>
        <w:t> </w:t>
      </w:r>
      <w:r>
        <w:rPr/>
        <w:t>by</w:t>
      </w:r>
      <w:r>
        <w:rPr>
          <w:spacing w:val="-3"/>
        </w:rPr>
        <w:t> </w:t>
      </w:r>
      <w:r>
        <w:rPr/>
        <w:t>famous</w:t>
      </w:r>
      <w:r>
        <w:rPr>
          <w:spacing w:val="-4"/>
        </w:rPr>
        <w:t> </w:t>
      </w:r>
      <w:r>
        <w:rPr/>
        <w:t>singers</w:t>
      </w:r>
      <w:r>
        <w:rPr>
          <w:spacing w:val="-4"/>
        </w:rPr>
        <w:t> </w:t>
      </w:r>
      <w:r>
        <w:rPr/>
        <w:t>through</w:t>
      </w:r>
      <w:r>
        <w:rPr>
          <w:spacing w:val="-3"/>
        </w:rPr>
        <w:t> </w:t>
      </w:r>
      <w:r>
        <w:rPr/>
        <w:t>Coke</w:t>
      </w:r>
      <w:r>
        <w:rPr>
          <w:spacing w:val="-4"/>
        </w:rPr>
        <w:t> </w:t>
      </w:r>
      <w:r>
        <w:rPr/>
        <w:t>studio.</w:t>
      </w:r>
      <w:r>
        <w:rPr>
          <w:spacing w:val="-3"/>
        </w:rPr>
        <w:t> </w:t>
      </w:r>
      <w:r>
        <w:rPr/>
        <w:t>Though the songs of 1965’s war were full of emotions, cultural and religious references to reinforce the broader Islamic and narrower national imagined community, however the old-style</w:t>
      </w:r>
      <w:r>
        <w:rPr>
          <w:spacing w:val="-13"/>
        </w:rPr>
        <w:t> </w:t>
      </w:r>
      <w:r>
        <w:rPr/>
        <w:t>music</w:t>
      </w:r>
      <w:r>
        <w:rPr>
          <w:spacing w:val="-13"/>
        </w:rPr>
        <w:t> </w:t>
      </w:r>
      <w:r>
        <w:rPr/>
        <w:t>did</w:t>
      </w:r>
      <w:r>
        <w:rPr>
          <w:spacing w:val="-12"/>
        </w:rPr>
        <w:t> </w:t>
      </w:r>
      <w:r>
        <w:rPr/>
        <w:t>not</w:t>
      </w:r>
      <w:r>
        <w:rPr>
          <w:spacing w:val="-12"/>
        </w:rPr>
        <w:t> </w:t>
      </w:r>
      <w:r>
        <w:rPr/>
        <w:t>attract</w:t>
      </w:r>
      <w:r>
        <w:rPr>
          <w:spacing w:val="-12"/>
        </w:rPr>
        <w:t> </w:t>
      </w:r>
      <w:r>
        <w:rPr/>
        <w:t>and</w:t>
      </w:r>
      <w:r>
        <w:rPr>
          <w:spacing w:val="-10"/>
        </w:rPr>
        <w:t> </w:t>
      </w:r>
      <w:r>
        <w:rPr/>
        <w:t>fascinate</w:t>
      </w:r>
      <w:r>
        <w:rPr>
          <w:spacing w:val="-13"/>
        </w:rPr>
        <w:t> </w:t>
      </w:r>
      <w:r>
        <w:rPr/>
        <w:t>the</w:t>
      </w:r>
      <w:r>
        <w:rPr>
          <w:spacing w:val="-13"/>
        </w:rPr>
        <w:t> </w:t>
      </w:r>
      <w:r>
        <w:rPr/>
        <w:t>youth.</w:t>
      </w:r>
      <w:r>
        <w:rPr>
          <w:spacing w:val="-12"/>
        </w:rPr>
        <w:t> </w:t>
      </w:r>
      <w:r>
        <w:rPr/>
        <w:t>Therefore,</w:t>
      </w:r>
      <w:r>
        <w:rPr>
          <w:spacing w:val="-12"/>
        </w:rPr>
        <w:t> </w:t>
      </w:r>
      <w:r>
        <w:rPr/>
        <w:t>it</w:t>
      </w:r>
      <w:r>
        <w:rPr>
          <w:spacing w:val="-11"/>
        </w:rPr>
        <w:t> </w:t>
      </w:r>
      <w:r>
        <w:rPr/>
        <w:t>was</w:t>
      </w:r>
      <w:r>
        <w:rPr>
          <w:spacing w:val="-12"/>
        </w:rPr>
        <w:t> </w:t>
      </w:r>
      <w:r>
        <w:rPr/>
        <w:t>the</w:t>
      </w:r>
      <w:r>
        <w:rPr>
          <w:spacing w:val="-11"/>
        </w:rPr>
        <w:t> </w:t>
      </w:r>
      <w:r>
        <w:rPr/>
        <w:t>time</w:t>
      </w:r>
      <w:r>
        <w:rPr>
          <w:spacing w:val="-13"/>
        </w:rPr>
        <w:t> </w:t>
      </w:r>
      <w:r>
        <w:rPr/>
        <w:t>to</w:t>
      </w:r>
      <w:r>
        <w:rPr>
          <w:spacing w:val="-12"/>
        </w:rPr>
        <w:t> </w:t>
      </w:r>
      <w:r>
        <w:rPr/>
        <w:t>foster nationalism</w:t>
      </w:r>
      <w:r>
        <w:rPr>
          <w:spacing w:val="-11"/>
        </w:rPr>
        <w:t> </w:t>
      </w:r>
      <w:r>
        <w:rPr/>
        <w:t>in</w:t>
      </w:r>
      <w:r>
        <w:rPr>
          <w:spacing w:val="-12"/>
        </w:rPr>
        <w:t> </w:t>
      </w:r>
      <w:r>
        <w:rPr/>
        <w:t>the</w:t>
      </w:r>
      <w:r>
        <w:rPr>
          <w:spacing w:val="-13"/>
        </w:rPr>
        <w:t> </w:t>
      </w:r>
      <w:r>
        <w:rPr/>
        <w:t>youth</w:t>
      </w:r>
      <w:r>
        <w:rPr>
          <w:spacing w:val="-9"/>
        </w:rPr>
        <w:t> </w:t>
      </w:r>
      <w:r>
        <w:rPr/>
        <w:t>by</w:t>
      </w:r>
      <w:r>
        <w:rPr>
          <w:spacing w:val="-12"/>
        </w:rPr>
        <w:t> </w:t>
      </w:r>
      <w:r>
        <w:rPr/>
        <w:t>using</w:t>
      </w:r>
      <w:r>
        <w:rPr>
          <w:spacing w:val="-12"/>
        </w:rPr>
        <w:t> </w:t>
      </w:r>
      <w:r>
        <w:rPr/>
        <w:t>the</w:t>
      </w:r>
      <w:r>
        <w:rPr>
          <w:spacing w:val="-13"/>
        </w:rPr>
        <w:t> </w:t>
      </w:r>
      <w:r>
        <w:rPr/>
        <w:t>musical</w:t>
      </w:r>
      <w:r>
        <w:rPr>
          <w:spacing w:val="-9"/>
        </w:rPr>
        <w:t> </w:t>
      </w:r>
      <w:r>
        <w:rPr/>
        <w:t>expressions</w:t>
      </w:r>
      <w:r>
        <w:rPr>
          <w:spacing w:val="-12"/>
        </w:rPr>
        <w:t> </w:t>
      </w:r>
      <w:r>
        <w:rPr/>
        <w:t>that</w:t>
      </w:r>
      <w:r>
        <w:rPr>
          <w:spacing w:val="-12"/>
        </w:rPr>
        <w:t> </w:t>
      </w:r>
      <w:r>
        <w:rPr/>
        <w:t>appeal</w:t>
      </w:r>
      <w:r>
        <w:rPr>
          <w:spacing w:val="-12"/>
        </w:rPr>
        <w:t> </w:t>
      </w:r>
      <w:r>
        <w:rPr/>
        <w:t>them.</w:t>
      </w:r>
      <w:r>
        <w:rPr>
          <w:spacing w:val="-10"/>
        </w:rPr>
        <w:t> </w:t>
      </w:r>
      <w:r>
        <w:rPr/>
        <w:t>Further,</w:t>
      </w:r>
      <w:r>
        <w:rPr>
          <w:spacing w:val="-13"/>
        </w:rPr>
        <w:t> </w:t>
      </w:r>
      <w:r>
        <w:rPr/>
        <w:t>with the growing change in consumption material it was very important change and help evolve</w:t>
      </w:r>
      <w:r>
        <w:rPr>
          <w:spacing w:val="-13"/>
        </w:rPr>
        <w:t> </w:t>
      </w:r>
      <w:r>
        <w:rPr/>
        <w:t>the</w:t>
      </w:r>
      <w:r>
        <w:rPr>
          <w:spacing w:val="-10"/>
        </w:rPr>
        <w:t> </w:t>
      </w:r>
      <w:r>
        <w:rPr/>
        <w:t>content</w:t>
      </w:r>
      <w:r>
        <w:rPr>
          <w:spacing w:val="-12"/>
        </w:rPr>
        <w:t> </w:t>
      </w:r>
      <w:r>
        <w:rPr/>
        <w:t>to</w:t>
      </w:r>
      <w:r>
        <w:rPr>
          <w:spacing w:val="-9"/>
        </w:rPr>
        <w:t> </w:t>
      </w:r>
      <w:r>
        <w:rPr/>
        <w:t>construct</w:t>
      </w:r>
      <w:r>
        <w:rPr>
          <w:spacing w:val="-12"/>
        </w:rPr>
        <w:t> </w:t>
      </w:r>
      <w:r>
        <w:rPr/>
        <w:t>new</w:t>
      </w:r>
      <w:r>
        <w:rPr>
          <w:spacing w:val="-13"/>
        </w:rPr>
        <w:t> </w:t>
      </w:r>
      <w:r>
        <w:rPr/>
        <w:t>imagined</w:t>
      </w:r>
      <w:r>
        <w:rPr>
          <w:spacing w:val="-12"/>
        </w:rPr>
        <w:t> </w:t>
      </w:r>
      <w:r>
        <w:rPr/>
        <w:t>community.</w:t>
      </w:r>
      <w:r>
        <w:rPr>
          <w:spacing w:val="-12"/>
        </w:rPr>
        <w:t> </w:t>
      </w:r>
      <w:r>
        <w:rPr/>
        <w:t>In</w:t>
      </w:r>
      <w:r>
        <w:rPr>
          <w:spacing w:val="-13"/>
        </w:rPr>
        <w:t> </w:t>
      </w:r>
      <w:r>
        <w:rPr/>
        <w:t>addition</w:t>
      </w:r>
      <w:r>
        <w:rPr>
          <w:spacing w:val="-12"/>
        </w:rPr>
        <w:t> </w:t>
      </w:r>
      <w:r>
        <w:rPr/>
        <w:t>to</w:t>
      </w:r>
      <w:r>
        <w:rPr>
          <w:spacing w:val="-12"/>
        </w:rPr>
        <w:t> </w:t>
      </w:r>
      <w:r>
        <w:rPr/>
        <w:t>this,</w:t>
      </w:r>
      <w:r>
        <w:rPr>
          <w:spacing w:val="-12"/>
        </w:rPr>
        <w:t> </w:t>
      </w:r>
      <w:r>
        <w:rPr/>
        <w:t>the</w:t>
      </w:r>
      <w:r>
        <w:rPr>
          <w:spacing w:val="-13"/>
        </w:rPr>
        <w:t> </w:t>
      </w:r>
      <w:r>
        <w:rPr/>
        <w:t>purpose of introducing coke studio is to regenerate the state’s narrative to safeguard itself from the enemies and to recontextualize, adapt and revamp the old national songs to help the youth</w:t>
      </w:r>
      <w:r>
        <w:rPr>
          <w:spacing w:val="-10"/>
        </w:rPr>
        <w:t> </w:t>
      </w:r>
      <w:r>
        <w:rPr/>
        <w:t>to</w:t>
      </w:r>
      <w:r>
        <w:rPr>
          <w:spacing w:val="-10"/>
        </w:rPr>
        <w:t> </w:t>
      </w:r>
      <w:r>
        <w:rPr/>
        <w:t>reimagine</w:t>
      </w:r>
      <w:r>
        <w:rPr>
          <w:spacing w:val="-11"/>
        </w:rPr>
        <w:t> </w:t>
      </w:r>
      <w:r>
        <w:rPr/>
        <w:t>the</w:t>
      </w:r>
      <w:r>
        <w:rPr>
          <w:spacing w:val="-11"/>
        </w:rPr>
        <w:t> </w:t>
      </w:r>
      <w:r>
        <w:rPr/>
        <w:t>cultural</w:t>
      </w:r>
      <w:r>
        <w:rPr>
          <w:spacing w:val="-10"/>
        </w:rPr>
        <w:t> </w:t>
      </w:r>
      <w:r>
        <w:rPr/>
        <w:t>memories.</w:t>
      </w:r>
      <w:r>
        <w:rPr>
          <w:spacing w:val="-11"/>
        </w:rPr>
        <w:t> </w:t>
      </w:r>
      <w:r>
        <w:rPr/>
        <w:t>Coke</w:t>
      </w:r>
      <w:r>
        <w:rPr>
          <w:spacing w:val="-12"/>
        </w:rPr>
        <w:t> </w:t>
      </w:r>
      <w:r>
        <w:rPr/>
        <w:t>studio’s</w:t>
      </w:r>
      <w:r>
        <w:rPr>
          <w:spacing w:val="-11"/>
        </w:rPr>
        <w:t> </w:t>
      </w:r>
      <w:r>
        <w:rPr/>
        <w:t>work</w:t>
      </w:r>
      <w:r>
        <w:rPr>
          <w:spacing w:val="-11"/>
        </w:rPr>
        <w:t> </w:t>
      </w:r>
      <w:r>
        <w:rPr/>
        <w:t>is</w:t>
      </w:r>
      <w:r>
        <w:rPr>
          <w:spacing w:val="-10"/>
        </w:rPr>
        <w:t> </w:t>
      </w:r>
      <w:r>
        <w:rPr/>
        <w:t>appreciated</w:t>
      </w:r>
      <w:r>
        <w:rPr>
          <w:spacing w:val="-11"/>
        </w:rPr>
        <w:t> </w:t>
      </w:r>
      <w:r>
        <w:rPr/>
        <w:t>globally</w:t>
      </w:r>
      <w:r>
        <w:rPr>
          <w:spacing w:val="-10"/>
        </w:rPr>
        <w:t> </w:t>
      </w:r>
      <w:r>
        <w:rPr/>
        <w:t>for reviving national songs’ tradition and promoting Pakistan’s soft image. Many national songs</w:t>
      </w:r>
      <w:r>
        <w:rPr>
          <w:spacing w:val="-15"/>
        </w:rPr>
        <w:t> </w:t>
      </w:r>
      <w:r>
        <w:rPr/>
        <w:t>draw</w:t>
      </w:r>
      <w:r>
        <w:rPr>
          <w:spacing w:val="-15"/>
        </w:rPr>
        <w:t> </w:t>
      </w:r>
      <w:r>
        <w:rPr/>
        <w:t>their</w:t>
      </w:r>
      <w:r>
        <w:rPr>
          <w:spacing w:val="-15"/>
        </w:rPr>
        <w:t> </w:t>
      </w:r>
      <w:r>
        <w:rPr/>
        <w:t>lyrics</w:t>
      </w:r>
      <w:r>
        <w:rPr>
          <w:spacing w:val="-15"/>
        </w:rPr>
        <w:t> </w:t>
      </w:r>
      <w:r>
        <w:rPr/>
        <w:t>from</w:t>
      </w:r>
      <w:r>
        <w:rPr>
          <w:spacing w:val="-14"/>
        </w:rPr>
        <w:t> </w:t>
      </w:r>
      <w:r>
        <w:rPr/>
        <w:t>the</w:t>
      </w:r>
      <w:r>
        <w:rPr>
          <w:spacing w:val="-15"/>
        </w:rPr>
        <w:t> </w:t>
      </w:r>
      <w:r>
        <w:rPr/>
        <w:t>palimpsests</w:t>
      </w:r>
      <w:r>
        <w:rPr>
          <w:spacing w:val="-14"/>
        </w:rPr>
        <w:t> </w:t>
      </w:r>
      <w:r>
        <w:rPr/>
        <w:t>of</w:t>
      </w:r>
      <w:r>
        <w:rPr>
          <w:spacing w:val="-15"/>
        </w:rPr>
        <w:t> </w:t>
      </w:r>
      <w:r>
        <w:rPr/>
        <w:t>old</w:t>
      </w:r>
      <w:r>
        <w:rPr>
          <w:spacing w:val="-15"/>
        </w:rPr>
        <w:t> </w:t>
      </w:r>
      <w:r>
        <w:rPr/>
        <w:t>popular</w:t>
      </w:r>
      <w:r>
        <w:rPr>
          <w:spacing w:val="-15"/>
        </w:rPr>
        <w:t> </w:t>
      </w:r>
      <w:r>
        <w:rPr/>
        <w:t>songs</w:t>
      </w:r>
      <w:r>
        <w:rPr>
          <w:spacing w:val="-14"/>
        </w:rPr>
        <w:t> </w:t>
      </w:r>
      <w:r>
        <w:rPr/>
        <w:t>and</w:t>
      </w:r>
      <w:r>
        <w:rPr>
          <w:spacing w:val="-14"/>
        </w:rPr>
        <w:t> </w:t>
      </w:r>
      <w:r>
        <w:rPr/>
        <w:t>cultivate</w:t>
      </w:r>
      <w:r>
        <w:rPr>
          <w:spacing w:val="-15"/>
        </w:rPr>
        <w:t> </w:t>
      </w:r>
      <w:r>
        <w:rPr/>
        <w:t>the</w:t>
      </w:r>
      <w:r>
        <w:rPr>
          <w:spacing w:val="-15"/>
        </w:rPr>
        <w:t> </w:t>
      </w:r>
      <w:r>
        <w:rPr/>
        <w:t>golden memories (Williams &amp;</w:t>
      </w:r>
      <w:r>
        <w:rPr>
          <w:spacing w:val="-1"/>
        </w:rPr>
        <w:t> </w:t>
      </w:r>
      <w:r>
        <w:rPr/>
        <w:t>Mahmood 2019).</w:t>
      </w:r>
      <w:r>
        <w:rPr>
          <w:spacing w:val="40"/>
        </w:rPr>
        <w:t> </w:t>
      </w:r>
      <w:r>
        <w:rPr/>
        <w:t>In this</w:t>
      </w:r>
      <w:r>
        <w:rPr>
          <w:spacing w:val="-1"/>
        </w:rPr>
        <w:t> </w:t>
      </w:r>
      <w:r>
        <w:rPr/>
        <w:t>way adaptive music is used to achieve specific goals and bring social change in the time of national crisis.</w:t>
      </w:r>
    </w:p>
    <w:p>
      <w:pPr>
        <w:pStyle w:val="BodyText"/>
        <w:spacing w:line="480" w:lineRule="auto" w:before="242"/>
        <w:ind w:left="457" w:right="872" w:firstLine="720"/>
        <w:jc w:val="both"/>
      </w:pPr>
      <w:r>
        <w:rPr/>
        <w:t>There is a relatively small body of literature that is concerned with the role of national songs in promoting patriotism. For example, Jauregiondo (2019) conducted a study, From Folk to Patriotic and Protest Songs: Music, Youth, and Basque Identity during the 1960s, to see how the patriotic songs promote nationalism and sustain opposition to the</w:t>
      </w:r>
      <w:r>
        <w:rPr>
          <w:spacing w:val="-1"/>
        </w:rPr>
        <w:t> </w:t>
      </w:r>
      <w:r>
        <w:rPr/>
        <w:t>Franco regime. It further</w:t>
      </w:r>
      <w:r>
        <w:rPr>
          <w:spacing w:val="-1"/>
        </w:rPr>
        <w:t> </w:t>
      </w:r>
      <w:r>
        <w:rPr/>
        <w:t>aims to know</w:t>
      </w:r>
      <w:r>
        <w:rPr>
          <w:spacing w:val="-1"/>
        </w:rPr>
        <w:t> </w:t>
      </w:r>
      <w:r>
        <w:rPr/>
        <w:t>how the</w:t>
      </w:r>
      <w:r>
        <w:rPr>
          <w:spacing w:val="-1"/>
        </w:rPr>
        <w:t> </w:t>
      </w:r>
      <w:r>
        <w:rPr/>
        <w:t>cultural symbols were produced</w:t>
      </w:r>
      <w:r>
        <w:rPr>
          <w:spacing w:val="-4"/>
        </w:rPr>
        <w:t> </w:t>
      </w:r>
      <w:r>
        <w:rPr/>
        <w:t>in</w:t>
      </w:r>
      <w:r>
        <w:rPr>
          <w:spacing w:val="-1"/>
        </w:rPr>
        <w:t> </w:t>
      </w:r>
      <w:r>
        <w:rPr/>
        <w:t>national</w:t>
      </w:r>
      <w:r>
        <w:rPr>
          <w:spacing w:val="-1"/>
        </w:rPr>
        <w:t> </w:t>
      </w:r>
      <w:r>
        <w:rPr/>
        <w:t>songs</w:t>
      </w:r>
      <w:r>
        <w:rPr>
          <w:spacing w:val="-2"/>
        </w:rPr>
        <w:t> </w:t>
      </w:r>
      <w:r>
        <w:rPr/>
        <w:t>during</w:t>
      </w:r>
      <w:r>
        <w:rPr>
          <w:spacing w:val="-2"/>
        </w:rPr>
        <w:t> </w:t>
      </w:r>
      <w:r>
        <w:rPr/>
        <w:t>1960s</w:t>
      </w:r>
      <w:r>
        <w:rPr>
          <w:spacing w:val="-2"/>
        </w:rPr>
        <w:t> </w:t>
      </w:r>
      <w:r>
        <w:rPr/>
        <w:t>and</w:t>
      </w:r>
      <w:r>
        <w:rPr>
          <w:spacing w:val="-1"/>
        </w:rPr>
        <w:t> </w:t>
      </w:r>
      <w:r>
        <w:rPr/>
        <w:t>further</w:t>
      </w:r>
      <w:r>
        <w:rPr>
          <w:spacing w:val="-1"/>
        </w:rPr>
        <w:t> </w:t>
      </w:r>
      <w:r>
        <w:rPr/>
        <w:t>appropriated</w:t>
      </w:r>
      <w:r>
        <w:rPr>
          <w:spacing w:val="-2"/>
        </w:rPr>
        <w:t> </w:t>
      </w:r>
      <w:r>
        <w:rPr/>
        <w:t>and</w:t>
      </w:r>
      <w:r>
        <w:rPr>
          <w:spacing w:val="-1"/>
        </w:rPr>
        <w:t> </w:t>
      </w:r>
      <w:r>
        <w:rPr/>
        <w:t>interpreted</w:t>
      </w:r>
      <w:r>
        <w:rPr>
          <w:spacing w:val="-1"/>
        </w:rPr>
        <w:t> </w:t>
      </w:r>
      <w:r>
        <w:rPr/>
        <w:t>by</w:t>
      </w:r>
      <w:r>
        <w:rPr>
          <w:spacing w:val="-1"/>
        </w:rPr>
        <w:t> </w:t>
      </w:r>
      <w:r>
        <w:rPr>
          <w:spacing w:val="-5"/>
        </w:rPr>
        <w:t>the</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jc w:val="both"/>
      </w:pPr>
      <w:r>
        <w:rPr/>
        <w:t>young people of Basque to construct collective social identity. In order to achieve the goals of the study, the author conducted interviews with the people who participated in promoting</w:t>
      </w:r>
      <w:r>
        <w:rPr>
          <w:spacing w:val="-12"/>
        </w:rPr>
        <w:t> </w:t>
      </w:r>
      <w:r>
        <w:rPr/>
        <w:t>Basque</w:t>
      </w:r>
      <w:r>
        <w:rPr>
          <w:spacing w:val="-12"/>
        </w:rPr>
        <w:t> </w:t>
      </w:r>
      <w:r>
        <w:rPr/>
        <w:t>culture</w:t>
      </w:r>
      <w:r>
        <w:rPr>
          <w:spacing w:val="-13"/>
        </w:rPr>
        <w:t> </w:t>
      </w:r>
      <w:r>
        <w:rPr/>
        <w:t>during</w:t>
      </w:r>
      <w:r>
        <w:rPr>
          <w:spacing w:val="-12"/>
        </w:rPr>
        <w:t> </w:t>
      </w:r>
      <w:r>
        <w:rPr/>
        <w:t>the</w:t>
      </w:r>
      <w:r>
        <w:rPr>
          <w:spacing w:val="-12"/>
        </w:rPr>
        <w:t> </w:t>
      </w:r>
      <w:r>
        <w:rPr/>
        <w:t>last</w:t>
      </w:r>
      <w:r>
        <w:rPr>
          <w:spacing w:val="-11"/>
        </w:rPr>
        <w:t> </w:t>
      </w:r>
      <w:r>
        <w:rPr/>
        <w:t>decades</w:t>
      </w:r>
      <w:r>
        <w:rPr>
          <w:spacing w:val="-11"/>
        </w:rPr>
        <w:t> </w:t>
      </w:r>
      <w:r>
        <w:rPr/>
        <w:t>of</w:t>
      </w:r>
      <w:r>
        <w:rPr>
          <w:spacing w:val="-12"/>
        </w:rPr>
        <w:t> </w:t>
      </w:r>
      <w:r>
        <w:rPr/>
        <w:t>Franco’s</w:t>
      </w:r>
      <w:r>
        <w:rPr>
          <w:spacing w:val="-12"/>
        </w:rPr>
        <w:t> </w:t>
      </w:r>
      <w:r>
        <w:rPr/>
        <w:t>regime.</w:t>
      </w:r>
      <w:r>
        <w:rPr>
          <w:spacing w:val="-12"/>
        </w:rPr>
        <w:t> </w:t>
      </w:r>
      <w:r>
        <w:rPr/>
        <w:t>The</w:t>
      </w:r>
      <w:r>
        <w:rPr>
          <w:spacing w:val="-13"/>
        </w:rPr>
        <w:t> </w:t>
      </w:r>
      <w:r>
        <w:rPr/>
        <w:t>author</w:t>
      </w:r>
      <w:r>
        <w:rPr>
          <w:spacing w:val="-9"/>
        </w:rPr>
        <w:t> </w:t>
      </w:r>
      <w:r>
        <w:rPr/>
        <w:t>affirms that</w:t>
      </w:r>
      <w:r>
        <w:rPr>
          <w:spacing w:val="-12"/>
        </w:rPr>
        <w:t> </w:t>
      </w:r>
      <w:r>
        <w:rPr/>
        <w:t>the</w:t>
      </w:r>
      <w:r>
        <w:rPr>
          <w:spacing w:val="-13"/>
        </w:rPr>
        <w:t> </w:t>
      </w:r>
      <w:r>
        <w:rPr/>
        <w:t>songs</w:t>
      </w:r>
      <w:r>
        <w:rPr>
          <w:spacing w:val="-12"/>
        </w:rPr>
        <w:t> </w:t>
      </w:r>
      <w:r>
        <w:rPr/>
        <w:t>produced</w:t>
      </w:r>
      <w:r>
        <w:rPr>
          <w:spacing w:val="-12"/>
        </w:rPr>
        <w:t> </w:t>
      </w:r>
      <w:r>
        <w:rPr/>
        <w:t>during</w:t>
      </w:r>
      <w:r>
        <w:rPr>
          <w:spacing w:val="-12"/>
        </w:rPr>
        <w:t> </w:t>
      </w:r>
      <w:r>
        <w:rPr/>
        <w:t>that</w:t>
      </w:r>
      <w:r>
        <w:rPr>
          <w:spacing w:val="-12"/>
        </w:rPr>
        <w:t> </w:t>
      </w:r>
      <w:r>
        <w:rPr/>
        <w:t>era</w:t>
      </w:r>
      <w:r>
        <w:rPr>
          <w:spacing w:val="-14"/>
        </w:rPr>
        <w:t> </w:t>
      </w:r>
      <w:r>
        <w:rPr/>
        <w:t>were</w:t>
      </w:r>
      <w:r>
        <w:rPr>
          <w:spacing w:val="-12"/>
        </w:rPr>
        <w:t> </w:t>
      </w:r>
      <w:r>
        <w:rPr/>
        <w:t>more</w:t>
      </w:r>
      <w:r>
        <w:rPr>
          <w:spacing w:val="-11"/>
        </w:rPr>
        <w:t> </w:t>
      </w:r>
      <w:r>
        <w:rPr/>
        <w:t>emotional</w:t>
      </w:r>
      <w:r>
        <w:rPr>
          <w:spacing w:val="-12"/>
        </w:rPr>
        <w:t> </w:t>
      </w:r>
      <w:r>
        <w:rPr/>
        <w:t>and</w:t>
      </w:r>
      <w:r>
        <w:rPr>
          <w:spacing w:val="-12"/>
        </w:rPr>
        <w:t> </w:t>
      </w:r>
      <w:r>
        <w:rPr/>
        <w:t>seductive</w:t>
      </w:r>
      <w:r>
        <w:rPr>
          <w:spacing w:val="-13"/>
        </w:rPr>
        <w:t> </w:t>
      </w:r>
      <w:r>
        <w:rPr/>
        <w:t>in</w:t>
      </w:r>
      <w:r>
        <w:rPr>
          <w:spacing w:val="-12"/>
        </w:rPr>
        <w:t> </w:t>
      </w:r>
      <w:r>
        <w:rPr/>
        <w:t>nature</w:t>
      </w:r>
      <w:r>
        <w:rPr>
          <w:spacing w:val="-13"/>
        </w:rPr>
        <w:t> </w:t>
      </w:r>
      <w:r>
        <w:rPr/>
        <w:t>than ideological. That is one of the reasons that when these songs were sung at any festival, the</w:t>
      </w:r>
      <w:r>
        <w:rPr>
          <w:spacing w:val="-15"/>
        </w:rPr>
        <w:t> </w:t>
      </w:r>
      <w:r>
        <w:rPr/>
        <w:t>audience</w:t>
      </w:r>
      <w:r>
        <w:rPr>
          <w:spacing w:val="-15"/>
        </w:rPr>
        <w:t> </w:t>
      </w:r>
      <w:r>
        <w:rPr/>
        <w:t>recognized</w:t>
      </w:r>
      <w:r>
        <w:rPr>
          <w:spacing w:val="-15"/>
        </w:rPr>
        <w:t> </w:t>
      </w:r>
      <w:r>
        <w:rPr/>
        <w:t>the</w:t>
      </w:r>
      <w:r>
        <w:rPr>
          <w:spacing w:val="-15"/>
        </w:rPr>
        <w:t> </w:t>
      </w:r>
      <w:r>
        <w:rPr/>
        <w:t>cultural</w:t>
      </w:r>
      <w:r>
        <w:rPr>
          <w:spacing w:val="-15"/>
        </w:rPr>
        <w:t> </w:t>
      </w:r>
      <w:r>
        <w:rPr/>
        <w:t>symbols</w:t>
      </w:r>
      <w:r>
        <w:rPr>
          <w:spacing w:val="-15"/>
        </w:rPr>
        <w:t> </w:t>
      </w:r>
      <w:r>
        <w:rPr/>
        <w:t>and</w:t>
      </w:r>
      <w:r>
        <w:rPr>
          <w:spacing w:val="-15"/>
        </w:rPr>
        <w:t> </w:t>
      </w:r>
      <w:r>
        <w:rPr/>
        <w:t>imagined</w:t>
      </w:r>
      <w:r>
        <w:rPr>
          <w:spacing w:val="-15"/>
        </w:rPr>
        <w:t> </w:t>
      </w:r>
      <w:r>
        <w:rPr/>
        <w:t>themselves</w:t>
      </w:r>
      <w:r>
        <w:rPr>
          <w:spacing w:val="-15"/>
        </w:rPr>
        <w:t> </w:t>
      </w:r>
      <w:r>
        <w:rPr/>
        <w:t>part</w:t>
      </w:r>
      <w:r>
        <w:rPr>
          <w:spacing w:val="-14"/>
        </w:rPr>
        <w:t> </w:t>
      </w:r>
      <w:r>
        <w:rPr/>
        <w:t>of</w:t>
      </w:r>
      <w:r>
        <w:rPr>
          <w:spacing w:val="-15"/>
        </w:rPr>
        <w:t> </w:t>
      </w:r>
      <w:r>
        <w:rPr/>
        <w:t>one</w:t>
      </w:r>
      <w:r>
        <w:rPr>
          <w:spacing w:val="-15"/>
        </w:rPr>
        <w:t> </w:t>
      </w:r>
      <w:r>
        <w:rPr/>
        <w:t>larger/ imagined community. This affirmation to the cultural symbols help constructing and identifying ingroup communities and excluding others. The author confirms the role of context, apart from the lyrics, in constructing collective identity. Similarly, the author argues that on one</w:t>
      </w:r>
      <w:r>
        <w:rPr>
          <w:spacing w:val="-1"/>
        </w:rPr>
        <w:t> </w:t>
      </w:r>
      <w:r>
        <w:rPr/>
        <w:t>hand the</w:t>
      </w:r>
      <w:r>
        <w:rPr>
          <w:spacing w:val="-1"/>
        </w:rPr>
        <w:t> </w:t>
      </w:r>
      <w:r>
        <w:rPr/>
        <w:t>songs influenced the</w:t>
      </w:r>
      <w:r>
        <w:rPr>
          <w:spacing w:val="-1"/>
        </w:rPr>
        <w:t> </w:t>
      </w:r>
      <w:r>
        <w:rPr/>
        <w:t>general public</w:t>
      </w:r>
      <w:r>
        <w:rPr>
          <w:spacing w:val="-1"/>
        </w:rPr>
        <w:t> </w:t>
      </w:r>
      <w:r>
        <w:rPr/>
        <w:t>and on the</w:t>
      </w:r>
      <w:r>
        <w:rPr>
          <w:spacing w:val="-1"/>
        </w:rPr>
        <w:t> </w:t>
      </w:r>
      <w:r>
        <w:rPr/>
        <w:t>other</w:t>
      </w:r>
      <w:r>
        <w:rPr>
          <w:spacing w:val="-2"/>
        </w:rPr>
        <w:t> </w:t>
      </w:r>
      <w:r>
        <w:rPr/>
        <w:t>hand it praised the soldiers who were always ready to shed their blood for their homeland.</w:t>
      </w:r>
    </w:p>
    <w:p>
      <w:pPr>
        <w:pStyle w:val="Heading2"/>
        <w:numPr>
          <w:ilvl w:val="1"/>
          <w:numId w:val="20"/>
        </w:numPr>
        <w:tabs>
          <w:tab w:pos="817" w:val="left" w:leader="none"/>
        </w:tabs>
        <w:spacing w:line="240" w:lineRule="auto" w:before="41" w:after="0"/>
        <w:ind w:left="817" w:right="0" w:hanging="360"/>
        <w:jc w:val="both"/>
      </w:pPr>
      <w:bookmarkStart w:name="_bookmark43" w:id="44"/>
      <w:bookmarkEnd w:id="44"/>
      <w:r>
        <w:rPr>
          <w:b w:val="0"/>
        </w:rPr>
      </w:r>
      <w:r>
        <w:rPr/>
        <w:t>Research</w:t>
      </w:r>
      <w:r>
        <w:rPr>
          <w:spacing w:val="-5"/>
        </w:rPr>
        <w:t> </w:t>
      </w:r>
      <w:r>
        <w:rPr>
          <w:spacing w:val="-4"/>
        </w:rPr>
        <w:t>Gaps</w:t>
      </w:r>
    </w:p>
    <w:p>
      <w:pPr>
        <w:pStyle w:val="BodyText"/>
        <w:spacing w:before="238"/>
        <w:rPr>
          <w:b/>
        </w:rPr>
      </w:pPr>
    </w:p>
    <w:p>
      <w:pPr>
        <w:pStyle w:val="BodyText"/>
        <w:spacing w:line="480" w:lineRule="auto"/>
        <w:ind w:left="457" w:right="870" w:firstLine="720"/>
        <w:jc w:val="both"/>
      </w:pPr>
      <w:r>
        <w:rPr/>
        <w:t>Though Pakistan is among those countries that have produced large number of national however research in Pakistan in terms of discourse analysis of national songs has remained devoid of much exploration. Few studies can be found that deal with investigating the national songs as a genre, role of national songs in promoting nationalism,</w:t>
      </w:r>
      <w:r>
        <w:rPr>
          <w:spacing w:val="-3"/>
        </w:rPr>
        <w:t> </w:t>
      </w:r>
      <w:r>
        <w:rPr/>
        <w:t>history</w:t>
      </w:r>
      <w:r>
        <w:rPr>
          <w:spacing w:val="-3"/>
        </w:rPr>
        <w:t> </w:t>
      </w:r>
      <w:r>
        <w:rPr/>
        <w:t>of</w:t>
      </w:r>
      <w:r>
        <w:rPr>
          <w:spacing w:val="-3"/>
        </w:rPr>
        <w:t> </w:t>
      </w:r>
      <w:r>
        <w:rPr/>
        <w:t>national</w:t>
      </w:r>
      <w:r>
        <w:rPr>
          <w:spacing w:val="-3"/>
        </w:rPr>
        <w:t> </w:t>
      </w:r>
      <w:r>
        <w:rPr/>
        <w:t>songs,</w:t>
      </w:r>
      <w:r>
        <w:rPr>
          <w:spacing w:val="-3"/>
        </w:rPr>
        <w:t> </w:t>
      </w:r>
      <w:r>
        <w:rPr/>
        <w:t>hybrid</w:t>
      </w:r>
      <w:r>
        <w:rPr>
          <w:spacing w:val="-1"/>
        </w:rPr>
        <w:t> </w:t>
      </w:r>
      <w:r>
        <w:rPr/>
        <w:t>warfare</w:t>
      </w:r>
      <w:r>
        <w:rPr>
          <w:spacing w:val="-3"/>
        </w:rPr>
        <w:t> </w:t>
      </w:r>
      <w:r>
        <w:rPr/>
        <w:t>and</w:t>
      </w:r>
      <w:r>
        <w:rPr>
          <w:spacing w:val="-1"/>
        </w:rPr>
        <w:t> </w:t>
      </w:r>
      <w:r>
        <w:rPr/>
        <w:t>nationalism,</w:t>
      </w:r>
      <w:r>
        <w:rPr>
          <w:spacing w:val="-3"/>
        </w:rPr>
        <w:t> </w:t>
      </w:r>
      <w:r>
        <w:rPr/>
        <w:t>however</w:t>
      </w:r>
      <w:r>
        <w:rPr>
          <w:spacing w:val="-2"/>
        </w:rPr>
        <w:t> </w:t>
      </w:r>
      <w:r>
        <w:rPr/>
        <w:t>there</w:t>
      </w:r>
      <w:r>
        <w:rPr>
          <w:spacing w:val="-4"/>
        </w:rPr>
        <w:t> </w:t>
      </w:r>
      <w:r>
        <w:rPr/>
        <w:t>is no</w:t>
      </w:r>
      <w:r>
        <w:rPr>
          <w:spacing w:val="-10"/>
        </w:rPr>
        <w:t> </w:t>
      </w:r>
      <w:r>
        <w:rPr/>
        <w:t>such</w:t>
      </w:r>
      <w:r>
        <w:rPr>
          <w:spacing w:val="-10"/>
        </w:rPr>
        <w:t> </w:t>
      </w:r>
      <w:r>
        <w:rPr/>
        <w:t>study</w:t>
      </w:r>
      <w:r>
        <w:rPr>
          <w:spacing w:val="-9"/>
        </w:rPr>
        <w:t> </w:t>
      </w:r>
      <w:r>
        <w:rPr/>
        <w:t>that</w:t>
      </w:r>
      <w:r>
        <w:rPr>
          <w:spacing w:val="-10"/>
        </w:rPr>
        <w:t> </w:t>
      </w:r>
      <w:r>
        <w:rPr/>
        <w:t>presents</w:t>
      </w:r>
      <w:r>
        <w:rPr>
          <w:spacing w:val="-9"/>
        </w:rPr>
        <w:t> </w:t>
      </w:r>
      <w:r>
        <w:rPr/>
        <w:t>linguistics</w:t>
      </w:r>
      <w:r>
        <w:rPr>
          <w:spacing w:val="-9"/>
        </w:rPr>
        <w:t> </w:t>
      </w:r>
      <w:r>
        <w:rPr/>
        <w:t>analysis</w:t>
      </w:r>
      <w:r>
        <w:rPr>
          <w:spacing w:val="-9"/>
        </w:rPr>
        <w:t> </w:t>
      </w:r>
      <w:r>
        <w:rPr/>
        <w:t>of</w:t>
      </w:r>
      <w:r>
        <w:rPr>
          <w:spacing w:val="-10"/>
        </w:rPr>
        <w:t> </w:t>
      </w:r>
      <w:r>
        <w:rPr/>
        <w:t>the</w:t>
      </w:r>
      <w:r>
        <w:rPr>
          <w:spacing w:val="-11"/>
        </w:rPr>
        <w:t> </w:t>
      </w:r>
      <w:r>
        <w:rPr/>
        <w:t>lyrics,</w:t>
      </w:r>
      <w:r>
        <w:rPr>
          <w:spacing w:val="-9"/>
        </w:rPr>
        <w:t> </w:t>
      </w:r>
      <w:r>
        <w:rPr/>
        <w:t>themes</w:t>
      </w:r>
      <w:r>
        <w:rPr>
          <w:spacing w:val="-9"/>
        </w:rPr>
        <w:t> </w:t>
      </w:r>
      <w:r>
        <w:rPr/>
        <w:t>and</w:t>
      </w:r>
      <w:r>
        <w:rPr>
          <w:spacing w:val="-8"/>
        </w:rPr>
        <w:t> </w:t>
      </w:r>
      <w:r>
        <w:rPr/>
        <w:t>ideologies</w:t>
      </w:r>
      <w:r>
        <w:rPr>
          <w:spacing w:val="-9"/>
        </w:rPr>
        <w:t> </w:t>
      </w:r>
      <w:r>
        <w:rPr/>
        <w:t>of</w:t>
      </w:r>
      <w:r>
        <w:rPr>
          <w:spacing w:val="-10"/>
        </w:rPr>
        <w:t> </w:t>
      </w:r>
      <w:r>
        <w:rPr/>
        <w:t>the national songs.</w:t>
      </w:r>
    </w:p>
    <w:p>
      <w:pPr>
        <w:pStyle w:val="BodyText"/>
        <w:spacing w:line="480" w:lineRule="auto" w:before="241"/>
        <w:ind w:left="457" w:right="867" w:firstLine="720"/>
        <w:jc w:val="both"/>
      </w:pPr>
      <w:r>
        <w:rPr/>
        <w:t>The literature (2.3.1-2.6) shows that constructing nations’ identity, either from historical perspective or discussion-based research (textual analysis without linguistics) was the focus of previous research. The literature shows that the previous studies had either narrow scope, limitations in methodology, data, or analysis. However, in case of the</w:t>
      </w:r>
      <w:r>
        <w:rPr>
          <w:spacing w:val="32"/>
        </w:rPr>
        <w:t> </w:t>
      </w:r>
      <w:r>
        <w:rPr/>
        <w:t>present</w:t>
      </w:r>
      <w:r>
        <w:rPr>
          <w:spacing w:val="36"/>
        </w:rPr>
        <w:t> </w:t>
      </w:r>
      <w:r>
        <w:rPr/>
        <w:t>study</w:t>
      </w:r>
      <w:r>
        <w:rPr>
          <w:spacing w:val="36"/>
        </w:rPr>
        <w:t> </w:t>
      </w:r>
      <w:r>
        <w:rPr/>
        <w:t>Pakistani</w:t>
      </w:r>
      <w:r>
        <w:rPr>
          <w:spacing w:val="36"/>
        </w:rPr>
        <w:t> </w:t>
      </w:r>
      <w:r>
        <w:rPr/>
        <w:t>national</w:t>
      </w:r>
      <w:r>
        <w:rPr>
          <w:spacing w:val="36"/>
        </w:rPr>
        <w:t> </w:t>
      </w:r>
      <w:r>
        <w:rPr/>
        <w:t>songs</w:t>
      </w:r>
      <w:r>
        <w:rPr>
          <w:spacing w:val="36"/>
        </w:rPr>
        <w:t> </w:t>
      </w:r>
      <w:r>
        <w:rPr/>
        <w:t>the</w:t>
      </w:r>
      <w:r>
        <w:rPr>
          <w:spacing w:val="35"/>
        </w:rPr>
        <w:t> </w:t>
      </w:r>
      <w:r>
        <w:rPr/>
        <w:t>linguistic</w:t>
      </w:r>
      <w:r>
        <w:rPr>
          <w:spacing w:val="35"/>
        </w:rPr>
        <w:t> </w:t>
      </w:r>
      <w:r>
        <w:rPr/>
        <w:t>analysis</w:t>
      </w:r>
      <w:r>
        <w:rPr>
          <w:spacing w:val="36"/>
        </w:rPr>
        <w:t> </w:t>
      </w:r>
      <w:r>
        <w:rPr/>
        <w:t>is</w:t>
      </w:r>
      <w:r>
        <w:rPr>
          <w:spacing w:val="36"/>
        </w:rPr>
        <w:t> </w:t>
      </w:r>
      <w:r>
        <w:rPr/>
        <w:t>used</w:t>
      </w:r>
      <w:r>
        <w:rPr>
          <w:spacing w:val="36"/>
        </w:rPr>
        <w:t> </w:t>
      </w:r>
      <w:r>
        <w:rPr/>
        <w:t>for</w:t>
      </w:r>
      <w:r>
        <w:rPr>
          <w:spacing w:val="34"/>
        </w:rPr>
        <w:t> </w:t>
      </w:r>
      <w:r>
        <w:rPr>
          <w:spacing w:val="-2"/>
        </w:rPr>
        <w:t>identity</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jc w:val="both"/>
      </w:pPr>
      <w:r>
        <w:rPr/>
        <w:t>construction</w:t>
      </w:r>
      <w:r>
        <w:rPr>
          <w:spacing w:val="-11"/>
        </w:rPr>
        <w:t> </w:t>
      </w:r>
      <w:r>
        <w:rPr/>
        <w:t>of</w:t>
      </w:r>
      <w:r>
        <w:rPr>
          <w:spacing w:val="-11"/>
        </w:rPr>
        <w:t> </w:t>
      </w:r>
      <w:r>
        <w:rPr/>
        <w:t>armed</w:t>
      </w:r>
      <w:r>
        <w:rPr>
          <w:spacing w:val="-11"/>
        </w:rPr>
        <w:t> </w:t>
      </w:r>
      <w:r>
        <w:rPr/>
        <w:t>forces</w:t>
      </w:r>
      <w:r>
        <w:rPr>
          <w:spacing w:val="-10"/>
        </w:rPr>
        <w:t> </w:t>
      </w:r>
      <w:r>
        <w:rPr/>
        <w:t>and</w:t>
      </w:r>
      <w:r>
        <w:rPr>
          <w:spacing w:val="-11"/>
        </w:rPr>
        <w:t> </w:t>
      </w:r>
      <w:r>
        <w:rPr/>
        <w:t>the</w:t>
      </w:r>
      <w:r>
        <w:rPr>
          <w:spacing w:val="-9"/>
        </w:rPr>
        <w:t> </w:t>
      </w:r>
      <w:r>
        <w:rPr/>
        <w:t>enemy.</w:t>
      </w:r>
      <w:r>
        <w:rPr>
          <w:spacing w:val="-9"/>
        </w:rPr>
        <w:t> </w:t>
      </w:r>
      <w:r>
        <w:rPr/>
        <w:t>The</w:t>
      </w:r>
      <w:r>
        <w:rPr>
          <w:spacing w:val="-9"/>
        </w:rPr>
        <w:t> </w:t>
      </w:r>
      <w:r>
        <w:rPr/>
        <w:t>existing</w:t>
      </w:r>
      <w:r>
        <w:rPr>
          <w:spacing w:val="-10"/>
        </w:rPr>
        <w:t> </w:t>
      </w:r>
      <w:r>
        <w:rPr/>
        <w:t>research</w:t>
      </w:r>
      <w:r>
        <w:rPr>
          <w:spacing w:val="-11"/>
        </w:rPr>
        <w:t> </w:t>
      </w:r>
      <w:r>
        <w:rPr/>
        <w:t>has</w:t>
      </w:r>
      <w:r>
        <w:rPr>
          <w:spacing w:val="-10"/>
        </w:rPr>
        <w:t> </w:t>
      </w:r>
      <w:r>
        <w:rPr/>
        <w:t>not</w:t>
      </w:r>
      <w:r>
        <w:rPr>
          <w:spacing w:val="-10"/>
        </w:rPr>
        <w:t> </w:t>
      </w:r>
      <w:r>
        <w:rPr/>
        <w:t>fully</w:t>
      </w:r>
      <w:r>
        <w:rPr>
          <w:spacing w:val="-11"/>
        </w:rPr>
        <w:t> </w:t>
      </w:r>
      <w:r>
        <w:rPr/>
        <w:t>explored the lexical and discursive construction of national identities in the English-medium national</w:t>
      </w:r>
      <w:r>
        <w:rPr>
          <w:spacing w:val="-9"/>
        </w:rPr>
        <w:t> </w:t>
      </w:r>
      <w:r>
        <w:rPr/>
        <w:t>anthems</w:t>
      </w:r>
      <w:r>
        <w:rPr>
          <w:spacing w:val="-9"/>
        </w:rPr>
        <w:t> </w:t>
      </w:r>
      <w:r>
        <w:rPr/>
        <w:t>of</w:t>
      </w:r>
      <w:r>
        <w:rPr>
          <w:spacing w:val="-10"/>
        </w:rPr>
        <w:t> </w:t>
      </w:r>
      <w:r>
        <w:rPr/>
        <w:t>African</w:t>
      </w:r>
      <w:r>
        <w:rPr>
          <w:spacing w:val="-10"/>
        </w:rPr>
        <w:t> </w:t>
      </w:r>
      <w:r>
        <w:rPr/>
        <w:t>nations</w:t>
      </w:r>
      <w:r>
        <w:rPr>
          <w:spacing w:val="-9"/>
        </w:rPr>
        <w:t> </w:t>
      </w:r>
      <w:r>
        <w:rPr/>
        <w:t>in</w:t>
      </w:r>
      <w:r>
        <w:rPr>
          <w:spacing w:val="-9"/>
        </w:rPr>
        <w:t> </w:t>
      </w:r>
      <w:r>
        <w:rPr/>
        <w:t>systemic</w:t>
      </w:r>
      <w:r>
        <w:rPr>
          <w:spacing w:val="-11"/>
        </w:rPr>
        <w:t> </w:t>
      </w:r>
      <w:r>
        <w:rPr/>
        <w:t>terms</w:t>
      </w:r>
      <w:r>
        <w:rPr>
          <w:spacing w:val="-9"/>
        </w:rPr>
        <w:t> </w:t>
      </w:r>
      <w:r>
        <w:rPr/>
        <w:t>(Ayinuola,</w:t>
      </w:r>
      <w:r>
        <w:rPr>
          <w:spacing w:val="-10"/>
        </w:rPr>
        <w:t> </w:t>
      </w:r>
      <w:r>
        <w:rPr/>
        <w:t>2020).</w:t>
      </w:r>
      <w:r>
        <w:rPr>
          <w:spacing w:val="-10"/>
        </w:rPr>
        <w:t> </w:t>
      </w:r>
      <w:r>
        <w:rPr/>
        <w:t>This</w:t>
      </w:r>
      <w:r>
        <w:rPr>
          <w:spacing w:val="-9"/>
        </w:rPr>
        <w:t> </w:t>
      </w:r>
      <w:r>
        <w:rPr/>
        <w:t>study</w:t>
      </w:r>
      <w:r>
        <w:rPr>
          <w:spacing w:val="-9"/>
        </w:rPr>
        <w:t> </w:t>
      </w:r>
      <w:r>
        <w:rPr/>
        <w:t>aims to examine the lexical and discursive construction of these identities from a linguistic perspective. Furthermore, I posit that patriotic songs offer insight into the cultural and social</w:t>
      </w:r>
      <w:r>
        <w:rPr>
          <w:spacing w:val="-12"/>
        </w:rPr>
        <w:t> </w:t>
      </w:r>
      <w:r>
        <w:rPr/>
        <w:t>context</w:t>
      </w:r>
      <w:r>
        <w:rPr>
          <w:spacing w:val="-12"/>
        </w:rPr>
        <w:t> </w:t>
      </w:r>
      <w:r>
        <w:rPr/>
        <w:t>of</w:t>
      </w:r>
      <w:r>
        <w:rPr>
          <w:spacing w:val="-13"/>
        </w:rPr>
        <w:t> </w:t>
      </w:r>
      <w:r>
        <w:rPr/>
        <w:t>the</w:t>
      </w:r>
      <w:r>
        <w:rPr>
          <w:spacing w:val="-13"/>
        </w:rPr>
        <w:t> </w:t>
      </w:r>
      <w:r>
        <w:rPr/>
        <w:t>time</w:t>
      </w:r>
      <w:r>
        <w:rPr>
          <w:spacing w:val="-10"/>
        </w:rPr>
        <w:t> </w:t>
      </w:r>
      <w:r>
        <w:rPr/>
        <w:t>in</w:t>
      </w:r>
      <w:r>
        <w:rPr>
          <w:spacing w:val="-12"/>
        </w:rPr>
        <w:t> </w:t>
      </w:r>
      <w:r>
        <w:rPr/>
        <w:t>which</w:t>
      </w:r>
      <w:r>
        <w:rPr>
          <w:spacing w:val="-12"/>
        </w:rPr>
        <w:t> </w:t>
      </w:r>
      <w:r>
        <w:rPr/>
        <w:t>they</w:t>
      </w:r>
      <w:r>
        <w:rPr>
          <w:spacing w:val="-10"/>
        </w:rPr>
        <w:t> </w:t>
      </w:r>
      <w:r>
        <w:rPr/>
        <w:t>were</w:t>
      </w:r>
      <w:r>
        <w:rPr>
          <w:spacing w:val="-13"/>
        </w:rPr>
        <w:t> </w:t>
      </w:r>
      <w:r>
        <w:rPr/>
        <w:t>composed.</w:t>
      </w:r>
      <w:r>
        <w:rPr>
          <w:spacing w:val="-12"/>
        </w:rPr>
        <w:t> </w:t>
      </w:r>
      <w:r>
        <w:rPr/>
        <w:t>Through</w:t>
      </w:r>
      <w:r>
        <w:rPr>
          <w:spacing w:val="-12"/>
        </w:rPr>
        <w:t> </w:t>
      </w:r>
      <w:r>
        <w:rPr/>
        <w:t>discourse</w:t>
      </w:r>
      <w:r>
        <w:rPr>
          <w:spacing w:val="-11"/>
        </w:rPr>
        <w:t> </w:t>
      </w:r>
      <w:r>
        <w:rPr/>
        <w:t>analysis,</w:t>
      </w:r>
      <w:r>
        <w:rPr>
          <w:spacing w:val="-12"/>
        </w:rPr>
        <w:t> </w:t>
      </w:r>
      <w:r>
        <w:rPr/>
        <w:t>this context aids in interpreting the general political, economic, and social situation in the </w:t>
      </w:r>
      <w:r>
        <w:rPr>
          <w:spacing w:val="-2"/>
        </w:rPr>
        <w:t>country.</w:t>
      </w:r>
    </w:p>
    <w:p>
      <w:pPr>
        <w:pStyle w:val="BodyText"/>
        <w:spacing w:line="480" w:lineRule="auto" w:before="241"/>
        <w:ind w:left="457" w:right="872" w:firstLine="720"/>
        <w:jc w:val="both"/>
      </w:pPr>
      <w:r>
        <w:rPr/>
        <w:t>A small number of studies have been conducted on the role of national songs, films</w:t>
      </w:r>
      <w:r>
        <w:rPr>
          <w:spacing w:val="-1"/>
        </w:rPr>
        <w:t> </w:t>
      </w:r>
      <w:r>
        <w:rPr/>
        <w:t>and</w:t>
      </w:r>
      <w:r>
        <w:rPr>
          <w:spacing w:val="-1"/>
        </w:rPr>
        <w:t> </w:t>
      </w:r>
      <w:r>
        <w:rPr/>
        <w:t>media</w:t>
      </w:r>
      <w:r>
        <w:rPr>
          <w:spacing w:val="-2"/>
        </w:rPr>
        <w:t> </w:t>
      </w:r>
      <w:r>
        <w:rPr/>
        <w:t>in</w:t>
      </w:r>
      <w:r>
        <w:rPr>
          <w:spacing w:val="-1"/>
        </w:rPr>
        <w:t> </w:t>
      </w:r>
      <w:r>
        <w:rPr/>
        <w:t>promoting</w:t>
      </w:r>
      <w:r>
        <w:rPr>
          <w:spacing w:val="-1"/>
        </w:rPr>
        <w:t> </w:t>
      </w:r>
      <w:r>
        <w:rPr/>
        <w:t>nation</w:t>
      </w:r>
      <w:r>
        <w:rPr>
          <w:spacing w:val="-1"/>
        </w:rPr>
        <w:t> </w:t>
      </w:r>
      <w:r>
        <w:rPr/>
        <w:t>building,</w:t>
      </w:r>
      <w:r>
        <w:rPr>
          <w:spacing w:val="-1"/>
        </w:rPr>
        <w:t> </w:t>
      </w:r>
      <w:r>
        <w:rPr/>
        <w:t>nationalism</w:t>
      </w:r>
      <w:r>
        <w:rPr>
          <w:spacing w:val="-1"/>
        </w:rPr>
        <w:t> </w:t>
      </w:r>
      <w:r>
        <w:rPr/>
        <w:t>and</w:t>
      </w:r>
      <w:r>
        <w:rPr>
          <w:spacing w:val="-1"/>
        </w:rPr>
        <w:t> </w:t>
      </w:r>
      <w:r>
        <w:rPr/>
        <w:t>patriotism</w:t>
      </w:r>
      <w:r>
        <w:rPr>
          <w:spacing w:val="-1"/>
        </w:rPr>
        <w:t> </w:t>
      </w:r>
      <w:r>
        <w:rPr/>
        <w:t>(Jauregiondo, 2019;</w:t>
      </w:r>
      <w:r>
        <w:rPr>
          <w:spacing w:val="-1"/>
        </w:rPr>
        <w:t> </w:t>
      </w:r>
      <w:r>
        <w:rPr/>
        <w:t>Adibeik,</w:t>
      </w:r>
      <w:r>
        <w:rPr>
          <w:spacing w:val="-1"/>
        </w:rPr>
        <w:t> </w:t>
      </w:r>
      <w:r>
        <w:rPr/>
        <w:t>2021; Branham,1999;</w:t>
      </w:r>
      <w:r>
        <w:rPr>
          <w:spacing w:val="-1"/>
        </w:rPr>
        <w:t> </w:t>
      </w:r>
      <w:r>
        <w:rPr/>
        <w:t>Deraman &amp;</w:t>
      </w:r>
      <w:r>
        <w:rPr>
          <w:spacing w:val="1"/>
        </w:rPr>
        <w:t> </w:t>
      </w:r>
      <w:r>
        <w:rPr/>
        <w:t>Razak,</w:t>
      </w:r>
      <w:r>
        <w:rPr>
          <w:spacing w:val="-1"/>
        </w:rPr>
        <w:t> </w:t>
      </w:r>
      <w:r>
        <w:rPr/>
        <w:t>2018;</w:t>
      </w:r>
      <w:r>
        <w:rPr>
          <w:spacing w:val="2"/>
        </w:rPr>
        <w:t> </w:t>
      </w:r>
      <w:r>
        <w:rPr/>
        <w:t>Ho,</w:t>
      </w:r>
      <w:r>
        <w:rPr>
          <w:spacing w:val="-1"/>
        </w:rPr>
        <w:t> </w:t>
      </w:r>
      <w:r>
        <w:rPr/>
        <w:t>2015;</w:t>
      </w:r>
      <w:r>
        <w:rPr>
          <w:spacing w:val="2"/>
        </w:rPr>
        <w:t> </w:t>
      </w:r>
      <w:r>
        <w:rPr/>
        <w:t>Ho,</w:t>
      </w:r>
      <w:r>
        <w:rPr>
          <w:spacing w:val="-1"/>
        </w:rPr>
        <w:t> </w:t>
      </w:r>
      <w:r>
        <w:rPr/>
        <w:t>A. </w:t>
      </w:r>
      <w:r>
        <w:rPr>
          <w:spacing w:val="-2"/>
        </w:rPr>
        <w:t>2016;</w:t>
      </w:r>
    </w:p>
    <w:p>
      <w:pPr>
        <w:pStyle w:val="BodyText"/>
        <w:spacing w:line="480" w:lineRule="auto"/>
        <w:ind w:left="457" w:right="868"/>
        <w:jc w:val="both"/>
      </w:pPr>
      <w:r>
        <w:rPr/>
        <w:t>Gao, 2015; Biddle &amp; Knights, 2007; Tuohy, 2001; Brincker, 2014; Paracha, 2017) in Iran’s</w:t>
      </w:r>
      <w:r>
        <w:rPr>
          <w:spacing w:val="-3"/>
        </w:rPr>
        <w:t> </w:t>
      </w:r>
      <w:r>
        <w:rPr/>
        <w:t>Taiwan’s,</w:t>
      </w:r>
      <w:r>
        <w:rPr>
          <w:spacing w:val="-5"/>
        </w:rPr>
        <w:t> </w:t>
      </w:r>
      <w:r>
        <w:rPr/>
        <w:t>American,</w:t>
      </w:r>
      <w:r>
        <w:rPr>
          <w:spacing w:val="-5"/>
        </w:rPr>
        <w:t> </w:t>
      </w:r>
      <w:r>
        <w:rPr/>
        <w:t>Basque</w:t>
      </w:r>
      <w:r>
        <w:rPr>
          <w:spacing w:val="-6"/>
        </w:rPr>
        <w:t> </w:t>
      </w:r>
      <w:r>
        <w:rPr/>
        <w:t>and</w:t>
      </w:r>
      <w:r>
        <w:rPr>
          <w:spacing w:val="-3"/>
        </w:rPr>
        <w:t> </w:t>
      </w:r>
      <w:r>
        <w:rPr/>
        <w:t>Syrian</w:t>
      </w:r>
      <w:r>
        <w:rPr>
          <w:spacing w:val="-5"/>
        </w:rPr>
        <w:t> </w:t>
      </w:r>
      <w:r>
        <w:rPr/>
        <w:t>contexts.</w:t>
      </w:r>
      <w:r>
        <w:rPr>
          <w:spacing w:val="-5"/>
        </w:rPr>
        <w:t> </w:t>
      </w:r>
      <w:r>
        <w:rPr/>
        <w:t>Since</w:t>
      </w:r>
      <w:r>
        <w:rPr>
          <w:spacing w:val="-6"/>
        </w:rPr>
        <w:t> </w:t>
      </w:r>
      <w:r>
        <w:rPr/>
        <w:t>this</w:t>
      </w:r>
      <w:r>
        <w:rPr>
          <w:spacing w:val="-5"/>
        </w:rPr>
        <w:t> </w:t>
      </w:r>
      <w:r>
        <w:rPr/>
        <w:t>is</w:t>
      </w:r>
      <w:r>
        <w:rPr>
          <w:spacing w:val="-4"/>
        </w:rPr>
        <w:t> </w:t>
      </w:r>
      <w:r>
        <w:rPr/>
        <w:t>an</w:t>
      </w:r>
      <w:r>
        <w:rPr>
          <w:spacing w:val="-5"/>
        </w:rPr>
        <w:t> </w:t>
      </w:r>
      <w:r>
        <w:rPr/>
        <w:t>established</w:t>
      </w:r>
      <w:r>
        <w:rPr>
          <w:spacing w:val="-5"/>
        </w:rPr>
        <w:t> </w:t>
      </w:r>
      <w:r>
        <w:rPr/>
        <w:t>fact now that the media including newspapers, Television, Films, Songs and social media push a specific agenda and promote the state’s ideology however, none of the studies addresses the role of linguistic tools/ strategies at lexico-semantic, intertextual, interdiscursive and syntactic level that are used to conceptualize the ideology of a country. Therefore, there is dire need of a study to explore the role of national songs in the construction and depiction of social identities, social relations, production and consumption of certain ideologies through text and to further investigate if the intertextuality or interdiscursivity influences the production of national songs and bring any change in the behaviour/ sentiments or emotions of the listeners.</w:t>
      </w:r>
    </w:p>
    <w:p>
      <w:pPr>
        <w:pStyle w:val="BodyText"/>
        <w:spacing w:line="480" w:lineRule="auto" w:before="241"/>
        <w:ind w:left="457" w:right="874" w:firstLine="720"/>
        <w:jc w:val="both"/>
      </w:pPr>
      <w:r>
        <w:rPr/>
        <w:t>As</w:t>
      </w:r>
      <w:r>
        <w:rPr>
          <w:spacing w:val="-13"/>
        </w:rPr>
        <w:t> </w:t>
      </w:r>
      <w:r>
        <w:rPr/>
        <w:t>mentioned</w:t>
      </w:r>
      <w:r>
        <w:rPr>
          <w:spacing w:val="-14"/>
        </w:rPr>
        <w:t> </w:t>
      </w:r>
      <w:r>
        <w:rPr/>
        <w:t>in</w:t>
      </w:r>
      <w:r>
        <w:rPr>
          <w:spacing w:val="-13"/>
        </w:rPr>
        <w:t> </w:t>
      </w:r>
      <w:r>
        <w:rPr/>
        <w:t>the</w:t>
      </w:r>
      <w:r>
        <w:rPr>
          <w:spacing w:val="-11"/>
        </w:rPr>
        <w:t> </w:t>
      </w:r>
      <w:r>
        <w:rPr/>
        <w:t>previous</w:t>
      </w:r>
      <w:r>
        <w:rPr>
          <w:spacing w:val="-12"/>
        </w:rPr>
        <w:t> </w:t>
      </w:r>
      <w:r>
        <w:rPr/>
        <w:t>chapter</w:t>
      </w:r>
      <w:r>
        <w:rPr>
          <w:spacing w:val="-12"/>
        </w:rPr>
        <w:t> </w:t>
      </w:r>
      <w:r>
        <w:rPr/>
        <w:t>national</w:t>
      </w:r>
      <w:r>
        <w:rPr>
          <w:spacing w:val="-10"/>
        </w:rPr>
        <w:t> </w:t>
      </w:r>
      <w:r>
        <w:rPr/>
        <w:t>anthems,</w:t>
      </w:r>
      <w:r>
        <w:rPr>
          <w:spacing w:val="-13"/>
        </w:rPr>
        <w:t> </w:t>
      </w:r>
      <w:r>
        <w:rPr/>
        <w:t>songs</w:t>
      </w:r>
      <w:r>
        <w:rPr>
          <w:spacing w:val="-13"/>
        </w:rPr>
        <w:t> </w:t>
      </w:r>
      <w:r>
        <w:rPr/>
        <w:t>and</w:t>
      </w:r>
      <w:r>
        <w:rPr>
          <w:spacing w:val="-11"/>
        </w:rPr>
        <w:t> </w:t>
      </w:r>
      <w:r>
        <w:rPr/>
        <w:t>patriotic</w:t>
      </w:r>
      <w:r>
        <w:rPr>
          <w:spacing w:val="-14"/>
        </w:rPr>
        <w:t> </w:t>
      </w:r>
      <w:r>
        <w:rPr/>
        <w:t>songs have</w:t>
      </w:r>
      <w:r>
        <w:rPr>
          <w:spacing w:val="10"/>
        </w:rPr>
        <w:t> </w:t>
      </w:r>
      <w:r>
        <w:rPr/>
        <w:t>remained</w:t>
      </w:r>
      <w:r>
        <w:rPr>
          <w:spacing w:val="13"/>
        </w:rPr>
        <w:t> </w:t>
      </w:r>
      <w:r>
        <w:rPr/>
        <w:t>powerful</w:t>
      </w:r>
      <w:r>
        <w:rPr>
          <w:spacing w:val="12"/>
        </w:rPr>
        <w:t> </w:t>
      </w:r>
      <w:r>
        <w:rPr/>
        <w:t>medium</w:t>
      </w:r>
      <w:r>
        <w:rPr>
          <w:spacing w:val="13"/>
        </w:rPr>
        <w:t> </w:t>
      </w:r>
      <w:r>
        <w:rPr/>
        <w:t>of</w:t>
      </w:r>
      <w:r>
        <w:rPr>
          <w:spacing w:val="12"/>
        </w:rPr>
        <w:t> </w:t>
      </w:r>
      <w:r>
        <w:rPr/>
        <w:t>expression</w:t>
      </w:r>
      <w:r>
        <w:rPr>
          <w:spacing w:val="14"/>
        </w:rPr>
        <w:t> </w:t>
      </w:r>
      <w:r>
        <w:rPr/>
        <w:t>to</w:t>
      </w:r>
      <w:r>
        <w:rPr>
          <w:spacing w:val="13"/>
        </w:rPr>
        <w:t> </w:t>
      </w:r>
      <w:r>
        <w:rPr/>
        <w:t>convey</w:t>
      </w:r>
      <w:r>
        <w:rPr>
          <w:spacing w:val="13"/>
        </w:rPr>
        <w:t> </w:t>
      </w:r>
      <w:r>
        <w:rPr/>
        <w:t>the</w:t>
      </w:r>
      <w:r>
        <w:rPr>
          <w:spacing w:val="12"/>
        </w:rPr>
        <w:t> </w:t>
      </w:r>
      <w:r>
        <w:rPr/>
        <w:t>messages</w:t>
      </w:r>
      <w:r>
        <w:rPr>
          <w:spacing w:val="13"/>
        </w:rPr>
        <w:t> </w:t>
      </w:r>
      <w:r>
        <w:rPr/>
        <w:t>and</w:t>
      </w:r>
      <w:r>
        <w:rPr>
          <w:spacing w:val="14"/>
        </w:rPr>
        <w:t> </w:t>
      </w:r>
      <w:r>
        <w:rPr>
          <w:spacing w:val="-2"/>
        </w:rPr>
        <w:t>ideologies</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8"/>
        <w:jc w:val="both"/>
      </w:pPr>
      <w:r>
        <w:rPr/>
        <w:t>during</w:t>
      </w:r>
      <w:r>
        <w:rPr>
          <w:spacing w:val="-9"/>
        </w:rPr>
        <w:t> </w:t>
      </w:r>
      <w:r>
        <w:rPr/>
        <w:t>various</w:t>
      </w:r>
      <w:r>
        <w:rPr>
          <w:spacing w:val="-8"/>
        </w:rPr>
        <w:t> </w:t>
      </w:r>
      <w:r>
        <w:rPr/>
        <w:t>socio-political</w:t>
      </w:r>
      <w:r>
        <w:rPr>
          <w:spacing w:val="-8"/>
        </w:rPr>
        <w:t> </w:t>
      </w:r>
      <w:r>
        <w:rPr/>
        <w:t>circumstances</w:t>
      </w:r>
      <w:r>
        <w:rPr>
          <w:spacing w:val="-8"/>
        </w:rPr>
        <w:t> </w:t>
      </w:r>
      <w:r>
        <w:rPr/>
        <w:t>in</w:t>
      </w:r>
      <w:r>
        <w:rPr>
          <w:spacing w:val="-6"/>
        </w:rPr>
        <w:t> </w:t>
      </w:r>
      <w:r>
        <w:rPr/>
        <w:t>colonized</w:t>
      </w:r>
      <w:r>
        <w:rPr>
          <w:spacing w:val="-8"/>
        </w:rPr>
        <w:t> </w:t>
      </w:r>
      <w:r>
        <w:rPr/>
        <w:t>and</w:t>
      </w:r>
      <w:r>
        <w:rPr>
          <w:spacing w:val="-6"/>
        </w:rPr>
        <w:t> </w:t>
      </w:r>
      <w:r>
        <w:rPr/>
        <w:t>colonizers’</w:t>
      </w:r>
      <w:r>
        <w:rPr>
          <w:spacing w:val="-7"/>
        </w:rPr>
        <w:t> </w:t>
      </w:r>
      <w:r>
        <w:rPr/>
        <w:t>countries</w:t>
      </w:r>
      <w:r>
        <w:rPr>
          <w:spacing w:val="-8"/>
        </w:rPr>
        <w:t> </w:t>
      </w:r>
      <w:r>
        <w:rPr/>
        <w:t>alike (Zimbabwe, New Zealand, America, England, Afghanistan, Pakistan, and many other countries). Though much of the previous research on national anthems and a few on national songs is critique in nature. However, a few researchers have conducted exploratory studies as well. For example, a study by Amenovri and Okyere (2019) present a base for the analysis of Pakistani national songs’ lyrics and their role in expressing specific ideologies. The researchers carried out thematic analysis of the five English speaking countries’ anthems and derived the themes such as: unity, religion, freedom, and modesty. The linguistic analysis revealed that these themes are projected through conscious diction and literary devices. These findings provide a foundation for understanding</w:t>
      </w:r>
      <w:r>
        <w:rPr>
          <w:spacing w:val="-1"/>
        </w:rPr>
        <w:t> </w:t>
      </w:r>
      <w:r>
        <w:rPr/>
        <w:t>how</w:t>
      </w:r>
      <w:r>
        <w:rPr>
          <w:spacing w:val="-2"/>
        </w:rPr>
        <w:t> </w:t>
      </w:r>
      <w:r>
        <w:rPr/>
        <w:t>similar</w:t>
      </w:r>
      <w:r>
        <w:rPr>
          <w:spacing w:val="-2"/>
        </w:rPr>
        <w:t> </w:t>
      </w:r>
      <w:r>
        <w:rPr/>
        <w:t>thematic elements</w:t>
      </w:r>
      <w:r>
        <w:rPr>
          <w:spacing w:val="-1"/>
        </w:rPr>
        <w:t> </w:t>
      </w:r>
      <w:r>
        <w:rPr/>
        <w:t>and linguistic</w:t>
      </w:r>
      <w:r>
        <w:rPr>
          <w:spacing w:val="-2"/>
        </w:rPr>
        <w:t> </w:t>
      </w:r>
      <w:r>
        <w:rPr/>
        <w:t>techniques</w:t>
      </w:r>
      <w:r>
        <w:rPr>
          <w:spacing w:val="-2"/>
        </w:rPr>
        <w:t> </w:t>
      </w:r>
      <w:r>
        <w:rPr/>
        <w:t>might be</w:t>
      </w:r>
      <w:r>
        <w:rPr>
          <w:spacing w:val="-2"/>
        </w:rPr>
        <w:t> </w:t>
      </w:r>
      <w:r>
        <w:rPr/>
        <w:t>at</w:t>
      </w:r>
      <w:r>
        <w:rPr>
          <w:spacing w:val="-1"/>
        </w:rPr>
        <w:t> </w:t>
      </w:r>
      <w:r>
        <w:rPr/>
        <w:t>play in Pakistani national songs. Moreover, the study underscores the influence of colonial history, shared linguistic heritage, and geographical context on the content and style of national</w:t>
      </w:r>
      <w:r>
        <w:rPr>
          <w:spacing w:val="-15"/>
        </w:rPr>
        <w:t> </w:t>
      </w:r>
      <w:r>
        <w:rPr/>
        <w:t>anthems.</w:t>
      </w:r>
      <w:r>
        <w:rPr>
          <w:spacing w:val="-15"/>
        </w:rPr>
        <w:t> </w:t>
      </w:r>
      <w:r>
        <w:rPr/>
        <w:t>It</w:t>
      </w:r>
      <w:r>
        <w:rPr>
          <w:spacing w:val="-15"/>
        </w:rPr>
        <w:t> </w:t>
      </w:r>
      <w:r>
        <w:rPr/>
        <w:t>is</w:t>
      </w:r>
      <w:r>
        <w:rPr>
          <w:spacing w:val="-15"/>
        </w:rPr>
        <w:t> </w:t>
      </w:r>
      <w:r>
        <w:rPr/>
        <w:t>hoped</w:t>
      </w:r>
      <w:r>
        <w:rPr>
          <w:spacing w:val="-15"/>
        </w:rPr>
        <w:t> </w:t>
      </w:r>
      <w:r>
        <w:rPr/>
        <w:t>that</w:t>
      </w:r>
      <w:r>
        <w:rPr>
          <w:spacing w:val="-15"/>
        </w:rPr>
        <w:t> </w:t>
      </w:r>
      <w:r>
        <w:rPr/>
        <w:t>this</w:t>
      </w:r>
      <w:r>
        <w:rPr>
          <w:spacing w:val="-15"/>
        </w:rPr>
        <w:t> </w:t>
      </w:r>
      <w:r>
        <w:rPr/>
        <w:t>study</w:t>
      </w:r>
      <w:r>
        <w:rPr>
          <w:spacing w:val="-15"/>
        </w:rPr>
        <w:t> </w:t>
      </w:r>
      <w:r>
        <w:rPr/>
        <w:t>will</w:t>
      </w:r>
      <w:r>
        <w:rPr>
          <w:spacing w:val="-15"/>
        </w:rPr>
        <w:t> </w:t>
      </w:r>
      <w:r>
        <w:rPr/>
        <w:t>elucidate</w:t>
      </w:r>
      <w:r>
        <w:rPr>
          <w:spacing w:val="-15"/>
        </w:rPr>
        <w:t> </w:t>
      </w:r>
      <w:r>
        <w:rPr/>
        <w:t>how</w:t>
      </w:r>
      <w:r>
        <w:rPr>
          <w:spacing w:val="-15"/>
        </w:rPr>
        <w:t> </w:t>
      </w:r>
      <w:r>
        <w:rPr/>
        <w:t>language</w:t>
      </w:r>
      <w:r>
        <w:rPr>
          <w:spacing w:val="-15"/>
        </w:rPr>
        <w:t> </w:t>
      </w:r>
      <w:r>
        <w:rPr/>
        <w:t>and</w:t>
      </w:r>
      <w:r>
        <w:rPr>
          <w:spacing w:val="-15"/>
        </w:rPr>
        <w:t> </w:t>
      </w:r>
      <w:r>
        <w:rPr/>
        <w:t>themes</w:t>
      </w:r>
      <w:r>
        <w:rPr>
          <w:spacing w:val="-15"/>
        </w:rPr>
        <w:t> </w:t>
      </w:r>
      <w:r>
        <w:rPr/>
        <w:t>serve as instruments for the theorization of ideologies in national songs within different regional and historical contexts.</w:t>
      </w:r>
    </w:p>
    <w:p>
      <w:pPr>
        <w:pStyle w:val="BodyText"/>
        <w:spacing w:line="480" w:lineRule="auto" w:before="241"/>
        <w:ind w:left="457" w:right="870" w:firstLine="720"/>
        <w:jc w:val="both"/>
      </w:pPr>
      <w:r>
        <w:rPr/>
        <w:t>To better understand the role of lexicalization and its effects on constructing national ideologies, Alo and Ayinuola (2017) explored how certain anthems of African states use language and discourse to construct national identities. The researchers employed</w:t>
      </w:r>
      <w:r>
        <w:rPr>
          <w:spacing w:val="-12"/>
        </w:rPr>
        <w:t> </w:t>
      </w:r>
      <w:r>
        <w:rPr/>
        <w:t>the</w:t>
      </w:r>
      <w:r>
        <w:rPr>
          <w:spacing w:val="-13"/>
        </w:rPr>
        <w:t> </w:t>
      </w:r>
      <w:r>
        <w:rPr/>
        <w:t>discursive</w:t>
      </w:r>
      <w:r>
        <w:rPr>
          <w:spacing w:val="-11"/>
        </w:rPr>
        <w:t> </w:t>
      </w:r>
      <w:r>
        <w:rPr/>
        <w:t>strategies</w:t>
      </w:r>
      <w:r>
        <w:rPr>
          <w:spacing w:val="-12"/>
        </w:rPr>
        <w:t> </w:t>
      </w:r>
      <w:r>
        <w:rPr/>
        <w:t>of</w:t>
      </w:r>
      <w:r>
        <w:rPr>
          <w:spacing w:val="-11"/>
        </w:rPr>
        <w:t> </w:t>
      </w:r>
      <w:r>
        <w:rPr/>
        <w:t>identity</w:t>
      </w:r>
      <w:r>
        <w:rPr>
          <w:spacing w:val="-12"/>
        </w:rPr>
        <w:t> </w:t>
      </w:r>
      <w:r>
        <w:rPr/>
        <w:t>construction</w:t>
      </w:r>
      <w:r>
        <w:rPr>
          <w:spacing w:val="-12"/>
        </w:rPr>
        <w:t> </w:t>
      </w:r>
      <w:r>
        <w:rPr/>
        <w:t>as</w:t>
      </w:r>
      <w:r>
        <w:rPr>
          <w:spacing w:val="-12"/>
        </w:rPr>
        <w:t> </w:t>
      </w:r>
      <w:r>
        <w:rPr/>
        <w:t>proposed</w:t>
      </w:r>
      <w:r>
        <w:rPr>
          <w:spacing w:val="-12"/>
        </w:rPr>
        <w:t> </w:t>
      </w:r>
      <w:r>
        <w:rPr/>
        <w:t>by</w:t>
      </w:r>
      <w:r>
        <w:rPr>
          <w:spacing w:val="-12"/>
        </w:rPr>
        <w:t> </w:t>
      </w:r>
      <w:r>
        <w:rPr/>
        <w:t>de</w:t>
      </w:r>
      <w:r>
        <w:rPr>
          <w:spacing w:val="-13"/>
        </w:rPr>
        <w:t> </w:t>
      </w:r>
      <w:r>
        <w:rPr/>
        <w:t>Cillia</w:t>
      </w:r>
      <w:r>
        <w:rPr>
          <w:spacing w:val="-9"/>
        </w:rPr>
        <w:t> </w:t>
      </w:r>
      <w:r>
        <w:rPr/>
        <w:t>et</w:t>
      </w:r>
      <w:r>
        <w:rPr>
          <w:spacing w:val="-12"/>
        </w:rPr>
        <w:t> </w:t>
      </w:r>
      <w:r>
        <w:rPr/>
        <w:t>al., (2009),</w:t>
      </w:r>
      <w:r>
        <w:rPr>
          <w:spacing w:val="-15"/>
        </w:rPr>
        <w:t> </w:t>
      </w:r>
      <w:r>
        <w:rPr/>
        <w:t>and</w:t>
      </w:r>
      <w:r>
        <w:rPr>
          <w:spacing w:val="-15"/>
        </w:rPr>
        <w:t> </w:t>
      </w:r>
      <w:r>
        <w:rPr/>
        <w:t>Halliday's</w:t>
      </w:r>
      <w:r>
        <w:rPr>
          <w:spacing w:val="-15"/>
        </w:rPr>
        <w:t> </w:t>
      </w:r>
      <w:r>
        <w:rPr/>
        <w:t>systemic</w:t>
      </w:r>
      <w:r>
        <w:rPr>
          <w:spacing w:val="-15"/>
        </w:rPr>
        <w:t> </w:t>
      </w:r>
      <w:r>
        <w:rPr/>
        <w:t>functional</w:t>
      </w:r>
      <w:r>
        <w:rPr>
          <w:spacing w:val="-15"/>
        </w:rPr>
        <w:t> </w:t>
      </w:r>
      <w:r>
        <w:rPr/>
        <w:t>linguistics</w:t>
      </w:r>
      <w:r>
        <w:rPr>
          <w:spacing w:val="-15"/>
        </w:rPr>
        <w:t> </w:t>
      </w:r>
      <w:r>
        <w:rPr/>
        <w:t>serves</w:t>
      </w:r>
      <w:r>
        <w:rPr>
          <w:spacing w:val="-15"/>
        </w:rPr>
        <w:t> </w:t>
      </w:r>
      <w:r>
        <w:rPr/>
        <w:t>as</w:t>
      </w:r>
      <w:r>
        <w:rPr>
          <w:spacing w:val="-15"/>
        </w:rPr>
        <w:t> </w:t>
      </w:r>
      <w:r>
        <w:rPr/>
        <w:t>the</w:t>
      </w:r>
      <w:r>
        <w:rPr>
          <w:spacing w:val="-15"/>
        </w:rPr>
        <w:t> </w:t>
      </w:r>
      <w:r>
        <w:rPr/>
        <w:t>theoretical</w:t>
      </w:r>
      <w:r>
        <w:rPr>
          <w:spacing w:val="-15"/>
        </w:rPr>
        <w:t> </w:t>
      </w:r>
      <w:r>
        <w:rPr/>
        <w:t>framework for this study. The findings demonstrate that English-medium national anthems use different lexical items to construct national identities, shape collective memory, and depict the unique socio-political and religious upheavals in African nations. The researchers</w:t>
      </w:r>
      <w:r>
        <w:rPr>
          <w:spacing w:val="58"/>
        </w:rPr>
        <w:t> </w:t>
      </w:r>
      <w:r>
        <w:rPr/>
        <w:t>argue</w:t>
      </w:r>
      <w:r>
        <w:rPr>
          <w:spacing w:val="59"/>
        </w:rPr>
        <w:t> </w:t>
      </w:r>
      <w:r>
        <w:rPr/>
        <w:t>that</w:t>
      </w:r>
      <w:r>
        <w:rPr>
          <w:spacing w:val="63"/>
        </w:rPr>
        <w:t> </w:t>
      </w:r>
      <w:r>
        <w:rPr/>
        <w:t>distinct</w:t>
      </w:r>
      <w:r>
        <w:rPr>
          <w:spacing w:val="61"/>
        </w:rPr>
        <w:t> </w:t>
      </w:r>
      <w:r>
        <w:rPr/>
        <w:t>lexical</w:t>
      </w:r>
      <w:r>
        <w:rPr>
          <w:spacing w:val="61"/>
        </w:rPr>
        <w:t> </w:t>
      </w:r>
      <w:r>
        <w:rPr/>
        <w:t>features</w:t>
      </w:r>
      <w:r>
        <w:rPr>
          <w:spacing w:val="63"/>
        </w:rPr>
        <w:t> </w:t>
      </w:r>
      <w:r>
        <w:rPr/>
        <w:t>contribute</w:t>
      </w:r>
      <w:r>
        <w:rPr>
          <w:spacing w:val="60"/>
        </w:rPr>
        <w:t> </w:t>
      </w:r>
      <w:r>
        <w:rPr/>
        <w:t>to</w:t>
      </w:r>
      <w:r>
        <w:rPr>
          <w:spacing w:val="61"/>
        </w:rPr>
        <w:t> </w:t>
      </w:r>
      <w:r>
        <w:rPr/>
        <w:t>and</w:t>
      </w:r>
      <w:r>
        <w:rPr>
          <w:spacing w:val="63"/>
        </w:rPr>
        <w:t> </w:t>
      </w:r>
      <w:r>
        <w:rPr/>
        <w:t>elucidate</w:t>
      </w:r>
      <w:r>
        <w:rPr>
          <w:spacing w:val="61"/>
        </w:rPr>
        <w:t> </w:t>
      </w:r>
      <w:r>
        <w:rPr>
          <w:spacing w:val="-2"/>
        </w:rPr>
        <w:t>national</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0"/>
        <w:jc w:val="both"/>
      </w:pPr>
      <w:r>
        <w:rPr/>
        <w:t>ideologies. They conclude that national anthems offer insight into collective memory, socio-political dynamics, and religious upheavals specific to African nations. However, the researchers did not thoroughly explore linguistic features, leaving room for further research.</w:t>
      </w:r>
      <w:r>
        <w:rPr>
          <w:spacing w:val="-4"/>
        </w:rPr>
        <w:t> </w:t>
      </w:r>
      <w:r>
        <w:rPr/>
        <w:t>To</w:t>
      </w:r>
      <w:r>
        <w:rPr>
          <w:spacing w:val="-4"/>
        </w:rPr>
        <w:t> </w:t>
      </w:r>
      <w:r>
        <w:rPr/>
        <w:t>address</w:t>
      </w:r>
      <w:r>
        <w:rPr>
          <w:spacing w:val="-5"/>
        </w:rPr>
        <w:t> </w:t>
      </w:r>
      <w:r>
        <w:rPr/>
        <w:t>this</w:t>
      </w:r>
      <w:r>
        <w:rPr>
          <w:spacing w:val="-5"/>
        </w:rPr>
        <w:t> </w:t>
      </w:r>
      <w:r>
        <w:rPr/>
        <w:t>gap,</w:t>
      </w:r>
      <w:r>
        <w:rPr>
          <w:spacing w:val="-4"/>
        </w:rPr>
        <w:t> </w:t>
      </w:r>
      <w:r>
        <w:rPr/>
        <w:t>the</w:t>
      </w:r>
      <w:r>
        <w:rPr>
          <w:spacing w:val="-5"/>
        </w:rPr>
        <w:t> </w:t>
      </w:r>
      <w:r>
        <w:rPr/>
        <w:t>present</w:t>
      </w:r>
      <w:r>
        <w:rPr>
          <w:spacing w:val="-4"/>
        </w:rPr>
        <w:t> </w:t>
      </w:r>
      <w:r>
        <w:rPr/>
        <w:t>study</w:t>
      </w:r>
      <w:r>
        <w:rPr>
          <w:spacing w:val="-3"/>
        </w:rPr>
        <w:t> </w:t>
      </w:r>
      <w:r>
        <w:rPr/>
        <w:t>explores</w:t>
      </w:r>
      <w:r>
        <w:rPr>
          <w:spacing w:val="-4"/>
        </w:rPr>
        <w:t> </w:t>
      </w:r>
      <w:r>
        <w:rPr/>
        <w:t>the</w:t>
      </w:r>
      <w:r>
        <w:rPr>
          <w:spacing w:val="-4"/>
        </w:rPr>
        <w:t> </w:t>
      </w:r>
      <w:r>
        <w:rPr/>
        <w:t>lexical,</w:t>
      </w:r>
      <w:r>
        <w:rPr>
          <w:spacing w:val="-4"/>
        </w:rPr>
        <w:t> </w:t>
      </w:r>
      <w:r>
        <w:rPr/>
        <w:t>semantic,</w:t>
      </w:r>
      <w:r>
        <w:rPr>
          <w:spacing w:val="-4"/>
        </w:rPr>
        <w:t> </w:t>
      </w:r>
      <w:r>
        <w:rPr/>
        <w:t>syntactic, and intertextual features of language that shape the ideologies conveyed in national </w:t>
      </w:r>
      <w:r>
        <w:rPr>
          <w:spacing w:val="-2"/>
        </w:rPr>
        <w:t>songs.</w:t>
      </w:r>
    </w:p>
    <w:p>
      <w:pPr>
        <w:pStyle w:val="BodyText"/>
        <w:spacing w:line="480" w:lineRule="auto" w:before="240"/>
        <w:ind w:left="457" w:right="866" w:firstLine="720"/>
        <w:jc w:val="both"/>
      </w:pPr>
      <w:r>
        <w:rPr/>
        <w:t>Öztürk, Malkoc, and Ersoy (2016) claim that different progressive trends are introduced through various musical techniques in national songs which carry many positive messages and lessons for nation building. Nevertheless, despite the wealth of materials,</w:t>
      </w:r>
      <w:r>
        <w:rPr>
          <w:spacing w:val="-5"/>
        </w:rPr>
        <w:t> </w:t>
      </w:r>
      <w:r>
        <w:rPr/>
        <w:t>thousands</w:t>
      </w:r>
      <w:r>
        <w:rPr>
          <w:spacing w:val="-6"/>
        </w:rPr>
        <w:t> </w:t>
      </w:r>
      <w:r>
        <w:rPr/>
        <w:t>of</w:t>
      </w:r>
      <w:r>
        <w:rPr>
          <w:spacing w:val="-7"/>
        </w:rPr>
        <w:t> </w:t>
      </w:r>
      <w:r>
        <w:rPr/>
        <w:t>national</w:t>
      </w:r>
      <w:r>
        <w:rPr>
          <w:spacing w:val="-5"/>
        </w:rPr>
        <w:t> </w:t>
      </w:r>
      <w:r>
        <w:rPr/>
        <w:t>songs;</w:t>
      </w:r>
      <w:r>
        <w:rPr>
          <w:spacing w:val="-5"/>
        </w:rPr>
        <w:t> </w:t>
      </w:r>
      <w:r>
        <w:rPr/>
        <w:t>the</w:t>
      </w:r>
      <w:r>
        <w:rPr>
          <w:spacing w:val="-6"/>
        </w:rPr>
        <w:t> </w:t>
      </w:r>
      <w:r>
        <w:rPr/>
        <w:t>lyrics</w:t>
      </w:r>
      <w:r>
        <w:rPr>
          <w:spacing w:val="-6"/>
        </w:rPr>
        <w:t> </w:t>
      </w:r>
      <w:r>
        <w:rPr/>
        <w:t>as</w:t>
      </w:r>
      <w:r>
        <w:rPr>
          <w:spacing w:val="-6"/>
        </w:rPr>
        <w:t> </w:t>
      </w:r>
      <w:r>
        <w:rPr/>
        <w:t>well</w:t>
      </w:r>
      <w:r>
        <w:rPr>
          <w:spacing w:val="-5"/>
        </w:rPr>
        <w:t> </w:t>
      </w:r>
      <w:r>
        <w:rPr/>
        <w:t>as</w:t>
      </w:r>
      <w:r>
        <w:rPr>
          <w:spacing w:val="-6"/>
        </w:rPr>
        <w:t> </w:t>
      </w:r>
      <w:r>
        <w:rPr/>
        <w:t>the</w:t>
      </w:r>
      <w:r>
        <w:rPr>
          <w:spacing w:val="-6"/>
        </w:rPr>
        <w:t> </w:t>
      </w:r>
      <w:r>
        <w:rPr/>
        <w:t>videos,</w:t>
      </w:r>
      <w:r>
        <w:rPr>
          <w:spacing w:val="-6"/>
        </w:rPr>
        <w:t> </w:t>
      </w:r>
      <w:r>
        <w:rPr/>
        <w:t>studying</w:t>
      </w:r>
      <w:r>
        <w:rPr>
          <w:spacing w:val="-5"/>
        </w:rPr>
        <w:t> </w:t>
      </w:r>
      <w:r>
        <w:rPr/>
        <w:t>national song has generally failed to attract the attention of Pakistani researchers as a valid area of</w:t>
      </w:r>
      <w:r>
        <w:rPr>
          <w:spacing w:val="-1"/>
        </w:rPr>
        <w:t> </w:t>
      </w:r>
      <w:r>
        <w:rPr/>
        <w:t>research. Scholors often spend their</w:t>
      </w:r>
      <w:r>
        <w:rPr>
          <w:spacing w:val="-1"/>
        </w:rPr>
        <w:t> </w:t>
      </w:r>
      <w:r>
        <w:rPr/>
        <w:t>time</w:t>
      </w:r>
      <w:r>
        <w:rPr>
          <w:spacing w:val="-1"/>
        </w:rPr>
        <w:t> </w:t>
      </w:r>
      <w:r>
        <w:rPr/>
        <w:t>in informal arguments about the</w:t>
      </w:r>
      <w:r>
        <w:rPr>
          <w:spacing w:val="-1"/>
        </w:rPr>
        <w:t> </w:t>
      </w:r>
      <w:r>
        <w:rPr/>
        <w:t>production of</w:t>
      </w:r>
      <w:r>
        <w:rPr>
          <w:spacing w:val="-1"/>
        </w:rPr>
        <w:t> </w:t>
      </w:r>
      <w:r>
        <w:rPr/>
        <w:t>national songs in Pakistan while</w:t>
      </w:r>
      <w:r>
        <w:rPr>
          <w:spacing w:val="-1"/>
        </w:rPr>
        <w:t> </w:t>
      </w:r>
      <w:r>
        <w:rPr/>
        <w:t>literature</w:t>
      </w:r>
      <w:r>
        <w:rPr>
          <w:spacing w:val="-1"/>
        </w:rPr>
        <w:t> </w:t>
      </w:r>
      <w:r>
        <w:rPr/>
        <w:t>is just a</w:t>
      </w:r>
      <w:r>
        <w:rPr>
          <w:spacing w:val="-1"/>
        </w:rPr>
        <w:t> </w:t>
      </w:r>
      <w:r>
        <w:rPr/>
        <w:t>fraction of</w:t>
      </w:r>
      <w:r>
        <w:rPr>
          <w:spacing w:val="-1"/>
        </w:rPr>
        <w:t> </w:t>
      </w:r>
      <w:r>
        <w:rPr/>
        <w:t>the available</w:t>
      </w:r>
      <w:r>
        <w:rPr>
          <w:spacing w:val="-1"/>
        </w:rPr>
        <w:t> </w:t>
      </w:r>
      <w:r>
        <w:rPr/>
        <w:t>spectrum. However,</w:t>
      </w:r>
      <w:r>
        <w:rPr>
          <w:spacing w:val="-1"/>
        </w:rPr>
        <w:t> </w:t>
      </w:r>
      <w:r>
        <w:rPr/>
        <w:t>there</w:t>
      </w:r>
      <w:r>
        <w:rPr>
          <w:spacing w:val="-1"/>
        </w:rPr>
        <w:t> </w:t>
      </w:r>
      <w:r>
        <w:rPr/>
        <w:t>is little</w:t>
      </w:r>
      <w:r>
        <w:rPr>
          <w:spacing w:val="-1"/>
        </w:rPr>
        <w:t> </w:t>
      </w:r>
      <w:r>
        <w:rPr/>
        <w:t>research that is restricted to national songs as a</w:t>
      </w:r>
      <w:r>
        <w:rPr>
          <w:spacing w:val="-1"/>
        </w:rPr>
        <w:t> </w:t>
      </w:r>
      <w:r>
        <w:rPr/>
        <w:t>genre</w:t>
      </w:r>
      <w:r>
        <w:rPr>
          <w:spacing w:val="-2"/>
        </w:rPr>
        <w:t> </w:t>
      </w:r>
      <w:r>
        <w:rPr/>
        <w:t>and listing all (rare as well as popular songs) songs since Pakistan’s inception. Further, there is no or little research that could provide deeper analysis of socio-political context and atmosphere of the songs’ production and the linguistic ways that help the listeners understand the meaning of the national songs. Lastly, a more systematic and theoretical analysis is also required for the broader picture of cultural production in multi-ethnic societies in general, especially with a focus on construction of national identity. This thesis addresses a small segment of it, but it provides the basis for the “bottom-up” </w:t>
      </w:r>
      <w:r>
        <w:rPr>
          <w:spacing w:val="-2"/>
        </w:rPr>
        <w:t>analysis.</w:t>
      </w:r>
    </w:p>
    <w:p>
      <w:pPr>
        <w:pStyle w:val="BodyText"/>
        <w:spacing w:after="0" w:line="480" w:lineRule="auto"/>
        <w:jc w:val="both"/>
        <w:sectPr>
          <w:pgSz w:w="11910" w:h="16840"/>
          <w:pgMar w:header="729" w:footer="0" w:top="1320" w:bottom="280" w:left="1559" w:right="566"/>
        </w:sectPr>
      </w:pPr>
    </w:p>
    <w:p>
      <w:pPr>
        <w:pStyle w:val="Heading2"/>
        <w:numPr>
          <w:ilvl w:val="1"/>
          <w:numId w:val="20"/>
        </w:numPr>
        <w:tabs>
          <w:tab w:pos="817" w:val="left" w:leader="none"/>
        </w:tabs>
        <w:spacing w:line="240" w:lineRule="auto" w:before="101" w:after="0"/>
        <w:ind w:left="817" w:right="0" w:hanging="360"/>
        <w:jc w:val="left"/>
      </w:pPr>
      <w:bookmarkStart w:name="_bookmark44" w:id="45"/>
      <w:bookmarkEnd w:id="45"/>
      <w:r>
        <w:rPr>
          <w:b w:val="0"/>
        </w:rPr>
      </w:r>
      <w:r>
        <w:rPr/>
        <w:t>Chapter</w:t>
      </w:r>
      <w:r>
        <w:rPr>
          <w:spacing w:val="-5"/>
        </w:rPr>
        <w:t> </w:t>
      </w:r>
      <w:r>
        <w:rPr>
          <w:spacing w:val="-2"/>
        </w:rPr>
        <w:t>Summary</w:t>
      </w:r>
    </w:p>
    <w:p>
      <w:pPr>
        <w:pStyle w:val="BodyText"/>
        <w:spacing w:before="239"/>
        <w:rPr>
          <w:b/>
        </w:rPr>
      </w:pPr>
    </w:p>
    <w:p>
      <w:pPr>
        <w:pStyle w:val="BodyText"/>
        <w:spacing w:line="480" w:lineRule="auto" w:before="1"/>
        <w:ind w:left="457" w:right="869" w:firstLine="720"/>
        <w:jc w:val="both"/>
      </w:pPr>
      <w:r>
        <w:rPr/>
        <w:t>A thorough examination of the current literature clearly demonstrates the necessity</w:t>
      </w:r>
      <w:r>
        <w:rPr>
          <w:spacing w:val="-2"/>
        </w:rPr>
        <w:t> </w:t>
      </w:r>
      <w:r>
        <w:rPr/>
        <w:t>for</w:t>
      </w:r>
      <w:r>
        <w:rPr>
          <w:spacing w:val="-1"/>
        </w:rPr>
        <w:t> </w:t>
      </w:r>
      <w:r>
        <w:rPr/>
        <w:t>the</w:t>
      </w:r>
      <w:r>
        <w:rPr>
          <w:spacing w:val="-2"/>
        </w:rPr>
        <w:t> </w:t>
      </w:r>
      <w:r>
        <w:rPr/>
        <w:t>linguistic</w:t>
      </w:r>
      <w:r>
        <w:rPr>
          <w:spacing w:val="-3"/>
        </w:rPr>
        <w:t> </w:t>
      </w:r>
      <w:r>
        <w:rPr/>
        <w:t>analysis</w:t>
      </w:r>
      <w:r>
        <w:rPr>
          <w:spacing w:val="-3"/>
        </w:rPr>
        <w:t> </w:t>
      </w:r>
      <w:r>
        <w:rPr/>
        <w:t>of</w:t>
      </w:r>
      <w:r>
        <w:rPr>
          <w:spacing w:val="-2"/>
        </w:rPr>
        <w:t> </w:t>
      </w:r>
      <w:r>
        <w:rPr/>
        <w:t>Pakistani</w:t>
      </w:r>
      <w:r>
        <w:rPr>
          <w:spacing w:val="-2"/>
        </w:rPr>
        <w:t> </w:t>
      </w:r>
      <w:r>
        <w:rPr/>
        <w:t>national</w:t>
      </w:r>
      <w:r>
        <w:rPr>
          <w:spacing w:val="-2"/>
        </w:rPr>
        <w:t> </w:t>
      </w:r>
      <w:r>
        <w:rPr/>
        <w:t>songs.</w:t>
      </w:r>
      <w:r>
        <w:rPr>
          <w:spacing w:val="-2"/>
        </w:rPr>
        <w:t> </w:t>
      </w:r>
      <w:r>
        <w:rPr/>
        <w:t>The</w:t>
      </w:r>
      <w:r>
        <w:rPr>
          <w:spacing w:val="-3"/>
        </w:rPr>
        <w:t> </w:t>
      </w:r>
      <w:r>
        <w:rPr/>
        <w:t>study</w:t>
      </w:r>
      <w:r>
        <w:rPr>
          <w:spacing w:val="-2"/>
        </w:rPr>
        <w:t> </w:t>
      </w:r>
      <w:r>
        <w:rPr/>
        <w:t>elucidates</w:t>
      </w:r>
      <w:r>
        <w:rPr>
          <w:spacing w:val="-3"/>
        </w:rPr>
        <w:t> </w:t>
      </w:r>
      <w:r>
        <w:rPr/>
        <w:t>the role of language in theorizing the ideologies. Furthermore, it reveals how the socio- political</w:t>
      </w:r>
      <w:r>
        <w:rPr>
          <w:spacing w:val="-3"/>
        </w:rPr>
        <w:t> </w:t>
      </w:r>
      <w:r>
        <w:rPr/>
        <w:t>context</w:t>
      </w:r>
      <w:r>
        <w:rPr>
          <w:spacing w:val="-3"/>
        </w:rPr>
        <w:t> </w:t>
      </w:r>
      <w:r>
        <w:rPr/>
        <w:t>affects</w:t>
      </w:r>
      <w:r>
        <w:rPr>
          <w:spacing w:val="-4"/>
        </w:rPr>
        <w:t> </w:t>
      </w:r>
      <w:r>
        <w:rPr/>
        <w:t>the</w:t>
      </w:r>
      <w:r>
        <w:rPr>
          <w:spacing w:val="-4"/>
        </w:rPr>
        <w:t> </w:t>
      </w:r>
      <w:r>
        <w:rPr/>
        <w:t>language</w:t>
      </w:r>
      <w:r>
        <w:rPr>
          <w:spacing w:val="-4"/>
        </w:rPr>
        <w:t> </w:t>
      </w:r>
      <w:r>
        <w:rPr/>
        <w:t>of</w:t>
      </w:r>
      <w:r>
        <w:rPr>
          <w:spacing w:val="-3"/>
        </w:rPr>
        <w:t> </w:t>
      </w:r>
      <w:r>
        <w:rPr/>
        <w:t>national</w:t>
      </w:r>
      <w:r>
        <w:rPr>
          <w:spacing w:val="-3"/>
        </w:rPr>
        <w:t> </w:t>
      </w:r>
      <w:r>
        <w:rPr/>
        <w:t>songs</w:t>
      </w:r>
      <w:r>
        <w:rPr>
          <w:spacing w:val="-4"/>
        </w:rPr>
        <w:t> </w:t>
      </w:r>
      <w:r>
        <w:rPr/>
        <w:t>and</w:t>
      </w:r>
      <w:r>
        <w:rPr>
          <w:spacing w:val="-3"/>
        </w:rPr>
        <w:t> </w:t>
      </w:r>
      <w:r>
        <w:rPr/>
        <w:t>various</w:t>
      </w:r>
      <w:r>
        <w:rPr>
          <w:spacing w:val="-4"/>
        </w:rPr>
        <w:t> </w:t>
      </w:r>
      <w:r>
        <w:rPr/>
        <w:t>linguistic</w:t>
      </w:r>
      <w:r>
        <w:rPr>
          <w:spacing w:val="-4"/>
        </w:rPr>
        <w:t> </w:t>
      </w:r>
      <w:r>
        <w:rPr/>
        <w:t>forms</w:t>
      </w:r>
      <w:r>
        <w:rPr>
          <w:spacing w:val="-4"/>
        </w:rPr>
        <w:t> </w:t>
      </w:r>
      <w:r>
        <w:rPr/>
        <w:t>help the powerful elites inculcate their ideology in the masses. Previous research has established the role of patriotic songs and national anthems in evoking patriotic sentiments during wars and further explored the major themes of national anthems. Whereas in-depth analysis of the linguistic forms of national songs was still not carried out. This study explores the use of parts of speech, figures of speech as well as the syntactic features in a specific context to understand the prevailing ideologies of that time. Finally, the literature will serve as a foundation to understand the opinion of the people concerning the effect of language on constructing ideologies. The next chapter examines the theoretical foundations and methodological tools that helped to collect, interpret, and analyze the data meaningfully.</w:t>
      </w:r>
    </w:p>
    <w:p>
      <w:pPr>
        <w:pStyle w:val="BodyText"/>
        <w:spacing w:after="0" w:line="480" w:lineRule="auto"/>
        <w:jc w:val="both"/>
        <w:sectPr>
          <w:pgSz w:w="11910" w:h="16840"/>
          <w:pgMar w:header="729" w:footer="0" w:top="1320" w:bottom="280" w:left="1559" w:right="566"/>
        </w:sectPr>
      </w:pPr>
    </w:p>
    <w:p>
      <w:pPr>
        <w:pStyle w:val="Heading2"/>
        <w:spacing w:before="101"/>
        <w:ind w:left="-1" w:right="417"/>
        <w:jc w:val="center"/>
      </w:pPr>
      <w:bookmarkStart w:name="_bookmark45" w:id="46"/>
      <w:bookmarkEnd w:id="46"/>
      <w:r>
        <w:rPr>
          <w:b w:val="0"/>
        </w:rPr>
      </w:r>
      <w:r>
        <w:rPr/>
        <w:t>Chapter</w:t>
      </w:r>
      <w:r>
        <w:rPr>
          <w:spacing w:val="-5"/>
        </w:rPr>
        <w:t> </w:t>
      </w:r>
      <w:r>
        <w:rPr>
          <w:spacing w:val="-2"/>
        </w:rPr>
        <w:t>Three</w:t>
      </w:r>
    </w:p>
    <w:p>
      <w:pPr>
        <w:pStyle w:val="BodyText"/>
        <w:spacing w:before="239"/>
        <w:rPr>
          <w:b/>
        </w:rPr>
      </w:pPr>
    </w:p>
    <w:p>
      <w:pPr>
        <w:pStyle w:val="Heading2"/>
        <w:spacing w:before="1"/>
        <w:ind w:left="-1" w:right="413"/>
        <w:jc w:val="center"/>
      </w:pPr>
      <w:bookmarkStart w:name="_bookmark46" w:id="47"/>
      <w:bookmarkEnd w:id="47"/>
      <w:r>
        <w:rPr>
          <w:b w:val="0"/>
        </w:rPr>
      </w:r>
      <w:r>
        <w:rPr>
          <w:spacing w:val="-2"/>
        </w:rPr>
        <w:t>Methodology</w:t>
      </w:r>
    </w:p>
    <w:p>
      <w:pPr>
        <w:pStyle w:val="BodyText"/>
        <w:spacing w:before="40"/>
        <w:rPr>
          <w:b/>
        </w:rPr>
      </w:pPr>
    </w:p>
    <w:p>
      <w:pPr>
        <w:pStyle w:val="Heading2"/>
        <w:numPr>
          <w:ilvl w:val="1"/>
          <w:numId w:val="21"/>
        </w:numPr>
        <w:tabs>
          <w:tab w:pos="817" w:val="left" w:leader="none"/>
        </w:tabs>
        <w:spacing w:line="240" w:lineRule="auto" w:before="0" w:after="0"/>
        <w:ind w:left="817" w:right="0" w:hanging="360"/>
        <w:jc w:val="both"/>
      </w:pPr>
      <w:bookmarkStart w:name="_bookmark47" w:id="48"/>
      <w:bookmarkEnd w:id="48"/>
      <w:r>
        <w:rPr>
          <w:b w:val="0"/>
        </w:rPr>
      </w:r>
      <w:r>
        <w:rPr/>
        <w:t>Overview</w:t>
      </w:r>
      <w:r>
        <w:rPr>
          <w:spacing w:val="-3"/>
        </w:rPr>
        <w:t> </w:t>
      </w:r>
      <w:r>
        <w:rPr/>
        <w:t>of</w:t>
      </w:r>
      <w:r>
        <w:rPr>
          <w:spacing w:val="-1"/>
        </w:rPr>
        <w:t> </w:t>
      </w:r>
      <w:r>
        <w:rPr/>
        <w:t>the</w:t>
      </w:r>
      <w:r>
        <w:rPr>
          <w:spacing w:val="-2"/>
        </w:rPr>
        <w:t> Chapter</w:t>
      </w:r>
    </w:p>
    <w:p>
      <w:pPr>
        <w:pStyle w:val="BodyText"/>
        <w:spacing w:before="240"/>
        <w:rPr>
          <w:b/>
        </w:rPr>
      </w:pPr>
    </w:p>
    <w:p>
      <w:pPr>
        <w:pStyle w:val="BodyText"/>
        <w:spacing w:line="480" w:lineRule="auto"/>
        <w:ind w:left="457" w:right="871" w:firstLine="720"/>
        <w:jc w:val="both"/>
      </w:pPr>
      <w:r>
        <w:rPr/>
        <w:t>This chapter introduces the theoretical and methodological framework of the study.</w:t>
      </w:r>
      <w:r>
        <w:rPr>
          <w:spacing w:val="-6"/>
        </w:rPr>
        <w:t> </w:t>
      </w:r>
      <w:r>
        <w:rPr/>
        <w:t>As</w:t>
      </w:r>
      <w:r>
        <w:rPr>
          <w:spacing w:val="-6"/>
        </w:rPr>
        <w:t> </w:t>
      </w:r>
      <w:r>
        <w:rPr/>
        <w:t>a</w:t>
      </w:r>
      <w:r>
        <w:rPr>
          <w:spacing w:val="-5"/>
        </w:rPr>
        <w:t> </w:t>
      </w:r>
      <w:r>
        <w:rPr/>
        <w:t>first</w:t>
      </w:r>
      <w:r>
        <w:rPr>
          <w:spacing w:val="-5"/>
        </w:rPr>
        <w:t> </w:t>
      </w:r>
      <w:r>
        <w:rPr/>
        <w:t>step</w:t>
      </w:r>
      <w:r>
        <w:rPr>
          <w:spacing w:val="-4"/>
        </w:rPr>
        <w:t> </w:t>
      </w:r>
      <w:r>
        <w:rPr/>
        <w:t>Fairclough’s</w:t>
      </w:r>
      <w:r>
        <w:rPr>
          <w:spacing w:val="-6"/>
        </w:rPr>
        <w:t> </w:t>
      </w:r>
      <w:r>
        <w:rPr/>
        <w:t>(1992)</w:t>
      </w:r>
      <w:r>
        <w:rPr>
          <w:spacing w:val="-4"/>
        </w:rPr>
        <w:t> </w:t>
      </w:r>
      <w:r>
        <w:rPr/>
        <w:t>concept</w:t>
      </w:r>
      <w:r>
        <w:rPr>
          <w:spacing w:val="-3"/>
        </w:rPr>
        <w:t> </w:t>
      </w:r>
      <w:r>
        <w:rPr/>
        <w:t>of</w:t>
      </w:r>
      <w:r>
        <w:rPr>
          <w:spacing w:val="-6"/>
        </w:rPr>
        <w:t> </w:t>
      </w:r>
      <w:r>
        <w:rPr/>
        <w:t>Intertextuality</w:t>
      </w:r>
      <w:r>
        <w:rPr>
          <w:spacing w:val="-6"/>
        </w:rPr>
        <w:t> </w:t>
      </w:r>
      <w:r>
        <w:rPr/>
        <w:t>and</w:t>
      </w:r>
      <w:r>
        <w:rPr>
          <w:spacing w:val="-4"/>
        </w:rPr>
        <w:t> </w:t>
      </w:r>
      <w:r>
        <w:rPr/>
        <w:t>Interdiscursivity is contextualized.</w:t>
      </w:r>
      <w:r>
        <w:rPr>
          <w:spacing w:val="40"/>
        </w:rPr>
        <w:t> </w:t>
      </w:r>
      <w:r>
        <w:rPr/>
        <w:t>The second step leads to contextualizing methodological framework of Wodak’s (2009) Discourse Historical Analysis (henceforth DHA) and provides the justification of using the above-mentioned frameworks and the relevant critique to seek the answers to my research questions. Third step provides the deeper understanding of the qualitative and quantitative data, data collection, ethical consideration for the data collection,</w:t>
      </w:r>
      <w:r>
        <w:rPr>
          <w:spacing w:val="-15"/>
        </w:rPr>
        <w:t> </w:t>
      </w:r>
      <w:r>
        <w:rPr/>
        <w:t>criteria</w:t>
      </w:r>
      <w:r>
        <w:rPr>
          <w:spacing w:val="-15"/>
        </w:rPr>
        <w:t> </w:t>
      </w:r>
      <w:r>
        <w:rPr/>
        <w:t>of</w:t>
      </w:r>
      <w:r>
        <w:rPr>
          <w:spacing w:val="-15"/>
        </w:rPr>
        <w:t> </w:t>
      </w:r>
      <w:r>
        <w:rPr/>
        <w:t>inclusion</w:t>
      </w:r>
      <w:r>
        <w:rPr>
          <w:spacing w:val="-15"/>
        </w:rPr>
        <w:t> </w:t>
      </w:r>
      <w:r>
        <w:rPr/>
        <w:t>and</w:t>
      </w:r>
      <w:r>
        <w:rPr>
          <w:spacing w:val="-15"/>
        </w:rPr>
        <w:t> </w:t>
      </w:r>
      <w:r>
        <w:rPr/>
        <w:t>exclusion</w:t>
      </w:r>
      <w:r>
        <w:rPr>
          <w:spacing w:val="-15"/>
        </w:rPr>
        <w:t> </w:t>
      </w:r>
      <w:r>
        <w:rPr/>
        <w:t>of</w:t>
      </w:r>
      <w:r>
        <w:rPr>
          <w:spacing w:val="-15"/>
        </w:rPr>
        <w:t> </w:t>
      </w:r>
      <w:r>
        <w:rPr/>
        <w:t>the</w:t>
      </w:r>
      <w:r>
        <w:rPr>
          <w:spacing w:val="-15"/>
        </w:rPr>
        <w:t> </w:t>
      </w:r>
      <w:r>
        <w:rPr/>
        <w:t>data,</w:t>
      </w:r>
      <w:r>
        <w:rPr>
          <w:spacing w:val="-15"/>
        </w:rPr>
        <w:t> </w:t>
      </w:r>
      <w:r>
        <w:rPr/>
        <w:t>method</w:t>
      </w:r>
      <w:r>
        <w:rPr>
          <w:spacing w:val="-15"/>
        </w:rPr>
        <w:t> </w:t>
      </w:r>
      <w:r>
        <w:rPr/>
        <w:t>of</w:t>
      </w:r>
      <w:r>
        <w:rPr>
          <w:spacing w:val="-15"/>
        </w:rPr>
        <w:t> </w:t>
      </w:r>
      <w:r>
        <w:rPr/>
        <w:t>codification</w:t>
      </w:r>
      <w:r>
        <w:rPr>
          <w:spacing w:val="-15"/>
        </w:rPr>
        <w:t> </w:t>
      </w:r>
      <w:r>
        <w:rPr/>
        <w:t>followed by</w:t>
      </w:r>
      <w:r>
        <w:rPr>
          <w:spacing w:val="-14"/>
        </w:rPr>
        <w:t> </w:t>
      </w:r>
      <w:r>
        <w:rPr/>
        <w:t>the</w:t>
      </w:r>
      <w:r>
        <w:rPr>
          <w:spacing w:val="-15"/>
        </w:rPr>
        <w:t> </w:t>
      </w:r>
      <w:r>
        <w:rPr/>
        <w:t>process</w:t>
      </w:r>
      <w:r>
        <w:rPr>
          <w:spacing w:val="-14"/>
        </w:rPr>
        <w:t> </w:t>
      </w:r>
      <w:r>
        <w:rPr/>
        <w:t>of</w:t>
      </w:r>
      <w:r>
        <w:rPr>
          <w:spacing w:val="-15"/>
        </w:rPr>
        <w:t> </w:t>
      </w:r>
      <w:r>
        <w:rPr/>
        <w:t>thematic</w:t>
      </w:r>
      <w:r>
        <w:rPr>
          <w:spacing w:val="-15"/>
        </w:rPr>
        <w:t> </w:t>
      </w:r>
      <w:r>
        <w:rPr/>
        <w:t>and</w:t>
      </w:r>
      <w:r>
        <w:rPr>
          <w:spacing w:val="-14"/>
        </w:rPr>
        <w:t> </w:t>
      </w:r>
      <w:r>
        <w:rPr/>
        <w:t>linguistic</w:t>
      </w:r>
      <w:r>
        <w:rPr>
          <w:spacing w:val="-15"/>
        </w:rPr>
        <w:t> </w:t>
      </w:r>
      <w:r>
        <w:rPr/>
        <w:t>analysis.</w:t>
      </w:r>
      <w:r>
        <w:rPr>
          <w:spacing w:val="-14"/>
        </w:rPr>
        <w:t> </w:t>
      </w:r>
      <w:r>
        <w:rPr/>
        <w:t>Next</w:t>
      </w:r>
      <w:r>
        <w:rPr>
          <w:spacing w:val="-14"/>
        </w:rPr>
        <w:t> </w:t>
      </w:r>
      <w:r>
        <w:rPr/>
        <w:t>step</w:t>
      </w:r>
      <w:r>
        <w:rPr>
          <w:spacing w:val="-15"/>
        </w:rPr>
        <w:t> </w:t>
      </w:r>
      <w:r>
        <w:rPr/>
        <w:t>introduces</w:t>
      </w:r>
      <w:r>
        <w:rPr>
          <w:spacing w:val="-14"/>
        </w:rPr>
        <w:t> </w:t>
      </w:r>
      <w:r>
        <w:rPr/>
        <w:t>the</w:t>
      </w:r>
      <w:r>
        <w:rPr>
          <w:spacing w:val="-15"/>
        </w:rPr>
        <w:t> </w:t>
      </w:r>
      <w:r>
        <w:rPr/>
        <w:t>steps</w:t>
      </w:r>
      <w:r>
        <w:rPr>
          <w:spacing w:val="-15"/>
        </w:rPr>
        <w:t> </w:t>
      </w:r>
      <w:r>
        <w:rPr/>
        <w:t>involved in the development of instrument used in quantitative data collection and its analysis. The chapter ends with the chapter summary.</w:t>
      </w:r>
    </w:p>
    <w:p>
      <w:pPr>
        <w:pStyle w:val="Heading2"/>
        <w:numPr>
          <w:ilvl w:val="1"/>
          <w:numId w:val="21"/>
        </w:numPr>
        <w:tabs>
          <w:tab w:pos="817" w:val="left" w:leader="none"/>
        </w:tabs>
        <w:spacing w:line="240" w:lineRule="auto" w:before="40" w:after="0"/>
        <w:ind w:left="817" w:right="0" w:hanging="360"/>
        <w:jc w:val="both"/>
      </w:pPr>
      <w:bookmarkStart w:name="_bookmark48" w:id="49"/>
      <w:bookmarkEnd w:id="49"/>
      <w:r>
        <w:rPr>
          <w:b w:val="0"/>
        </w:rPr>
      </w:r>
      <w:r>
        <w:rPr/>
        <w:t>Methodological</w:t>
      </w:r>
      <w:r>
        <w:rPr>
          <w:spacing w:val="-6"/>
        </w:rPr>
        <w:t> </w:t>
      </w:r>
      <w:r>
        <w:rPr>
          <w:spacing w:val="-2"/>
        </w:rPr>
        <w:t>Framework</w:t>
      </w:r>
    </w:p>
    <w:p>
      <w:pPr>
        <w:pStyle w:val="BodyText"/>
        <w:spacing w:before="240"/>
        <w:rPr>
          <w:b/>
        </w:rPr>
      </w:pPr>
    </w:p>
    <w:p>
      <w:pPr>
        <w:pStyle w:val="BodyText"/>
        <w:spacing w:line="480" w:lineRule="auto"/>
        <w:ind w:left="457" w:right="872" w:firstLine="720"/>
        <w:jc w:val="both"/>
      </w:pPr>
      <w:r>
        <w:rPr/>
        <w:t>The basic purpose of the present study is to unveil the diachronic linguistic construction and representation of various underlying ideologies and social relations in Pakistani national songs. Discourse historical approach offers the methodological framework</w:t>
      </w:r>
      <w:r>
        <w:rPr>
          <w:spacing w:val="-15"/>
        </w:rPr>
        <w:t> </w:t>
      </w:r>
      <w:r>
        <w:rPr/>
        <w:t>to</w:t>
      </w:r>
      <w:r>
        <w:rPr>
          <w:spacing w:val="-15"/>
        </w:rPr>
        <w:t> </w:t>
      </w:r>
      <w:r>
        <w:rPr/>
        <w:t>construct</w:t>
      </w:r>
      <w:r>
        <w:rPr>
          <w:spacing w:val="-15"/>
        </w:rPr>
        <w:t> </w:t>
      </w:r>
      <w:r>
        <w:rPr/>
        <w:t>group</w:t>
      </w:r>
      <w:r>
        <w:rPr>
          <w:spacing w:val="-15"/>
        </w:rPr>
        <w:t> </w:t>
      </w:r>
      <w:r>
        <w:rPr/>
        <w:t>and</w:t>
      </w:r>
      <w:r>
        <w:rPr>
          <w:spacing w:val="-15"/>
        </w:rPr>
        <w:t> </w:t>
      </w:r>
      <w:r>
        <w:rPr/>
        <w:t>national</w:t>
      </w:r>
      <w:r>
        <w:rPr>
          <w:spacing w:val="-15"/>
        </w:rPr>
        <w:t> </w:t>
      </w:r>
      <w:r>
        <w:rPr/>
        <w:t>identities</w:t>
      </w:r>
      <w:r>
        <w:rPr>
          <w:spacing w:val="-15"/>
        </w:rPr>
        <w:t> </w:t>
      </w:r>
      <w:r>
        <w:rPr/>
        <w:t>from</w:t>
      </w:r>
      <w:r>
        <w:rPr>
          <w:spacing w:val="-15"/>
        </w:rPr>
        <w:t> </w:t>
      </w:r>
      <w:r>
        <w:rPr/>
        <w:t>sociological</w:t>
      </w:r>
      <w:r>
        <w:rPr>
          <w:spacing w:val="-15"/>
        </w:rPr>
        <w:t> </w:t>
      </w:r>
      <w:r>
        <w:rPr/>
        <w:t>perspective.</w:t>
      </w:r>
      <w:r>
        <w:rPr>
          <w:spacing w:val="-15"/>
        </w:rPr>
        <w:t> </w:t>
      </w:r>
      <w:r>
        <w:rPr/>
        <w:t>Since the phenomenon of identity construction was studied from sociological perspective therefore</w:t>
      </w:r>
      <w:r>
        <w:rPr>
          <w:spacing w:val="-12"/>
        </w:rPr>
        <w:t> </w:t>
      </w:r>
      <w:r>
        <w:rPr/>
        <w:t>a</w:t>
      </w:r>
      <w:r>
        <w:rPr>
          <w:spacing w:val="-12"/>
        </w:rPr>
        <w:t> </w:t>
      </w:r>
      <w:r>
        <w:rPr/>
        <w:t>sociolinguistic</w:t>
      </w:r>
      <w:r>
        <w:rPr>
          <w:spacing w:val="-12"/>
        </w:rPr>
        <w:t> </w:t>
      </w:r>
      <w:r>
        <w:rPr/>
        <w:t>model</w:t>
      </w:r>
      <w:r>
        <w:rPr>
          <w:spacing w:val="-11"/>
        </w:rPr>
        <w:t> </w:t>
      </w:r>
      <w:r>
        <w:rPr/>
        <w:t>was</w:t>
      </w:r>
      <w:r>
        <w:rPr>
          <w:spacing w:val="-11"/>
        </w:rPr>
        <w:t> </w:t>
      </w:r>
      <w:r>
        <w:rPr/>
        <w:t>used</w:t>
      </w:r>
      <w:r>
        <w:rPr>
          <w:spacing w:val="-11"/>
        </w:rPr>
        <w:t> </w:t>
      </w:r>
      <w:r>
        <w:rPr/>
        <w:t>to</w:t>
      </w:r>
      <w:r>
        <w:rPr>
          <w:spacing w:val="-11"/>
        </w:rPr>
        <w:t> </w:t>
      </w:r>
      <w:r>
        <w:rPr/>
        <w:t>understand</w:t>
      </w:r>
      <w:r>
        <w:rPr>
          <w:spacing w:val="-11"/>
        </w:rPr>
        <w:t> </w:t>
      </w:r>
      <w:r>
        <w:rPr/>
        <w:t>the</w:t>
      </w:r>
      <w:r>
        <w:rPr>
          <w:spacing w:val="-11"/>
        </w:rPr>
        <w:t> </w:t>
      </w:r>
      <w:r>
        <w:rPr/>
        <w:t>discourse</w:t>
      </w:r>
      <w:r>
        <w:rPr>
          <w:spacing w:val="-11"/>
        </w:rPr>
        <w:t> </w:t>
      </w:r>
      <w:r>
        <w:rPr/>
        <w:t>patterns</w:t>
      </w:r>
      <w:r>
        <w:rPr>
          <w:spacing w:val="-11"/>
        </w:rPr>
        <w:t> </w:t>
      </w:r>
      <w:r>
        <w:rPr/>
        <w:t>produced in a particular social and geopolitical environment and unveil the ideological constructions. Therefore, one of the reasons for using Discourse Historical Analysis is its</w:t>
      </w:r>
      <w:r>
        <w:rPr>
          <w:spacing w:val="48"/>
        </w:rPr>
        <w:t> </w:t>
      </w:r>
      <w:r>
        <w:rPr/>
        <w:t>multifaceted</w:t>
      </w:r>
      <w:r>
        <w:rPr>
          <w:spacing w:val="51"/>
        </w:rPr>
        <w:t> </w:t>
      </w:r>
      <w:r>
        <w:rPr/>
        <w:t>and</w:t>
      </w:r>
      <w:r>
        <w:rPr>
          <w:spacing w:val="50"/>
        </w:rPr>
        <w:t> </w:t>
      </w:r>
      <w:r>
        <w:rPr/>
        <w:t>multimethodological</w:t>
      </w:r>
      <w:r>
        <w:rPr>
          <w:spacing w:val="52"/>
        </w:rPr>
        <w:t> </w:t>
      </w:r>
      <w:r>
        <w:rPr/>
        <w:t>analytical</w:t>
      </w:r>
      <w:r>
        <w:rPr>
          <w:spacing w:val="51"/>
        </w:rPr>
        <w:t> </w:t>
      </w:r>
      <w:r>
        <w:rPr/>
        <w:t>framework</w:t>
      </w:r>
      <w:r>
        <w:rPr>
          <w:spacing w:val="50"/>
        </w:rPr>
        <w:t> </w:t>
      </w:r>
      <w:r>
        <w:rPr/>
        <w:t>to</w:t>
      </w:r>
      <w:r>
        <w:rPr>
          <w:spacing w:val="51"/>
        </w:rPr>
        <w:t> </w:t>
      </w:r>
      <w:r>
        <w:rPr/>
        <w:t>uncover</w:t>
      </w:r>
      <w:r>
        <w:rPr>
          <w:spacing w:val="50"/>
        </w:rPr>
        <w:t> </w:t>
      </w:r>
      <w:r>
        <w:rPr>
          <w:spacing w:val="-2"/>
        </w:rPr>
        <w:t>complex</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jc w:val="both"/>
      </w:pPr>
      <w:r>
        <w:rPr/>
        <w:t>ideologies</w:t>
      </w:r>
      <w:r>
        <w:rPr>
          <w:spacing w:val="-14"/>
        </w:rPr>
        <w:t> </w:t>
      </w:r>
      <w:r>
        <w:rPr/>
        <w:t>of</w:t>
      </w:r>
      <w:r>
        <w:rPr>
          <w:spacing w:val="-15"/>
        </w:rPr>
        <w:t> </w:t>
      </w:r>
      <w:r>
        <w:rPr/>
        <w:t>national</w:t>
      </w:r>
      <w:r>
        <w:rPr>
          <w:spacing w:val="-14"/>
        </w:rPr>
        <w:t> </w:t>
      </w:r>
      <w:r>
        <w:rPr/>
        <w:t>songs.</w:t>
      </w:r>
      <w:r>
        <w:rPr>
          <w:spacing w:val="-14"/>
        </w:rPr>
        <w:t> </w:t>
      </w:r>
      <w:r>
        <w:rPr/>
        <w:t>It</w:t>
      </w:r>
      <w:r>
        <w:rPr>
          <w:spacing w:val="-14"/>
        </w:rPr>
        <w:t> </w:t>
      </w:r>
      <w:r>
        <w:rPr/>
        <w:t>conceptualizes</w:t>
      </w:r>
      <w:r>
        <w:rPr>
          <w:spacing w:val="-14"/>
        </w:rPr>
        <w:t> </w:t>
      </w:r>
      <w:r>
        <w:rPr/>
        <w:t>and</w:t>
      </w:r>
      <w:r>
        <w:rPr>
          <w:spacing w:val="-14"/>
        </w:rPr>
        <w:t> </w:t>
      </w:r>
      <w:r>
        <w:rPr/>
        <w:t>identifies</w:t>
      </w:r>
      <w:r>
        <w:rPr>
          <w:spacing w:val="-14"/>
        </w:rPr>
        <w:t> </w:t>
      </w:r>
      <w:r>
        <w:rPr/>
        <w:t>various</w:t>
      </w:r>
      <w:r>
        <w:rPr>
          <w:spacing w:val="-14"/>
        </w:rPr>
        <w:t> </w:t>
      </w:r>
      <w:r>
        <w:rPr/>
        <w:t>discursive</w:t>
      </w:r>
      <w:r>
        <w:rPr>
          <w:spacing w:val="-14"/>
        </w:rPr>
        <w:t> </w:t>
      </w:r>
      <w:r>
        <w:rPr/>
        <w:t>strategies to</w:t>
      </w:r>
      <w:r>
        <w:rPr>
          <w:spacing w:val="-15"/>
        </w:rPr>
        <w:t> </w:t>
      </w:r>
      <w:r>
        <w:rPr/>
        <w:t>understand</w:t>
      </w:r>
      <w:r>
        <w:rPr>
          <w:spacing w:val="-15"/>
        </w:rPr>
        <w:t> </w:t>
      </w:r>
      <w:r>
        <w:rPr/>
        <w:t>and</w:t>
      </w:r>
      <w:r>
        <w:rPr>
          <w:spacing w:val="-15"/>
        </w:rPr>
        <w:t> </w:t>
      </w:r>
      <w:r>
        <w:rPr/>
        <w:t>analyse</w:t>
      </w:r>
      <w:r>
        <w:rPr>
          <w:spacing w:val="-15"/>
        </w:rPr>
        <w:t> </w:t>
      </w:r>
      <w:r>
        <w:rPr/>
        <w:t>the</w:t>
      </w:r>
      <w:r>
        <w:rPr>
          <w:spacing w:val="-15"/>
        </w:rPr>
        <w:t> </w:t>
      </w:r>
      <w:r>
        <w:rPr/>
        <w:t>discourse</w:t>
      </w:r>
      <w:r>
        <w:rPr>
          <w:spacing w:val="-15"/>
        </w:rPr>
        <w:t> </w:t>
      </w:r>
      <w:r>
        <w:rPr/>
        <w:t>produced,</w:t>
      </w:r>
      <w:r>
        <w:rPr>
          <w:spacing w:val="-15"/>
        </w:rPr>
        <w:t> </w:t>
      </w:r>
      <w:r>
        <w:rPr/>
        <w:t>consumed,</w:t>
      </w:r>
      <w:r>
        <w:rPr>
          <w:spacing w:val="-15"/>
        </w:rPr>
        <w:t> </w:t>
      </w:r>
      <w:r>
        <w:rPr/>
        <w:t>and</w:t>
      </w:r>
      <w:r>
        <w:rPr>
          <w:spacing w:val="-15"/>
        </w:rPr>
        <w:t> </w:t>
      </w:r>
      <w:r>
        <w:rPr/>
        <w:t>interpreted</w:t>
      </w:r>
      <w:r>
        <w:rPr>
          <w:spacing w:val="-15"/>
        </w:rPr>
        <w:t> </w:t>
      </w:r>
      <w:r>
        <w:rPr/>
        <w:t>in</w:t>
      </w:r>
      <w:r>
        <w:rPr>
          <w:spacing w:val="-15"/>
        </w:rPr>
        <w:t> </w:t>
      </w:r>
      <w:r>
        <w:rPr/>
        <w:t>a</w:t>
      </w:r>
      <w:r>
        <w:rPr>
          <w:spacing w:val="-15"/>
        </w:rPr>
        <w:t> </w:t>
      </w:r>
      <w:r>
        <w:rPr/>
        <w:t>broader socio and geopolitical background by the masses. Context plays significant role in the production</w:t>
      </w:r>
      <w:r>
        <w:rPr>
          <w:spacing w:val="-15"/>
        </w:rPr>
        <w:t> </w:t>
      </w:r>
      <w:r>
        <w:rPr/>
        <w:t>and</w:t>
      </w:r>
      <w:r>
        <w:rPr>
          <w:spacing w:val="-15"/>
        </w:rPr>
        <w:t> </w:t>
      </w:r>
      <w:r>
        <w:rPr/>
        <w:t>consumption</w:t>
      </w:r>
      <w:r>
        <w:rPr>
          <w:spacing w:val="-15"/>
        </w:rPr>
        <w:t> </w:t>
      </w:r>
      <w:r>
        <w:rPr/>
        <w:t>of</w:t>
      </w:r>
      <w:r>
        <w:rPr>
          <w:spacing w:val="-15"/>
        </w:rPr>
        <w:t> </w:t>
      </w:r>
      <w:r>
        <w:rPr/>
        <w:t>ideological</w:t>
      </w:r>
      <w:r>
        <w:rPr>
          <w:spacing w:val="-15"/>
        </w:rPr>
        <w:t> </w:t>
      </w:r>
      <w:r>
        <w:rPr/>
        <w:t>text</w:t>
      </w:r>
      <w:r>
        <w:rPr>
          <w:spacing w:val="-15"/>
        </w:rPr>
        <w:t> </w:t>
      </w:r>
      <w:r>
        <w:rPr/>
        <w:t>and</w:t>
      </w:r>
      <w:r>
        <w:rPr>
          <w:spacing w:val="-15"/>
        </w:rPr>
        <w:t> </w:t>
      </w:r>
      <w:r>
        <w:rPr/>
        <w:t>discourse</w:t>
      </w:r>
      <w:r>
        <w:rPr>
          <w:spacing w:val="-15"/>
        </w:rPr>
        <w:t> </w:t>
      </w:r>
      <w:r>
        <w:rPr/>
        <w:t>historical</w:t>
      </w:r>
      <w:r>
        <w:rPr>
          <w:spacing w:val="-15"/>
        </w:rPr>
        <w:t> </w:t>
      </w:r>
      <w:r>
        <w:rPr/>
        <w:t>analysis</w:t>
      </w:r>
      <w:r>
        <w:rPr>
          <w:spacing w:val="-15"/>
        </w:rPr>
        <w:t> </w:t>
      </w:r>
      <w:r>
        <w:rPr/>
        <w:t>provides a multilayered framework for in-depth sociolinguistic analysis of the text to expose the prejudice, that is used to create in/out group identity, discourse order, social relations, and social transformation of the masses. Wodak (2007) stresses the vital role of socio and geopolitical or historical context to mitigate or intensify the implicit or explicit discursive linguistic realizations. She believes that text can be clearly understood if it is combined with other interdisciplinary frameworks of CDA therefore the present study integrates discourse analytical analysis with Intertextuality and Interdiscursivity (Fairlough, 2003) to better understand the influence of context on ideologies’ construction in and through Pakistani national songs.</w:t>
      </w:r>
    </w:p>
    <w:p>
      <w:pPr>
        <w:pStyle w:val="Heading2"/>
        <w:numPr>
          <w:ilvl w:val="2"/>
          <w:numId w:val="21"/>
        </w:numPr>
        <w:tabs>
          <w:tab w:pos="997" w:val="left" w:leader="none"/>
        </w:tabs>
        <w:spacing w:line="240" w:lineRule="auto" w:before="42" w:after="0"/>
        <w:ind w:left="997" w:right="0" w:hanging="540"/>
        <w:jc w:val="both"/>
      </w:pPr>
      <w:bookmarkStart w:name="_bookmark49" w:id="50"/>
      <w:bookmarkEnd w:id="50"/>
      <w:r>
        <w:rPr>
          <w:b w:val="0"/>
        </w:rPr>
      </w:r>
      <w:r>
        <w:rPr/>
        <w:t>Discourse</w:t>
      </w:r>
      <w:r>
        <w:rPr>
          <w:spacing w:val="-4"/>
        </w:rPr>
        <w:t> </w:t>
      </w:r>
      <w:r>
        <w:rPr/>
        <w:t>Historical</w:t>
      </w:r>
      <w:r>
        <w:rPr>
          <w:spacing w:val="-2"/>
        </w:rPr>
        <w:t> </w:t>
      </w:r>
      <w:r>
        <w:rPr/>
        <w:t>Approach</w:t>
      </w:r>
      <w:r>
        <w:rPr>
          <w:spacing w:val="-2"/>
        </w:rPr>
        <w:t> (DHA)</w:t>
      </w:r>
    </w:p>
    <w:p>
      <w:pPr>
        <w:pStyle w:val="BodyText"/>
        <w:spacing w:before="237"/>
        <w:rPr>
          <w:b/>
        </w:rPr>
      </w:pPr>
    </w:p>
    <w:p>
      <w:pPr>
        <w:pStyle w:val="BodyText"/>
        <w:spacing w:line="480" w:lineRule="auto" w:before="1"/>
        <w:ind w:left="457" w:right="871" w:firstLine="720"/>
        <w:jc w:val="both"/>
      </w:pPr>
      <w:r>
        <w:rPr/>
        <w:t>Discourse</w:t>
      </w:r>
      <w:r>
        <w:rPr>
          <w:spacing w:val="-4"/>
        </w:rPr>
        <w:t> </w:t>
      </w:r>
      <w:r>
        <w:rPr/>
        <w:t>Historical</w:t>
      </w:r>
      <w:r>
        <w:rPr>
          <w:spacing w:val="-4"/>
        </w:rPr>
        <w:t> </w:t>
      </w:r>
      <w:r>
        <w:rPr/>
        <w:t>Approach</w:t>
      </w:r>
      <w:r>
        <w:rPr>
          <w:spacing w:val="-2"/>
        </w:rPr>
        <w:t> </w:t>
      </w:r>
      <w:r>
        <w:rPr/>
        <w:t>(DHA)</w:t>
      </w:r>
      <w:r>
        <w:rPr>
          <w:spacing w:val="-4"/>
        </w:rPr>
        <w:t> </w:t>
      </w:r>
      <w:r>
        <w:rPr/>
        <w:t>is</w:t>
      </w:r>
      <w:r>
        <w:rPr>
          <w:spacing w:val="-4"/>
        </w:rPr>
        <w:t> </w:t>
      </w:r>
      <w:r>
        <w:rPr/>
        <w:t>"an</w:t>
      </w:r>
      <w:r>
        <w:rPr>
          <w:spacing w:val="-3"/>
        </w:rPr>
        <w:t> </w:t>
      </w:r>
      <w:r>
        <w:rPr/>
        <w:t>interdisciplinary</w:t>
      </w:r>
      <w:r>
        <w:rPr>
          <w:spacing w:val="-4"/>
        </w:rPr>
        <w:t> </w:t>
      </w:r>
      <w:r>
        <w:rPr/>
        <w:t>and</w:t>
      </w:r>
      <w:r>
        <w:rPr>
          <w:spacing w:val="-4"/>
        </w:rPr>
        <w:t> </w:t>
      </w:r>
      <w:r>
        <w:rPr/>
        <w:t>theory-driven approach</w:t>
      </w:r>
      <w:r>
        <w:rPr>
          <w:spacing w:val="-11"/>
        </w:rPr>
        <w:t> </w:t>
      </w:r>
      <w:r>
        <w:rPr/>
        <w:t>which</w:t>
      </w:r>
      <w:r>
        <w:rPr>
          <w:spacing w:val="-11"/>
        </w:rPr>
        <w:t> </w:t>
      </w:r>
      <w:r>
        <w:rPr/>
        <w:t>aims</w:t>
      </w:r>
      <w:r>
        <w:rPr>
          <w:spacing w:val="-11"/>
        </w:rPr>
        <w:t> </w:t>
      </w:r>
      <w:r>
        <w:rPr/>
        <w:t>at</w:t>
      </w:r>
      <w:r>
        <w:rPr>
          <w:spacing w:val="-11"/>
        </w:rPr>
        <w:t> </w:t>
      </w:r>
      <w:r>
        <w:rPr/>
        <w:t>analyzing</w:t>
      </w:r>
      <w:r>
        <w:rPr>
          <w:spacing w:val="-11"/>
        </w:rPr>
        <w:t> </w:t>
      </w:r>
      <w:r>
        <w:rPr/>
        <w:t>the</w:t>
      </w:r>
      <w:r>
        <w:rPr>
          <w:spacing w:val="-11"/>
        </w:rPr>
        <w:t> </w:t>
      </w:r>
      <w:r>
        <w:rPr/>
        <w:t>interplay</w:t>
      </w:r>
      <w:r>
        <w:rPr>
          <w:spacing w:val="-11"/>
        </w:rPr>
        <w:t> </w:t>
      </w:r>
      <w:r>
        <w:rPr/>
        <w:t>between</w:t>
      </w:r>
      <w:r>
        <w:rPr>
          <w:spacing w:val="-11"/>
        </w:rPr>
        <w:t> </w:t>
      </w:r>
      <w:r>
        <w:rPr/>
        <w:t>language</w:t>
      </w:r>
      <w:r>
        <w:rPr>
          <w:spacing w:val="-12"/>
        </w:rPr>
        <w:t> </w:t>
      </w:r>
      <w:r>
        <w:rPr/>
        <w:t>use</w:t>
      </w:r>
      <w:r>
        <w:rPr>
          <w:spacing w:val="-11"/>
        </w:rPr>
        <w:t> </w:t>
      </w:r>
      <w:r>
        <w:rPr/>
        <w:t>and</w:t>
      </w:r>
      <w:r>
        <w:rPr>
          <w:spacing w:val="-11"/>
        </w:rPr>
        <w:t> </w:t>
      </w:r>
      <w:r>
        <w:rPr/>
        <w:t>socio-political practices, social change and the formation of identities" (Wodak, 2009, p. 1). DHA assumes</w:t>
      </w:r>
      <w:r>
        <w:rPr>
          <w:spacing w:val="-5"/>
        </w:rPr>
        <w:t> </w:t>
      </w:r>
      <w:r>
        <w:rPr/>
        <w:t>that</w:t>
      </w:r>
      <w:r>
        <w:rPr>
          <w:spacing w:val="-5"/>
        </w:rPr>
        <w:t> </w:t>
      </w:r>
      <w:r>
        <w:rPr/>
        <w:t>language</w:t>
      </w:r>
      <w:r>
        <w:rPr>
          <w:spacing w:val="-4"/>
        </w:rPr>
        <w:t> </w:t>
      </w:r>
      <w:r>
        <w:rPr/>
        <w:t>is</w:t>
      </w:r>
      <w:r>
        <w:rPr>
          <w:spacing w:val="-3"/>
        </w:rPr>
        <w:t> </w:t>
      </w:r>
      <w:r>
        <w:rPr/>
        <w:t>not</w:t>
      </w:r>
      <w:r>
        <w:rPr>
          <w:spacing w:val="-4"/>
        </w:rPr>
        <w:t> </w:t>
      </w:r>
      <w:r>
        <w:rPr/>
        <w:t>just</w:t>
      </w:r>
      <w:r>
        <w:rPr>
          <w:spacing w:val="-4"/>
        </w:rPr>
        <w:t> </w:t>
      </w:r>
      <w:r>
        <w:rPr/>
        <w:t>a</w:t>
      </w:r>
      <w:r>
        <w:rPr>
          <w:spacing w:val="-6"/>
        </w:rPr>
        <w:t> </w:t>
      </w:r>
      <w:r>
        <w:rPr/>
        <w:t>tool</w:t>
      </w:r>
      <w:r>
        <w:rPr>
          <w:spacing w:val="-4"/>
        </w:rPr>
        <w:t> </w:t>
      </w:r>
      <w:r>
        <w:rPr/>
        <w:t>for</w:t>
      </w:r>
      <w:r>
        <w:rPr>
          <w:spacing w:val="-3"/>
        </w:rPr>
        <w:t> </w:t>
      </w:r>
      <w:r>
        <w:rPr/>
        <w:t>communication</w:t>
      </w:r>
      <w:r>
        <w:rPr>
          <w:spacing w:val="-5"/>
        </w:rPr>
        <w:t> </w:t>
      </w:r>
      <w:r>
        <w:rPr/>
        <w:t>but</w:t>
      </w:r>
      <w:r>
        <w:rPr>
          <w:spacing w:val="-4"/>
        </w:rPr>
        <w:t> </w:t>
      </w:r>
      <w:r>
        <w:rPr/>
        <w:t>also</w:t>
      </w:r>
      <w:r>
        <w:rPr>
          <w:spacing w:val="-2"/>
        </w:rPr>
        <w:t> </w:t>
      </w:r>
      <w:r>
        <w:rPr/>
        <w:t>a</w:t>
      </w:r>
      <w:r>
        <w:rPr>
          <w:spacing w:val="-5"/>
        </w:rPr>
        <w:t> </w:t>
      </w:r>
      <w:r>
        <w:rPr/>
        <w:t>social</w:t>
      </w:r>
      <w:r>
        <w:rPr>
          <w:spacing w:val="-2"/>
        </w:rPr>
        <w:t> </w:t>
      </w:r>
      <w:r>
        <w:rPr/>
        <w:t>practice</w:t>
      </w:r>
      <w:r>
        <w:rPr>
          <w:spacing w:val="-4"/>
        </w:rPr>
        <w:t> </w:t>
      </w:r>
      <w:r>
        <w:rPr/>
        <w:t>that reflects and shapes social, cultural, and political relations. DHA draws on a range of theoretical frameworks, including critical discourse analysis, post-structuralism, and pragmatics,</w:t>
      </w:r>
      <w:r>
        <w:rPr>
          <w:spacing w:val="-14"/>
        </w:rPr>
        <w:t> </w:t>
      </w:r>
      <w:r>
        <w:rPr/>
        <w:t>to</w:t>
      </w:r>
      <w:r>
        <w:rPr>
          <w:spacing w:val="-14"/>
        </w:rPr>
        <w:t> </w:t>
      </w:r>
      <w:r>
        <w:rPr/>
        <w:t>explore</w:t>
      </w:r>
      <w:r>
        <w:rPr>
          <w:spacing w:val="-15"/>
        </w:rPr>
        <w:t> </w:t>
      </w:r>
      <w:r>
        <w:rPr/>
        <w:t>how</w:t>
      </w:r>
      <w:r>
        <w:rPr>
          <w:spacing w:val="-15"/>
        </w:rPr>
        <w:t> </w:t>
      </w:r>
      <w:r>
        <w:rPr/>
        <w:t>language</w:t>
      </w:r>
      <w:r>
        <w:rPr>
          <w:spacing w:val="-15"/>
        </w:rPr>
        <w:t> </w:t>
      </w:r>
      <w:r>
        <w:rPr/>
        <w:t>use</w:t>
      </w:r>
      <w:r>
        <w:rPr>
          <w:spacing w:val="-15"/>
        </w:rPr>
        <w:t> </w:t>
      </w:r>
      <w:r>
        <w:rPr/>
        <w:t>is</w:t>
      </w:r>
      <w:r>
        <w:rPr>
          <w:spacing w:val="-13"/>
        </w:rPr>
        <w:t> </w:t>
      </w:r>
      <w:r>
        <w:rPr/>
        <w:t>influenced</w:t>
      </w:r>
      <w:r>
        <w:rPr>
          <w:spacing w:val="-14"/>
        </w:rPr>
        <w:t> </w:t>
      </w:r>
      <w:r>
        <w:rPr/>
        <w:t>by</w:t>
      </w:r>
      <w:r>
        <w:rPr>
          <w:spacing w:val="-14"/>
        </w:rPr>
        <w:t> </w:t>
      </w:r>
      <w:r>
        <w:rPr/>
        <w:t>and</w:t>
      </w:r>
      <w:r>
        <w:rPr>
          <w:spacing w:val="-14"/>
        </w:rPr>
        <w:t> </w:t>
      </w:r>
      <w:r>
        <w:rPr/>
        <w:t>influences</w:t>
      </w:r>
      <w:r>
        <w:rPr>
          <w:spacing w:val="-14"/>
        </w:rPr>
        <w:t> </w:t>
      </w:r>
      <w:r>
        <w:rPr/>
        <w:t>social</w:t>
      </w:r>
      <w:r>
        <w:rPr>
          <w:spacing w:val="-14"/>
        </w:rPr>
        <w:t> </w:t>
      </w:r>
      <w:r>
        <w:rPr/>
        <w:t>structures and practices. The key features of DHA include a focus on power relations, social practices, and historical context.</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4" w:firstLine="720"/>
        <w:jc w:val="both"/>
      </w:pPr>
      <w:r>
        <w:rPr/>
        <w:t>Power relations are central to DHA. These power relations are constructed, reflected, and reinforced through language. Wodak (2009) argues that "language is a means</w:t>
      </w:r>
      <w:r>
        <w:rPr>
          <w:spacing w:val="-5"/>
        </w:rPr>
        <w:t> </w:t>
      </w:r>
      <w:r>
        <w:rPr/>
        <w:t>of</w:t>
      </w:r>
      <w:r>
        <w:rPr>
          <w:spacing w:val="-3"/>
        </w:rPr>
        <w:t> </w:t>
      </w:r>
      <w:r>
        <w:rPr/>
        <w:t>constructing</w:t>
      </w:r>
      <w:r>
        <w:rPr>
          <w:spacing w:val="-4"/>
        </w:rPr>
        <w:t> </w:t>
      </w:r>
      <w:r>
        <w:rPr/>
        <w:t>and</w:t>
      </w:r>
      <w:r>
        <w:rPr>
          <w:spacing w:val="-4"/>
        </w:rPr>
        <w:t> </w:t>
      </w:r>
      <w:r>
        <w:rPr/>
        <w:t>maintaining</w:t>
      </w:r>
      <w:r>
        <w:rPr>
          <w:spacing w:val="-4"/>
        </w:rPr>
        <w:t> </w:t>
      </w:r>
      <w:r>
        <w:rPr/>
        <w:t>social</w:t>
      </w:r>
      <w:r>
        <w:rPr>
          <w:spacing w:val="-4"/>
        </w:rPr>
        <w:t> </w:t>
      </w:r>
      <w:r>
        <w:rPr/>
        <w:t>hierarchies,</w:t>
      </w:r>
      <w:r>
        <w:rPr>
          <w:spacing w:val="-4"/>
        </w:rPr>
        <w:t> </w:t>
      </w:r>
      <w:r>
        <w:rPr/>
        <w:t>of</w:t>
      </w:r>
      <w:r>
        <w:rPr>
          <w:spacing w:val="-4"/>
        </w:rPr>
        <w:t> </w:t>
      </w:r>
      <w:r>
        <w:rPr/>
        <w:t>producing</w:t>
      </w:r>
      <w:r>
        <w:rPr>
          <w:spacing w:val="-4"/>
        </w:rPr>
        <w:t> </w:t>
      </w:r>
      <w:r>
        <w:rPr/>
        <w:t>and</w:t>
      </w:r>
      <w:r>
        <w:rPr>
          <w:spacing w:val="-3"/>
        </w:rPr>
        <w:t> </w:t>
      </w:r>
      <w:r>
        <w:rPr/>
        <w:t>reproducing social inequalities" (p. 3). DHA examines how power is expressed and maintained through</w:t>
      </w:r>
      <w:r>
        <w:rPr>
          <w:spacing w:val="-1"/>
        </w:rPr>
        <w:t> </w:t>
      </w:r>
      <w:r>
        <w:rPr/>
        <w:t>language</w:t>
      </w:r>
      <w:r>
        <w:rPr>
          <w:spacing w:val="-1"/>
        </w:rPr>
        <w:t> </w:t>
      </w:r>
      <w:r>
        <w:rPr/>
        <w:t>use and how</w:t>
      </w:r>
      <w:r>
        <w:rPr>
          <w:spacing w:val="-1"/>
        </w:rPr>
        <w:t> </w:t>
      </w:r>
      <w:r>
        <w:rPr/>
        <w:t>language can be used to challenge and subvert</w:t>
      </w:r>
      <w:r>
        <w:rPr>
          <w:spacing w:val="-1"/>
        </w:rPr>
        <w:t> </w:t>
      </w:r>
      <w:r>
        <w:rPr/>
        <w:t>dominant power structures therefore, I argue that the Pakistani powerful elites use Pakistani national songs to construct the social realities and legitimize them.</w:t>
      </w:r>
    </w:p>
    <w:p>
      <w:pPr>
        <w:pStyle w:val="BodyText"/>
        <w:spacing w:line="480" w:lineRule="auto" w:before="240"/>
        <w:ind w:left="457" w:right="869" w:firstLine="720"/>
        <w:jc w:val="both"/>
      </w:pPr>
      <w:r>
        <w:rPr/>
        <w:t>Social</w:t>
      </w:r>
      <w:r>
        <w:rPr>
          <w:spacing w:val="-14"/>
        </w:rPr>
        <w:t> </w:t>
      </w:r>
      <w:r>
        <w:rPr/>
        <w:t>practices</w:t>
      </w:r>
      <w:r>
        <w:rPr>
          <w:spacing w:val="-13"/>
        </w:rPr>
        <w:t> </w:t>
      </w:r>
      <w:r>
        <w:rPr/>
        <w:t>are</w:t>
      </w:r>
      <w:r>
        <w:rPr>
          <w:spacing w:val="-14"/>
        </w:rPr>
        <w:t> </w:t>
      </w:r>
      <w:r>
        <w:rPr/>
        <w:t>another</w:t>
      </w:r>
      <w:r>
        <w:rPr>
          <w:spacing w:val="-15"/>
        </w:rPr>
        <w:t> </w:t>
      </w:r>
      <w:r>
        <w:rPr/>
        <w:t>key</w:t>
      </w:r>
      <w:r>
        <w:rPr>
          <w:spacing w:val="-14"/>
        </w:rPr>
        <w:t> </w:t>
      </w:r>
      <w:r>
        <w:rPr/>
        <w:t>feature</w:t>
      </w:r>
      <w:r>
        <w:rPr>
          <w:spacing w:val="-15"/>
        </w:rPr>
        <w:t> </w:t>
      </w:r>
      <w:r>
        <w:rPr/>
        <w:t>of</w:t>
      </w:r>
      <w:r>
        <w:rPr>
          <w:spacing w:val="-15"/>
        </w:rPr>
        <w:t> </w:t>
      </w:r>
      <w:r>
        <w:rPr/>
        <w:t>DHA.</w:t>
      </w:r>
      <w:r>
        <w:rPr>
          <w:spacing w:val="-14"/>
        </w:rPr>
        <w:t> </w:t>
      </w:r>
      <w:r>
        <w:rPr/>
        <w:t>Language</w:t>
      </w:r>
      <w:r>
        <w:rPr>
          <w:spacing w:val="-15"/>
        </w:rPr>
        <w:t> </w:t>
      </w:r>
      <w:r>
        <w:rPr/>
        <w:t>use</w:t>
      </w:r>
      <w:r>
        <w:rPr>
          <w:spacing w:val="-15"/>
        </w:rPr>
        <w:t> </w:t>
      </w:r>
      <w:r>
        <w:rPr/>
        <w:t>is</w:t>
      </w:r>
      <w:r>
        <w:rPr>
          <w:spacing w:val="-14"/>
        </w:rPr>
        <w:t> </w:t>
      </w:r>
      <w:r>
        <w:rPr/>
        <w:t>not</w:t>
      </w:r>
      <w:r>
        <w:rPr>
          <w:spacing w:val="-14"/>
        </w:rPr>
        <w:t> </w:t>
      </w:r>
      <w:r>
        <w:rPr/>
        <w:t>just</w:t>
      </w:r>
      <w:r>
        <w:rPr>
          <w:spacing w:val="-13"/>
        </w:rPr>
        <w:t> </w:t>
      </w:r>
      <w:r>
        <w:rPr/>
        <w:t>a</w:t>
      </w:r>
      <w:r>
        <w:rPr>
          <w:spacing w:val="-15"/>
        </w:rPr>
        <w:t> </w:t>
      </w:r>
      <w:r>
        <w:rPr/>
        <w:t>matter of individual choice but is shaped by and shapes social practices. Wodak (2009, p. 4) argues</w:t>
      </w:r>
      <w:r>
        <w:rPr>
          <w:spacing w:val="-6"/>
        </w:rPr>
        <w:t> </w:t>
      </w:r>
      <w:r>
        <w:rPr/>
        <w:t>that</w:t>
      </w:r>
      <w:r>
        <w:rPr>
          <w:spacing w:val="-6"/>
        </w:rPr>
        <w:t> </w:t>
      </w:r>
      <w:r>
        <w:rPr/>
        <w:t>"language</w:t>
      </w:r>
      <w:r>
        <w:rPr>
          <w:spacing w:val="-7"/>
        </w:rPr>
        <w:t> </w:t>
      </w:r>
      <w:r>
        <w:rPr/>
        <w:t>is</w:t>
      </w:r>
      <w:r>
        <w:rPr>
          <w:spacing w:val="-4"/>
        </w:rPr>
        <w:t> </w:t>
      </w:r>
      <w:r>
        <w:rPr/>
        <w:t>always</w:t>
      </w:r>
      <w:r>
        <w:rPr>
          <w:spacing w:val="-6"/>
        </w:rPr>
        <w:t> </w:t>
      </w:r>
      <w:r>
        <w:rPr/>
        <w:t>embedded</w:t>
      </w:r>
      <w:r>
        <w:rPr>
          <w:spacing w:val="-6"/>
        </w:rPr>
        <w:t> </w:t>
      </w:r>
      <w:r>
        <w:rPr/>
        <w:t>in</w:t>
      </w:r>
      <w:r>
        <w:rPr>
          <w:spacing w:val="-5"/>
        </w:rPr>
        <w:t> </w:t>
      </w:r>
      <w:r>
        <w:rPr/>
        <w:t>social</w:t>
      </w:r>
      <w:r>
        <w:rPr>
          <w:spacing w:val="-5"/>
        </w:rPr>
        <w:t> </w:t>
      </w:r>
      <w:r>
        <w:rPr/>
        <w:t>practices,</w:t>
      </w:r>
      <w:r>
        <w:rPr>
          <w:spacing w:val="-6"/>
        </w:rPr>
        <w:t> </w:t>
      </w:r>
      <w:r>
        <w:rPr/>
        <w:t>and</w:t>
      </w:r>
      <w:r>
        <w:rPr>
          <w:spacing w:val="-6"/>
        </w:rPr>
        <w:t> </w:t>
      </w:r>
      <w:r>
        <w:rPr/>
        <w:t>therefore,</w:t>
      </w:r>
      <w:r>
        <w:rPr>
          <w:spacing w:val="-4"/>
        </w:rPr>
        <w:t> </w:t>
      </w:r>
      <w:r>
        <w:rPr/>
        <w:t>the</w:t>
      </w:r>
      <w:r>
        <w:rPr>
          <w:spacing w:val="-6"/>
        </w:rPr>
        <w:t> </w:t>
      </w:r>
      <w:r>
        <w:rPr/>
        <w:t>analysis of discourse has to take into account its social context". DHA examines how language use is shaped by and shapes social practices, such as political institutions, media, and </w:t>
      </w:r>
      <w:r>
        <w:rPr>
          <w:spacing w:val="-2"/>
        </w:rPr>
        <w:t>education.</w:t>
      </w:r>
    </w:p>
    <w:p>
      <w:pPr>
        <w:pStyle w:val="BodyText"/>
        <w:spacing w:line="480" w:lineRule="auto" w:before="241"/>
        <w:ind w:left="457" w:right="873" w:firstLine="720"/>
        <w:jc w:val="both"/>
      </w:pPr>
      <w:r>
        <w:rPr/>
        <w:t>Historical</w:t>
      </w:r>
      <w:r>
        <w:rPr>
          <w:spacing w:val="-3"/>
        </w:rPr>
        <w:t> </w:t>
      </w:r>
      <w:r>
        <w:rPr/>
        <w:t>context</w:t>
      </w:r>
      <w:r>
        <w:rPr>
          <w:spacing w:val="-3"/>
        </w:rPr>
        <w:t> </w:t>
      </w:r>
      <w:r>
        <w:rPr/>
        <w:t>is</w:t>
      </w:r>
      <w:r>
        <w:rPr>
          <w:spacing w:val="-4"/>
        </w:rPr>
        <w:t> </w:t>
      </w:r>
      <w:r>
        <w:rPr/>
        <w:t>also</w:t>
      </w:r>
      <w:r>
        <w:rPr>
          <w:spacing w:val="-1"/>
        </w:rPr>
        <w:t> </w:t>
      </w:r>
      <w:r>
        <w:rPr/>
        <w:t>central</w:t>
      </w:r>
      <w:r>
        <w:rPr>
          <w:spacing w:val="-3"/>
        </w:rPr>
        <w:t> </w:t>
      </w:r>
      <w:r>
        <w:rPr/>
        <w:t>to</w:t>
      </w:r>
      <w:r>
        <w:rPr>
          <w:spacing w:val="-3"/>
        </w:rPr>
        <w:t> </w:t>
      </w:r>
      <w:r>
        <w:rPr/>
        <w:t>DHA.</w:t>
      </w:r>
      <w:r>
        <w:rPr>
          <w:spacing w:val="-3"/>
        </w:rPr>
        <w:t> </w:t>
      </w:r>
      <w:r>
        <w:rPr/>
        <w:t>Language</w:t>
      </w:r>
      <w:r>
        <w:rPr>
          <w:spacing w:val="-4"/>
        </w:rPr>
        <w:t> </w:t>
      </w:r>
      <w:r>
        <w:rPr/>
        <w:t>use</w:t>
      </w:r>
      <w:r>
        <w:rPr>
          <w:spacing w:val="-4"/>
        </w:rPr>
        <w:t> </w:t>
      </w:r>
      <w:r>
        <w:rPr/>
        <w:t>cannot</w:t>
      </w:r>
      <w:r>
        <w:rPr>
          <w:spacing w:val="-3"/>
        </w:rPr>
        <w:t> </w:t>
      </w:r>
      <w:r>
        <w:rPr/>
        <w:t>be</w:t>
      </w:r>
      <w:r>
        <w:rPr>
          <w:spacing w:val="-3"/>
        </w:rPr>
        <w:t> </w:t>
      </w:r>
      <w:r>
        <w:rPr/>
        <w:t>understood</w:t>
      </w:r>
      <w:r>
        <w:rPr>
          <w:spacing w:val="-3"/>
        </w:rPr>
        <w:t> </w:t>
      </w:r>
      <w:r>
        <w:rPr/>
        <w:t>in isolation from its historical context. Wodak (2009, p. 5) argues that "discourse is a product</w:t>
      </w:r>
      <w:r>
        <w:rPr>
          <w:spacing w:val="-3"/>
        </w:rPr>
        <w:t> </w:t>
      </w:r>
      <w:r>
        <w:rPr/>
        <w:t>of</w:t>
      </w:r>
      <w:r>
        <w:rPr>
          <w:spacing w:val="-3"/>
        </w:rPr>
        <w:t> </w:t>
      </w:r>
      <w:r>
        <w:rPr/>
        <w:t>its</w:t>
      </w:r>
      <w:r>
        <w:rPr>
          <w:spacing w:val="-4"/>
        </w:rPr>
        <w:t> </w:t>
      </w:r>
      <w:r>
        <w:rPr/>
        <w:t>historical</w:t>
      </w:r>
      <w:r>
        <w:rPr>
          <w:spacing w:val="-3"/>
        </w:rPr>
        <w:t> </w:t>
      </w:r>
      <w:r>
        <w:rPr/>
        <w:t>context</w:t>
      </w:r>
      <w:r>
        <w:rPr>
          <w:spacing w:val="-3"/>
        </w:rPr>
        <w:t> </w:t>
      </w:r>
      <w:r>
        <w:rPr/>
        <w:t>and</w:t>
      </w:r>
      <w:r>
        <w:rPr>
          <w:spacing w:val="-3"/>
        </w:rPr>
        <w:t> </w:t>
      </w:r>
      <w:r>
        <w:rPr/>
        <w:t>is</w:t>
      </w:r>
      <w:r>
        <w:rPr>
          <w:spacing w:val="-4"/>
        </w:rPr>
        <w:t> </w:t>
      </w:r>
      <w:r>
        <w:rPr/>
        <w:t>therefore</w:t>
      </w:r>
      <w:r>
        <w:rPr>
          <w:spacing w:val="-4"/>
        </w:rPr>
        <w:t> </w:t>
      </w:r>
      <w:r>
        <w:rPr/>
        <w:t>subject</w:t>
      </w:r>
      <w:r>
        <w:rPr>
          <w:spacing w:val="-3"/>
        </w:rPr>
        <w:t> </w:t>
      </w:r>
      <w:r>
        <w:rPr/>
        <w:t>to</w:t>
      </w:r>
      <w:r>
        <w:rPr>
          <w:spacing w:val="-3"/>
        </w:rPr>
        <w:t> </w:t>
      </w:r>
      <w:r>
        <w:rPr/>
        <w:t>change,</w:t>
      </w:r>
      <w:r>
        <w:rPr>
          <w:spacing w:val="-3"/>
        </w:rPr>
        <w:t> </w:t>
      </w:r>
      <w:r>
        <w:rPr/>
        <w:t>to</w:t>
      </w:r>
      <w:r>
        <w:rPr>
          <w:spacing w:val="-3"/>
        </w:rPr>
        <w:t> </w:t>
      </w:r>
      <w:r>
        <w:rPr/>
        <w:t>social</w:t>
      </w:r>
      <w:r>
        <w:rPr>
          <w:spacing w:val="-3"/>
        </w:rPr>
        <w:t> </w:t>
      </w:r>
      <w:r>
        <w:rPr/>
        <w:t>and</w:t>
      </w:r>
      <w:r>
        <w:rPr>
          <w:spacing w:val="-3"/>
        </w:rPr>
        <w:t> </w:t>
      </w:r>
      <w:r>
        <w:rPr/>
        <w:t>political transformation, to ideological shifts and ruptures". DHA examines how language use reflects and shapes historical context, and how language can be used to challenge and transform dominant ideologies.</w:t>
      </w:r>
    </w:p>
    <w:p>
      <w:pPr>
        <w:pStyle w:val="BodyText"/>
        <w:spacing w:line="480" w:lineRule="auto" w:before="241"/>
        <w:ind w:left="457" w:right="872" w:firstLine="720"/>
        <w:jc w:val="both"/>
      </w:pPr>
      <w:r>
        <w:rPr/>
        <w:t>I employed Wodak’s (2001) DHA as it facilitates triangulating both theory and data.</w:t>
      </w:r>
      <w:r>
        <w:rPr>
          <w:spacing w:val="-15"/>
        </w:rPr>
        <w:t> </w:t>
      </w:r>
      <w:r>
        <w:rPr/>
        <w:t>Therefore,</w:t>
      </w:r>
      <w:r>
        <w:rPr>
          <w:spacing w:val="-15"/>
        </w:rPr>
        <w:t> </w:t>
      </w:r>
      <w:r>
        <w:rPr/>
        <w:t>to</w:t>
      </w:r>
      <w:r>
        <w:rPr>
          <w:spacing w:val="-15"/>
        </w:rPr>
        <w:t> </w:t>
      </w:r>
      <w:r>
        <w:rPr/>
        <w:t>analyze</w:t>
      </w:r>
      <w:r>
        <w:rPr>
          <w:spacing w:val="-15"/>
        </w:rPr>
        <w:t> </w:t>
      </w:r>
      <w:r>
        <w:rPr/>
        <w:t>the</w:t>
      </w:r>
      <w:r>
        <w:rPr>
          <w:spacing w:val="-15"/>
        </w:rPr>
        <w:t> </w:t>
      </w:r>
      <w:r>
        <w:rPr/>
        <w:t>relationship</w:t>
      </w:r>
      <w:r>
        <w:rPr>
          <w:spacing w:val="-15"/>
        </w:rPr>
        <w:t> </w:t>
      </w:r>
      <w:r>
        <w:rPr/>
        <w:t>between</w:t>
      </w:r>
      <w:r>
        <w:rPr>
          <w:spacing w:val="-15"/>
        </w:rPr>
        <w:t> </w:t>
      </w:r>
      <w:r>
        <w:rPr/>
        <w:t>discursive</w:t>
      </w:r>
      <w:r>
        <w:rPr>
          <w:spacing w:val="-15"/>
        </w:rPr>
        <w:t> </w:t>
      </w:r>
      <w:r>
        <w:rPr/>
        <w:t>social</w:t>
      </w:r>
      <w:r>
        <w:rPr>
          <w:spacing w:val="-15"/>
        </w:rPr>
        <w:t> </w:t>
      </w:r>
      <w:r>
        <w:rPr/>
        <w:t>practices</w:t>
      </w:r>
      <w:r>
        <w:rPr>
          <w:spacing w:val="-15"/>
        </w:rPr>
        <w:t> </w:t>
      </w:r>
      <w:r>
        <w:rPr/>
        <w:t>in</w:t>
      </w:r>
      <w:r>
        <w:rPr>
          <w:spacing w:val="-15"/>
        </w:rPr>
        <w:t> </w:t>
      </w:r>
      <w:r>
        <w:rPr/>
        <w:t>specific socio-political circumstances and language, I triangulated DHA with Fairclough’s lens of Intertextuality. Further, Wodak's approach equally combines methods of data collection</w:t>
      </w:r>
      <w:r>
        <w:rPr>
          <w:spacing w:val="34"/>
        </w:rPr>
        <w:t> </w:t>
      </w:r>
      <w:r>
        <w:rPr/>
        <w:t>and</w:t>
      </w:r>
      <w:r>
        <w:rPr>
          <w:spacing w:val="36"/>
        </w:rPr>
        <w:t> </w:t>
      </w:r>
      <w:r>
        <w:rPr/>
        <w:t>analysis</w:t>
      </w:r>
      <w:r>
        <w:rPr>
          <w:spacing w:val="36"/>
        </w:rPr>
        <w:t> </w:t>
      </w:r>
      <w:r>
        <w:rPr/>
        <w:t>across</w:t>
      </w:r>
      <w:r>
        <w:rPr>
          <w:spacing w:val="35"/>
        </w:rPr>
        <w:t> </w:t>
      </w:r>
      <w:r>
        <w:rPr/>
        <w:t>various</w:t>
      </w:r>
      <w:r>
        <w:rPr>
          <w:spacing w:val="36"/>
        </w:rPr>
        <w:t> </w:t>
      </w:r>
      <w:r>
        <w:rPr/>
        <w:t>genres.</w:t>
      </w:r>
      <w:r>
        <w:rPr>
          <w:spacing w:val="37"/>
        </w:rPr>
        <w:t> </w:t>
      </w:r>
      <w:r>
        <w:rPr/>
        <w:t>For</w:t>
      </w:r>
      <w:r>
        <w:rPr>
          <w:spacing w:val="35"/>
        </w:rPr>
        <w:t> </w:t>
      </w:r>
      <w:r>
        <w:rPr/>
        <w:t>instance,</w:t>
      </w:r>
      <w:r>
        <w:rPr>
          <w:spacing w:val="36"/>
        </w:rPr>
        <w:t> </w:t>
      </w:r>
      <w:r>
        <w:rPr/>
        <w:t>I</w:t>
      </w:r>
      <w:r>
        <w:rPr>
          <w:spacing w:val="35"/>
        </w:rPr>
        <w:t> </w:t>
      </w:r>
      <w:r>
        <w:rPr/>
        <w:t>examined</w:t>
      </w:r>
      <w:r>
        <w:rPr>
          <w:spacing w:val="38"/>
        </w:rPr>
        <w:t> </w:t>
      </w:r>
      <w:r>
        <w:rPr/>
        <w:t>the</w:t>
      </w:r>
      <w:r>
        <w:rPr>
          <w:spacing w:val="35"/>
        </w:rPr>
        <w:t> </w:t>
      </w:r>
      <w:r>
        <w:rPr/>
        <w:t>lyrics</w:t>
      </w:r>
      <w:r>
        <w:rPr>
          <w:spacing w:val="37"/>
        </w:rPr>
        <w:t> </w:t>
      </w:r>
      <w:r>
        <w:rPr>
          <w:spacing w:val="-5"/>
        </w:rPr>
        <w:t>of</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9"/>
        <w:jc w:val="both"/>
      </w:pPr>
      <w:r>
        <w:rPr/>
        <w:t>national songs, texts from the Holy Quran, and speeches of powerful elites. Another notable aspect of Wodak’s DHA (2001, p. 67) is its contextual focus. Therefore, I considered interdiscursive events and socio-political upheavals while collecting data. Wodak's</w:t>
      </w:r>
      <w:r>
        <w:rPr>
          <w:spacing w:val="-8"/>
        </w:rPr>
        <w:t> </w:t>
      </w:r>
      <w:r>
        <w:rPr/>
        <w:t>DHA</w:t>
      </w:r>
      <w:r>
        <w:rPr>
          <w:spacing w:val="-9"/>
        </w:rPr>
        <w:t> </w:t>
      </w:r>
      <w:r>
        <w:rPr/>
        <w:t>is</w:t>
      </w:r>
      <w:r>
        <w:rPr>
          <w:spacing w:val="-8"/>
        </w:rPr>
        <w:t> </w:t>
      </w:r>
      <w:r>
        <w:rPr/>
        <w:t>based</w:t>
      </w:r>
      <w:r>
        <w:rPr>
          <w:spacing w:val="-8"/>
        </w:rPr>
        <w:t> </w:t>
      </w:r>
      <w:r>
        <w:rPr/>
        <w:t>on</w:t>
      </w:r>
      <w:r>
        <w:rPr>
          <w:spacing w:val="-8"/>
        </w:rPr>
        <w:t> </w:t>
      </w:r>
      <w:r>
        <w:rPr/>
        <w:t>four</w:t>
      </w:r>
      <w:r>
        <w:rPr>
          <w:spacing w:val="-10"/>
        </w:rPr>
        <w:t> </w:t>
      </w:r>
      <w:r>
        <w:rPr/>
        <w:t>context</w:t>
      </w:r>
      <w:r>
        <w:rPr>
          <w:spacing w:val="-8"/>
        </w:rPr>
        <w:t> </w:t>
      </w:r>
      <w:r>
        <w:rPr/>
        <w:t>dimensions</w:t>
      </w:r>
      <w:r>
        <w:rPr>
          <w:spacing w:val="-8"/>
        </w:rPr>
        <w:t> </w:t>
      </w:r>
      <w:r>
        <w:rPr/>
        <w:t>(Wodak,</w:t>
      </w:r>
      <w:r>
        <w:rPr>
          <w:spacing w:val="-8"/>
        </w:rPr>
        <w:t> </w:t>
      </w:r>
      <w:r>
        <w:rPr/>
        <w:t>2001,</w:t>
      </w:r>
      <w:r>
        <w:rPr>
          <w:spacing w:val="-8"/>
        </w:rPr>
        <w:t> </w:t>
      </w:r>
      <w:r>
        <w:rPr/>
        <w:t>p.</w:t>
      </w:r>
      <w:r>
        <w:rPr>
          <w:spacing w:val="-6"/>
        </w:rPr>
        <w:t> </w:t>
      </w:r>
      <w:r>
        <w:rPr/>
        <w:t>67):</w:t>
      </w:r>
      <w:r>
        <w:rPr>
          <w:spacing w:val="-8"/>
        </w:rPr>
        <w:t> </w:t>
      </w:r>
      <w:r>
        <w:rPr/>
        <w:t>the</w:t>
      </w:r>
      <w:r>
        <w:rPr>
          <w:spacing w:val="-9"/>
        </w:rPr>
        <w:t> </w:t>
      </w:r>
      <w:r>
        <w:rPr/>
        <w:t>immediate language or text internal co-text, intertextual and interdiscursive relationships, social/sociological variables, and broader socio-political and historical context. Given DHA's</w:t>
      </w:r>
      <w:r>
        <w:rPr>
          <w:spacing w:val="-13"/>
        </w:rPr>
        <w:t> </w:t>
      </w:r>
      <w:r>
        <w:rPr/>
        <w:t>integration</w:t>
      </w:r>
      <w:r>
        <w:rPr>
          <w:spacing w:val="-13"/>
        </w:rPr>
        <w:t> </w:t>
      </w:r>
      <w:r>
        <w:rPr/>
        <w:t>of</w:t>
      </w:r>
      <w:r>
        <w:rPr>
          <w:spacing w:val="-14"/>
        </w:rPr>
        <w:t> </w:t>
      </w:r>
      <w:r>
        <w:rPr/>
        <w:t>linguistic,</w:t>
      </w:r>
      <w:r>
        <w:rPr>
          <w:spacing w:val="-14"/>
        </w:rPr>
        <w:t> </w:t>
      </w:r>
      <w:r>
        <w:rPr/>
        <w:t>historical,</w:t>
      </w:r>
      <w:r>
        <w:rPr>
          <w:spacing w:val="-13"/>
        </w:rPr>
        <w:t> </w:t>
      </w:r>
      <w:r>
        <w:rPr/>
        <w:t>and</w:t>
      </w:r>
      <w:r>
        <w:rPr>
          <w:spacing w:val="-13"/>
        </w:rPr>
        <w:t> </w:t>
      </w:r>
      <w:r>
        <w:rPr/>
        <w:t>socio-political</w:t>
      </w:r>
      <w:r>
        <w:rPr>
          <w:spacing w:val="-13"/>
        </w:rPr>
        <w:t> </w:t>
      </w:r>
      <w:r>
        <w:rPr/>
        <w:t>perspectives,</w:t>
      </w:r>
      <w:r>
        <w:rPr>
          <w:spacing w:val="-13"/>
        </w:rPr>
        <w:t> </w:t>
      </w:r>
      <w:r>
        <w:rPr/>
        <w:t>analyzing</w:t>
      </w:r>
      <w:r>
        <w:rPr>
          <w:spacing w:val="-13"/>
        </w:rPr>
        <w:t> </w:t>
      </w:r>
      <w:r>
        <w:rPr/>
        <w:t>the linguistic</w:t>
      </w:r>
      <w:r>
        <w:rPr>
          <w:spacing w:val="-14"/>
        </w:rPr>
        <w:t> </w:t>
      </w:r>
      <w:r>
        <w:rPr/>
        <w:t>features</w:t>
      </w:r>
      <w:r>
        <w:rPr>
          <w:spacing w:val="-13"/>
        </w:rPr>
        <w:t> </w:t>
      </w:r>
      <w:r>
        <w:rPr/>
        <w:t>of</w:t>
      </w:r>
      <w:r>
        <w:rPr>
          <w:spacing w:val="-14"/>
        </w:rPr>
        <w:t> </w:t>
      </w:r>
      <w:r>
        <w:rPr/>
        <w:t>Pakistani</w:t>
      </w:r>
      <w:r>
        <w:rPr>
          <w:spacing w:val="-13"/>
        </w:rPr>
        <w:t> </w:t>
      </w:r>
      <w:r>
        <w:rPr/>
        <w:t>national</w:t>
      </w:r>
      <w:r>
        <w:rPr>
          <w:spacing w:val="-13"/>
        </w:rPr>
        <w:t> </w:t>
      </w:r>
      <w:r>
        <w:rPr/>
        <w:t>songs</w:t>
      </w:r>
      <w:r>
        <w:rPr>
          <w:spacing w:val="-13"/>
        </w:rPr>
        <w:t> </w:t>
      </w:r>
      <w:r>
        <w:rPr/>
        <w:t>from</w:t>
      </w:r>
      <w:r>
        <w:rPr>
          <w:spacing w:val="-15"/>
        </w:rPr>
        <w:t> </w:t>
      </w:r>
      <w:r>
        <w:rPr/>
        <w:t>a</w:t>
      </w:r>
      <w:r>
        <w:rPr>
          <w:spacing w:val="-14"/>
        </w:rPr>
        <w:t> </w:t>
      </w:r>
      <w:r>
        <w:rPr/>
        <w:t>socio-political</w:t>
      </w:r>
      <w:r>
        <w:rPr>
          <w:spacing w:val="-13"/>
        </w:rPr>
        <w:t> </w:t>
      </w:r>
      <w:r>
        <w:rPr/>
        <w:t>perspective</w:t>
      </w:r>
      <w:r>
        <w:rPr>
          <w:spacing w:val="-14"/>
        </w:rPr>
        <w:t> </w:t>
      </w:r>
      <w:r>
        <w:rPr/>
        <w:t>is</w:t>
      </w:r>
      <w:r>
        <w:rPr>
          <w:spacing w:val="-12"/>
        </w:rPr>
        <w:t> </w:t>
      </w:r>
      <w:r>
        <w:rPr/>
        <w:t>crucial for understanding the construction of various ideologies.</w:t>
      </w:r>
    </w:p>
    <w:p>
      <w:pPr>
        <w:pStyle w:val="BodyText"/>
        <w:spacing w:line="480" w:lineRule="auto" w:before="241"/>
        <w:ind w:left="457" w:right="871" w:firstLine="720"/>
        <w:jc w:val="both"/>
      </w:pPr>
      <w:r>
        <w:rPr/>
        <w:t>DHA served as the methodological framework to uncover hidden ideologies, power relations, and historical backgrounds within broader socio-political contexts where</w:t>
      </w:r>
      <w:r>
        <w:rPr>
          <w:spacing w:val="-1"/>
        </w:rPr>
        <w:t> </w:t>
      </w:r>
      <w:r>
        <w:rPr/>
        <w:t>national songs are produced. I argue</w:t>
      </w:r>
      <w:r>
        <w:rPr>
          <w:spacing w:val="-1"/>
        </w:rPr>
        <w:t> </w:t>
      </w:r>
      <w:r>
        <w:rPr/>
        <w:t>that ideologies of nationalism, Islamization, persuasion to join </w:t>
      </w:r>
      <w:r>
        <w:rPr>
          <w:i/>
        </w:rPr>
        <w:t>Jihad</w:t>
      </w:r>
      <w:r>
        <w:rPr/>
        <w:t>, and identity construction are embedded in Pakistani national song lyrics and legitimized through discourse strategies and linguistic tools. Additionally,</w:t>
      </w:r>
      <w:r>
        <w:rPr>
          <w:spacing w:val="-11"/>
        </w:rPr>
        <w:t> </w:t>
      </w:r>
      <w:r>
        <w:rPr/>
        <w:t>DHA</w:t>
      </w:r>
      <w:r>
        <w:rPr>
          <w:spacing w:val="-11"/>
        </w:rPr>
        <w:t> </w:t>
      </w:r>
      <w:r>
        <w:rPr/>
        <w:t>guides</w:t>
      </w:r>
      <w:r>
        <w:rPr>
          <w:spacing w:val="-11"/>
        </w:rPr>
        <w:t> </w:t>
      </w:r>
      <w:r>
        <w:rPr/>
        <w:t>the</w:t>
      </w:r>
      <w:r>
        <w:rPr>
          <w:spacing w:val="-11"/>
        </w:rPr>
        <w:t> </w:t>
      </w:r>
      <w:r>
        <w:rPr/>
        <w:t>analysis</w:t>
      </w:r>
      <w:r>
        <w:rPr>
          <w:spacing w:val="-10"/>
        </w:rPr>
        <w:t> </w:t>
      </w:r>
      <w:r>
        <w:rPr/>
        <w:t>of</w:t>
      </w:r>
      <w:r>
        <w:rPr>
          <w:spacing w:val="-11"/>
        </w:rPr>
        <w:t> </w:t>
      </w:r>
      <w:r>
        <w:rPr/>
        <w:t>diachronic</w:t>
      </w:r>
      <w:r>
        <w:rPr>
          <w:spacing w:val="-11"/>
        </w:rPr>
        <w:t> </w:t>
      </w:r>
      <w:r>
        <w:rPr/>
        <w:t>changes</w:t>
      </w:r>
      <w:r>
        <w:rPr>
          <w:spacing w:val="-10"/>
        </w:rPr>
        <w:t> </w:t>
      </w:r>
      <w:r>
        <w:rPr/>
        <w:t>in</w:t>
      </w:r>
      <w:r>
        <w:rPr>
          <w:spacing w:val="-10"/>
        </w:rPr>
        <w:t> </w:t>
      </w:r>
      <w:r>
        <w:rPr/>
        <w:t>national</w:t>
      </w:r>
      <w:r>
        <w:rPr>
          <w:spacing w:val="-10"/>
        </w:rPr>
        <w:t> </w:t>
      </w:r>
      <w:r>
        <w:rPr/>
        <w:t>song</w:t>
      </w:r>
      <w:r>
        <w:rPr>
          <w:spacing w:val="-11"/>
        </w:rPr>
        <w:t> </w:t>
      </w:r>
      <w:r>
        <w:rPr/>
        <w:t>ideologies and provides detailed strategies to analyze their production, distribution, and reception within broader socio-political contexts (Wodak, 2001, p. 89).</w:t>
      </w:r>
    </w:p>
    <w:p>
      <w:pPr>
        <w:pStyle w:val="BodyText"/>
        <w:spacing w:line="480" w:lineRule="auto" w:before="240"/>
        <w:ind w:left="457" w:right="869" w:firstLine="720"/>
        <w:jc w:val="both"/>
      </w:pPr>
      <w:r>
        <w:rPr/>
        <w:t>Wodak and Reisigl's (2009) four interrelated layered model was adapted to </w:t>
      </w:r>
      <w:r>
        <w:rPr>
          <w:spacing w:val="-2"/>
        </w:rPr>
        <w:t>analyse</w:t>
      </w:r>
      <w:r>
        <w:rPr>
          <w:spacing w:val="-7"/>
        </w:rPr>
        <w:t> </w:t>
      </w:r>
      <w:r>
        <w:rPr>
          <w:spacing w:val="-2"/>
        </w:rPr>
        <w:t>the</w:t>
      </w:r>
      <w:r>
        <w:rPr>
          <w:spacing w:val="-7"/>
        </w:rPr>
        <w:t> </w:t>
      </w:r>
      <w:r>
        <w:rPr>
          <w:spacing w:val="-2"/>
        </w:rPr>
        <w:t>lyrics</w:t>
      </w:r>
      <w:r>
        <w:rPr>
          <w:spacing w:val="-7"/>
        </w:rPr>
        <w:t> </w:t>
      </w:r>
      <w:r>
        <w:rPr>
          <w:spacing w:val="-2"/>
        </w:rPr>
        <w:t>of</w:t>
      </w:r>
      <w:r>
        <w:rPr>
          <w:spacing w:val="-8"/>
        </w:rPr>
        <w:t> </w:t>
      </w:r>
      <w:r>
        <w:rPr>
          <w:spacing w:val="-2"/>
        </w:rPr>
        <w:t>Pakistani</w:t>
      </w:r>
      <w:r>
        <w:rPr>
          <w:spacing w:val="-5"/>
        </w:rPr>
        <w:t> </w:t>
      </w:r>
      <w:r>
        <w:rPr>
          <w:spacing w:val="-2"/>
        </w:rPr>
        <w:t>national</w:t>
      </w:r>
      <w:r>
        <w:rPr>
          <w:spacing w:val="-5"/>
        </w:rPr>
        <w:t> </w:t>
      </w:r>
      <w:r>
        <w:rPr>
          <w:spacing w:val="-2"/>
        </w:rPr>
        <w:t>songs</w:t>
      </w:r>
      <w:r>
        <w:rPr>
          <w:spacing w:val="-5"/>
        </w:rPr>
        <w:t> </w:t>
      </w:r>
      <w:r>
        <w:rPr>
          <w:spacing w:val="-2"/>
        </w:rPr>
        <w:t>to</w:t>
      </w:r>
      <w:r>
        <w:rPr>
          <w:spacing w:val="-5"/>
        </w:rPr>
        <w:t> </w:t>
      </w:r>
      <w:r>
        <w:rPr>
          <w:spacing w:val="-2"/>
        </w:rPr>
        <w:t>address</w:t>
      </w:r>
      <w:r>
        <w:rPr>
          <w:spacing w:val="-5"/>
        </w:rPr>
        <w:t> </w:t>
      </w:r>
      <w:r>
        <w:rPr>
          <w:spacing w:val="-2"/>
        </w:rPr>
        <w:t>the</w:t>
      </w:r>
      <w:r>
        <w:rPr>
          <w:spacing w:val="-7"/>
        </w:rPr>
        <w:t> </w:t>
      </w:r>
      <w:r>
        <w:rPr>
          <w:spacing w:val="-2"/>
        </w:rPr>
        <w:t>research</w:t>
      </w:r>
      <w:r>
        <w:rPr>
          <w:spacing w:val="-7"/>
        </w:rPr>
        <w:t> </w:t>
      </w:r>
      <w:r>
        <w:rPr>
          <w:spacing w:val="-2"/>
        </w:rPr>
        <w:t>question:</w:t>
      </w:r>
      <w:r>
        <w:rPr>
          <w:spacing w:val="-3"/>
        </w:rPr>
        <w:t> </w:t>
      </w:r>
      <w:r>
        <w:rPr>
          <w:spacing w:val="-2"/>
        </w:rPr>
        <w:t>What</w:t>
      </w:r>
      <w:r>
        <w:rPr>
          <w:spacing w:val="-5"/>
        </w:rPr>
        <w:t> </w:t>
      </w:r>
      <w:r>
        <w:rPr>
          <w:spacing w:val="-2"/>
        </w:rPr>
        <w:t>kinds </w:t>
      </w:r>
      <w:r>
        <w:rPr/>
        <w:t>of linguistic forms are used to construct an ideological discourse of Pakistani national songs and how do certain ideologies help us understand national songs? Given the interrelated nature of these layers, distinctions between them cannot be drawn. Macro strategies of national identities, nationalism, and patriotism permeate other levels, necessitating</w:t>
      </w:r>
      <w:r>
        <w:rPr>
          <w:spacing w:val="4"/>
        </w:rPr>
        <w:t> </w:t>
      </w:r>
      <w:r>
        <w:rPr/>
        <w:t>consideration</w:t>
      </w:r>
      <w:r>
        <w:rPr>
          <w:spacing w:val="4"/>
        </w:rPr>
        <w:t> </w:t>
      </w:r>
      <w:r>
        <w:rPr/>
        <w:t>of</w:t>
      </w:r>
      <w:r>
        <w:rPr>
          <w:spacing w:val="4"/>
        </w:rPr>
        <w:t> </w:t>
      </w:r>
      <w:r>
        <w:rPr/>
        <w:t>linguistic</w:t>
      </w:r>
      <w:r>
        <w:rPr>
          <w:spacing w:val="4"/>
        </w:rPr>
        <w:t> </w:t>
      </w:r>
      <w:r>
        <w:rPr/>
        <w:t>means</w:t>
      </w:r>
      <w:r>
        <w:rPr>
          <w:spacing w:val="5"/>
        </w:rPr>
        <w:t> </w:t>
      </w:r>
      <w:r>
        <w:rPr/>
        <w:t>proposed</w:t>
      </w:r>
      <w:r>
        <w:rPr>
          <w:spacing w:val="3"/>
        </w:rPr>
        <w:t> </w:t>
      </w:r>
      <w:r>
        <w:rPr/>
        <w:t>by</w:t>
      </w:r>
      <w:r>
        <w:rPr>
          <w:spacing w:val="4"/>
        </w:rPr>
        <w:t> </w:t>
      </w:r>
      <w:r>
        <w:rPr/>
        <w:t>Fairclough</w:t>
      </w:r>
      <w:r>
        <w:rPr>
          <w:spacing w:val="5"/>
        </w:rPr>
        <w:t> </w:t>
      </w:r>
      <w:r>
        <w:rPr/>
        <w:t>and</w:t>
      </w:r>
      <w:r>
        <w:rPr>
          <w:spacing w:val="4"/>
        </w:rPr>
        <w:t> </w:t>
      </w:r>
      <w:r>
        <w:rPr/>
        <w:t>Wodak</w:t>
      </w:r>
      <w:r>
        <w:rPr>
          <w:spacing w:val="10"/>
        </w:rPr>
        <w:t> </w:t>
      </w:r>
      <w:r>
        <w:rPr>
          <w:spacing w:val="-5"/>
        </w:rPr>
        <w:t>and</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4"/>
        <w:jc w:val="both"/>
      </w:pPr>
      <w:r>
        <w:rPr/>
        <w:t>Reisigl, such as intertextuality, interdiscursivity, presupposition, metaphors, irony, argumentation, legitimization,</w:t>
      </w:r>
      <w:r>
        <w:rPr>
          <w:spacing w:val="-1"/>
        </w:rPr>
        <w:t> </w:t>
      </w:r>
      <w:r>
        <w:rPr/>
        <w:t>rhetorical tropes,</w:t>
      </w:r>
      <w:r>
        <w:rPr>
          <w:spacing w:val="-1"/>
        </w:rPr>
        <w:t> </w:t>
      </w:r>
      <w:r>
        <w:rPr/>
        <w:t>adjectives,</w:t>
      </w:r>
      <w:r>
        <w:rPr>
          <w:spacing w:val="-1"/>
        </w:rPr>
        <w:t> </w:t>
      </w:r>
      <w:r>
        <w:rPr/>
        <w:t>and</w:t>
      </w:r>
      <w:r>
        <w:rPr>
          <w:spacing w:val="-1"/>
        </w:rPr>
        <w:t> </w:t>
      </w:r>
      <w:r>
        <w:rPr/>
        <w:t>pronouns</w:t>
      </w:r>
      <w:r>
        <w:rPr>
          <w:spacing w:val="-1"/>
        </w:rPr>
        <w:t> </w:t>
      </w:r>
      <w:r>
        <w:rPr/>
        <w:t>to</w:t>
      </w:r>
      <w:r>
        <w:rPr>
          <w:spacing w:val="-1"/>
        </w:rPr>
        <w:t> </w:t>
      </w:r>
      <w:r>
        <w:rPr/>
        <w:t>analyze</w:t>
      </w:r>
      <w:r>
        <w:rPr>
          <w:spacing w:val="-2"/>
        </w:rPr>
        <w:t> </w:t>
      </w:r>
      <w:r>
        <w:rPr/>
        <w:t>the </w:t>
      </w:r>
      <w:r>
        <w:rPr>
          <w:spacing w:val="-2"/>
        </w:rPr>
        <w:t>data.</w:t>
      </w:r>
    </w:p>
    <w:p>
      <w:pPr>
        <w:pStyle w:val="BodyText"/>
        <w:spacing w:line="480" w:lineRule="auto" w:before="240"/>
        <w:ind w:left="457" w:right="870" w:firstLine="720"/>
        <w:jc w:val="both"/>
      </w:pPr>
      <w:r>
        <w:rPr/>
        <w:t>To</w:t>
      </w:r>
      <w:r>
        <w:rPr>
          <w:spacing w:val="-9"/>
        </w:rPr>
        <w:t> </w:t>
      </w:r>
      <w:r>
        <w:rPr/>
        <w:t>understand</w:t>
      </w:r>
      <w:r>
        <w:rPr>
          <w:spacing w:val="-8"/>
        </w:rPr>
        <w:t> </w:t>
      </w:r>
      <w:r>
        <w:rPr/>
        <w:t>discursive</w:t>
      </w:r>
      <w:r>
        <w:rPr>
          <w:spacing w:val="-7"/>
        </w:rPr>
        <w:t> </w:t>
      </w:r>
      <w:r>
        <w:rPr/>
        <w:t>macro</w:t>
      </w:r>
      <w:r>
        <w:rPr>
          <w:spacing w:val="-9"/>
        </w:rPr>
        <w:t> </w:t>
      </w:r>
      <w:r>
        <w:rPr/>
        <w:t>strategies</w:t>
      </w:r>
      <w:r>
        <w:rPr>
          <w:spacing w:val="-8"/>
        </w:rPr>
        <w:t> </w:t>
      </w:r>
      <w:r>
        <w:rPr/>
        <w:t>of</w:t>
      </w:r>
      <w:r>
        <w:rPr>
          <w:spacing w:val="-9"/>
        </w:rPr>
        <w:t> </w:t>
      </w:r>
      <w:r>
        <w:rPr/>
        <w:t>text</w:t>
      </w:r>
      <w:r>
        <w:rPr>
          <w:spacing w:val="-6"/>
        </w:rPr>
        <w:t> </w:t>
      </w:r>
      <w:r>
        <w:rPr/>
        <w:t>production</w:t>
      </w:r>
      <w:r>
        <w:rPr>
          <w:spacing w:val="-8"/>
        </w:rPr>
        <w:t> </w:t>
      </w:r>
      <w:r>
        <w:rPr/>
        <w:t>and</w:t>
      </w:r>
      <w:r>
        <w:rPr>
          <w:spacing w:val="-6"/>
        </w:rPr>
        <w:t> </w:t>
      </w:r>
      <w:r>
        <w:rPr/>
        <w:t>consumption</w:t>
      </w:r>
      <w:r>
        <w:rPr>
          <w:spacing w:val="-8"/>
        </w:rPr>
        <w:t> </w:t>
      </w:r>
      <w:r>
        <w:rPr/>
        <w:t>in constructing in/out group identities, micro strategies of construction, perpetuation, justification, and sub-strategies were employed. Due to the specific socio-political environment</w:t>
      </w:r>
      <w:r>
        <w:rPr>
          <w:spacing w:val="-11"/>
        </w:rPr>
        <w:t> </w:t>
      </w:r>
      <w:r>
        <w:rPr/>
        <w:t>in</w:t>
      </w:r>
      <w:r>
        <w:rPr>
          <w:spacing w:val="-10"/>
        </w:rPr>
        <w:t> </w:t>
      </w:r>
      <w:r>
        <w:rPr/>
        <w:t>which</w:t>
      </w:r>
      <w:r>
        <w:rPr>
          <w:spacing w:val="-9"/>
        </w:rPr>
        <w:t> </w:t>
      </w:r>
      <w:r>
        <w:rPr/>
        <w:t>the</w:t>
      </w:r>
      <w:r>
        <w:rPr>
          <w:spacing w:val="-9"/>
        </w:rPr>
        <w:t> </w:t>
      </w:r>
      <w:r>
        <w:rPr/>
        <w:t>discourse</w:t>
      </w:r>
      <w:r>
        <w:rPr>
          <w:spacing w:val="-9"/>
        </w:rPr>
        <w:t> </w:t>
      </w:r>
      <w:r>
        <w:rPr/>
        <w:t>of</w:t>
      </w:r>
      <w:r>
        <w:rPr>
          <w:spacing w:val="-11"/>
        </w:rPr>
        <w:t> </w:t>
      </w:r>
      <w:r>
        <w:rPr/>
        <w:t>national</w:t>
      </w:r>
      <w:r>
        <w:rPr>
          <w:spacing w:val="-10"/>
        </w:rPr>
        <w:t> </w:t>
      </w:r>
      <w:r>
        <w:rPr/>
        <w:t>songs</w:t>
      </w:r>
      <w:r>
        <w:rPr>
          <w:spacing w:val="-10"/>
        </w:rPr>
        <w:t> </w:t>
      </w:r>
      <w:r>
        <w:rPr/>
        <w:t>was</w:t>
      </w:r>
      <w:r>
        <w:rPr>
          <w:spacing w:val="-10"/>
        </w:rPr>
        <w:t> </w:t>
      </w:r>
      <w:r>
        <w:rPr/>
        <w:t>produced,</w:t>
      </w:r>
      <w:r>
        <w:rPr>
          <w:spacing w:val="-9"/>
        </w:rPr>
        <w:t> </w:t>
      </w:r>
      <w:r>
        <w:rPr/>
        <w:t>Fairclough’s</w:t>
      </w:r>
      <w:r>
        <w:rPr>
          <w:spacing w:val="-11"/>
        </w:rPr>
        <w:t> </w:t>
      </w:r>
      <w:r>
        <w:rPr/>
        <w:t>theory of Intertextuality and Interdiscursivity was employed to analyze the data from various perspectives.</w:t>
      </w:r>
      <w:r>
        <w:rPr>
          <w:spacing w:val="-1"/>
        </w:rPr>
        <w:t> </w:t>
      </w:r>
      <w:r>
        <w:rPr/>
        <w:t>Wodak</w:t>
      </w:r>
      <w:r>
        <w:rPr>
          <w:spacing w:val="-3"/>
        </w:rPr>
        <w:t> </w:t>
      </w:r>
      <w:r>
        <w:rPr/>
        <w:t>and</w:t>
      </w:r>
      <w:r>
        <w:rPr>
          <w:spacing w:val="-1"/>
        </w:rPr>
        <w:t> </w:t>
      </w:r>
      <w:r>
        <w:rPr/>
        <w:t>Reisigl’s</w:t>
      </w:r>
      <w:r>
        <w:rPr>
          <w:spacing w:val="-4"/>
        </w:rPr>
        <w:t> </w:t>
      </w:r>
      <w:r>
        <w:rPr/>
        <w:t>(2009)</w:t>
      </w:r>
      <w:r>
        <w:rPr>
          <w:spacing w:val="-2"/>
        </w:rPr>
        <w:t> </w:t>
      </w:r>
      <w:r>
        <w:rPr/>
        <w:t>four</w:t>
      </w:r>
      <w:r>
        <w:rPr>
          <w:spacing w:val="-3"/>
        </w:rPr>
        <w:t> </w:t>
      </w:r>
      <w:r>
        <w:rPr/>
        <w:t>levels</w:t>
      </w:r>
      <w:r>
        <w:rPr>
          <w:spacing w:val="-4"/>
        </w:rPr>
        <w:t> </w:t>
      </w:r>
      <w:r>
        <w:rPr/>
        <w:t>of</w:t>
      </w:r>
      <w:r>
        <w:rPr>
          <w:spacing w:val="-1"/>
        </w:rPr>
        <w:t> </w:t>
      </w:r>
      <w:r>
        <w:rPr/>
        <w:t>analysis</w:t>
      </w:r>
      <w:r>
        <w:rPr>
          <w:spacing w:val="-4"/>
        </w:rPr>
        <w:t> </w:t>
      </w:r>
      <w:r>
        <w:rPr/>
        <w:t>were</w:t>
      </w:r>
      <w:r>
        <w:rPr>
          <w:spacing w:val="-3"/>
        </w:rPr>
        <w:t> </w:t>
      </w:r>
      <w:r>
        <w:rPr/>
        <w:t>used sequentially to</w:t>
      </w:r>
      <w:r>
        <w:rPr>
          <w:spacing w:val="-10"/>
        </w:rPr>
        <w:t> </w:t>
      </w:r>
      <w:r>
        <w:rPr/>
        <w:t>examine</w:t>
      </w:r>
      <w:r>
        <w:rPr>
          <w:spacing w:val="-12"/>
        </w:rPr>
        <w:t> </w:t>
      </w:r>
      <w:r>
        <w:rPr/>
        <w:t>discourses</w:t>
      </w:r>
      <w:r>
        <w:rPr>
          <w:spacing w:val="-10"/>
        </w:rPr>
        <w:t> </w:t>
      </w:r>
      <w:r>
        <w:rPr/>
        <w:t>on</w:t>
      </w:r>
      <w:r>
        <w:rPr>
          <w:spacing w:val="-8"/>
        </w:rPr>
        <w:t> </w:t>
      </w:r>
      <w:r>
        <w:rPr/>
        <w:t>national</w:t>
      </w:r>
      <w:r>
        <w:rPr>
          <w:spacing w:val="-10"/>
        </w:rPr>
        <w:t> </w:t>
      </w:r>
      <w:r>
        <w:rPr/>
        <w:t>identity,</w:t>
      </w:r>
      <w:r>
        <w:rPr>
          <w:spacing w:val="-11"/>
        </w:rPr>
        <w:t> </w:t>
      </w:r>
      <w:r>
        <w:rPr/>
        <w:t>thematic</w:t>
      </w:r>
      <w:r>
        <w:rPr>
          <w:spacing w:val="-12"/>
        </w:rPr>
        <w:t> </w:t>
      </w:r>
      <w:r>
        <w:rPr/>
        <w:t>analysis</w:t>
      </w:r>
      <w:r>
        <w:rPr>
          <w:spacing w:val="-10"/>
        </w:rPr>
        <w:t> </w:t>
      </w:r>
      <w:r>
        <w:rPr/>
        <w:t>of</w:t>
      </w:r>
      <w:r>
        <w:rPr>
          <w:spacing w:val="-11"/>
        </w:rPr>
        <w:t> </w:t>
      </w:r>
      <w:r>
        <w:rPr/>
        <w:t>Pakistani</w:t>
      </w:r>
      <w:r>
        <w:rPr>
          <w:spacing w:val="-10"/>
        </w:rPr>
        <w:t> </w:t>
      </w:r>
      <w:r>
        <w:rPr/>
        <w:t>national</w:t>
      </w:r>
      <w:r>
        <w:rPr>
          <w:spacing w:val="-10"/>
        </w:rPr>
        <w:t> </w:t>
      </w:r>
      <w:r>
        <w:rPr/>
        <w:t>songs, identity construction through positive and negative self-presentation, and lexico- semantic,</w:t>
      </w:r>
      <w:r>
        <w:rPr>
          <w:spacing w:val="-10"/>
        </w:rPr>
        <w:t> </w:t>
      </w:r>
      <w:r>
        <w:rPr/>
        <w:t>stylistic,</w:t>
      </w:r>
      <w:r>
        <w:rPr>
          <w:spacing w:val="-10"/>
        </w:rPr>
        <w:t> </w:t>
      </w:r>
      <w:r>
        <w:rPr/>
        <w:t>and</w:t>
      </w:r>
      <w:r>
        <w:rPr>
          <w:spacing w:val="-9"/>
        </w:rPr>
        <w:t> </w:t>
      </w:r>
      <w:r>
        <w:rPr/>
        <w:t>syntactic</w:t>
      </w:r>
      <w:r>
        <w:rPr>
          <w:spacing w:val="-10"/>
        </w:rPr>
        <w:t> </w:t>
      </w:r>
      <w:r>
        <w:rPr/>
        <w:t>features</w:t>
      </w:r>
      <w:r>
        <w:rPr>
          <w:spacing w:val="-7"/>
        </w:rPr>
        <w:t> </w:t>
      </w:r>
      <w:r>
        <w:rPr/>
        <w:t>analysis,</w:t>
      </w:r>
      <w:r>
        <w:rPr>
          <w:spacing w:val="-7"/>
        </w:rPr>
        <w:t> </w:t>
      </w:r>
      <w:r>
        <w:rPr/>
        <w:t>demonstrating</w:t>
      </w:r>
      <w:r>
        <w:rPr>
          <w:spacing w:val="-9"/>
        </w:rPr>
        <w:t> </w:t>
      </w:r>
      <w:r>
        <w:rPr/>
        <w:t>the</w:t>
      </w:r>
      <w:r>
        <w:rPr>
          <w:spacing w:val="-10"/>
        </w:rPr>
        <w:t> </w:t>
      </w:r>
      <w:r>
        <w:rPr/>
        <w:t>interconnectedness of these levels.</w:t>
      </w:r>
    </w:p>
    <w:p>
      <w:pPr>
        <w:pStyle w:val="BodyText"/>
        <w:spacing w:line="480" w:lineRule="auto" w:before="241"/>
        <w:ind w:left="457" w:right="869" w:firstLine="720"/>
        <w:jc w:val="both"/>
      </w:pPr>
      <w:r>
        <w:rPr/>
        <w:t>In short, a combined analysis of the four levels (De Cillia, Reisigl &amp; Wodak, 1999; Reisigl &amp; Wodak, 2001; 2009) was undertaken to provide an integrated understanding and analysis of the data. For instance, they were used to analyse the discourses</w:t>
      </w:r>
      <w:r>
        <w:rPr>
          <w:spacing w:val="-13"/>
        </w:rPr>
        <w:t> </w:t>
      </w:r>
      <w:r>
        <w:rPr/>
        <w:t>on</w:t>
      </w:r>
      <w:r>
        <w:rPr>
          <w:spacing w:val="-13"/>
        </w:rPr>
        <w:t> </w:t>
      </w:r>
      <w:r>
        <w:rPr/>
        <w:t>national</w:t>
      </w:r>
      <w:r>
        <w:rPr>
          <w:spacing w:val="-13"/>
        </w:rPr>
        <w:t> </w:t>
      </w:r>
      <w:r>
        <w:rPr/>
        <w:t>identity,</w:t>
      </w:r>
      <w:r>
        <w:rPr>
          <w:spacing w:val="-13"/>
        </w:rPr>
        <w:t> </w:t>
      </w:r>
      <w:r>
        <w:rPr/>
        <w:t>thematic</w:t>
      </w:r>
      <w:r>
        <w:rPr>
          <w:spacing w:val="-14"/>
        </w:rPr>
        <w:t> </w:t>
      </w:r>
      <w:r>
        <w:rPr/>
        <w:t>analysis</w:t>
      </w:r>
      <w:r>
        <w:rPr>
          <w:spacing w:val="-10"/>
        </w:rPr>
        <w:t> </w:t>
      </w:r>
      <w:r>
        <w:rPr/>
        <w:t>of</w:t>
      </w:r>
      <w:r>
        <w:rPr>
          <w:spacing w:val="-14"/>
        </w:rPr>
        <w:t> </w:t>
      </w:r>
      <w:r>
        <w:rPr/>
        <w:t>the</w:t>
      </w:r>
      <w:r>
        <w:rPr>
          <w:spacing w:val="-14"/>
        </w:rPr>
        <w:t> </w:t>
      </w:r>
      <w:r>
        <w:rPr/>
        <w:t>Pakistani</w:t>
      </w:r>
      <w:r>
        <w:rPr>
          <w:spacing w:val="-13"/>
        </w:rPr>
        <w:t> </w:t>
      </w:r>
      <w:r>
        <w:rPr/>
        <w:t>national</w:t>
      </w:r>
      <w:r>
        <w:rPr>
          <w:spacing w:val="-13"/>
        </w:rPr>
        <w:t> </w:t>
      </w:r>
      <w:r>
        <w:rPr/>
        <w:t>songs,</w:t>
      </w:r>
      <w:r>
        <w:rPr>
          <w:spacing w:val="-13"/>
        </w:rPr>
        <w:t> </w:t>
      </w:r>
      <w:r>
        <w:rPr/>
        <w:t>identity construction</w:t>
      </w:r>
      <w:r>
        <w:rPr>
          <w:spacing w:val="-3"/>
        </w:rPr>
        <w:t> </w:t>
      </w:r>
      <w:r>
        <w:rPr/>
        <w:t>of</w:t>
      </w:r>
      <w:r>
        <w:rPr>
          <w:spacing w:val="-2"/>
        </w:rPr>
        <w:t> </w:t>
      </w:r>
      <w:r>
        <w:rPr/>
        <w:t>the</w:t>
      </w:r>
      <w:r>
        <w:rPr>
          <w:spacing w:val="-3"/>
        </w:rPr>
        <w:t> </w:t>
      </w:r>
      <w:r>
        <w:rPr/>
        <w:t>social</w:t>
      </w:r>
      <w:r>
        <w:rPr>
          <w:spacing w:val="-1"/>
        </w:rPr>
        <w:t> </w:t>
      </w:r>
      <w:r>
        <w:rPr/>
        <w:t>actors</w:t>
      </w:r>
      <w:r>
        <w:rPr>
          <w:spacing w:val="-1"/>
        </w:rPr>
        <w:t> </w:t>
      </w:r>
      <w:r>
        <w:rPr/>
        <w:t>through</w:t>
      </w:r>
      <w:r>
        <w:rPr>
          <w:spacing w:val="-3"/>
        </w:rPr>
        <w:t> </w:t>
      </w:r>
      <w:r>
        <w:rPr/>
        <w:t>positive</w:t>
      </w:r>
      <w:r>
        <w:rPr>
          <w:spacing w:val="-2"/>
        </w:rPr>
        <w:t> </w:t>
      </w:r>
      <w:r>
        <w:rPr/>
        <w:t>and</w:t>
      </w:r>
      <w:r>
        <w:rPr>
          <w:spacing w:val="-3"/>
        </w:rPr>
        <w:t> </w:t>
      </w:r>
      <w:r>
        <w:rPr/>
        <w:t>negative</w:t>
      </w:r>
      <w:r>
        <w:rPr>
          <w:spacing w:val="-2"/>
        </w:rPr>
        <w:t> </w:t>
      </w:r>
      <w:r>
        <w:rPr/>
        <w:t>self-presentation,</w:t>
      </w:r>
      <w:r>
        <w:rPr>
          <w:spacing w:val="-3"/>
        </w:rPr>
        <w:t> </w:t>
      </w:r>
      <w:r>
        <w:rPr/>
        <w:t>and</w:t>
      </w:r>
      <w:r>
        <w:rPr>
          <w:spacing w:val="-3"/>
        </w:rPr>
        <w:t> </w:t>
      </w:r>
      <w:r>
        <w:rPr/>
        <w:t>the analysis of lexico-semantic, stylistic and syntactic features that discuss the interconnection of the four levels together.</w:t>
      </w:r>
    </w:p>
    <w:p>
      <w:pPr>
        <w:pStyle w:val="BodyText"/>
        <w:spacing w:after="0" w:line="480" w:lineRule="auto"/>
        <w:jc w:val="both"/>
        <w:sectPr>
          <w:pgSz w:w="11910" w:h="16840"/>
          <w:pgMar w:header="729" w:footer="0" w:top="1320" w:bottom="280" w:left="1559" w:right="566"/>
        </w:sectPr>
      </w:pPr>
    </w:p>
    <w:p>
      <w:pPr>
        <w:pStyle w:val="BodyText"/>
        <w:rPr>
          <w:sz w:val="20"/>
        </w:rPr>
      </w:pPr>
      <w:r>
        <w:rPr>
          <w:sz w:val="20"/>
        </w:rPr>
        <mc:AlternateContent>
          <mc:Choice Requires="wps">
            <w:drawing>
              <wp:anchor distT="0" distB="0" distL="0" distR="0" allowOverlap="1" layoutInCell="1" locked="0" behindDoc="1" simplePos="0" relativeHeight="483400704">
                <wp:simplePos x="0" y="0"/>
                <wp:positionH relativeFrom="page">
                  <wp:posOffset>1292605</wp:posOffset>
                </wp:positionH>
                <wp:positionV relativeFrom="page">
                  <wp:posOffset>914399</wp:posOffset>
                </wp:positionV>
                <wp:extent cx="6053455" cy="4535170"/>
                <wp:effectExtent l="0" t="0" r="0" b="0"/>
                <wp:wrapNone/>
                <wp:docPr id="15" name="Group 15"/>
                <wp:cNvGraphicFramePr>
                  <a:graphicFrameLocks/>
                </wp:cNvGraphicFramePr>
                <a:graphic>
                  <a:graphicData uri="http://schemas.microsoft.com/office/word/2010/wordprocessingGroup">
                    <wpg:wgp>
                      <wpg:cNvPr id="15" name="Group 15"/>
                      <wpg:cNvGrpSpPr/>
                      <wpg:grpSpPr>
                        <a:xfrm>
                          <a:off x="0" y="0"/>
                          <a:ext cx="6053455" cy="4535170"/>
                          <a:chExt cx="6053455" cy="4535170"/>
                        </a:xfrm>
                      </wpg:grpSpPr>
                      <wps:wsp>
                        <wps:cNvPr id="16" name="Graphic 16"/>
                        <wps:cNvSpPr/>
                        <wps:spPr>
                          <a:xfrm>
                            <a:off x="0" y="0"/>
                            <a:ext cx="6053455" cy="4535170"/>
                          </a:xfrm>
                          <a:custGeom>
                            <a:avLst/>
                            <a:gdLst/>
                            <a:ahLst/>
                            <a:cxnLst/>
                            <a:rect l="l" t="t" r="r" b="b"/>
                            <a:pathLst>
                              <a:path w="6053455" h="4535170">
                                <a:moveTo>
                                  <a:pt x="6053074" y="4528705"/>
                                </a:moveTo>
                                <a:lnTo>
                                  <a:pt x="6046978" y="4528705"/>
                                </a:lnTo>
                                <a:lnTo>
                                  <a:pt x="6096" y="4528705"/>
                                </a:lnTo>
                                <a:lnTo>
                                  <a:pt x="0" y="4528705"/>
                                </a:lnTo>
                                <a:lnTo>
                                  <a:pt x="0" y="4534789"/>
                                </a:lnTo>
                                <a:lnTo>
                                  <a:pt x="6096" y="4534789"/>
                                </a:lnTo>
                                <a:lnTo>
                                  <a:pt x="6046978" y="4534789"/>
                                </a:lnTo>
                                <a:lnTo>
                                  <a:pt x="6053074" y="4534789"/>
                                </a:lnTo>
                                <a:lnTo>
                                  <a:pt x="6053074" y="4528705"/>
                                </a:lnTo>
                                <a:close/>
                              </a:path>
                              <a:path w="6053455" h="4535170">
                                <a:moveTo>
                                  <a:pt x="6053074" y="0"/>
                                </a:moveTo>
                                <a:lnTo>
                                  <a:pt x="6046978" y="0"/>
                                </a:lnTo>
                                <a:lnTo>
                                  <a:pt x="6096" y="0"/>
                                </a:lnTo>
                                <a:lnTo>
                                  <a:pt x="0" y="0"/>
                                </a:lnTo>
                                <a:lnTo>
                                  <a:pt x="0" y="6096"/>
                                </a:lnTo>
                                <a:lnTo>
                                  <a:pt x="0" y="4528693"/>
                                </a:lnTo>
                                <a:lnTo>
                                  <a:pt x="6096" y="4528693"/>
                                </a:lnTo>
                                <a:lnTo>
                                  <a:pt x="6096" y="6096"/>
                                </a:lnTo>
                                <a:lnTo>
                                  <a:pt x="6046978" y="6096"/>
                                </a:lnTo>
                                <a:lnTo>
                                  <a:pt x="6046978" y="4528693"/>
                                </a:lnTo>
                                <a:lnTo>
                                  <a:pt x="6053074" y="4528693"/>
                                </a:lnTo>
                                <a:lnTo>
                                  <a:pt x="6053074" y="6096"/>
                                </a:lnTo>
                                <a:lnTo>
                                  <a:pt x="6053074" y="0"/>
                                </a:lnTo>
                                <a:close/>
                              </a:path>
                            </a:pathLst>
                          </a:custGeom>
                          <a:solidFill>
                            <a:srgbClr val="000000"/>
                          </a:solidFill>
                        </wps:spPr>
                        <wps:bodyPr wrap="square" lIns="0" tIns="0" rIns="0" bIns="0" rtlCol="0">
                          <a:prstTxWarp prst="textNoShape">
                            <a:avLst/>
                          </a:prstTxWarp>
                          <a:noAutofit/>
                        </wps:bodyPr>
                      </wps:wsp>
                      <pic:pic>
                        <pic:nvPicPr>
                          <pic:cNvPr id="17" name="Image 17"/>
                          <pic:cNvPicPr/>
                        </pic:nvPicPr>
                        <pic:blipFill>
                          <a:blip r:embed="rId18" cstate="print"/>
                          <a:stretch>
                            <a:fillRect/>
                          </a:stretch>
                        </pic:blipFill>
                        <pic:spPr>
                          <a:xfrm>
                            <a:off x="64389" y="565276"/>
                            <a:ext cx="3784346" cy="3873245"/>
                          </a:xfrm>
                          <a:prstGeom prst="rect">
                            <a:avLst/>
                          </a:prstGeom>
                        </pic:spPr>
                      </pic:pic>
                      <wps:wsp>
                        <wps:cNvPr id="18" name="Graphic 18"/>
                        <wps:cNvSpPr/>
                        <wps:spPr>
                          <a:xfrm>
                            <a:off x="3470528" y="1271905"/>
                            <a:ext cx="2419350" cy="944244"/>
                          </a:xfrm>
                          <a:custGeom>
                            <a:avLst/>
                            <a:gdLst/>
                            <a:ahLst/>
                            <a:cxnLst/>
                            <a:rect l="l" t="t" r="r" b="b"/>
                            <a:pathLst>
                              <a:path w="2419350" h="944244">
                                <a:moveTo>
                                  <a:pt x="2419349" y="0"/>
                                </a:moveTo>
                                <a:lnTo>
                                  <a:pt x="0" y="0"/>
                                </a:lnTo>
                                <a:lnTo>
                                  <a:pt x="0" y="944245"/>
                                </a:lnTo>
                                <a:lnTo>
                                  <a:pt x="2419349" y="944245"/>
                                </a:lnTo>
                                <a:lnTo>
                                  <a:pt x="2419349" y="0"/>
                                </a:lnTo>
                                <a:close/>
                              </a:path>
                            </a:pathLst>
                          </a:custGeom>
                          <a:solidFill>
                            <a:srgbClr val="FFFFFF"/>
                          </a:solidFill>
                        </wps:spPr>
                        <wps:bodyPr wrap="square" lIns="0" tIns="0" rIns="0" bIns="0" rtlCol="0">
                          <a:prstTxWarp prst="textNoShape">
                            <a:avLst/>
                          </a:prstTxWarp>
                          <a:noAutofit/>
                        </wps:bodyPr>
                      </wps:wsp>
                      <wps:wsp>
                        <wps:cNvPr id="19" name="Graphic 19"/>
                        <wps:cNvSpPr/>
                        <wps:spPr>
                          <a:xfrm>
                            <a:off x="2788285" y="1798385"/>
                            <a:ext cx="688340" cy="15875"/>
                          </a:xfrm>
                          <a:custGeom>
                            <a:avLst/>
                            <a:gdLst/>
                            <a:ahLst/>
                            <a:cxnLst/>
                            <a:rect l="l" t="t" r="r" b="b"/>
                            <a:pathLst>
                              <a:path w="688340" h="15875">
                                <a:moveTo>
                                  <a:pt x="688327" y="0"/>
                                </a:moveTo>
                                <a:lnTo>
                                  <a:pt x="0" y="0"/>
                                </a:lnTo>
                                <a:lnTo>
                                  <a:pt x="0" y="15681"/>
                                </a:lnTo>
                                <a:lnTo>
                                  <a:pt x="688327" y="15681"/>
                                </a:lnTo>
                                <a:lnTo>
                                  <a:pt x="688327" y="0"/>
                                </a:lnTo>
                                <a:close/>
                              </a:path>
                            </a:pathLst>
                          </a:custGeom>
                          <a:solidFill>
                            <a:srgbClr val="4471C4"/>
                          </a:solidFill>
                        </wps:spPr>
                        <wps:bodyPr wrap="square" lIns="0" tIns="0" rIns="0" bIns="0" rtlCol="0">
                          <a:prstTxWarp prst="textNoShape">
                            <a:avLst/>
                          </a:prstTxWarp>
                          <a:noAutofit/>
                        </wps:bodyPr>
                      </wps:wsp>
                      <wps:wsp>
                        <wps:cNvPr id="20" name="Graphic 20"/>
                        <wps:cNvSpPr/>
                        <wps:spPr>
                          <a:xfrm>
                            <a:off x="2788285" y="1798385"/>
                            <a:ext cx="688340" cy="15875"/>
                          </a:xfrm>
                          <a:custGeom>
                            <a:avLst/>
                            <a:gdLst/>
                            <a:ahLst/>
                            <a:cxnLst/>
                            <a:rect l="l" t="t" r="r" b="b"/>
                            <a:pathLst>
                              <a:path w="688340" h="15875">
                                <a:moveTo>
                                  <a:pt x="0" y="15681"/>
                                </a:moveTo>
                                <a:lnTo>
                                  <a:pt x="688327" y="15681"/>
                                </a:lnTo>
                                <a:lnTo>
                                  <a:pt x="688327" y="0"/>
                                </a:lnTo>
                                <a:lnTo>
                                  <a:pt x="0" y="0"/>
                                </a:lnTo>
                                <a:lnTo>
                                  <a:pt x="0" y="15681"/>
                                </a:lnTo>
                                <a:close/>
                              </a:path>
                            </a:pathLst>
                          </a:custGeom>
                          <a:ln w="12700">
                            <a:solidFill>
                              <a:srgbClr val="000000"/>
                            </a:solidFill>
                            <a:prstDash val="solid"/>
                          </a:ln>
                        </wps:spPr>
                        <wps:bodyPr wrap="square" lIns="0" tIns="0" rIns="0" bIns="0" rtlCol="0">
                          <a:prstTxWarp prst="textNoShape">
                            <a:avLst/>
                          </a:prstTxWarp>
                          <a:noAutofit/>
                        </wps:bodyPr>
                      </wps:wsp>
                      <wps:wsp>
                        <wps:cNvPr id="21" name="Textbox 21"/>
                        <wps:cNvSpPr txBox="1"/>
                        <wps:spPr>
                          <a:xfrm>
                            <a:off x="71627" y="164676"/>
                            <a:ext cx="672465" cy="168910"/>
                          </a:xfrm>
                          <a:prstGeom prst="rect">
                            <a:avLst/>
                          </a:prstGeom>
                        </wps:spPr>
                        <wps:txbx>
                          <w:txbxContent>
                            <w:p>
                              <w:pPr>
                                <w:spacing w:line="266" w:lineRule="exact" w:before="0"/>
                                <w:ind w:left="0" w:right="0" w:firstLine="0"/>
                                <w:jc w:val="left"/>
                                <w:rPr>
                                  <w:b/>
                                  <w:sz w:val="24"/>
                                </w:rPr>
                              </w:pPr>
                              <w:r>
                                <w:rPr>
                                  <w:b/>
                                  <w:sz w:val="24"/>
                                </w:rPr>
                                <w:t>Figure</w:t>
                              </w:r>
                              <w:r>
                                <w:rPr>
                                  <w:b/>
                                  <w:spacing w:val="-5"/>
                                  <w:sz w:val="24"/>
                                </w:rPr>
                                <w:t> 3.1</w:t>
                              </w:r>
                            </w:p>
                          </w:txbxContent>
                        </wps:txbx>
                        <wps:bodyPr wrap="square" lIns="0" tIns="0" rIns="0" bIns="0" rtlCol="0">
                          <a:noAutofit/>
                        </wps:bodyPr>
                      </wps:wsp>
                      <wps:wsp>
                        <wps:cNvPr id="22" name="Textbox 22"/>
                        <wps:cNvSpPr txBox="1"/>
                        <wps:spPr>
                          <a:xfrm>
                            <a:off x="1545082" y="831977"/>
                            <a:ext cx="986790" cy="2083435"/>
                          </a:xfrm>
                          <a:prstGeom prst="rect">
                            <a:avLst/>
                          </a:prstGeom>
                        </wps:spPr>
                        <wps:txbx>
                          <w:txbxContent>
                            <w:p>
                              <w:pPr>
                                <w:spacing w:line="191" w:lineRule="exact" w:before="0"/>
                                <w:ind w:left="0" w:right="0" w:firstLine="0"/>
                                <w:jc w:val="left"/>
                                <w:rPr>
                                  <w:rFonts w:ascii="Calibri"/>
                                  <w:sz w:val="20"/>
                                </w:rPr>
                              </w:pPr>
                              <w:r>
                                <w:rPr>
                                  <w:rFonts w:ascii="Calibri"/>
                                  <w:sz w:val="20"/>
                                </w:rPr>
                                <w:t>Level</w:t>
                              </w:r>
                              <w:r>
                                <w:rPr>
                                  <w:rFonts w:ascii="Calibri"/>
                                  <w:spacing w:val="-1"/>
                                  <w:sz w:val="20"/>
                                </w:rPr>
                                <w:t> </w:t>
                              </w:r>
                              <w:r>
                                <w:rPr>
                                  <w:rFonts w:ascii="Calibri"/>
                                  <w:sz w:val="20"/>
                                </w:rPr>
                                <w:t>1:</w:t>
                              </w:r>
                              <w:r>
                                <w:rPr>
                                  <w:rFonts w:ascii="Calibri"/>
                                  <w:spacing w:val="-5"/>
                                  <w:sz w:val="20"/>
                                </w:rPr>
                                <w:t> </w:t>
                              </w:r>
                              <w:r>
                                <w:rPr>
                                  <w:rFonts w:ascii="Calibri"/>
                                  <w:spacing w:val="-2"/>
                                  <w:sz w:val="20"/>
                                </w:rPr>
                                <w:t>Themes</w:t>
                              </w:r>
                            </w:p>
                            <w:p>
                              <w:pPr>
                                <w:spacing w:line="220" w:lineRule="exact" w:before="0"/>
                                <w:ind w:left="21" w:right="0" w:firstLine="0"/>
                                <w:jc w:val="left"/>
                                <w:rPr>
                                  <w:rFonts w:ascii="Calibri"/>
                                  <w:sz w:val="20"/>
                                </w:rPr>
                              </w:pPr>
                              <w:r>
                                <w:rPr>
                                  <w:rFonts w:ascii="Calibri"/>
                                  <w:sz w:val="20"/>
                                </w:rPr>
                                <w:t>of</w:t>
                              </w:r>
                              <w:r>
                                <w:rPr>
                                  <w:rFonts w:ascii="Calibri"/>
                                  <w:spacing w:val="-5"/>
                                  <w:sz w:val="20"/>
                                </w:rPr>
                                <w:t> </w:t>
                              </w:r>
                              <w:r>
                                <w:rPr>
                                  <w:rFonts w:ascii="Calibri"/>
                                  <w:sz w:val="20"/>
                                </w:rPr>
                                <w:t>the</w:t>
                              </w:r>
                              <w:r>
                                <w:rPr>
                                  <w:rFonts w:ascii="Calibri"/>
                                  <w:spacing w:val="-4"/>
                                  <w:sz w:val="20"/>
                                </w:rPr>
                                <w:t> </w:t>
                              </w:r>
                              <w:r>
                                <w:rPr>
                                  <w:rFonts w:ascii="Calibri"/>
                                  <w:spacing w:val="-2"/>
                                  <w:sz w:val="20"/>
                                </w:rPr>
                                <w:t>Pakistani</w:t>
                              </w:r>
                            </w:p>
                            <w:p>
                              <w:pPr>
                                <w:spacing w:line="232" w:lineRule="exact" w:before="0"/>
                                <w:ind w:left="45" w:right="0" w:firstLine="0"/>
                                <w:jc w:val="left"/>
                                <w:rPr>
                                  <w:rFonts w:ascii="Calibri"/>
                                  <w:sz w:val="20"/>
                                </w:rPr>
                              </w:pPr>
                              <w:r>
                                <w:rPr>
                                  <w:rFonts w:ascii="Calibri"/>
                                  <w:sz w:val="20"/>
                                </w:rPr>
                                <w:t>National</w:t>
                              </w:r>
                              <w:r>
                                <w:rPr>
                                  <w:rFonts w:ascii="Calibri"/>
                                  <w:spacing w:val="-10"/>
                                  <w:sz w:val="20"/>
                                </w:rPr>
                                <w:t> </w:t>
                              </w:r>
                              <w:r>
                                <w:rPr>
                                  <w:rFonts w:ascii="Calibri"/>
                                  <w:spacing w:val="-2"/>
                                  <w:sz w:val="20"/>
                                </w:rPr>
                                <w:t>Songs</w:t>
                              </w:r>
                            </w:p>
                            <w:p>
                              <w:pPr>
                                <w:spacing w:line="216" w:lineRule="auto" w:before="171"/>
                                <w:ind w:left="80" w:right="18" w:firstLine="1"/>
                                <w:jc w:val="center"/>
                                <w:rPr>
                                  <w:rFonts w:ascii="Calibri"/>
                                  <w:sz w:val="16"/>
                                </w:rPr>
                              </w:pPr>
                              <w:r>
                                <w:rPr>
                                  <w:rFonts w:ascii="Calibri"/>
                                  <w:sz w:val="16"/>
                                </w:rPr>
                                <w:t>Level 2: Macro-</w:t>
                              </w:r>
                              <w:r>
                                <w:rPr>
                                  <w:rFonts w:ascii="Calibri"/>
                                  <w:spacing w:val="40"/>
                                  <w:sz w:val="16"/>
                                </w:rPr>
                                <w:t> </w:t>
                              </w:r>
                              <w:r>
                                <w:rPr>
                                  <w:rFonts w:ascii="Calibri"/>
                                  <w:sz w:val="16"/>
                                </w:rPr>
                                <w:t>strategies typical of</w:t>
                              </w:r>
                              <w:r>
                                <w:rPr>
                                  <w:rFonts w:ascii="Calibri"/>
                                  <w:spacing w:val="40"/>
                                  <w:sz w:val="16"/>
                                </w:rPr>
                                <w:t> </w:t>
                              </w:r>
                              <w:r>
                                <w:rPr>
                                  <w:rFonts w:ascii="Calibri"/>
                                  <w:sz w:val="16"/>
                                </w:rPr>
                                <w:t>discourse on nation</w:t>
                              </w:r>
                              <w:r>
                                <w:rPr>
                                  <w:rFonts w:ascii="Calibri"/>
                                  <w:spacing w:val="40"/>
                                  <w:sz w:val="16"/>
                                </w:rPr>
                                <w:t> </w:t>
                              </w:r>
                              <w:r>
                                <w:rPr>
                                  <w:rFonts w:ascii="Calibri"/>
                                  <w:sz w:val="16"/>
                                </w:rPr>
                                <w:t>and</w:t>
                              </w:r>
                              <w:r>
                                <w:rPr>
                                  <w:rFonts w:ascii="Calibri"/>
                                  <w:spacing w:val="-10"/>
                                  <w:sz w:val="16"/>
                                </w:rPr>
                                <w:t> </w:t>
                              </w:r>
                              <w:r>
                                <w:rPr>
                                  <w:rFonts w:ascii="Calibri"/>
                                  <w:sz w:val="16"/>
                                </w:rPr>
                                <w:t>national</w:t>
                              </w:r>
                              <w:r>
                                <w:rPr>
                                  <w:rFonts w:ascii="Calibri"/>
                                  <w:spacing w:val="-9"/>
                                  <w:sz w:val="16"/>
                                </w:rPr>
                                <w:t> </w:t>
                              </w:r>
                              <w:r>
                                <w:rPr>
                                  <w:rFonts w:ascii="Calibri"/>
                                  <w:sz w:val="16"/>
                                </w:rPr>
                                <w:t>identities</w:t>
                              </w:r>
                              <w:r>
                                <w:rPr>
                                  <w:rFonts w:ascii="Calibri"/>
                                  <w:spacing w:val="40"/>
                                  <w:sz w:val="16"/>
                                </w:rPr>
                                <w:t> </w:t>
                              </w:r>
                              <w:r>
                                <w:rPr>
                                  <w:rFonts w:ascii="Calibri"/>
                                  <w:sz w:val="16"/>
                                </w:rPr>
                                <w:t>in specific Social and</w:t>
                              </w:r>
                              <w:r>
                                <w:rPr>
                                  <w:rFonts w:ascii="Calibri"/>
                                  <w:spacing w:val="40"/>
                                  <w:sz w:val="16"/>
                                </w:rPr>
                                <w:t> </w:t>
                              </w:r>
                              <w:r>
                                <w:rPr>
                                  <w:rFonts w:ascii="Calibri"/>
                                  <w:spacing w:val="-2"/>
                                  <w:sz w:val="16"/>
                                </w:rPr>
                                <w:t>geopolitical</w:t>
                              </w:r>
                              <w:r>
                                <w:rPr>
                                  <w:rFonts w:ascii="Calibri"/>
                                  <w:spacing w:val="40"/>
                                  <w:sz w:val="16"/>
                                </w:rPr>
                                <w:t> </w:t>
                              </w:r>
                              <w:r>
                                <w:rPr>
                                  <w:rFonts w:ascii="Calibri"/>
                                  <w:spacing w:val="-2"/>
                                  <w:sz w:val="16"/>
                                </w:rPr>
                                <w:t>circumstances</w:t>
                              </w:r>
                            </w:p>
                            <w:p>
                              <w:pPr>
                                <w:spacing w:line="216" w:lineRule="auto" w:before="178"/>
                                <w:ind w:left="95" w:right="62" w:firstLine="2"/>
                                <w:jc w:val="center"/>
                                <w:rPr>
                                  <w:rFonts w:ascii="Calibri"/>
                                  <w:sz w:val="16"/>
                                </w:rPr>
                              </w:pPr>
                              <w:r>
                                <w:rPr>
                                  <w:rFonts w:ascii="Calibri"/>
                                  <w:sz w:val="16"/>
                                </w:rPr>
                                <w:t>Level 3: Strategies of</w:t>
                              </w:r>
                              <w:r>
                                <w:rPr>
                                  <w:rFonts w:ascii="Calibri"/>
                                  <w:spacing w:val="40"/>
                                  <w:sz w:val="16"/>
                                </w:rPr>
                                <w:t> </w:t>
                              </w:r>
                              <w:r>
                                <w:rPr>
                                  <w:rFonts w:ascii="Calibri"/>
                                  <w:sz w:val="16"/>
                                </w:rPr>
                                <w:t>positive self and</w:t>
                              </w:r>
                              <w:r>
                                <w:rPr>
                                  <w:rFonts w:ascii="Calibri"/>
                                  <w:spacing w:val="40"/>
                                  <w:sz w:val="16"/>
                                </w:rPr>
                                <w:t> </w:t>
                              </w:r>
                              <w:r>
                                <w:rPr>
                                  <w:rFonts w:ascii="Calibri"/>
                                  <w:sz w:val="16"/>
                                </w:rPr>
                                <w:t>negative</w:t>
                              </w:r>
                              <w:r>
                                <w:rPr>
                                  <w:rFonts w:ascii="Calibri"/>
                                  <w:spacing w:val="-7"/>
                                  <w:sz w:val="16"/>
                                </w:rPr>
                                <w:t> </w:t>
                              </w:r>
                              <w:r>
                                <w:rPr>
                                  <w:rFonts w:ascii="Calibri"/>
                                  <w:sz w:val="16"/>
                                </w:rPr>
                                <w:t>others'</w:t>
                              </w:r>
                              <w:r>
                                <w:rPr>
                                  <w:rFonts w:ascii="Calibri"/>
                                  <w:spacing w:val="40"/>
                                  <w:sz w:val="16"/>
                                </w:rPr>
                                <w:t> </w:t>
                              </w:r>
                              <w:r>
                                <w:rPr>
                                  <w:rFonts w:ascii="Calibri"/>
                                  <w:sz w:val="16"/>
                                </w:rPr>
                                <w:t>presentation</w:t>
                              </w:r>
                              <w:r>
                                <w:rPr>
                                  <w:rFonts w:ascii="Calibri"/>
                                  <w:spacing w:val="-10"/>
                                  <w:sz w:val="16"/>
                                </w:rPr>
                                <w:t> </w:t>
                              </w:r>
                              <w:r>
                                <w:rPr>
                                  <w:rFonts w:ascii="Calibri"/>
                                  <w:sz w:val="16"/>
                                </w:rPr>
                                <w:t>through</w:t>
                              </w:r>
                              <w:r>
                                <w:rPr>
                                  <w:rFonts w:ascii="Calibri"/>
                                  <w:spacing w:val="40"/>
                                  <w:sz w:val="16"/>
                                </w:rPr>
                                <w:t> </w:t>
                              </w:r>
                              <w:r>
                                <w:rPr>
                                  <w:rFonts w:ascii="Calibri"/>
                                  <w:sz w:val="16"/>
                                </w:rPr>
                                <w:t>intertextuality and</w:t>
                              </w:r>
                              <w:r>
                                <w:rPr>
                                  <w:rFonts w:ascii="Calibri"/>
                                  <w:spacing w:val="40"/>
                                  <w:sz w:val="16"/>
                                </w:rPr>
                                <w:t> </w:t>
                              </w:r>
                              <w:r>
                                <w:rPr>
                                  <w:rFonts w:ascii="Calibri"/>
                                  <w:spacing w:val="-2"/>
                                  <w:sz w:val="16"/>
                                </w:rPr>
                                <w:t>interdiscursivity</w:t>
                              </w:r>
                            </w:p>
                          </w:txbxContent>
                        </wps:txbx>
                        <wps:bodyPr wrap="square" lIns="0" tIns="0" rIns="0" bIns="0" rtlCol="0">
                          <a:noAutofit/>
                        </wps:bodyPr>
                      </wps:wsp>
                      <wps:wsp>
                        <wps:cNvPr id="23" name="Textbox 23"/>
                        <wps:cNvSpPr txBox="1"/>
                        <wps:spPr>
                          <a:xfrm>
                            <a:off x="1602739" y="3385946"/>
                            <a:ext cx="904875" cy="481965"/>
                          </a:xfrm>
                          <a:prstGeom prst="rect">
                            <a:avLst/>
                          </a:prstGeom>
                        </wps:spPr>
                        <wps:txbx>
                          <w:txbxContent>
                            <w:p>
                              <w:pPr>
                                <w:spacing w:line="164" w:lineRule="exact" w:before="0"/>
                                <w:ind w:left="0" w:right="18" w:firstLine="0"/>
                                <w:jc w:val="center"/>
                                <w:rPr>
                                  <w:rFonts w:ascii="Calibri"/>
                                  <w:sz w:val="16"/>
                                </w:rPr>
                              </w:pPr>
                              <w:r>
                                <w:rPr>
                                  <w:rFonts w:ascii="Calibri"/>
                                  <w:sz w:val="16"/>
                                </w:rPr>
                                <w:t>Level</w:t>
                              </w:r>
                              <w:r>
                                <w:rPr>
                                  <w:rFonts w:ascii="Calibri"/>
                                  <w:spacing w:val="-3"/>
                                  <w:sz w:val="16"/>
                                </w:rPr>
                                <w:t> </w:t>
                              </w:r>
                              <w:r>
                                <w:rPr>
                                  <w:rFonts w:ascii="Calibri"/>
                                  <w:spacing w:val="-5"/>
                                  <w:sz w:val="16"/>
                                </w:rPr>
                                <w:t>4:</w:t>
                              </w:r>
                            </w:p>
                            <w:p>
                              <w:pPr>
                                <w:spacing w:line="216" w:lineRule="auto" w:before="64"/>
                                <w:ind w:left="0" w:right="18" w:hanging="1"/>
                                <w:jc w:val="center"/>
                                <w:rPr>
                                  <w:rFonts w:ascii="Calibri"/>
                                  <w:sz w:val="16"/>
                                </w:rPr>
                              </w:pPr>
                              <w:r>
                                <w:rPr>
                                  <w:rFonts w:ascii="Calibri"/>
                                  <w:sz w:val="16"/>
                                </w:rPr>
                                <w:t>Micro</w:t>
                              </w:r>
                              <w:r>
                                <w:rPr>
                                  <w:rFonts w:ascii="Calibri"/>
                                  <w:spacing w:val="-3"/>
                                  <w:sz w:val="16"/>
                                </w:rPr>
                                <w:t> </w:t>
                              </w:r>
                              <w:r>
                                <w:rPr>
                                  <w:rFonts w:ascii="Calibri"/>
                                  <w:sz w:val="16"/>
                                </w:rPr>
                                <w:t>Strategies</w:t>
                              </w:r>
                              <w:r>
                                <w:rPr>
                                  <w:rFonts w:ascii="Calibri"/>
                                  <w:spacing w:val="40"/>
                                  <w:sz w:val="16"/>
                                </w:rPr>
                                <w:t> </w:t>
                              </w:r>
                              <w:r>
                                <w:rPr>
                                  <w:rFonts w:ascii="Calibri"/>
                                  <w:sz w:val="16"/>
                                </w:rPr>
                                <w:t>Linguistic</w:t>
                              </w:r>
                              <w:r>
                                <w:rPr>
                                  <w:rFonts w:ascii="Calibri"/>
                                  <w:spacing w:val="-10"/>
                                  <w:sz w:val="16"/>
                                </w:rPr>
                                <w:t> </w:t>
                              </w:r>
                              <w:r>
                                <w:rPr>
                                  <w:rFonts w:ascii="Calibri"/>
                                  <w:sz w:val="16"/>
                                </w:rPr>
                                <w:t>devices</w:t>
                              </w:r>
                              <w:r>
                                <w:rPr>
                                  <w:rFonts w:ascii="Calibri"/>
                                  <w:spacing w:val="-9"/>
                                  <w:sz w:val="16"/>
                                </w:rPr>
                                <w:t> </w:t>
                              </w:r>
                              <w:r>
                                <w:rPr>
                                  <w:rFonts w:ascii="Calibri"/>
                                  <w:sz w:val="16"/>
                                </w:rPr>
                                <w:t>and</w:t>
                              </w:r>
                              <w:r>
                                <w:rPr>
                                  <w:rFonts w:ascii="Calibri"/>
                                  <w:spacing w:val="40"/>
                                  <w:sz w:val="16"/>
                                </w:rPr>
                                <w:t> </w:t>
                              </w:r>
                              <w:r>
                                <w:rPr>
                                  <w:rFonts w:ascii="Calibri"/>
                                  <w:sz w:val="16"/>
                                </w:rPr>
                                <w:t>forms of realization</w:t>
                              </w:r>
                            </w:p>
                          </w:txbxContent>
                        </wps:txbx>
                        <wps:bodyPr wrap="square" lIns="0" tIns="0" rIns="0" bIns="0" rtlCol="0">
                          <a:noAutofit/>
                        </wps:bodyPr>
                      </wps:wsp>
                      <wps:wsp>
                        <wps:cNvPr id="24" name="Textbox 24"/>
                        <wps:cNvSpPr txBox="1"/>
                        <wps:spPr>
                          <a:xfrm>
                            <a:off x="3470528" y="1271905"/>
                            <a:ext cx="2419350" cy="944244"/>
                          </a:xfrm>
                          <a:prstGeom prst="rect">
                            <a:avLst/>
                          </a:prstGeom>
                          <a:ln w="19050">
                            <a:solidFill>
                              <a:srgbClr val="000000"/>
                            </a:solidFill>
                            <a:prstDash val="solid"/>
                          </a:ln>
                        </wps:spPr>
                        <wps:txbx>
                          <w:txbxContent>
                            <w:p>
                              <w:pPr>
                                <w:spacing w:before="189"/>
                                <w:ind w:left="146" w:right="1337" w:firstLine="0"/>
                                <w:jc w:val="left"/>
                                <w:rPr>
                                  <w:rFonts w:ascii="Calibri"/>
                                  <w:sz w:val="22"/>
                                </w:rPr>
                              </w:pPr>
                              <w:r>
                                <w:rPr>
                                  <w:rFonts w:ascii="Calibri"/>
                                  <w:sz w:val="22"/>
                                </w:rPr>
                                <w:t>Constructive strategies Justification strategies Transformative</w:t>
                              </w:r>
                              <w:r>
                                <w:rPr>
                                  <w:rFonts w:ascii="Calibri"/>
                                  <w:spacing w:val="-13"/>
                                  <w:sz w:val="22"/>
                                </w:rPr>
                                <w:t> </w:t>
                              </w:r>
                              <w:r>
                                <w:rPr>
                                  <w:rFonts w:ascii="Calibri"/>
                                  <w:sz w:val="22"/>
                                </w:rPr>
                                <w:t>strategies</w:t>
                              </w:r>
                            </w:p>
                            <w:p>
                              <w:pPr>
                                <w:spacing w:before="1"/>
                                <w:ind w:left="146" w:right="0" w:firstLine="0"/>
                                <w:jc w:val="left"/>
                                <w:rPr>
                                  <w:rFonts w:ascii="Calibri"/>
                                  <w:sz w:val="22"/>
                                </w:rPr>
                              </w:pPr>
                              <w:r>
                                <w:rPr>
                                  <w:rFonts w:ascii="Calibri"/>
                                  <w:sz w:val="22"/>
                                </w:rPr>
                                <w:t>Dismantling</w:t>
                              </w:r>
                              <w:r>
                                <w:rPr>
                                  <w:rFonts w:ascii="Calibri"/>
                                  <w:spacing w:val="-7"/>
                                  <w:sz w:val="22"/>
                                </w:rPr>
                                <w:t> </w:t>
                              </w:r>
                              <w:r>
                                <w:rPr>
                                  <w:rFonts w:ascii="Calibri"/>
                                  <w:sz w:val="22"/>
                                </w:rPr>
                                <w:t>or</w:t>
                              </w:r>
                              <w:r>
                                <w:rPr>
                                  <w:rFonts w:ascii="Calibri"/>
                                  <w:spacing w:val="-9"/>
                                  <w:sz w:val="22"/>
                                </w:rPr>
                                <w:t> </w:t>
                              </w:r>
                              <w:r>
                                <w:rPr>
                                  <w:rFonts w:ascii="Calibri"/>
                                  <w:sz w:val="22"/>
                                </w:rPr>
                                <w:t>destructive</w:t>
                              </w:r>
                              <w:r>
                                <w:rPr>
                                  <w:rFonts w:ascii="Calibri"/>
                                  <w:spacing w:val="-8"/>
                                  <w:sz w:val="22"/>
                                </w:rPr>
                                <w:t> </w:t>
                              </w:r>
                              <w:r>
                                <w:rPr>
                                  <w:rFonts w:ascii="Calibri"/>
                                  <w:spacing w:val="-2"/>
                                  <w:sz w:val="22"/>
                                </w:rPr>
                                <w:t>strategies</w:t>
                              </w:r>
                            </w:p>
                          </w:txbxContent>
                        </wps:txbx>
                        <wps:bodyPr wrap="square" lIns="0" tIns="0" rIns="0" bIns="0" rtlCol="0">
                          <a:noAutofit/>
                        </wps:bodyPr>
                      </wps:wsp>
                    </wpg:wgp>
                  </a:graphicData>
                </a:graphic>
              </wp:anchor>
            </w:drawing>
          </mc:Choice>
          <mc:Fallback>
            <w:pict>
              <v:group style="position:absolute;margin-left:101.779999pt;margin-top:71.999985pt;width:476.65pt;height:357.1pt;mso-position-horizontal-relative:page;mso-position-vertical-relative:page;z-index:-19915776" id="docshapegroup11" coordorigin="2036,1440" coordsize="9533,7142">
                <v:shape style="position:absolute;left:2035;top:1440;width:9533;height:7142" id="docshape12" coordorigin="2036,1440" coordsize="9533,7142" path="m11568,8572l11558,8572,2045,8572,2036,8572,2036,8581,2045,8581,11558,8581,11568,8581,11568,8572xm11568,1440l11558,1440,2045,1440,2036,1440,2036,1450,2036,8572,2045,8572,2045,1450,11558,1450,11558,8572,11568,8572,11568,1450,11568,1440xe" filled="true" fillcolor="#000000" stroked="false">
                  <v:path arrowok="t"/>
                  <v:fill type="solid"/>
                </v:shape>
                <v:shape style="position:absolute;left:2137;top:2330;width:5960;height:6100" type="#_x0000_t75" id="docshape13" stroked="false">
                  <v:imagedata r:id="rId18" o:title=""/>
                </v:shape>
                <v:rect style="position:absolute;left:7501;top:3443;width:3810;height:1487" id="docshape14" filled="true" fillcolor="#ffffff" stroked="false">
                  <v:fill type="solid"/>
                </v:rect>
                <v:rect style="position:absolute;left:6426;top:4272;width:1084;height:25" id="docshape15" filled="true" fillcolor="#4471c4" stroked="false">
                  <v:fill type="solid"/>
                </v:rect>
                <v:rect style="position:absolute;left:6426;top:4272;width:1084;height:25" id="docshape16" filled="false" stroked="true" strokeweight="1pt" strokecolor="#000000">
                  <v:stroke dashstyle="solid"/>
                </v:rect>
                <v:shape style="position:absolute;left:2148;top:1699;width:1059;height:266" type="#_x0000_t202" id="docshape17" filled="false" stroked="false">
                  <v:textbox inset="0,0,0,0">
                    <w:txbxContent>
                      <w:p>
                        <w:pPr>
                          <w:spacing w:line="266" w:lineRule="exact" w:before="0"/>
                          <w:ind w:left="0" w:right="0" w:firstLine="0"/>
                          <w:jc w:val="left"/>
                          <w:rPr>
                            <w:b/>
                            <w:sz w:val="24"/>
                          </w:rPr>
                        </w:pPr>
                        <w:r>
                          <w:rPr>
                            <w:b/>
                            <w:sz w:val="24"/>
                          </w:rPr>
                          <w:t>Figure</w:t>
                        </w:r>
                        <w:r>
                          <w:rPr>
                            <w:b/>
                            <w:spacing w:val="-5"/>
                            <w:sz w:val="24"/>
                          </w:rPr>
                          <w:t> 3.1</w:t>
                        </w:r>
                      </w:p>
                    </w:txbxContent>
                  </v:textbox>
                  <w10:wrap type="none"/>
                </v:shape>
                <v:shape style="position:absolute;left:4468;top:2750;width:1554;height:3281" type="#_x0000_t202" id="docshape18" filled="false" stroked="false">
                  <v:textbox inset="0,0,0,0">
                    <w:txbxContent>
                      <w:p>
                        <w:pPr>
                          <w:spacing w:line="191" w:lineRule="exact" w:before="0"/>
                          <w:ind w:left="0" w:right="0" w:firstLine="0"/>
                          <w:jc w:val="left"/>
                          <w:rPr>
                            <w:rFonts w:ascii="Calibri"/>
                            <w:sz w:val="20"/>
                          </w:rPr>
                        </w:pPr>
                        <w:r>
                          <w:rPr>
                            <w:rFonts w:ascii="Calibri"/>
                            <w:sz w:val="20"/>
                          </w:rPr>
                          <w:t>Level</w:t>
                        </w:r>
                        <w:r>
                          <w:rPr>
                            <w:rFonts w:ascii="Calibri"/>
                            <w:spacing w:val="-1"/>
                            <w:sz w:val="20"/>
                          </w:rPr>
                          <w:t> </w:t>
                        </w:r>
                        <w:r>
                          <w:rPr>
                            <w:rFonts w:ascii="Calibri"/>
                            <w:sz w:val="20"/>
                          </w:rPr>
                          <w:t>1:</w:t>
                        </w:r>
                        <w:r>
                          <w:rPr>
                            <w:rFonts w:ascii="Calibri"/>
                            <w:spacing w:val="-5"/>
                            <w:sz w:val="20"/>
                          </w:rPr>
                          <w:t> </w:t>
                        </w:r>
                        <w:r>
                          <w:rPr>
                            <w:rFonts w:ascii="Calibri"/>
                            <w:spacing w:val="-2"/>
                            <w:sz w:val="20"/>
                          </w:rPr>
                          <w:t>Themes</w:t>
                        </w:r>
                      </w:p>
                      <w:p>
                        <w:pPr>
                          <w:spacing w:line="220" w:lineRule="exact" w:before="0"/>
                          <w:ind w:left="21" w:right="0" w:firstLine="0"/>
                          <w:jc w:val="left"/>
                          <w:rPr>
                            <w:rFonts w:ascii="Calibri"/>
                            <w:sz w:val="20"/>
                          </w:rPr>
                        </w:pPr>
                        <w:r>
                          <w:rPr>
                            <w:rFonts w:ascii="Calibri"/>
                            <w:sz w:val="20"/>
                          </w:rPr>
                          <w:t>of</w:t>
                        </w:r>
                        <w:r>
                          <w:rPr>
                            <w:rFonts w:ascii="Calibri"/>
                            <w:spacing w:val="-5"/>
                            <w:sz w:val="20"/>
                          </w:rPr>
                          <w:t> </w:t>
                        </w:r>
                        <w:r>
                          <w:rPr>
                            <w:rFonts w:ascii="Calibri"/>
                            <w:sz w:val="20"/>
                          </w:rPr>
                          <w:t>the</w:t>
                        </w:r>
                        <w:r>
                          <w:rPr>
                            <w:rFonts w:ascii="Calibri"/>
                            <w:spacing w:val="-4"/>
                            <w:sz w:val="20"/>
                          </w:rPr>
                          <w:t> </w:t>
                        </w:r>
                        <w:r>
                          <w:rPr>
                            <w:rFonts w:ascii="Calibri"/>
                            <w:spacing w:val="-2"/>
                            <w:sz w:val="20"/>
                          </w:rPr>
                          <w:t>Pakistani</w:t>
                        </w:r>
                      </w:p>
                      <w:p>
                        <w:pPr>
                          <w:spacing w:line="232" w:lineRule="exact" w:before="0"/>
                          <w:ind w:left="45" w:right="0" w:firstLine="0"/>
                          <w:jc w:val="left"/>
                          <w:rPr>
                            <w:rFonts w:ascii="Calibri"/>
                            <w:sz w:val="20"/>
                          </w:rPr>
                        </w:pPr>
                        <w:r>
                          <w:rPr>
                            <w:rFonts w:ascii="Calibri"/>
                            <w:sz w:val="20"/>
                          </w:rPr>
                          <w:t>National</w:t>
                        </w:r>
                        <w:r>
                          <w:rPr>
                            <w:rFonts w:ascii="Calibri"/>
                            <w:spacing w:val="-10"/>
                            <w:sz w:val="20"/>
                          </w:rPr>
                          <w:t> </w:t>
                        </w:r>
                        <w:r>
                          <w:rPr>
                            <w:rFonts w:ascii="Calibri"/>
                            <w:spacing w:val="-2"/>
                            <w:sz w:val="20"/>
                          </w:rPr>
                          <w:t>Songs</w:t>
                        </w:r>
                      </w:p>
                      <w:p>
                        <w:pPr>
                          <w:spacing w:line="216" w:lineRule="auto" w:before="171"/>
                          <w:ind w:left="80" w:right="18" w:firstLine="1"/>
                          <w:jc w:val="center"/>
                          <w:rPr>
                            <w:rFonts w:ascii="Calibri"/>
                            <w:sz w:val="16"/>
                          </w:rPr>
                        </w:pPr>
                        <w:r>
                          <w:rPr>
                            <w:rFonts w:ascii="Calibri"/>
                            <w:sz w:val="16"/>
                          </w:rPr>
                          <w:t>Level 2: Macro-</w:t>
                        </w:r>
                        <w:r>
                          <w:rPr>
                            <w:rFonts w:ascii="Calibri"/>
                            <w:spacing w:val="40"/>
                            <w:sz w:val="16"/>
                          </w:rPr>
                          <w:t> </w:t>
                        </w:r>
                        <w:r>
                          <w:rPr>
                            <w:rFonts w:ascii="Calibri"/>
                            <w:sz w:val="16"/>
                          </w:rPr>
                          <w:t>strategies typical of</w:t>
                        </w:r>
                        <w:r>
                          <w:rPr>
                            <w:rFonts w:ascii="Calibri"/>
                            <w:spacing w:val="40"/>
                            <w:sz w:val="16"/>
                          </w:rPr>
                          <w:t> </w:t>
                        </w:r>
                        <w:r>
                          <w:rPr>
                            <w:rFonts w:ascii="Calibri"/>
                            <w:sz w:val="16"/>
                          </w:rPr>
                          <w:t>discourse on nation</w:t>
                        </w:r>
                        <w:r>
                          <w:rPr>
                            <w:rFonts w:ascii="Calibri"/>
                            <w:spacing w:val="40"/>
                            <w:sz w:val="16"/>
                          </w:rPr>
                          <w:t> </w:t>
                        </w:r>
                        <w:r>
                          <w:rPr>
                            <w:rFonts w:ascii="Calibri"/>
                            <w:sz w:val="16"/>
                          </w:rPr>
                          <w:t>and</w:t>
                        </w:r>
                        <w:r>
                          <w:rPr>
                            <w:rFonts w:ascii="Calibri"/>
                            <w:spacing w:val="-10"/>
                            <w:sz w:val="16"/>
                          </w:rPr>
                          <w:t> </w:t>
                        </w:r>
                        <w:r>
                          <w:rPr>
                            <w:rFonts w:ascii="Calibri"/>
                            <w:sz w:val="16"/>
                          </w:rPr>
                          <w:t>national</w:t>
                        </w:r>
                        <w:r>
                          <w:rPr>
                            <w:rFonts w:ascii="Calibri"/>
                            <w:spacing w:val="-9"/>
                            <w:sz w:val="16"/>
                          </w:rPr>
                          <w:t> </w:t>
                        </w:r>
                        <w:r>
                          <w:rPr>
                            <w:rFonts w:ascii="Calibri"/>
                            <w:sz w:val="16"/>
                          </w:rPr>
                          <w:t>identities</w:t>
                        </w:r>
                        <w:r>
                          <w:rPr>
                            <w:rFonts w:ascii="Calibri"/>
                            <w:spacing w:val="40"/>
                            <w:sz w:val="16"/>
                          </w:rPr>
                          <w:t> </w:t>
                        </w:r>
                        <w:r>
                          <w:rPr>
                            <w:rFonts w:ascii="Calibri"/>
                            <w:sz w:val="16"/>
                          </w:rPr>
                          <w:t>in specific Social and</w:t>
                        </w:r>
                        <w:r>
                          <w:rPr>
                            <w:rFonts w:ascii="Calibri"/>
                            <w:spacing w:val="40"/>
                            <w:sz w:val="16"/>
                          </w:rPr>
                          <w:t> </w:t>
                        </w:r>
                        <w:r>
                          <w:rPr>
                            <w:rFonts w:ascii="Calibri"/>
                            <w:spacing w:val="-2"/>
                            <w:sz w:val="16"/>
                          </w:rPr>
                          <w:t>geopolitical</w:t>
                        </w:r>
                        <w:r>
                          <w:rPr>
                            <w:rFonts w:ascii="Calibri"/>
                            <w:spacing w:val="40"/>
                            <w:sz w:val="16"/>
                          </w:rPr>
                          <w:t> </w:t>
                        </w:r>
                        <w:r>
                          <w:rPr>
                            <w:rFonts w:ascii="Calibri"/>
                            <w:spacing w:val="-2"/>
                            <w:sz w:val="16"/>
                          </w:rPr>
                          <w:t>circumstances</w:t>
                        </w:r>
                      </w:p>
                      <w:p>
                        <w:pPr>
                          <w:spacing w:line="216" w:lineRule="auto" w:before="178"/>
                          <w:ind w:left="95" w:right="62" w:firstLine="2"/>
                          <w:jc w:val="center"/>
                          <w:rPr>
                            <w:rFonts w:ascii="Calibri"/>
                            <w:sz w:val="16"/>
                          </w:rPr>
                        </w:pPr>
                        <w:r>
                          <w:rPr>
                            <w:rFonts w:ascii="Calibri"/>
                            <w:sz w:val="16"/>
                          </w:rPr>
                          <w:t>Level 3: Strategies of</w:t>
                        </w:r>
                        <w:r>
                          <w:rPr>
                            <w:rFonts w:ascii="Calibri"/>
                            <w:spacing w:val="40"/>
                            <w:sz w:val="16"/>
                          </w:rPr>
                          <w:t> </w:t>
                        </w:r>
                        <w:r>
                          <w:rPr>
                            <w:rFonts w:ascii="Calibri"/>
                            <w:sz w:val="16"/>
                          </w:rPr>
                          <w:t>positive self and</w:t>
                        </w:r>
                        <w:r>
                          <w:rPr>
                            <w:rFonts w:ascii="Calibri"/>
                            <w:spacing w:val="40"/>
                            <w:sz w:val="16"/>
                          </w:rPr>
                          <w:t> </w:t>
                        </w:r>
                        <w:r>
                          <w:rPr>
                            <w:rFonts w:ascii="Calibri"/>
                            <w:sz w:val="16"/>
                          </w:rPr>
                          <w:t>negative</w:t>
                        </w:r>
                        <w:r>
                          <w:rPr>
                            <w:rFonts w:ascii="Calibri"/>
                            <w:spacing w:val="-7"/>
                            <w:sz w:val="16"/>
                          </w:rPr>
                          <w:t> </w:t>
                        </w:r>
                        <w:r>
                          <w:rPr>
                            <w:rFonts w:ascii="Calibri"/>
                            <w:sz w:val="16"/>
                          </w:rPr>
                          <w:t>others'</w:t>
                        </w:r>
                        <w:r>
                          <w:rPr>
                            <w:rFonts w:ascii="Calibri"/>
                            <w:spacing w:val="40"/>
                            <w:sz w:val="16"/>
                          </w:rPr>
                          <w:t> </w:t>
                        </w:r>
                        <w:r>
                          <w:rPr>
                            <w:rFonts w:ascii="Calibri"/>
                            <w:sz w:val="16"/>
                          </w:rPr>
                          <w:t>presentation</w:t>
                        </w:r>
                        <w:r>
                          <w:rPr>
                            <w:rFonts w:ascii="Calibri"/>
                            <w:spacing w:val="-10"/>
                            <w:sz w:val="16"/>
                          </w:rPr>
                          <w:t> </w:t>
                        </w:r>
                        <w:r>
                          <w:rPr>
                            <w:rFonts w:ascii="Calibri"/>
                            <w:sz w:val="16"/>
                          </w:rPr>
                          <w:t>through</w:t>
                        </w:r>
                        <w:r>
                          <w:rPr>
                            <w:rFonts w:ascii="Calibri"/>
                            <w:spacing w:val="40"/>
                            <w:sz w:val="16"/>
                          </w:rPr>
                          <w:t> </w:t>
                        </w:r>
                        <w:r>
                          <w:rPr>
                            <w:rFonts w:ascii="Calibri"/>
                            <w:sz w:val="16"/>
                          </w:rPr>
                          <w:t>intertextuality and</w:t>
                        </w:r>
                        <w:r>
                          <w:rPr>
                            <w:rFonts w:ascii="Calibri"/>
                            <w:spacing w:val="40"/>
                            <w:sz w:val="16"/>
                          </w:rPr>
                          <w:t> </w:t>
                        </w:r>
                        <w:r>
                          <w:rPr>
                            <w:rFonts w:ascii="Calibri"/>
                            <w:spacing w:val="-2"/>
                            <w:sz w:val="16"/>
                          </w:rPr>
                          <w:t>interdiscursivity</w:t>
                        </w:r>
                      </w:p>
                    </w:txbxContent>
                  </v:textbox>
                  <w10:wrap type="none"/>
                </v:shape>
                <v:shape style="position:absolute;left:4559;top:6772;width:1425;height:759" type="#_x0000_t202" id="docshape19" filled="false" stroked="false">
                  <v:textbox inset="0,0,0,0">
                    <w:txbxContent>
                      <w:p>
                        <w:pPr>
                          <w:spacing w:line="164" w:lineRule="exact" w:before="0"/>
                          <w:ind w:left="0" w:right="18" w:firstLine="0"/>
                          <w:jc w:val="center"/>
                          <w:rPr>
                            <w:rFonts w:ascii="Calibri"/>
                            <w:sz w:val="16"/>
                          </w:rPr>
                        </w:pPr>
                        <w:r>
                          <w:rPr>
                            <w:rFonts w:ascii="Calibri"/>
                            <w:sz w:val="16"/>
                          </w:rPr>
                          <w:t>Level</w:t>
                        </w:r>
                        <w:r>
                          <w:rPr>
                            <w:rFonts w:ascii="Calibri"/>
                            <w:spacing w:val="-3"/>
                            <w:sz w:val="16"/>
                          </w:rPr>
                          <w:t> </w:t>
                        </w:r>
                        <w:r>
                          <w:rPr>
                            <w:rFonts w:ascii="Calibri"/>
                            <w:spacing w:val="-5"/>
                            <w:sz w:val="16"/>
                          </w:rPr>
                          <w:t>4:</w:t>
                        </w:r>
                      </w:p>
                      <w:p>
                        <w:pPr>
                          <w:spacing w:line="216" w:lineRule="auto" w:before="64"/>
                          <w:ind w:left="0" w:right="18" w:hanging="1"/>
                          <w:jc w:val="center"/>
                          <w:rPr>
                            <w:rFonts w:ascii="Calibri"/>
                            <w:sz w:val="16"/>
                          </w:rPr>
                        </w:pPr>
                        <w:r>
                          <w:rPr>
                            <w:rFonts w:ascii="Calibri"/>
                            <w:sz w:val="16"/>
                          </w:rPr>
                          <w:t>Micro</w:t>
                        </w:r>
                        <w:r>
                          <w:rPr>
                            <w:rFonts w:ascii="Calibri"/>
                            <w:spacing w:val="-3"/>
                            <w:sz w:val="16"/>
                          </w:rPr>
                          <w:t> </w:t>
                        </w:r>
                        <w:r>
                          <w:rPr>
                            <w:rFonts w:ascii="Calibri"/>
                            <w:sz w:val="16"/>
                          </w:rPr>
                          <w:t>Strategies</w:t>
                        </w:r>
                        <w:r>
                          <w:rPr>
                            <w:rFonts w:ascii="Calibri"/>
                            <w:spacing w:val="40"/>
                            <w:sz w:val="16"/>
                          </w:rPr>
                          <w:t> </w:t>
                        </w:r>
                        <w:r>
                          <w:rPr>
                            <w:rFonts w:ascii="Calibri"/>
                            <w:sz w:val="16"/>
                          </w:rPr>
                          <w:t>Linguistic</w:t>
                        </w:r>
                        <w:r>
                          <w:rPr>
                            <w:rFonts w:ascii="Calibri"/>
                            <w:spacing w:val="-10"/>
                            <w:sz w:val="16"/>
                          </w:rPr>
                          <w:t> </w:t>
                        </w:r>
                        <w:r>
                          <w:rPr>
                            <w:rFonts w:ascii="Calibri"/>
                            <w:sz w:val="16"/>
                          </w:rPr>
                          <w:t>devices</w:t>
                        </w:r>
                        <w:r>
                          <w:rPr>
                            <w:rFonts w:ascii="Calibri"/>
                            <w:spacing w:val="-9"/>
                            <w:sz w:val="16"/>
                          </w:rPr>
                          <w:t> </w:t>
                        </w:r>
                        <w:r>
                          <w:rPr>
                            <w:rFonts w:ascii="Calibri"/>
                            <w:sz w:val="16"/>
                          </w:rPr>
                          <w:t>and</w:t>
                        </w:r>
                        <w:r>
                          <w:rPr>
                            <w:rFonts w:ascii="Calibri"/>
                            <w:spacing w:val="40"/>
                            <w:sz w:val="16"/>
                          </w:rPr>
                          <w:t> </w:t>
                        </w:r>
                        <w:r>
                          <w:rPr>
                            <w:rFonts w:ascii="Calibri"/>
                            <w:sz w:val="16"/>
                          </w:rPr>
                          <w:t>forms of realization</w:t>
                        </w:r>
                      </w:p>
                    </w:txbxContent>
                  </v:textbox>
                  <w10:wrap type="none"/>
                </v:shape>
                <v:shape style="position:absolute;left:7501;top:3443;width:3810;height:1487" type="#_x0000_t202" id="docshape20" filled="false" stroked="true" strokeweight="1.5pt" strokecolor="#000000">
                  <v:textbox inset="0,0,0,0">
                    <w:txbxContent>
                      <w:p>
                        <w:pPr>
                          <w:spacing w:before="189"/>
                          <w:ind w:left="146" w:right="1337" w:firstLine="0"/>
                          <w:jc w:val="left"/>
                          <w:rPr>
                            <w:rFonts w:ascii="Calibri"/>
                            <w:sz w:val="22"/>
                          </w:rPr>
                        </w:pPr>
                        <w:r>
                          <w:rPr>
                            <w:rFonts w:ascii="Calibri"/>
                            <w:sz w:val="22"/>
                          </w:rPr>
                          <w:t>Constructive strategies Justification strategies Transformative</w:t>
                        </w:r>
                        <w:r>
                          <w:rPr>
                            <w:rFonts w:ascii="Calibri"/>
                            <w:spacing w:val="-13"/>
                            <w:sz w:val="22"/>
                          </w:rPr>
                          <w:t> </w:t>
                        </w:r>
                        <w:r>
                          <w:rPr>
                            <w:rFonts w:ascii="Calibri"/>
                            <w:sz w:val="22"/>
                          </w:rPr>
                          <w:t>strategies</w:t>
                        </w:r>
                      </w:p>
                      <w:p>
                        <w:pPr>
                          <w:spacing w:before="1"/>
                          <w:ind w:left="146" w:right="0" w:firstLine="0"/>
                          <w:jc w:val="left"/>
                          <w:rPr>
                            <w:rFonts w:ascii="Calibri"/>
                            <w:sz w:val="22"/>
                          </w:rPr>
                        </w:pPr>
                        <w:r>
                          <w:rPr>
                            <w:rFonts w:ascii="Calibri"/>
                            <w:sz w:val="22"/>
                          </w:rPr>
                          <w:t>Dismantling</w:t>
                        </w:r>
                        <w:r>
                          <w:rPr>
                            <w:rFonts w:ascii="Calibri"/>
                            <w:spacing w:val="-7"/>
                            <w:sz w:val="22"/>
                          </w:rPr>
                          <w:t> </w:t>
                        </w:r>
                        <w:r>
                          <w:rPr>
                            <w:rFonts w:ascii="Calibri"/>
                            <w:sz w:val="22"/>
                          </w:rPr>
                          <w:t>or</w:t>
                        </w:r>
                        <w:r>
                          <w:rPr>
                            <w:rFonts w:ascii="Calibri"/>
                            <w:spacing w:val="-9"/>
                            <w:sz w:val="22"/>
                          </w:rPr>
                          <w:t> </w:t>
                        </w:r>
                        <w:r>
                          <w:rPr>
                            <w:rFonts w:ascii="Calibri"/>
                            <w:sz w:val="22"/>
                          </w:rPr>
                          <w:t>destructive</w:t>
                        </w:r>
                        <w:r>
                          <w:rPr>
                            <w:rFonts w:ascii="Calibri"/>
                            <w:spacing w:val="-8"/>
                            <w:sz w:val="22"/>
                          </w:rPr>
                          <w:t> </w:t>
                        </w:r>
                        <w:r>
                          <w:rPr>
                            <w:rFonts w:ascii="Calibri"/>
                            <w:spacing w:val="-2"/>
                            <w:sz w:val="22"/>
                          </w:rPr>
                          <w:t>strategies</w:t>
                        </w:r>
                      </w:p>
                    </w:txbxContent>
                  </v:textbox>
                  <v:stroke dashstyle="solid"/>
                  <w10:wrap type="none"/>
                </v:shape>
                <w10:wrap type="none"/>
              </v:group>
            </w:pict>
          </mc:Fallback>
        </mc:AlternateConten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6"/>
        <w:rPr>
          <w:sz w:val="20"/>
        </w:rPr>
      </w:pPr>
    </w:p>
    <w:tbl>
      <w:tblPr>
        <w:tblW w:w="0" w:type="auto"/>
        <w:jc w:val="left"/>
        <w:tblInd w:w="4842" w:type="dxa"/>
        <w:tblBorders>
          <w:top w:val="single" w:sz="18" w:space="0" w:color="172C51"/>
          <w:left w:val="single" w:sz="18" w:space="0" w:color="172C51"/>
          <w:bottom w:val="single" w:sz="18" w:space="0" w:color="172C51"/>
          <w:right w:val="single" w:sz="18" w:space="0" w:color="172C51"/>
          <w:insideH w:val="single" w:sz="18" w:space="0" w:color="172C51"/>
          <w:insideV w:val="single" w:sz="18" w:space="0" w:color="172C51"/>
        </w:tblBorders>
        <w:tblLayout w:type="fixed"/>
        <w:tblCellMar>
          <w:top w:w="0" w:type="dxa"/>
          <w:left w:w="0" w:type="dxa"/>
          <w:bottom w:w="0" w:type="dxa"/>
          <w:right w:w="0" w:type="dxa"/>
        </w:tblCellMar>
        <w:tblLook w:val="01E0"/>
      </w:tblPr>
      <w:tblGrid>
        <w:gridCol w:w="1096"/>
        <w:gridCol w:w="3817"/>
      </w:tblGrid>
      <w:tr>
        <w:trPr>
          <w:trHeight w:val="325" w:hRule="exact"/>
        </w:trPr>
        <w:tc>
          <w:tcPr>
            <w:tcW w:w="1096" w:type="dxa"/>
            <w:vMerge w:val="restart"/>
            <w:tcBorders>
              <w:top w:val="nil"/>
              <w:left w:val="nil"/>
              <w:right w:val="single" w:sz="18" w:space="0" w:color="000000"/>
            </w:tcBorders>
          </w:tcPr>
          <w:p>
            <w:pPr>
              <w:pStyle w:val="TableParagraph"/>
              <w:rPr>
                <w:sz w:val="20"/>
              </w:rPr>
            </w:pPr>
          </w:p>
        </w:tc>
        <w:tc>
          <w:tcPr>
            <w:tcW w:w="3817" w:type="dxa"/>
            <w:tcBorders>
              <w:top w:val="single" w:sz="12" w:space="0" w:color="000000"/>
              <w:left w:val="single" w:sz="12" w:space="0" w:color="000000"/>
              <w:bottom w:val="nil"/>
              <w:right w:val="single" w:sz="12" w:space="0" w:color="000000"/>
            </w:tcBorders>
            <w:shd w:val="clear" w:color="auto" w:fill="FFFFFF"/>
          </w:tcPr>
          <w:p>
            <w:pPr>
              <w:pStyle w:val="TableParagraph"/>
              <w:spacing w:line="217" w:lineRule="exact" w:before="73"/>
              <w:ind w:left="142"/>
              <w:rPr>
                <w:rFonts w:ascii="Calibri"/>
                <w:sz w:val="18"/>
              </w:rPr>
            </w:pPr>
            <w:r>
              <w:rPr>
                <w:rFonts w:ascii="Calibri"/>
                <w:sz w:val="18"/>
              </w:rPr>
              <mc:AlternateContent>
                <mc:Choice Requires="wps">
                  <w:drawing>
                    <wp:anchor distT="0" distB="0" distL="0" distR="0" allowOverlap="1" layoutInCell="1" locked="0" behindDoc="1" simplePos="0" relativeHeight="483401216">
                      <wp:simplePos x="0" y="0"/>
                      <wp:positionH relativeFrom="column">
                        <wp:posOffset>-717486</wp:posOffset>
                      </wp:positionH>
                      <wp:positionV relativeFrom="paragraph">
                        <wp:posOffset>-9787</wp:posOffset>
                      </wp:positionV>
                      <wp:extent cx="3134995" cy="810895"/>
                      <wp:effectExtent l="0" t="0" r="0" b="0"/>
                      <wp:wrapNone/>
                      <wp:docPr id="25" name="Group 25"/>
                      <wp:cNvGraphicFramePr>
                        <a:graphicFrameLocks/>
                      </wp:cNvGraphicFramePr>
                      <a:graphic>
                        <a:graphicData uri="http://schemas.microsoft.com/office/word/2010/wordprocessingGroup">
                          <wpg:wgp>
                            <wpg:cNvPr id="25" name="Group 25"/>
                            <wpg:cNvGrpSpPr/>
                            <wpg:grpSpPr>
                              <a:xfrm>
                                <a:off x="0" y="0"/>
                                <a:ext cx="3134995" cy="810895"/>
                                <a:chExt cx="3134995" cy="810895"/>
                              </a:xfrm>
                            </wpg:grpSpPr>
                            <wps:wsp>
                              <wps:cNvPr id="26" name="Graphic 26"/>
                              <wps:cNvSpPr/>
                              <wps:spPr>
                                <a:xfrm>
                                  <a:off x="715263" y="0"/>
                                  <a:ext cx="2419350" cy="810895"/>
                                </a:xfrm>
                                <a:custGeom>
                                  <a:avLst/>
                                  <a:gdLst/>
                                  <a:ahLst/>
                                  <a:cxnLst/>
                                  <a:rect l="l" t="t" r="r" b="b"/>
                                  <a:pathLst>
                                    <a:path w="2419350" h="810895">
                                      <a:moveTo>
                                        <a:pt x="2419349" y="0"/>
                                      </a:moveTo>
                                      <a:lnTo>
                                        <a:pt x="0" y="0"/>
                                      </a:lnTo>
                                      <a:lnTo>
                                        <a:pt x="0" y="810895"/>
                                      </a:lnTo>
                                      <a:lnTo>
                                        <a:pt x="2419349" y="810895"/>
                                      </a:lnTo>
                                      <a:lnTo>
                                        <a:pt x="2419349" y="0"/>
                                      </a:lnTo>
                                      <a:close/>
                                    </a:path>
                                  </a:pathLst>
                                </a:custGeom>
                                <a:solidFill>
                                  <a:srgbClr val="FFFFFF"/>
                                </a:solidFill>
                              </wps:spPr>
                              <wps:bodyPr wrap="square" lIns="0" tIns="0" rIns="0" bIns="0" rtlCol="0">
                                <a:prstTxWarp prst="textNoShape">
                                  <a:avLst/>
                                </a:prstTxWarp>
                                <a:noAutofit/>
                              </wps:bodyPr>
                            </wps:wsp>
                            <wps:wsp>
                              <wps:cNvPr id="27" name="Graphic 27"/>
                              <wps:cNvSpPr/>
                              <wps:spPr>
                                <a:xfrm>
                                  <a:off x="6350" y="379796"/>
                                  <a:ext cx="688340" cy="15875"/>
                                </a:xfrm>
                                <a:custGeom>
                                  <a:avLst/>
                                  <a:gdLst/>
                                  <a:ahLst/>
                                  <a:cxnLst/>
                                  <a:rect l="l" t="t" r="r" b="b"/>
                                  <a:pathLst>
                                    <a:path w="688340" h="15875">
                                      <a:moveTo>
                                        <a:pt x="688327" y="0"/>
                                      </a:moveTo>
                                      <a:lnTo>
                                        <a:pt x="0" y="0"/>
                                      </a:lnTo>
                                      <a:lnTo>
                                        <a:pt x="0" y="15681"/>
                                      </a:lnTo>
                                      <a:lnTo>
                                        <a:pt x="688327" y="15681"/>
                                      </a:lnTo>
                                      <a:lnTo>
                                        <a:pt x="688327" y="0"/>
                                      </a:lnTo>
                                      <a:close/>
                                    </a:path>
                                  </a:pathLst>
                                </a:custGeom>
                                <a:solidFill>
                                  <a:srgbClr val="4471C4"/>
                                </a:solidFill>
                              </wps:spPr>
                              <wps:bodyPr wrap="square" lIns="0" tIns="0" rIns="0" bIns="0" rtlCol="0">
                                <a:prstTxWarp prst="textNoShape">
                                  <a:avLst/>
                                </a:prstTxWarp>
                                <a:noAutofit/>
                              </wps:bodyPr>
                            </wps:wsp>
                            <wps:wsp>
                              <wps:cNvPr id="28" name="Graphic 28"/>
                              <wps:cNvSpPr/>
                              <wps:spPr>
                                <a:xfrm>
                                  <a:off x="6350" y="379796"/>
                                  <a:ext cx="688340" cy="15875"/>
                                </a:xfrm>
                                <a:custGeom>
                                  <a:avLst/>
                                  <a:gdLst/>
                                  <a:ahLst/>
                                  <a:cxnLst/>
                                  <a:rect l="l" t="t" r="r" b="b"/>
                                  <a:pathLst>
                                    <a:path w="688340" h="15875">
                                      <a:moveTo>
                                        <a:pt x="0" y="15681"/>
                                      </a:moveTo>
                                      <a:lnTo>
                                        <a:pt x="688327" y="15681"/>
                                      </a:lnTo>
                                      <a:lnTo>
                                        <a:pt x="688327" y="0"/>
                                      </a:lnTo>
                                      <a:lnTo>
                                        <a:pt x="0" y="0"/>
                                      </a:lnTo>
                                      <a:lnTo>
                                        <a:pt x="0" y="15681"/>
                                      </a:lnTo>
                                      <a:close/>
                                    </a:path>
                                  </a:pathLst>
                                </a:custGeom>
                                <a:ln w="12700">
                                  <a:solidFill>
                                    <a:srgbClr val="172C51"/>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56.494999pt;margin-top:-.770671pt;width:246.85pt;height:63.85pt;mso-position-horizontal-relative:column;mso-position-vertical-relative:paragraph;z-index:-19915264" id="docshapegroup21" coordorigin="-1130,-15" coordsize="4937,1277">
                      <v:rect style="position:absolute;left:-4;top:-16;width:3810;height:1277" id="docshape22" filled="true" fillcolor="#ffffff" stroked="false">
                        <v:fill type="solid"/>
                      </v:rect>
                      <v:rect style="position:absolute;left:-1120;top:582;width:1084;height:25" id="docshape23" filled="true" fillcolor="#4471c4" stroked="false">
                        <v:fill type="solid"/>
                      </v:rect>
                      <v:rect style="position:absolute;left:-1120;top:582;width:1084;height:25" id="docshape24" filled="false" stroked="true" strokeweight="1pt" strokecolor="#172c51">
                        <v:stroke dashstyle="solid"/>
                      </v:rect>
                      <w10:wrap type="none"/>
                    </v:group>
                  </w:pict>
                </mc:Fallback>
              </mc:AlternateContent>
            </w:r>
            <w:r>
              <w:rPr>
                <w:rFonts w:ascii="Calibri"/>
                <w:sz w:val="18"/>
              </w:rPr>
              <w:t>Nomination</w:t>
            </w:r>
            <w:r>
              <w:rPr>
                <w:rFonts w:ascii="Calibri"/>
                <w:spacing w:val="-10"/>
                <w:sz w:val="18"/>
              </w:rPr>
              <w:t> </w:t>
            </w:r>
            <w:r>
              <w:rPr>
                <w:rFonts w:ascii="Calibri"/>
                <w:spacing w:val="-2"/>
                <w:sz w:val="18"/>
              </w:rPr>
              <w:t>Strategies</w:t>
            </w:r>
          </w:p>
        </w:tc>
      </w:tr>
      <w:tr>
        <w:trPr>
          <w:trHeight w:val="219" w:hRule="exact"/>
        </w:trPr>
        <w:tc>
          <w:tcPr>
            <w:tcW w:w="1096" w:type="dxa"/>
            <w:vMerge/>
            <w:tcBorders>
              <w:top w:val="nil"/>
              <w:left w:val="nil"/>
              <w:right w:val="single" w:sz="18" w:space="0" w:color="000000"/>
            </w:tcBorders>
          </w:tcPr>
          <w:p>
            <w:pPr>
              <w:rPr>
                <w:sz w:val="2"/>
                <w:szCs w:val="2"/>
              </w:rPr>
            </w:pPr>
          </w:p>
        </w:tc>
        <w:tc>
          <w:tcPr>
            <w:tcW w:w="3817" w:type="dxa"/>
            <w:tcBorders>
              <w:top w:val="nil"/>
              <w:left w:val="single" w:sz="12" w:space="0" w:color="000000"/>
              <w:bottom w:val="nil"/>
              <w:right w:val="single" w:sz="12" w:space="0" w:color="000000"/>
            </w:tcBorders>
            <w:shd w:val="clear" w:color="auto" w:fill="FFFFFF"/>
          </w:tcPr>
          <w:p>
            <w:pPr>
              <w:pStyle w:val="TableParagraph"/>
              <w:spacing w:line="200" w:lineRule="exact"/>
              <w:ind w:left="142"/>
              <w:rPr>
                <w:rFonts w:ascii="Calibri"/>
                <w:sz w:val="18"/>
              </w:rPr>
            </w:pPr>
            <w:r>
              <w:rPr>
                <w:rFonts w:ascii="Calibri"/>
                <w:sz w:val="18"/>
              </w:rPr>
              <w:t>Predication</w:t>
            </w:r>
            <w:r>
              <w:rPr>
                <w:rFonts w:ascii="Calibri"/>
                <w:spacing w:val="-7"/>
                <w:sz w:val="18"/>
              </w:rPr>
              <w:t> </w:t>
            </w:r>
            <w:r>
              <w:rPr>
                <w:rFonts w:ascii="Calibri"/>
                <w:spacing w:val="-2"/>
                <w:sz w:val="18"/>
              </w:rPr>
              <w:t>strategies</w:t>
            </w:r>
          </w:p>
        </w:tc>
      </w:tr>
      <w:tr>
        <w:trPr>
          <w:trHeight w:val="219" w:hRule="exact"/>
        </w:trPr>
        <w:tc>
          <w:tcPr>
            <w:tcW w:w="1096" w:type="dxa"/>
            <w:vMerge/>
            <w:tcBorders>
              <w:top w:val="nil"/>
              <w:left w:val="nil"/>
              <w:right w:val="single" w:sz="18" w:space="0" w:color="000000"/>
            </w:tcBorders>
          </w:tcPr>
          <w:p>
            <w:pPr>
              <w:rPr>
                <w:sz w:val="2"/>
                <w:szCs w:val="2"/>
              </w:rPr>
            </w:pPr>
          </w:p>
        </w:tc>
        <w:tc>
          <w:tcPr>
            <w:tcW w:w="3817" w:type="dxa"/>
            <w:tcBorders>
              <w:top w:val="nil"/>
              <w:left w:val="single" w:sz="12" w:space="0" w:color="000000"/>
              <w:bottom w:val="nil"/>
              <w:right w:val="single" w:sz="12" w:space="0" w:color="000000"/>
            </w:tcBorders>
            <w:shd w:val="clear" w:color="auto" w:fill="FFFFFF"/>
          </w:tcPr>
          <w:p>
            <w:pPr>
              <w:pStyle w:val="TableParagraph"/>
              <w:spacing w:line="200" w:lineRule="exact"/>
              <w:ind w:left="142"/>
              <w:rPr>
                <w:rFonts w:ascii="Calibri"/>
                <w:sz w:val="18"/>
              </w:rPr>
            </w:pPr>
            <w:r>
              <w:rPr>
                <w:rFonts w:ascii="Calibri"/>
                <w:spacing w:val="-2"/>
                <w:sz w:val="18"/>
              </w:rPr>
              <w:t>Argumentation</w:t>
            </w:r>
            <w:r>
              <w:rPr>
                <w:rFonts w:ascii="Calibri"/>
                <w:spacing w:val="13"/>
                <w:sz w:val="18"/>
              </w:rPr>
              <w:t> </w:t>
            </w:r>
            <w:r>
              <w:rPr>
                <w:rFonts w:ascii="Calibri"/>
                <w:spacing w:val="-2"/>
                <w:sz w:val="18"/>
              </w:rPr>
              <w:t>strategies</w:t>
            </w:r>
          </w:p>
        </w:tc>
      </w:tr>
      <w:tr>
        <w:trPr>
          <w:trHeight w:val="219" w:hRule="exact"/>
        </w:trPr>
        <w:tc>
          <w:tcPr>
            <w:tcW w:w="1096" w:type="dxa"/>
            <w:vMerge/>
            <w:tcBorders>
              <w:top w:val="nil"/>
              <w:left w:val="nil"/>
              <w:right w:val="single" w:sz="18" w:space="0" w:color="000000"/>
            </w:tcBorders>
          </w:tcPr>
          <w:p>
            <w:pPr>
              <w:rPr>
                <w:sz w:val="2"/>
                <w:szCs w:val="2"/>
              </w:rPr>
            </w:pPr>
          </w:p>
        </w:tc>
        <w:tc>
          <w:tcPr>
            <w:tcW w:w="3817" w:type="dxa"/>
            <w:tcBorders>
              <w:top w:val="nil"/>
              <w:left w:val="single" w:sz="12" w:space="0" w:color="000000"/>
              <w:bottom w:val="nil"/>
              <w:right w:val="single" w:sz="12" w:space="0" w:color="000000"/>
            </w:tcBorders>
            <w:shd w:val="clear" w:color="auto" w:fill="FFFFFF"/>
          </w:tcPr>
          <w:p>
            <w:pPr>
              <w:pStyle w:val="TableParagraph"/>
              <w:spacing w:line="200" w:lineRule="exact"/>
              <w:ind w:left="142"/>
              <w:rPr>
                <w:rFonts w:ascii="Calibri"/>
                <w:sz w:val="18"/>
              </w:rPr>
            </w:pPr>
            <w:r>
              <w:rPr>
                <w:rFonts w:ascii="Calibri"/>
                <w:sz w:val="18"/>
              </w:rPr>
              <w:t>Perspectivization</w:t>
            </w:r>
            <w:r>
              <w:rPr>
                <w:rFonts w:ascii="Calibri"/>
                <w:spacing w:val="-10"/>
                <w:sz w:val="18"/>
              </w:rPr>
              <w:t> </w:t>
            </w:r>
            <w:r>
              <w:rPr>
                <w:rFonts w:ascii="Calibri"/>
                <w:spacing w:val="-2"/>
                <w:sz w:val="18"/>
              </w:rPr>
              <w:t>strategies</w:t>
            </w:r>
          </w:p>
        </w:tc>
      </w:tr>
      <w:tr>
        <w:trPr>
          <w:trHeight w:val="328" w:hRule="exact"/>
        </w:trPr>
        <w:tc>
          <w:tcPr>
            <w:tcW w:w="1096" w:type="dxa"/>
            <w:vMerge/>
            <w:tcBorders>
              <w:top w:val="nil"/>
              <w:left w:val="nil"/>
              <w:right w:val="single" w:sz="18" w:space="0" w:color="000000"/>
            </w:tcBorders>
          </w:tcPr>
          <w:p>
            <w:pPr>
              <w:rPr>
                <w:sz w:val="2"/>
                <w:szCs w:val="2"/>
              </w:rPr>
            </w:pPr>
          </w:p>
        </w:tc>
        <w:tc>
          <w:tcPr>
            <w:tcW w:w="3817" w:type="dxa"/>
            <w:tcBorders>
              <w:top w:val="nil"/>
              <w:left w:val="single" w:sz="12" w:space="0" w:color="000000"/>
              <w:bottom w:val="double" w:sz="12" w:space="0" w:color="000000"/>
              <w:right w:val="single" w:sz="12" w:space="0" w:color="000000"/>
            </w:tcBorders>
            <w:shd w:val="clear" w:color="auto" w:fill="FFFFFF"/>
          </w:tcPr>
          <w:p>
            <w:pPr>
              <w:pStyle w:val="TableParagraph"/>
              <w:spacing w:line="203" w:lineRule="exact"/>
              <w:ind w:left="142"/>
              <w:rPr>
                <w:rFonts w:ascii="Calibri"/>
                <w:sz w:val="18"/>
              </w:rPr>
            </w:pPr>
            <w:r>
              <w:rPr>
                <w:rFonts w:ascii="Calibri"/>
                <w:spacing w:val="-2"/>
                <w:sz w:val="18"/>
              </w:rPr>
              <w:t>Intensifying/mitigation</w:t>
            </w:r>
            <w:r>
              <w:rPr>
                <w:rFonts w:ascii="Calibri"/>
                <w:spacing w:val="29"/>
                <w:sz w:val="18"/>
              </w:rPr>
              <w:t> </w:t>
            </w:r>
            <w:r>
              <w:rPr>
                <w:rFonts w:ascii="Calibri"/>
                <w:spacing w:val="-2"/>
                <w:sz w:val="18"/>
              </w:rPr>
              <w:t>strategies</w:t>
            </w:r>
          </w:p>
        </w:tc>
      </w:tr>
      <w:tr>
        <w:trPr>
          <w:trHeight w:val="438" w:hRule="exact"/>
        </w:trPr>
        <w:tc>
          <w:tcPr>
            <w:tcW w:w="1096" w:type="dxa"/>
            <w:vMerge/>
            <w:tcBorders>
              <w:top w:val="nil"/>
              <w:left w:val="nil"/>
              <w:right w:val="single" w:sz="18" w:space="0" w:color="000000"/>
            </w:tcBorders>
          </w:tcPr>
          <w:p>
            <w:pPr>
              <w:rPr>
                <w:sz w:val="2"/>
                <w:szCs w:val="2"/>
              </w:rPr>
            </w:pPr>
          </w:p>
        </w:tc>
        <w:tc>
          <w:tcPr>
            <w:tcW w:w="3817" w:type="dxa"/>
            <w:tcBorders>
              <w:top w:val="double" w:sz="12" w:space="0" w:color="000000"/>
              <w:left w:val="single" w:sz="12" w:space="0" w:color="000000"/>
              <w:bottom w:val="nil"/>
              <w:right w:val="single" w:sz="12" w:space="0" w:color="000000"/>
            </w:tcBorders>
            <w:shd w:val="clear" w:color="auto" w:fill="FFFFFF"/>
          </w:tcPr>
          <w:p>
            <w:pPr>
              <w:pStyle w:val="TableParagraph"/>
              <w:spacing w:line="217" w:lineRule="exact" w:before="156"/>
              <w:ind w:left="149"/>
              <w:rPr>
                <w:rFonts w:ascii="Calibri"/>
                <w:sz w:val="18"/>
              </w:rPr>
            </w:pPr>
            <w:r>
              <w:rPr>
                <w:rFonts w:ascii="Calibri"/>
                <w:sz w:val="18"/>
              </w:rPr>
              <mc:AlternateContent>
                <mc:Choice Requires="wps">
                  <w:drawing>
                    <wp:anchor distT="0" distB="0" distL="0" distR="0" allowOverlap="1" layoutInCell="1" locked="0" behindDoc="1" simplePos="0" relativeHeight="483401728">
                      <wp:simplePos x="0" y="0"/>
                      <wp:positionH relativeFrom="column">
                        <wp:posOffset>2222</wp:posOffset>
                      </wp:positionH>
                      <wp:positionV relativeFrom="paragraph">
                        <wp:posOffset>-6358</wp:posOffset>
                      </wp:positionV>
                      <wp:extent cx="2427605" cy="768350"/>
                      <wp:effectExtent l="0" t="0" r="0" b="0"/>
                      <wp:wrapNone/>
                      <wp:docPr id="29" name="Group 29"/>
                      <wp:cNvGraphicFramePr>
                        <a:graphicFrameLocks/>
                      </wp:cNvGraphicFramePr>
                      <a:graphic>
                        <a:graphicData uri="http://schemas.microsoft.com/office/word/2010/wordprocessingGroup">
                          <wpg:wgp>
                            <wpg:cNvPr id="29" name="Group 29"/>
                            <wpg:cNvGrpSpPr/>
                            <wpg:grpSpPr>
                              <a:xfrm>
                                <a:off x="0" y="0"/>
                                <a:ext cx="2427605" cy="768350"/>
                                <a:chExt cx="2427605" cy="768350"/>
                              </a:xfrm>
                            </wpg:grpSpPr>
                            <wps:wsp>
                              <wps:cNvPr id="30" name="Graphic 30"/>
                              <wps:cNvSpPr/>
                              <wps:spPr>
                                <a:xfrm>
                                  <a:off x="0" y="0"/>
                                  <a:ext cx="2427605" cy="768350"/>
                                </a:xfrm>
                                <a:custGeom>
                                  <a:avLst/>
                                  <a:gdLst/>
                                  <a:ahLst/>
                                  <a:cxnLst/>
                                  <a:rect l="l" t="t" r="r" b="b"/>
                                  <a:pathLst>
                                    <a:path w="2427605" h="768350">
                                      <a:moveTo>
                                        <a:pt x="2427604" y="0"/>
                                      </a:moveTo>
                                      <a:lnTo>
                                        <a:pt x="0" y="0"/>
                                      </a:lnTo>
                                      <a:lnTo>
                                        <a:pt x="0" y="768350"/>
                                      </a:lnTo>
                                      <a:lnTo>
                                        <a:pt x="2427604" y="768350"/>
                                      </a:lnTo>
                                      <a:lnTo>
                                        <a:pt x="2427604" y="0"/>
                                      </a:lnTo>
                                      <a:close/>
                                    </a:path>
                                  </a:pathLst>
                                </a:custGeom>
                                <a:solidFill>
                                  <a:srgbClr val="FFFFFF"/>
                                </a:solidFill>
                              </wps:spPr>
                              <wps:bodyPr wrap="square" lIns="0" tIns="0" rIns="0" bIns="0" rtlCol="0">
                                <a:prstTxWarp prst="textNoShape">
                                  <a:avLst/>
                                </a:prstTxWarp>
                                <a:noAutofit/>
                              </wps:bodyPr>
                            </wps:wsp>
                          </wpg:wgp>
                        </a:graphicData>
                      </a:graphic>
                    </wp:anchor>
                  </w:drawing>
                </mc:Choice>
                <mc:Fallback>
                  <w:pict>
                    <v:group style="position:absolute;margin-left:.175pt;margin-top:-.500670pt;width:191.15pt;height:60.5pt;mso-position-horizontal-relative:column;mso-position-vertical-relative:paragraph;z-index:-19914752" id="docshapegroup25" coordorigin="3,-10" coordsize="3823,1210">
                      <v:rect style="position:absolute;left:3;top:-11;width:3823;height:1210" id="docshape26" filled="true" fillcolor="#ffffff" stroked="false">
                        <v:fill type="solid"/>
                      </v:rect>
                      <w10:wrap type="none"/>
                    </v:group>
                  </w:pict>
                </mc:Fallback>
              </mc:AlternateContent>
            </w:r>
            <w:r>
              <w:rPr>
                <w:rFonts w:ascii="Calibri"/>
                <w:sz w:val="18"/>
              </w:rPr>
              <w:t>Linguistic</w:t>
            </w:r>
            <w:r>
              <w:rPr>
                <w:rFonts w:ascii="Calibri"/>
                <w:spacing w:val="37"/>
                <w:sz w:val="18"/>
              </w:rPr>
              <w:t>  </w:t>
            </w:r>
            <w:r>
              <w:rPr>
                <w:rFonts w:ascii="Calibri"/>
                <w:sz w:val="18"/>
              </w:rPr>
              <w:t>devices</w:t>
            </w:r>
            <w:r>
              <w:rPr>
                <w:rFonts w:ascii="Calibri"/>
                <w:spacing w:val="37"/>
                <w:sz w:val="18"/>
              </w:rPr>
              <w:t>  </w:t>
            </w:r>
            <w:r>
              <w:rPr>
                <w:rFonts w:ascii="Calibri"/>
                <w:sz w:val="18"/>
              </w:rPr>
              <w:t>embedded</w:t>
            </w:r>
            <w:r>
              <w:rPr>
                <w:rFonts w:ascii="Calibri"/>
                <w:spacing w:val="37"/>
                <w:sz w:val="18"/>
              </w:rPr>
              <w:t>  </w:t>
            </w:r>
            <w:r>
              <w:rPr>
                <w:rFonts w:ascii="Calibri"/>
                <w:sz w:val="18"/>
              </w:rPr>
              <w:t>in</w:t>
            </w:r>
            <w:r>
              <w:rPr>
                <w:rFonts w:ascii="Calibri"/>
                <w:spacing w:val="37"/>
                <w:sz w:val="18"/>
              </w:rPr>
              <w:t>  </w:t>
            </w:r>
            <w:r>
              <w:rPr>
                <w:rFonts w:ascii="Calibri"/>
                <w:spacing w:val="-2"/>
                <w:sz w:val="18"/>
              </w:rPr>
              <w:t>discursive</w:t>
            </w:r>
          </w:p>
        </w:tc>
      </w:tr>
      <w:tr>
        <w:trPr>
          <w:trHeight w:val="179" w:hRule="exact"/>
        </w:trPr>
        <w:tc>
          <w:tcPr>
            <w:tcW w:w="1096" w:type="dxa"/>
            <w:vMerge/>
            <w:tcBorders>
              <w:top w:val="nil"/>
              <w:left w:val="nil"/>
              <w:right w:val="single" w:sz="18" w:space="0" w:color="000000"/>
            </w:tcBorders>
          </w:tcPr>
          <w:p>
            <w:pPr>
              <w:rPr>
                <w:sz w:val="2"/>
                <w:szCs w:val="2"/>
              </w:rPr>
            </w:pPr>
          </w:p>
        </w:tc>
        <w:tc>
          <w:tcPr>
            <w:tcW w:w="3817" w:type="dxa"/>
            <w:vMerge w:val="restart"/>
            <w:tcBorders>
              <w:top w:val="nil"/>
              <w:left w:val="single" w:sz="12" w:space="0" w:color="000000"/>
              <w:bottom w:val="nil"/>
              <w:right w:val="single" w:sz="12" w:space="0" w:color="000000"/>
            </w:tcBorders>
            <w:shd w:val="clear" w:color="auto" w:fill="FFFFFF"/>
          </w:tcPr>
          <w:p>
            <w:pPr>
              <w:pStyle w:val="TableParagraph"/>
              <w:spacing w:line="200" w:lineRule="exact"/>
              <w:ind w:left="149"/>
              <w:rPr>
                <w:rFonts w:ascii="Calibri" w:hAnsi="Calibri"/>
                <w:sz w:val="18"/>
              </w:rPr>
            </w:pPr>
            <w:r>
              <w:rPr>
                <w:rFonts w:ascii="Calibri" w:hAnsi="Calibri"/>
                <w:sz w:val="18"/>
              </w:rPr>
              <w:t>strategies</w:t>
            </w:r>
            <w:r>
              <w:rPr>
                <w:rFonts w:ascii="Calibri" w:hAnsi="Calibri"/>
                <w:spacing w:val="6"/>
                <w:sz w:val="18"/>
              </w:rPr>
              <w:t> </w:t>
            </w:r>
            <w:r>
              <w:rPr>
                <w:rFonts w:ascii="Calibri" w:hAnsi="Calibri"/>
                <w:sz w:val="18"/>
              </w:rPr>
              <w:t>used</w:t>
            </w:r>
            <w:r>
              <w:rPr>
                <w:rFonts w:ascii="Calibri" w:hAnsi="Calibri"/>
                <w:spacing w:val="5"/>
                <w:sz w:val="18"/>
              </w:rPr>
              <w:t> </w:t>
            </w:r>
            <w:r>
              <w:rPr>
                <w:rFonts w:ascii="Calibri" w:hAnsi="Calibri"/>
                <w:sz w:val="18"/>
              </w:rPr>
              <w:t>in</w:t>
            </w:r>
            <w:r>
              <w:rPr>
                <w:rFonts w:ascii="Calibri" w:hAnsi="Calibri"/>
                <w:spacing w:val="4"/>
                <w:sz w:val="18"/>
              </w:rPr>
              <w:t> </w:t>
            </w:r>
            <w:r>
              <w:rPr>
                <w:rFonts w:ascii="Calibri" w:hAnsi="Calibri"/>
                <w:sz w:val="18"/>
              </w:rPr>
              <w:t>the</w:t>
            </w:r>
            <w:r>
              <w:rPr>
                <w:rFonts w:ascii="Calibri" w:hAnsi="Calibri"/>
                <w:spacing w:val="5"/>
                <w:sz w:val="18"/>
              </w:rPr>
              <w:t> </w:t>
            </w:r>
            <w:r>
              <w:rPr>
                <w:rFonts w:ascii="Calibri" w:hAnsi="Calibri"/>
                <w:sz w:val="18"/>
              </w:rPr>
              <w:t>national</w:t>
            </w:r>
            <w:r>
              <w:rPr>
                <w:rFonts w:ascii="Calibri" w:hAnsi="Calibri"/>
                <w:spacing w:val="4"/>
                <w:sz w:val="18"/>
              </w:rPr>
              <w:t> </w:t>
            </w:r>
            <w:r>
              <w:rPr>
                <w:rFonts w:ascii="Calibri" w:hAnsi="Calibri"/>
                <w:sz w:val="18"/>
              </w:rPr>
              <w:t>songs</w:t>
            </w:r>
            <w:r>
              <w:rPr>
                <w:rFonts w:ascii="Calibri" w:hAnsi="Calibri"/>
                <w:spacing w:val="5"/>
                <w:sz w:val="18"/>
              </w:rPr>
              <w:t> </w:t>
            </w:r>
            <w:r>
              <w:rPr>
                <w:rFonts w:ascii="Calibri" w:hAnsi="Calibri"/>
                <w:sz w:val="18"/>
              </w:rPr>
              <w:t>for</w:t>
            </w:r>
            <w:r>
              <w:rPr>
                <w:rFonts w:ascii="Calibri" w:hAnsi="Calibri"/>
                <w:spacing w:val="5"/>
                <w:sz w:val="18"/>
              </w:rPr>
              <w:t> </w:t>
            </w:r>
            <w:r>
              <w:rPr>
                <w:rFonts w:ascii="Calibri" w:hAnsi="Calibri"/>
                <w:spacing w:val="-2"/>
                <w:sz w:val="18"/>
              </w:rPr>
              <w:t>actors’</w:t>
            </w:r>
          </w:p>
        </w:tc>
      </w:tr>
      <w:tr>
        <w:trPr>
          <w:trHeight w:val="39" w:hRule="exact"/>
        </w:trPr>
        <w:tc>
          <w:tcPr>
            <w:tcW w:w="1096" w:type="dxa"/>
            <w:vMerge w:val="restart"/>
            <w:tcBorders>
              <w:left w:val="nil"/>
              <w:bottom w:val="nil"/>
              <w:right w:val="single" w:sz="12" w:space="0" w:color="000000"/>
            </w:tcBorders>
          </w:tcPr>
          <w:p>
            <w:pPr>
              <w:pStyle w:val="TableParagraph"/>
              <w:rPr>
                <w:sz w:val="20"/>
              </w:rPr>
            </w:pPr>
          </w:p>
        </w:tc>
        <w:tc>
          <w:tcPr>
            <w:tcW w:w="3817" w:type="dxa"/>
            <w:vMerge/>
            <w:tcBorders>
              <w:top w:val="nil"/>
              <w:left w:val="single" w:sz="12" w:space="0" w:color="000000"/>
              <w:bottom w:val="nil"/>
              <w:right w:val="single" w:sz="12" w:space="0" w:color="000000"/>
            </w:tcBorders>
            <w:shd w:val="clear" w:color="auto" w:fill="FFFFFF"/>
          </w:tcPr>
          <w:p>
            <w:pPr>
              <w:rPr>
                <w:sz w:val="2"/>
                <w:szCs w:val="2"/>
              </w:rPr>
            </w:pPr>
          </w:p>
        </w:tc>
      </w:tr>
      <w:tr>
        <w:trPr>
          <w:trHeight w:val="219" w:hRule="exact"/>
        </w:trPr>
        <w:tc>
          <w:tcPr>
            <w:tcW w:w="1096" w:type="dxa"/>
            <w:vMerge/>
            <w:tcBorders>
              <w:top w:val="nil"/>
              <w:left w:val="nil"/>
              <w:bottom w:val="nil"/>
              <w:right w:val="single" w:sz="12" w:space="0" w:color="000000"/>
            </w:tcBorders>
          </w:tcPr>
          <w:p>
            <w:pPr>
              <w:rPr>
                <w:sz w:val="2"/>
                <w:szCs w:val="2"/>
              </w:rPr>
            </w:pPr>
          </w:p>
        </w:tc>
        <w:tc>
          <w:tcPr>
            <w:tcW w:w="3817" w:type="dxa"/>
            <w:tcBorders>
              <w:top w:val="nil"/>
              <w:left w:val="single" w:sz="12" w:space="0" w:color="000000"/>
              <w:bottom w:val="nil"/>
              <w:right w:val="single" w:sz="12" w:space="0" w:color="000000"/>
            </w:tcBorders>
            <w:shd w:val="clear" w:color="auto" w:fill="FFFFFF"/>
          </w:tcPr>
          <w:p>
            <w:pPr>
              <w:pStyle w:val="TableParagraph"/>
              <w:tabs>
                <w:tab w:pos="1797" w:val="left" w:leader="none"/>
                <w:tab w:pos="3378" w:val="left" w:leader="none"/>
              </w:tabs>
              <w:spacing w:line="200" w:lineRule="exact"/>
              <w:ind w:left="149"/>
              <w:rPr>
                <w:rFonts w:ascii="Calibri"/>
                <w:sz w:val="18"/>
              </w:rPr>
            </w:pPr>
            <w:r>
              <w:rPr>
                <w:rFonts w:ascii="Calibri"/>
                <w:spacing w:val="-2"/>
                <w:sz w:val="18"/>
              </w:rPr>
              <w:t>representation/</w:t>
            </w:r>
            <w:r>
              <w:rPr>
                <w:rFonts w:ascii="Calibri"/>
                <w:sz w:val="18"/>
              </w:rPr>
              <w:tab/>
            </w:r>
            <w:r>
              <w:rPr>
                <w:rFonts w:ascii="Calibri"/>
                <w:spacing w:val="-2"/>
                <w:sz w:val="18"/>
              </w:rPr>
              <w:t>argumentation</w:t>
            </w:r>
            <w:r>
              <w:rPr>
                <w:rFonts w:ascii="Calibri"/>
                <w:sz w:val="18"/>
              </w:rPr>
              <w:tab/>
            </w:r>
            <w:r>
              <w:rPr>
                <w:rFonts w:ascii="Calibri"/>
                <w:spacing w:val="-5"/>
                <w:sz w:val="18"/>
              </w:rPr>
              <w:t>and</w:t>
            </w:r>
          </w:p>
        </w:tc>
      </w:tr>
      <w:tr>
        <w:trPr>
          <w:trHeight w:val="367" w:hRule="exact"/>
        </w:trPr>
        <w:tc>
          <w:tcPr>
            <w:tcW w:w="1096" w:type="dxa"/>
            <w:vMerge/>
            <w:tcBorders>
              <w:top w:val="nil"/>
              <w:left w:val="nil"/>
              <w:bottom w:val="nil"/>
              <w:right w:val="single" w:sz="12" w:space="0" w:color="000000"/>
            </w:tcBorders>
          </w:tcPr>
          <w:p>
            <w:pPr>
              <w:rPr>
                <w:sz w:val="2"/>
                <w:szCs w:val="2"/>
              </w:rPr>
            </w:pPr>
          </w:p>
        </w:tc>
        <w:tc>
          <w:tcPr>
            <w:tcW w:w="3817" w:type="dxa"/>
            <w:tcBorders>
              <w:top w:val="nil"/>
              <w:left w:val="single" w:sz="12" w:space="0" w:color="000000"/>
              <w:bottom w:val="single" w:sz="12" w:space="0" w:color="000000"/>
              <w:right w:val="single" w:sz="12" w:space="0" w:color="000000"/>
            </w:tcBorders>
            <w:shd w:val="clear" w:color="auto" w:fill="FFFFFF"/>
          </w:tcPr>
          <w:p>
            <w:pPr>
              <w:pStyle w:val="TableParagraph"/>
              <w:spacing w:line="204" w:lineRule="exact"/>
              <w:ind w:left="149"/>
              <w:rPr>
                <w:rFonts w:ascii="Calibri"/>
                <w:sz w:val="18"/>
              </w:rPr>
            </w:pPr>
            <w:r>
              <w:rPr>
                <w:rFonts w:ascii="Calibri"/>
                <w:spacing w:val="-2"/>
                <w:sz w:val="18"/>
              </w:rPr>
              <w:t>justification.</w:t>
            </w:r>
          </w:p>
        </w:tc>
      </w:tr>
    </w:tbl>
    <w:p>
      <w:pPr>
        <w:pStyle w:val="BodyText"/>
        <w:rPr>
          <w:sz w:val="18"/>
        </w:rPr>
      </w:pPr>
    </w:p>
    <w:p>
      <w:pPr>
        <w:pStyle w:val="BodyText"/>
        <w:rPr>
          <w:sz w:val="18"/>
        </w:rPr>
      </w:pPr>
    </w:p>
    <w:p>
      <w:pPr>
        <w:pStyle w:val="BodyText"/>
        <w:rPr>
          <w:sz w:val="18"/>
        </w:rPr>
      </w:pPr>
    </w:p>
    <w:p>
      <w:pPr>
        <w:pStyle w:val="BodyText"/>
        <w:spacing w:before="137"/>
        <w:rPr>
          <w:sz w:val="18"/>
        </w:rPr>
      </w:pPr>
    </w:p>
    <w:p>
      <w:pPr>
        <w:spacing w:before="1"/>
        <w:ind w:left="457" w:right="876" w:firstLine="720"/>
        <w:jc w:val="both"/>
        <w:rPr>
          <w:rFonts w:ascii="Calibri" w:hAnsi="Calibri"/>
          <w:i/>
          <w:sz w:val="18"/>
        </w:rPr>
      </w:pPr>
      <w:bookmarkStart w:name="_bookmark50" w:id="51"/>
      <w:bookmarkEnd w:id="51"/>
      <w:r>
        <w:rPr/>
      </w:r>
      <w:r>
        <w:rPr>
          <w:rFonts w:ascii="Calibri" w:hAnsi="Calibri"/>
          <w:i/>
          <w:sz w:val="18"/>
        </w:rPr>
        <w:t>Figure 1Methodological Model for the Analysis of Pakistani National Songs’ Lyrics Through DHA and Intertextuality, Adapted from Wodak et al. (2009) and Fairclough (1992, 2003)</w:t>
      </w:r>
    </w:p>
    <w:p>
      <w:pPr>
        <w:pStyle w:val="BodyText"/>
        <w:spacing w:before="17"/>
        <w:rPr>
          <w:rFonts w:ascii="Calibri"/>
          <w:i/>
          <w:sz w:val="18"/>
        </w:rPr>
      </w:pPr>
    </w:p>
    <w:p>
      <w:pPr>
        <w:pStyle w:val="BodyText"/>
        <w:spacing w:line="480" w:lineRule="auto"/>
        <w:ind w:left="457" w:right="871" w:firstLine="720"/>
        <w:jc w:val="both"/>
      </w:pPr>
      <w:r>
        <w:rPr/>
        <w:t>As shown in the above figure (Figure 3.1) four levels of analysis integrate holistically, to explain the themes of national songs (level 1), constructed in various socio-political circumstances (level 2) through various macro strategies. Further, the figure</w:t>
      </w:r>
      <w:r>
        <w:rPr>
          <w:spacing w:val="-3"/>
        </w:rPr>
        <w:t> </w:t>
      </w:r>
      <w:r>
        <w:rPr/>
        <w:t>illustrates</w:t>
      </w:r>
      <w:r>
        <w:rPr>
          <w:spacing w:val="-3"/>
        </w:rPr>
        <w:t> </w:t>
      </w:r>
      <w:r>
        <w:rPr/>
        <w:t>the</w:t>
      </w:r>
      <w:r>
        <w:rPr>
          <w:spacing w:val="-1"/>
        </w:rPr>
        <w:t> </w:t>
      </w:r>
      <w:r>
        <w:rPr/>
        <w:t>strategies</w:t>
      </w:r>
      <w:r>
        <w:rPr>
          <w:spacing w:val="-3"/>
        </w:rPr>
        <w:t> </w:t>
      </w:r>
      <w:r>
        <w:rPr/>
        <w:t>of</w:t>
      </w:r>
      <w:r>
        <w:rPr>
          <w:spacing w:val="-3"/>
        </w:rPr>
        <w:t> </w:t>
      </w:r>
      <w:r>
        <w:rPr/>
        <w:t>positive</w:t>
      </w:r>
      <w:r>
        <w:rPr>
          <w:spacing w:val="-3"/>
        </w:rPr>
        <w:t> </w:t>
      </w:r>
      <w:r>
        <w:rPr/>
        <w:t>self</w:t>
      </w:r>
      <w:r>
        <w:rPr>
          <w:spacing w:val="-1"/>
        </w:rPr>
        <w:t> </w:t>
      </w:r>
      <w:r>
        <w:rPr/>
        <w:t>and negative</w:t>
      </w:r>
      <w:r>
        <w:rPr>
          <w:spacing w:val="-3"/>
        </w:rPr>
        <w:t> </w:t>
      </w:r>
      <w:r>
        <w:rPr/>
        <w:t>others'</w:t>
      </w:r>
      <w:r>
        <w:rPr>
          <w:spacing w:val="-3"/>
        </w:rPr>
        <w:t> </w:t>
      </w:r>
      <w:r>
        <w:rPr/>
        <w:t>presentation</w:t>
      </w:r>
      <w:r>
        <w:rPr>
          <w:spacing w:val="-2"/>
        </w:rPr>
        <w:t> </w:t>
      </w:r>
      <w:r>
        <w:rPr/>
        <w:t>(level</w:t>
      </w:r>
      <w:r>
        <w:rPr>
          <w:spacing w:val="-2"/>
        </w:rPr>
        <w:t> </w:t>
      </w:r>
      <w:r>
        <w:rPr/>
        <w:t>3) and legitimized through intertextuality and interdiscursivity by means of various linguistic tools (level 4)</w:t>
      </w:r>
    </w:p>
    <w:p>
      <w:pPr>
        <w:pStyle w:val="Heading2"/>
        <w:numPr>
          <w:ilvl w:val="1"/>
          <w:numId w:val="21"/>
        </w:numPr>
        <w:tabs>
          <w:tab w:pos="817" w:val="left" w:leader="none"/>
        </w:tabs>
        <w:spacing w:line="240" w:lineRule="auto" w:before="42" w:after="0"/>
        <w:ind w:left="817" w:right="0" w:hanging="360"/>
        <w:jc w:val="both"/>
      </w:pPr>
      <w:bookmarkStart w:name="_bookmark51" w:id="52"/>
      <w:bookmarkEnd w:id="52"/>
      <w:r>
        <w:rPr>
          <w:b w:val="0"/>
        </w:rPr>
      </w:r>
      <w:r>
        <w:rPr/>
        <w:t>Theoretical</w:t>
      </w:r>
      <w:r>
        <w:rPr>
          <w:spacing w:val="-5"/>
        </w:rPr>
        <w:t> </w:t>
      </w:r>
      <w:r>
        <w:rPr>
          <w:spacing w:val="-2"/>
        </w:rPr>
        <w:t>Framework</w:t>
      </w:r>
    </w:p>
    <w:p>
      <w:pPr>
        <w:pStyle w:val="BodyText"/>
        <w:spacing w:before="240"/>
        <w:rPr>
          <w:b/>
        </w:rPr>
      </w:pPr>
    </w:p>
    <w:p>
      <w:pPr>
        <w:pStyle w:val="BodyText"/>
        <w:spacing w:line="480" w:lineRule="auto"/>
        <w:ind w:left="457" w:right="871" w:firstLine="720"/>
        <w:jc w:val="both"/>
      </w:pPr>
      <w:r>
        <w:rPr/>
        <w:t>Fairclough's</w:t>
      </w:r>
      <w:r>
        <w:rPr>
          <w:spacing w:val="-5"/>
        </w:rPr>
        <w:t> </w:t>
      </w:r>
      <w:r>
        <w:rPr/>
        <w:t>(1992)</w:t>
      </w:r>
      <w:r>
        <w:rPr>
          <w:spacing w:val="-7"/>
        </w:rPr>
        <w:t> </w:t>
      </w:r>
      <w:r>
        <w:rPr/>
        <w:t>theory</w:t>
      </w:r>
      <w:r>
        <w:rPr>
          <w:spacing w:val="-6"/>
        </w:rPr>
        <w:t> </w:t>
      </w:r>
      <w:r>
        <w:rPr/>
        <w:t>of</w:t>
      </w:r>
      <w:r>
        <w:rPr>
          <w:spacing w:val="-7"/>
        </w:rPr>
        <w:t> </w:t>
      </w:r>
      <w:r>
        <w:rPr/>
        <w:t>intertextuality</w:t>
      </w:r>
      <w:r>
        <w:rPr>
          <w:spacing w:val="-6"/>
        </w:rPr>
        <w:t> </w:t>
      </w:r>
      <w:r>
        <w:rPr/>
        <w:t>is</w:t>
      </w:r>
      <w:r>
        <w:rPr>
          <w:spacing w:val="-5"/>
        </w:rPr>
        <w:t> </w:t>
      </w:r>
      <w:r>
        <w:rPr/>
        <w:t>a</w:t>
      </w:r>
      <w:r>
        <w:rPr>
          <w:spacing w:val="-7"/>
        </w:rPr>
        <w:t> </w:t>
      </w:r>
      <w:r>
        <w:rPr/>
        <w:t>key</w:t>
      </w:r>
      <w:r>
        <w:rPr>
          <w:spacing w:val="-6"/>
        </w:rPr>
        <w:t> </w:t>
      </w:r>
      <w:r>
        <w:rPr/>
        <w:t>concept</w:t>
      </w:r>
      <w:r>
        <w:rPr>
          <w:spacing w:val="-5"/>
        </w:rPr>
        <w:t> </w:t>
      </w:r>
      <w:r>
        <w:rPr/>
        <w:t>in</w:t>
      </w:r>
      <w:r>
        <w:rPr>
          <w:spacing w:val="-5"/>
        </w:rPr>
        <w:t> </w:t>
      </w:r>
      <w:r>
        <w:rPr/>
        <w:t>critical</w:t>
      </w:r>
      <w:r>
        <w:rPr>
          <w:spacing w:val="-5"/>
        </w:rPr>
        <w:t> </w:t>
      </w:r>
      <w:r>
        <w:rPr/>
        <w:t>discourse analysis that explains how language is influenced by other discourses that are present either</w:t>
      </w:r>
      <w:r>
        <w:rPr>
          <w:spacing w:val="-7"/>
        </w:rPr>
        <w:t> </w:t>
      </w:r>
      <w:r>
        <w:rPr/>
        <w:t>in</w:t>
      </w:r>
      <w:r>
        <w:rPr>
          <w:spacing w:val="-5"/>
        </w:rPr>
        <w:t> </w:t>
      </w:r>
      <w:r>
        <w:rPr/>
        <w:t>the</w:t>
      </w:r>
      <w:r>
        <w:rPr>
          <w:spacing w:val="-6"/>
        </w:rPr>
        <w:t> </w:t>
      </w:r>
      <w:r>
        <w:rPr/>
        <w:t>form</w:t>
      </w:r>
      <w:r>
        <w:rPr>
          <w:spacing w:val="-5"/>
        </w:rPr>
        <w:t> </w:t>
      </w:r>
      <w:r>
        <w:rPr/>
        <w:t>of</w:t>
      </w:r>
      <w:r>
        <w:rPr>
          <w:spacing w:val="-7"/>
        </w:rPr>
        <w:t> </w:t>
      </w:r>
      <w:r>
        <w:rPr/>
        <w:t>text,</w:t>
      </w:r>
      <w:r>
        <w:rPr>
          <w:spacing w:val="-8"/>
        </w:rPr>
        <w:t> </w:t>
      </w:r>
      <w:r>
        <w:rPr/>
        <w:t>or</w:t>
      </w:r>
      <w:r>
        <w:rPr>
          <w:spacing w:val="-7"/>
        </w:rPr>
        <w:t> </w:t>
      </w:r>
      <w:r>
        <w:rPr/>
        <w:t>(socio-political)</w:t>
      </w:r>
      <w:r>
        <w:rPr>
          <w:spacing w:val="-6"/>
        </w:rPr>
        <w:t> </w:t>
      </w:r>
      <w:r>
        <w:rPr/>
        <w:t>context.</w:t>
      </w:r>
      <w:r>
        <w:rPr>
          <w:spacing w:val="-5"/>
        </w:rPr>
        <w:t> </w:t>
      </w:r>
      <w:r>
        <w:rPr/>
        <w:t>These</w:t>
      </w:r>
      <w:r>
        <w:rPr>
          <w:spacing w:val="-7"/>
        </w:rPr>
        <w:t> </w:t>
      </w:r>
      <w:r>
        <w:rPr/>
        <w:t>discourses,</w:t>
      </w:r>
      <w:r>
        <w:rPr>
          <w:spacing w:val="-6"/>
        </w:rPr>
        <w:t> </w:t>
      </w:r>
      <w:r>
        <w:rPr/>
        <w:t>embedded</w:t>
      </w:r>
      <w:r>
        <w:rPr>
          <w:spacing w:val="-5"/>
        </w:rPr>
        <w:t> </w:t>
      </w:r>
      <w:r>
        <w:rPr/>
        <w:t>in</w:t>
      </w:r>
      <w:r>
        <w:rPr>
          <w:spacing w:val="-5"/>
        </w:rPr>
        <w:t> </w:t>
      </w:r>
      <w:r>
        <w:rPr/>
        <w:t>the language,</w:t>
      </w:r>
      <w:r>
        <w:rPr>
          <w:spacing w:val="50"/>
        </w:rPr>
        <w:t> </w:t>
      </w:r>
      <w:r>
        <w:rPr/>
        <w:t>are</w:t>
      </w:r>
      <w:r>
        <w:rPr>
          <w:spacing w:val="52"/>
        </w:rPr>
        <w:t> </w:t>
      </w:r>
      <w:r>
        <w:rPr/>
        <w:t>used</w:t>
      </w:r>
      <w:r>
        <w:rPr>
          <w:spacing w:val="53"/>
        </w:rPr>
        <w:t> </w:t>
      </w:r>
      <w:r>
        <w:rPr/>
        <w:t>to</w:t>
      </w:r>
      <w:r>
        <w:rPr>
          <w:spacing w:val="54"/>
        </w:rPr>
        <w:t> </w:t>
      </w:r>
      <w:r>
        <w:rPr/>
        <w:t>create</w:t>
      </w:r>
      <w:r>
        <w:rPr>
          <w:spacing w:val="52"/>
        </w:rPr>
        <w:t> </w:t>
      </w:r>
      <w:r>
        <w:rPr/>
        <w:t>new</w:t>
      </w:r>
      <w:r>
        <w:rPr>
          <w:spacing w:val="53"/>
        </w:rPr>
        <w:t> </w:t>
      </w:r>
      <w:r>
        <w:rPr/>
        <w:t>and</w:t>
      </w:r>
      <w:r>
        <w:rPr>
          <w:spacing w:val="53"/>
        </w:rPr>
        <w:t> </w:t>
      </w:r>
      <w:r>
        <w:rPr/>
        <w:t>meaningful</w:t>
      </w:r>
      <w:r>
        <w:rPr>
          <w:spacing w:val="54"/>
        </w:rPr>
        <w:t> </w:t>
      </w:r>
      <w:r>
        <w:rPr/>
        <w:t>text,</w:t>
      </w:r>
      <w:r>
        <w:rPr>
          <w:spacing w:val="52"/>
        </w:rPr>
        <w:t> </w:t>
      </w:r>
      <w:r>
        <w:rPr/>
        <w:t>social</w:t>
      </w:r>
      <w:r>
        <w:rPr>
          <w:spacing w:val="54"/>
        </w:rPr>
        <w:t> </w:t>
      </w:r>
      <w:r>
        <w:rPr/>
        <w:t>relations,</w:t>
      </w:r>
      <w:r>
        <w:rPr>
          <w:spacing w:val="53"/>
        </w:rPr>
        <w:t> </w:t>
      </w:r>
      <w:r>
        <w:rPr/>
        <w:t>and</w:t>
      </w:r>
      <w:r>
        <w:rPr>
          <w:spacing w:val="53"/>
        </w:rPr>
        <w:t> </w:t>
      </w:r>
      <w:r>
        <w:rPr>
          <w:spacing w:val="-2"/>
        </w:rPr>
        <w:t>power</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8"/>
        <w:jc w:val="both"/>
      </w:pPr>
      <w:r>
        <w:rPr/>
        <w:t>structures. Fairclough identifies two types of intertextualities: 'manifest intertextuality' and</w:t>
      </w:r>
      <w:r>
        <w:rPr>
          <w:spacing w:val="-11"/>
        </w:rPr>
        <w:t> </w:t>
      </w:r>
      <w:r>
        <w:rPr/>
        <w:t>'constitutive</w:t>
      </w:r>
      <w:r>
        <w:rPr>
          <w:spacing w:val="-12"/>
        </w:rPr>
        <w:t> </w:t>
      </w:r>
      <w:r>
        <w:rPr/>
        <w:t>intertextuality.'</w:t>
      </w:r>
      <w:r>
        <w:rPr>
          <w:spacing w:val="-10"/>
        </w:rPr>
        <w:t> </w:t>
      </w:r>
      <w:r>
        <w:rPr/>
        <w:t>Manifest</w:t>
      </w:r>
      <w:r>
        <w:rPr>
          <w:spacing w:val="-10"/>
        </w:rPr>
        <w:t> </w:t>
      </w:r>
      <w:r>
        <w:rPr/>
        <w:t>intertextuality</w:t>
      </w:r>
      <w:r>
        <w:rPr>
          <w:spacing w:val="-10"/>
        </w:rPr>
        <w:t> </w:t>
      </w:r>
      <w:r>
        <w:rPr/>
        <w:t>involves</w:t>
      </w:r>
      <w:r>
        <w:rPr>
          <w:spacing w:val="-10"/>
        </w:rPr>
        <w:t> </w:t>
      </w:r>
      <w:r>
        <w:rPr/>
        <w:t>using</w:t>
      </w:r>
      <w:r>
        <w:rPr>
          <w:spacing w:val="-10"/>
        </w:rPr>
        <w:t> </w:t>
      </w:r>
      <w:r>
        <w:rPr/>
        <w:t>direct</w:t>
      </w:r>
      <w:r>
        <w:rPr>
          <w:spacing w:val="-10"/>
        </w:rPr>
        <w:t> </w:t>
      </w:r>
      <w:r>
        <w:rPr/>
        <w:t>or</w:t>
      </w:r>
      <w:r>
        <w:rPr>
          <w:spacing w:val="-11"/>
        </w:rPr>
        <w:t> </w:t>
      </w:r>
      <w:r>
        <w:rPr/>
        <w:t>indirect quotations from existing texts to substantiate</w:t>
      </w:r>
      <w:r>
        <w:rPr>
          <w:spacing w:val="-1"/>
        </w:rPr>
        <w:t> </w:t>
      </w:r>
      <w:r>
        <w:rPr/>
        <w:t>an argument. It</w:t>
      </w:r>
      <w:r>
        <w:rPr>
          <w:spacing w:val="-1"/>
        </w:rPr>
        <w:t> </w:t>
      </w:r>
      <w:r>
        <w:rPr/>
        <w:t>refers to the</w:t>
      </w:r>
      <w:r>
        <w:rPr>
          <w:spacing w:val="-1"/>
        </w:rPr>
        <w:t> </w:t>
      </w:r>
      <w:r>
        <w:rPr/>
        <w:t>idea</w:t>
      </w:r>
      <w:r>
        <w:rPr>
          <w:spacing w:val="-2"/>
        </w:rPr>
        <w:t> </w:t>
      </w:r>
      <w:r>
        <w:rPr/>
        <w:t>that texts are</w:t>
      </w:r>
      <w:r>
        <w:rPr>
          <w:spacing w:val="-15"/>
        </w:rPr>
        <w:t> </w:t>
      </w:r>
      <w:r>
        <w:rPr/>
        <w:t>not</w:t>
      </w:r>
      <w:r>
        <w:rPr>
          <w:spacing w:val="-15"/>
        </w:rPr>
        <w:t> </w:t>
      </w:r>
      <w:r>
        <w:rPr/>
        <w:t>self-contained</w:t>
      </w:r>
      <w:r>
        <w:rPr>
          <w:spacing w:val="-15"/>
        </w:rPr>
        <w:t> </w:t>
      </w:r>
      <w:r>
        <w:rPr/>
        <w:t>rather</w:t>
      </w:r>
      <w:r>
        <w:rPr>
          <w:spacing w:val="-15"/>
        </w:rPr>
        <w:t> </w:t>
      </w:r>
      <w:r>
        <w:rPr/>
        <w:t>connected</w:t>
      </w:r>
      <w:r>
        <w:rPr>
          <w:spacing w:val="-15"/>
        </w:rPr>
        <w:t> </w:t>
      </w:r>
      <w:r>
        <w:rPr/>
        <w:t>to</w:t>
      </w:r>
      <w:r>
        <w:rPr>
          <w:spacing w:val="-15"/>
        </w:rPr>
        <w:t> </w:t>
      </w:r>
      <w:r>
        <w:rPr/>
        <w:t>other</w:t>
      </w:r>
      <w:r>
        <w:rPr>
          <w:spacing w:val="-15"/>
        </w:rPr>
        <w:t> </w:t>
      </w:r>
      <w:r>
        <w:rPr/>
        <w:t>texts.</w:t>
      </w:r>
      <w:r>
        <w:rPr>
          <w:spacing w:val="-15"/>
        </w:rPr>
        <w:t> </w:t>
      </w:r>
      <w:r>
        <w:rPr/>
        <w:t>Whereas</w:t>
      </w:r>
      <w:r>
        <w:rPr>
          <w:spacing w:val="-15"/>
        </w:rPr>
        <w:t> </w:t>
      </w:r>
      <w:r>
        <w:rPr/>
        <w:t>constitutive</w:t>
      </w:r>
      <w:r>
        <w:rPr>
          <w:spacing w:val="-15"/>
        </w:rPr>
        <w:t> </w:t>
      </w:r>
      <w:r>
        <w:rPr/>
        <w:t>intertextuality (now</w:t>
      </w:r>
      <w:r>
        <w:rPr>
          <w:spacing w:val="-5"/>
        </w:rPr>
        <w:t> </w:t>
      </w:r>
      <w:r>
        <w:rPr/>
        <w:t>on</w:t>
      </w:r>
      <w:r>
        <w:rPr>
          <w:spacing w:val="-3"/>
        </w:rPr>
        <w:t> </w:t>
      </w:r>
      <w:r>
        <w:rPr/>
        <w:t>wards</w:t>
      </w:r>
      <w:r>
        <w:rPr>
          <w:spacing w:val="-4"/>
        </w:rPr>
        <w:t> </w:t>
      </w:r>
      <w:r>
        <w:rPr/>
        <w:t>interdiscursivity)</w:t>
      </w:r>
      <w:r>
        <w:rPr>
          <w:spacing w:val="-3"/>
        </w:rPr>
        <w:t> </w:t>
      </w:r>
      <w:r>
        <w:rPr/>
        <w:t>explains</w:t>
      </w:r>
      <w:r>
        <w:rPr>
          <w:spacing w:val="-4"/>
        </w:rPr>
        <w:t> </w:t>
      </w:r>
      <w:r>
        <w:rPr/>
        <w:t>how</w:t>
      </w:r>
      <w:r>
        <w:rPr>
          <w:spacing w:val="-4"/>
        </w:rPr>
        <w:t> </w:t>
      </w:r>
      <w:r>
        <w:rPr/>
        <w:t>various</w:t>
      </w:r>
      <w:r>
        <w:rPr>
          <w:spacing w:val="-4"/>
        </w:rPr>
        <w:t> </w:t>
      </w:r>
      <w:r>
        <w:rPr/>
        <w:t>genres,</w:t>
      </w:r>
      <w:r>
        <w:rPr>
          <w:spacing w:val="-3"/>
        </w:rPr>
        <w:t> </w:t>
      </w:r>
      <w:r>
        <w:rPr/>
        <w:t>discourses,</w:t>
      </w:r>
      <w:r>
        <w:rPr>
          <w:spacing w:val="-3"/>
        </w:rPr>
        <w:t> </w:t>
      </w:r>
      <w:r>
        <w:rPr/>
        <w:t>and</w:t>
      </w:r>
      <w:r>
        <w:rPr>
          <w:spacing w:val="-3"/>
        </w:rPr>
        <w:t> </w:t>
      </w:r>
      <w:r>
        <w:rPr/>
        <w:t>styles</w:t>
      </w:r>
      <w:r>
        <w:rPr>
          <w:spacing w:val="-4"/>
        </w:rPr>
        <w:t> </w:t>
      </w:r>
      <w:r>
        <w:rPr/>
        <w:t>are combined in a text create a different meaning to the text.</w:t>
      </w:r>
    </w:p>
    <w:p>
      <w:pPr>
        <w:pStyle w:val="BodyText"/>
        <w:spacing w:line="480" w:lineRule="auto" w:before="240"/>
        <w:ind w:left="457" w:right="874" w:firstLine="720"/>
        <w:jc w:val="both"/>
      </w:pPr>
      <w:r>
        <w:rPr/>
        <w:t>Fairclough's theory of intertextuality and interdiscursivity is significant for the present study because it highlights and reflects the complex relationship between language and society. Intertextuality and interdiscursivity provide a way of understanding</w:t>
      </w:r>
      <w:r>
        <w:rPr>
          <w:spacing w:val="-1"/>
        </w:rPr>
        <w:t> </w:t>
      </w:r>
      <w:r>
        <w:rPr/>
        <w:t>how</w:t>
      </w:r>
      <w:r>
        <w:rPr>
          <w:spacing w:val="-2"/>
        </w:rPr>
        <w:t> </w:t>
      </w:r>
      <w:r>
        <w:rPr/>
        <w:t>language</w:t>
      </w:r>
      <w:r>
        <w:rPr>
          <w:spacing w:val="-2"/>
        </w:rPr>
        <w:t> </w:t>
      </w:r>
      <w:r>
        <w:rPr/>
        <w:t>of</w:t>
      </w:r>
      <w:r>
        <w:rPr>
          <w:spacing w:val="-2"/>
        </w:rPr>
        <w:t> </w:t>
      </w:r>
      <w:r>
        <w:rPr/>
        <w:t>national</w:t>
      </w:r>
      <w:r>
        <w:rPr>
          <w:spacing w:val="-1"/>
        </w:rPr>
        <w:t> </w:t>
      </w:r>
      <w:r>
        <w:rPr/>
        <w:t>songs</w:t>
      </w:r>
      <w:r>
        <w:rPr>
          <w:spacing w:val="-1"/>
        </w:rPr>
        <w:t> </w:t>
      </w:r>
      <w:r>
        <w:rPr/>
        <w:t>is</w:t>
      </w:r>
      <w:r>
        <w:rPr>
          <w:spacing w:val="-1"/>
        </w:rPr>
        <w:t> </w:t>
      </w:r>
      <w:r>
        <w:rPr/>
        <w:t>used</w:t>
      </w:r>
      <w:r>
        <w:rPr>
          <w:spacing w:val="-1"/>
        </w:rPr>
        <w:t> </w:t>
      </w:r>
      <w:r>
        <w:rPr/>
        <w:t>to</w:t>
      </w:r>
      <w:r>
        <w:rPr>
          <w:spacing w:val="-1"/>
        </w:rPr>
        <w:t> </w:t>
      </w:r>
      <w:r>
        <w:rPr/>
        <w:t>create</w:t>
      </w:r>
      <w:r>
        <w:rPr>
          <w:spacing w:val="-2"/>
        </w:rPr>
        <w:t> </w:t>
      </w:r>
      <w:r>
        <w:rPr/>
        <w:t>new</w:t>
      </w:r>
      <w:r>
        <w:rPr>
          <w:spacing w:val="-2"/>
        </w:rPr>
        <w:t> </w:t>
      </w:r>
      <w:r>
        <w:rPr/>
        <w:t>meaning,</w:t>
      </w:r>
      <w:r>
        <w:rPr>
          <w:spacing w:val="-1"/>
        </w:rPr>
        <w:t> </w:t>
      </w:r>
      <w:r>
        <w:rPr/>
        <w:t>ideology, social relations, and power structures for and among the listeners. By examining the intertextual</w:t>
      </w:r>
      <w:r>
        <w:rPr>
          <w:spacing w:val="-15"/>
        </w:rPr>
        <w:t> </w:t>
      </w:r>
      <w:r>
        <w:rPr/>
        <w:t>and</w:t>
      </w:r>
      <w:r>
        <w:rPr>
          <w:spacing w:val="-15"/>
        </w:rPr>
        <w:t> </w:t>
      </w:r>
      <w:r>
        <w:rPr/>
        <w:t>interdiscursive</w:t>
      </w:r>
      <w:r>
        <w:rPr>
          <w:spacing w:val="-15"/>
        </w:rPr>
        <w:t> </w:t>
      </w:r>
      <w:r>
        <w:rPr/>
        <w:t>dimensions</w:t>
      </w:r>
      <w:r>
        <w:rPr>
          <w:spacing w:val="-15"/>
        </w:rPr>
        <w:t> </w:t>
      </w:r>
      <w:r>
        <w:rPr/>
        <w:t>of</w:t>
      </w:r>
      <w:r>
        <w:rPr>
          <w:spacing w:val="-15"/>
        </w:rPr>
        <w:t> </w:t>
      </w:r>
      <w:r>
        <w:rPr/>
        <w:t>the</w:t>
      </w:r>
      <w:r>
        <w:rPr>
          <w:spacing w:val="-15"/>
        </w:rPr>
        <w:t> </w:t>
      </w:r>
      <w:r>
        <w:rPr/>
        <w:t>Pakistani</w:t>
      </w:r>
      <w:r>
        <w:rPr>
          <w:spacing w:val="-15"/>
        </w:rPr>
        <w:t> </w:t>
      </w:r>
      <w:r>
        <w:rPr/>
        <w:t>national</w:t>
      </w:r>
      <w:r>
        <w:rPr>
          <w:spacing w:val="-15"/>
        </w:rPr>
        <w:t> </w:t>
      </w:r>
      <w:r>
        <w:rPr/>
        <w:t>songs’</w:t>
      </w:r>
      <w:r>
        <w:rPr>
          <w:spacing w:val="-15"/>
        </w:rPr>
        <w:t> </w:t>
      </w:r>
      <w:r>
        <w:rPr/>
        <w:t>lyrics,</w:t>
      </w:r>
      <w:r>
        <w:rPr>
          <w:spacing w:val="-15"/>
        </w:rPr>
        <w:t> </w:t>
      </w:r>
      <w:r>
        <w:rPr/>
        <w:t>we</w:t>
      </w:r>
      <w:r>
        <w:rPr>
          <w:spacing w:val="-15"/>
        </w:rPr>
        <w:t> </w:t>
      </w:r>
      <w:r>
        <w:rPr/>
        <w:t>can uncover the underlying social and political ideologies that shape and are shaped by the lyrics of the national songs.</w:t>
      </w:r>
    </w:p>
    <w:p>
      <w:pPr>
        <w:pStyle w:val="Heading2"/>
        <w:numPr>
          <w:ilvl w:val="2"/>
          <w:numId w:val="21"/>
        </w:numPr>
        <w:tabs>
          <w:tab w:pos="997" w:val="left" w:leader="none"/>
        </w:tabs>
        <w:spacing w:line="240" w:lineRule="auto" w:before="42" w:after="0"/>
        <w:ind w:left="997" w:right="0" w:hanging="540"/>
        <w:jc w:val="both"/>
      </w:pPr>
      <w:bookmarkStart w:name="_bookmark52" w:id="53"/>
      <w:bookmarkEnd w:id="53"/>
      <w:r>
        <w:rPr>
          <w:b w:val="0"/>
        </w:rPr>
      </w:r>
      <w:r>
        <w:rPr/>
        <w:t>Contextualizing</w:t>
      </w:r>
      <w:r>
        <w:rPr>
          <w:spacing w:val="-4"/>
        </w:rPr>
        <w:t> </w:t>
      </w:r>
      <w:r>
        <w:rPr/>
        <w:t>Intertextuality</w:t>
      </w:r>
      <w:r>
        <w:rPr>
          <w:spacing w:val="-4"/>
        </w:rPr>
        <w:t> </w:t>
      </w:r>
      <w:r>
        <w:rPr/>
        <w:t>and</w:t>
      </w:r>
      <w:r>
        <w:rPr>
          <w:spacing w:val="-4"/>
        </w:rPr>
        <w:t> </w:t>
      </w:r>
      <w:r>
        <w:rPr>
          <w:spacing w:val="-2"/>
        </w:rPr>
        <w:t>Interdiscursivity</w:t>
      </w:r>
    </w:p>
    <w:p>
      <w:pPr>
        <w:pStyle w:val="BodyText"/>
        <w:spacing w:before="237"/>
        <w:rPr>
          <w:b/>
        </w:rPr>
      </w:pPr>
    </w:p>
    <w:p>
      <w:pPr>
        <w:pStyle w:val="BodyText"/>
        <w:spacing w:line="480" w:lineRule="auto" w:before="1"/>
        <w:ind w:left="457" w:right="867" w:firstLine="720"/>
        <w:jc w:val="both"/>
      </w:pPr>
      <w:r>
        <w:rPr/>
        <w:t>In case of Pakistani national songs, the media uses carefully chosen linguistic tools</w:t>
      </w:r>
      <w:r>
        <w:rPr>
          <w:spacing w:val="-15"/>
        </w:rPr>
        <w:t> </w:t>
      </w:r>
      <w:r>
        <w:rPr/>
        <w:t>to</w:t>
      </w:r>
      <w:r>
        <w:rPr>
          <w:spacing w:val="-15"/>
        </w:rPr>
        <w:t> </w:t>
      </w:r>
      <w:r>
        <w:rPr/>
        <w:t>constitute</w:t>
      </w:r>
      <w:r>
        <w:rPr>
          <w:spacing w:val="-15"/>
        </w:rPr>
        <w:t> </w:t>
      </w:r>
      <w:r>
        <w:rPr/>
        <w:t>and</w:t>
      </w:r>
      <w:r>
        <w:rPr>
          <w:spacing w:val="-14"/>
        </w:rPr>
        <w:t> </w:t>
      </w:r>
      <w:r>
        <w:rPr/>
        <w:t>represent</w:t>
      </w:r>
      <w:r>
        <w:rPr>
          <w:spacing w:val="-15"/>
        </w:rPr>
        <w:t> </w:t>
      </w:r>
      <w:r>
        <w:rPr/>
        <w:t>the</w:t>
      </w:r>
      <w:r>
        <w:rPr>
          <w:spacing w:val="-15"/>
        </w:rPr>
        <w:t> </w:t>
      </w:r>
      <w:r>
        <w:rPr/>
        <w:t>social</w:t>
      </w:r>
      <w:r>
        <w:rPr>
          <w:spacing w:val="-14"/>
        </w:rPr>
        <w:t> </w:t>
      </w:r>
      <w:r>
        <w:rPr/>
        <w:t>actors</w:t>
      </w:r>
      <w:r>
        <w:rPr>
          <w:spacing w:val="-15"/>
        </w:rPr>
        <w:t> </w:t>
      </w:r>
      <w:r>
        <w:rPr/>
        <w:t>and</w:t>
      </w:r>
      <w:r>
        <w:rPr>
          <w:spacing w:val="-15"/>
        </w:rPr>
        <w:t> </w:t>
      </w:r>
      <w:r>
        <w:rPr/>
        <w:t>social</w:t>
      </w:r>
      <w:r>
        <w:rPr>
          <w:spacing w:val="-14"/>
        </w:rPr>
        <w:t> </w:t>
      </w:r>
      <w:r>
        <w:rPr/>
        <w:t>realities</w:t>
      </w:r>
      <w:r>
        <w:rPr>
          <w:spacing w:val="-15"/>
        </w:rPr>
        <w:t> </w:t>
      </w:r>
      <w:r>
        <w:rPr/>
        <w:t>as</w:t>
      </w:r>
      <w:r>
        <w:rPr>
          <w:spacing w:val="-14"/>
        </w:rPr>
        <w:t> </w:t>
      </w:r>
      <w:r>
        <w:rPr/>
        <w:t>per</w:t>
      </w:r>
      <w:r>
        <w:rPr>
          <w:spacing w:val="-15"/>
        </w:rPr>
        <w:t> </w:t>
      </w:r>
      <w:r>
        <w:rPr/>
        <w:t>its</w:t>
      </w:r>
      <w:r>
        <w:rPr>
          <w:spacing w:val="-15"/>
        </w:rPr>
        <w:t> </w:t>
      </w:r>
      <w:r>
        <w:rPr/>
        <w:t>institutional interests or the desire of the powerful elites. Fairclough suggests that the discourse produced and circulated in a given context, gets the inspiration from existing texts as well</w:t>
      </w:r>
      <w:r>
        <w:rPr>
          <w:spacing w:val="-7"/>
        </w:rPr>
        <w:t> </w:t>
      </w:r>
      <w:r>
        <w:rPr/>
        <w:t>as</w:t>
      </w:r>
      <w:r>
        <w:rPr>
          <w:spacing w:val="-7"/>
        </w:rPr>
        <w:t> </w:t>
      </w:r>
      <w:r>
        <w:rPr/>
        <w:t>the</w:t>
      </w:r>
      <w:r>
        <w:rPr>
          <w:spacing w:val="-5"/>
        </w:rPr>
        <w:t> </w:t>
      </w:r>
      <w:r>
        <w:rPr/>
        <w:t>context.</w:t>
      </w:r>
      <w:r>
        <w:rPr>
          <w:spacing w:val="-7"/>
        </w:rPr>
        <w:t> </w:t>
      </w:r>
      <w:r>
        <w:rPr/>
        <w:t>In</w:t>
      </w:r>
      <w:r>
        <w:rPr>
          <w:spacing w:val="-6"/>
        </w:rPr>
        <w:t> </w:t>
      </w:r>
      <w:r>
        <w:rPr/>
        <w:t>case</w:t>
      </w:r>
      <w:r>
        <w:rPr>
          <w:spacing w:val="-8"/>
        </w:rPr>
        <w:t> </w:t>
      </w:r>
      <w:r>
        <w:rPr/>
        <w:t>of</w:t>
      </w:r>
      <w:r>
        <w:rPr>
          <w:spacing w:val="-8"/>
        </w:rPr>
        <w:t> </w:t>
      </w:r>
      <w:r>
        <w:rPr/>
        <w:t>my</w:t>
      </w:r>
      <w:r>
        <w:rPr>
          <w:spacing w:val="-7"/>
        </w:rPr>
        <w:t> </w:t>
      </w:r>
      <w:r>
        <w:rPr/>
        <w:t>study,</w:t>
      </w:r>
      <w:r>
        <w:rPr>
          <w:spacing w:val="-7"/>
        </w:rPr>
        <w:t> </w:t>
      </w:r>
      <w:r>
        <w:rPr/>
        <w:t>I</w:t>
      </w:r>
      <w:r>
        <w:rPr>
          <w:spacing w:val="-6"/>
        </w:rPr>
        <w:t> </w:t>
      </w:r>
      <w:r>
        <w:rPr/>
        <w:t>argue</w:t>
      </w:r>
      <w:r>
        <w:rPr>
          <w:spacing w:val="-7"/>
        </w:rPr>
        <w:t> </w:t>
      </w:r>
      <w:r>
        <w:rPr/>
        <w:t>that</w:t>
      </w:r>
      <w:r>
        <w:rPr>
          <w:spacing w:val="-7"/>
        </w:rPr>
        <w:t> </w:t>
      </w:r>
      <w:r>
        <w:rPr/>
        <w:t>the</w:t>
      </w:r>
      <w:r>
        <w:rPr>
          <w:spacing w:val="-8"/>
        </w:rPr>
        <w:t> </w:t>
      </w:r>
      <w:r>
        <w:rPr/>
        <w:t>songs’</w:t>
      </w:r>
      <w:r>
        <w:rPr>
          <w:spacing w:val="-8"/>
        </w:rPr>
        <w:t> </w:t>
      </w:r>
      <w:r>
        <w:rPr/>
        <w:t>text</w:t>
      </w:r>
      <w:r>
        <w:rPr>
          <w:spacing w:val="-7"/>
        </w:rPr>
        <w:t> </w:t>
      </w:r>
      <w:r>
        <w:rPr/>
        <w:t>gets</w:t>
      </w:r>
      <w:r>
        <w:rPr>
          <w:spacing w:val="-7"/>
        </w:rPr>
        <w:t> </w:t>
      </w:r>
      <w:r>
        <w:rPr/>
        <w:t>inspiration</w:t>
      </w:r>
      <w:r>
        <w:rPr>
          <w:spacing w:val="-7"/>
        </w:rPr>
        <w:t> </w:t>
      </w:r>
      <w:r>
        <w:rPr/>
        <w:t>from other texts such as the public addresses or press conferences of the ruling politicians or the</w:t>
      </w:r>
      <w:r>
        <w:rPr>
          <w:spacing w:val="-8"/>
        </w:rPr>
        <w:t> </w:t>
      </w:r>
      <w:r>
        <w:rPr/>
        <w:t>military</w:t>
      </w:r>
      <w:r>
        <w:rPr>
          <w:spacing w:val="-7"/>
        </w:rPr>
        <w:t> </w:t>
      </w:r>
      <w:r>
        <w:rPr/>
        <w:t>elites</w:t>
      </w:r>
      <w:r>
        <w:rPr>
          <w:spacing w:val="-6"/>
        </w:rPr>
        <w:t> </w:t>
      </w:r>
      <w:r>
        <w:rPr/>
        <w:t>and</w:t>
      </w:r>
      <w:r>
        <w:rPr>
          <w:spacing w:val="-7"/>
        </w:rPr>
        <w:t> </w:t>
      </w:r>
      <w:r>
        <w:rPr/>
        <w:t>the</w:t>
      </w:r>
      <w:r>
        <w:rPr>
          <w:spacing w:val="-8"/>
        </w:rPr>
        <w:t> </w:t>
      </w:r>
      <w:r>
        <w:rPr/>
        <w:t>texts</w:t>
      </w:r>
      <w:r>
        <w:rPr>
          <w:spacing w:val="-7"/>
        </w:rPr>
        <w:t> </w:t>
      </w:r>
      <w:r>
        <w:rPr/>
        <w:t>of</w:t>
      </w:r>
      <w:r>
        <w:rPr>
          <w:spacing w:val="-8"/>
        </w:rPr>
        <w:t> </w:t>
      </w:r>
      <w:r>
        <w:rPr/>
        <w:t>the</w:t>
      </w:r>
      <w:r>
        <w:rPr>
          <w:spacing w:val="-8"/>
        </w:rPr>
        <w:t> </w:t>
      </w:r>
      <w:r>
        <w:rPr/>
        <w:t>Holy</w:t>
      </w:r>
      <w:r>
        <w:rPr>
          <w:spacing w:val="-7"/>
        </w:rPr>
        <w:t> </w:t>
      </w:r>
      <w:r>
        <w:rPr/>
        <w:t>Quran.</w:t>
      </w:r>
      <w:r>
        <w:rPr>
          <w:spacing w:val="-5"/>
        </w:rPr>
        <w:t> </w:t>
      </w:r>
      <w:r>
        <w:rPr/>
        <w:t>Furthermore,</w:t>
      </w:r>
      <w:r>
        <w:rPr>
          <w:spacing w:val="-7"/>
        </w:rPr>
        <w:t> </w:t>
      </w:r>
      <w:r>
        <w:rPr/>
        <w:t>the</w:t>
      </w:r>
      <w:r>
        <w:rPr>
          <w:spacing w:val="-8"/>
        </w:rPr>
        <w:t> </w:t>
      </w:r>
      <w:r>
        <w:rPr/>
        <w:t>lyrics</w:t>
      </w:r>
      <w:r>
        <w:rPr>
          <w:spacing w:val="-5"/>
        </w:rPr>
        <w:t> </w:t>
      </w:r>
      <w:r>
        <w:rPr/>
        <w:t>are</w:t>
      </w:r>
      <w:r>
        <w:rPr>
          <w:spacing w:val="-8"/>
        </w:rPr>
        <w:t> </w:t>
      </w:r>
      <w:r>
        <w:rPr/>
        <w:t>influenced by</w:t>
      </w:r>
      <w:r>
        <w:rPr>
          <w:spacing w:val="-5"/>
        </w:rPr>
        <w:t> </w:t>
      </w:r>
      <w:r>
        <w:rPr/>
        <w:t>the</w:t>
      </w:r>
      <w:r>
        <w:rPr>
          <w:spacing w:val="-5"/>
        </w:rPr>
        <w:t> </w:t>
      </w:r>
      <w:r>
        <w:rPr/>
        <w:t>socio-political</w:t>
      </w:r>
      <w:r>
        <w:rPr>
          <w:spacing w:val="-4"/>
        </w:rPr>
        <w:t> </w:t>
      </w:r>
      <w:r>
        <w:rPr/>
        <w:t>context,</w:t>
      </w:r>
      <w:r>
        <w:rPr>
          <w:spacing w:val="-5"/>
        </w:rPr>
        <w:t> </w:t>
      </w:r>
      <w:r>
        <w:rPr/>
        <w:t>are</w:t>
      </w:r>
      <w:r>
        <w:rPr>
          <w:spacing w:val="-7"/>
        </w:rPr>
        <w:t> </w:t>
      </w:r>
      <w:r>
        <w:rPr/>
        <w:t>ideologically</w:t>
      </w:r>
      <w:r>
        <w:rPr>
          <w:spacing w:val="-5"/>
        </w:rPr>
        <w:t> </w:t>
      </w:r>
      <w:r>
        <w:rPr/>
        <w:t>produced,</w:t>
      </w:r>
      <w:r>
        <w:rPr>
          <w:spacing w:val="-5"/>
        </w:rPr>
        <w:t> </w:t>
      </w:r>
      <w:r>
        <w:rPr/>
        <w:t>and</w:t>
      </w:r>
      <w:r>
        <w:rPr>
          <w:spacing w:val="-3"/>
        </w:rPr>
        <w:t> </w:t>
      </w:r>
      <w:r>
        <w:rPr/>
        <w:t>disseminated</w:t>
      </w:r>
      <w:r>
        <w:rPr>
          <w:spacing w:val="-5"/>
        </w:rPr>
        <w:t> </w:t>
      </w:r>
      <w:r>
        <w:rPr/>
        <w:t>in</w:t>
      </w:r>
      <w:r>
        <w:rPr>
          <w:spacing w:val="-4"/>
        </w:rPr>
        <w:t> </w:t>
      </w:r>
      <w:r>
        <w:rPr/>
        <w:t>a</w:t>
      </w:r>
      <w:r>
        <w:rPr>
          <w:spacing w:val="-6"/>
        </w:rPr>
        <w:t> </w:t>
      </w:r>
      <w:r>
        <w:rPr/>
        <w:t>specific time and environment to produce meaningful text.</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71" w:firstLine="720"/>
        <w:jc w:val="both"/>
      </w:pPr>
      <w:r>
        <w:rPr/>
        <w:t>Fairclough utilizes the concepts of genre, discourse, and style to examine the legitimization</w:t>
      </w:r>
      <w:r>
        <w:rPr>
          <w:spacing w:val="-15"/>
        </w:rPr>
        <w:t> </w:t>
      </w:r>
      <w:r>
        <w:rPr/>
        <w:t>of</w:t>
      </w:r>
      <w:r>
        <w:rPr>
          <w:spacing w:val="-15"/>
        </w:rPr>
        <w:t> </w:t>
      </w:r>
      <w:r>
        <w:rPr/>
        <w:t>text</w:t>
      </w:r>
      <w:r>
        <w:rPr>
          <w:spacing w:val="-14"/>
        </w:rPr>
        <w:t> </w:t>
      </w:r>
      <w:r>
        <w:rPr/>
        <w:t>production</w:t>
      </w:r>
      <w:r>
        <w:rPr>
          <w:spacing w:val="-14"/>
        </w:rPr>
        <w:t> </w:t>
      </w:r>
      <w:r>
        <w:rPr/>
        <w:t>through</w:t>
      </w:r>
      <w:r>
        <w:rPr>
          <w:spacing w:val="-15"/>
        </w:rPr>
        <w:t> </w:t>
      </w:r>
      <w:r>
        <w:rPr/>
        <w:t>other</w:t>
      </w:r>
      <w:r>
        <w:rPr>
          <w:spacing w:val="-14"/>
        </w:rPr>
        <w:t> </w:t>
      </w:r>
      <w:r>
        <w:rPr/>
        <w:t>discourses.</w:t>
      </w:r>
      <w:r>
        <w:rPr>
          <w:spacing w:val="-13"/>
        </w:rPr>
        <w:t> </w:t>
      </w:r>
      <w:r>
        <w:rPr/>
        <w:t>He</w:t>
      </w:r>
      <w:r>
        <w:rPr>
          <w:spacing w:val="-15"/>
        </w:rPr>
        <w:t> </w:t>
      </w:r>
      <w:r>
        <w:rPr/>
        <w:t>perceives</w:t>
      </w:r>
      <w:r>
        <w:rPr>
          <w:spacing w:val="-15"/>
        </w:rPr>
        <w:t> </w:t>
      </w:r>
      <w:r>
        <w:rPr/>
        <w:t>discourses</w:t>
      </w:r>
      <w:r>
        <w:rPr>
          <w:spacing w:val="-13"/>
        </w:rPr>
        <w:t> </w:t>
      </w:r>
      <w:r>
        <w:rPr/>
        <w:t>as</w:t>
      </w:r>
      <w:r>
        <w:rPr>
          <w:spacing w:val="-14"/>
        </w:rPr>
        <w:t> </w:t>
      </w:r>
      <w:r>
        <w:rPr/>
        <w:t>the </w:t>
      </w:r>
      <w:r>
        <w:rPr>
          <w:spacing w:val="-2"/>
        </w:rPr>
        <w:t>means</w:t>
      </w:r>
      <w:r>
        <w:rPr>
          <w:spacing w:val="-3"/>
        </w:rPr>
        <w:t> </w:t>
      </w:r>
      <w:r>
        <w:rPr>
          <w:spacing w:val="-2"/>
        </w:rPr>
        <w:t>to comprehend</w:t>
      </w:r>
      <w:r>
        <w:rPr>
          <w:spacing w:val="-3"/>
        </w:rPr>
        <w:t> </w:t>
      </w:r>
      <w:r>
        <w:rPr>
          <w:spacing w:val="-2"/>
        </w:rPr>
        <w:t>social</w:t>
      </w:r>
      <w:r>
        <w:rPr>
          <w:spacing w:val="-3"/>
        </w:rPr>
        <w:t> </w:t>
      </w:r>
      <w:r>
        <w:rPr>
          <w:spacing w:val="-2"/>
        </w:rPr>
        <w:t>realities,</w:t>
      </w:r>
      <w:r>
        <w:rPr>
          <w:spacing w:val="-3"/>
        </w:rPr>
        <w:t> </w:t>
      </w:r>
      <w:r>
        <w:rPr>
          <w:spacing w:val="-2"/>
        </w:rPr>
        <w:t>where</w:t>
      </w:r>
      <w:r>
        <w:rPr>
          <w:spacing w:val="-4"/>
        </w:rPr>
        <w:t> </w:t>
      </w:r>
      <w:r>
        <w:rPr>
          <w:spacing w:val="-2"/>
        </w:rPr>
        <w:t>various</w:t>
      </w:r>
      <w:r>
        <w:rPr>
          <w:spacing w:val="-3"/>
        </w:rPr>
        <w:t> </w:t>
      </w:r>
      <w:r>
        <w:rPr>
          <w:spacing w:val="-2"/>
        </w:rPr>
        <w:t>discourses,</w:t>
      </w:r>
      <w:r>
        <w:rPr>
          <w:spacing w:val="-3"/>
        </w:rPr>
        <w:t> </w:t>
      </w:r>
      <w:r>
        <w:rPr>
          <w:spacing w:val="-2"/>
        </w:rPr>
        <w:t>including textual, verbal, </w:t>
      </w:r>
      <w:r>
        <w:rPr/>
        <w:t>or semiotic ones, collectively constitute these realities. Therefore, in addressing the question of whether the language of Pakistani national songs has evolved with changes in</w:t>
      </w:r>
      <w:r>
        <w:rPr>
          <w:spacing w:val="-6"/>
        </w:rPr>
        <w:t> </w:t>
      </w:r>
      <w:r>
        <w:rPr/>
        <w:t>surrounding</w:t>
      </w:r>
      <w:r>
        <w:rPr>
          <w:spacing w:val="-6"/>
        </w:rPr>
        <w:t> </w:t>
      </w:r>
      <w:r>
        <w:rPr/>
        <w:t>social</w:t>
      </w:r>
      <w:r>
        <w:rPr>
          <w:spacing w:val="-7"/>
        </w:rPr>
        <w:t> </w:t>
      </w:r>
      <w:r>
        <w:rPr/>
        <w:t>and</w:t>
      </w:r>
      <w:r>
        <w:rPr>
          <w:spacing w:val="-5"/>
        </w:rPr>
        <w:t> </w:t>
      </w:r>
      <w:r>
        <w:rPr/>
        <w:t>geopolitical</w:t>
      </w:r>
      <w:r>
        <w:rPr>
          <w:spacing w:val="-6"/>
        </w:rPr>
        <w:t> </w:t>
      </w:r>
      <w:r>
        <w:rPr/>
        <w:t>circumstances,</w:t>
      </w:r>
      <w:r>
        <w:rPr>
          <w:spacing w:val="-7"/>
        </w:rPr>
        <w:t> </w:t>
      </w:r>
      <w:r>
        <w:rPr/>
        <w:t>Fairclough's</w:t>
      </w:r>
      <w:r>
        <w:rPr>
          <w:spacing w:val="-6"/>
        </w:rPr>
        <w:t> </w:t>
      </w:r>
      <w:r>
        <w:rPr/>
        <w:t>lens</w:t>
      </w:r>
      <w:r>
        <w:rPr>
          <w:spacing w:val="-7"/>
        </w:rPr>
        <w:t> </w:t>
      </w:r>
      <w:r>
        <w:rPr/>
        <w:t>of</w:t>
      </w:r>
      <w:r>
        <w:rPr>
          <w:spacing w:val="-3"/>
        </w:rPr>
        <w:t> </w:t>
      </w:r>
      <w:r>
        <w:rPr/>
        <w:t>Intertextuality and</w:t>
      </w:r>
      <w:r>
        <w:rPr>
          <w:spacing w:val="-6"/>
        </w:rPr>
        <w:t> </w:t>
      </w:r>
      <w:r>
        <w:rPr/>
        <w:t>Interdiscursivity</w:t>
      </w:r>
      <w:r>
        <w:rPr>
          <w:spacing w:val="-8"/>
        </w:rPr>
        <w:t> </w:t>
      </w:r>
      <w:r>
        <w:rPr/>
        <w:t>is</w:t>
      </w:r>
      <w:r>
        <w:rPr>
          <w:spacing w:val="-8"/>
        </w:rPr>
        <w:t> </w:t>
      </w:r>
      <w:r>
        <w:rPr/>
        <w:t>employed</w:t>
      </w:r>
      <w:r>
        <w:rPr>
          <w:spacing w:val="-8"/>
        </w:rPr>
        <w:t> </w:t>
      </w:r>
      <w:r>
        <w:rPr/>
        <w:t>to</w:t>
      </w:r>
      <w:r>
        <w:rPr>
          <w:spacing w:val="-8"/>
        </w:rPr>
        <w:t> </w:t>
      </w:r>
      <w:r>
        <w:rPr/>
        <w:t>comprehend</w:t>
      </w:r>
      <w:r>
        <w:rPr>
          <w:spacing w:val="-6"/>
        </w:rPr>
        <w:t> </w:t>
      </w:r>
      <w:r>
        <w:rPr/>
        <w:t>the</w:t>
      </w:r>
      <w:r>
        <w:rPr>
          <w:spacing w:val="-9"/>
        </w:rPr>
        <w:t> </w:t>
      </w:r>
      <w:r>
        <w:rPr/>
        <w:t>socio-political</w:t>
      </w:r>
      <w:r>
        <w:rPr>
          <w:spacing w:val="-8"/>
        </w:rPr>
        <w:t> </w:t>
      </w:r>
      <w:r>
        <w:rPr/>
        <w:t>context</w:t>
      </w:r>
      <w:r>
        <w:rPr>
          <w:spacing w:val="-6"/>
        </w:rPr>
        <w:t> </w:t>
      </w:r>
      <w:r>
        <w:rPr/>
        <w:t>in</w:t>
      </w:r>
      <w:r>
        <w:rPr>
          <w:spacing w:val="-8"/>
        </w:rPr>
        <w:t> </w:t>
      </w:r>
      <w:r>
        <w:rPr/>
        <w:t>which</w:t>
      </w:r>
      <w:r>
        <w:rPr>
          <w:spacing w:val="-8"/>
        </w:rPr>
        <w:t> </w:t>
      </w:r>
      <w:r>
        <w:rPr/>
        <w:t>the discourses</w:t>
      </w:r>
      <w:r>
        <w:rPr>
          <w:spacing w:val="-15"/>
        </w:rPr>
        <w:t> </w:t>
      </w:r>
      <w:r>
        <w:rPr/>
        <w:t>were</w:t>
      </w:r>
      <w:r>
        <w:rPr>
          <w:spacing w:val="-15"/>
        </w:rPr>
        <w:t> </w:t>
      </w:r>
      <w:r>
        <w:rPr/>
        <w:t>created.</w:t>
      </w:r>
      <w:r>
        <w:rPr>
          <w:spacing w:val="-15"/>
        </w:rPr>
        <w:t> </w:t>
      </w:r>
      <w:r>
        <w:rPr/>
        <w:t>Fairclough</w:t>
      </w:r>
      <w:r>
        <w:rPr>
          <w:spacing w:val="-15"/>
        </w:rPr>
        <w:t> </w:t>
      </w:r>
      <w:r>
        <w:rPr/>
        <w:t>draws</w:t>
      </w:r>
      <w:r>
        <w:rPr>
          <w:spacing w:val="-15"/>
        </w:rPr>
        <w:t> </w:t>
      </w:r>
      <w:r>
        <w:rPr/>
        <w:t>a</w:t>
      </w:r>
      <w:r>
        <w:rPr>
          <w:spacing w:val="-14"/>
        </w:rPr>
        <w:t> </w:t>
      </w:r>
      <w:r>
        <w:rPr/>
        <w:t>distinction</w:t>
      </w:r>
      <w:r>
        <w:rPr>
          <w:spacing w:val="-15"/>
        </w:rPr>
        <w:t> </w:t>
      </w:r>
      <w:r>
        <w:rPr/>
        <w:t>between</w:t>
      </w:r>
      <w:r>
        <w:rPr>
          <w:spacing w:val="-15"/>
        </w:rPr>
        <w:t> </w:t>
      </w:r>
      <w:r>
        <w:rPr/>
        <w:t>'manifest</w:t>
      </w:r>
      <w:r>
        <w:rPr>
          <w:spacing w:val="-15"/>
        </w:rPr>
        <w:t> </w:t>
      </w:r>
      <w:r>
        <w:rPr/>
        <w:t>intertextuality' and 'constitutive intertextuality.' The former refers to the selection, alteration, and contextualization of quoted utterances, while the latter is concerned with how texts are comprised of heterogeneous elements such as generic conventions, discourse types, register, and style (1992, p. 85).</w:t>
      </w:r>
    </w:p>
    <w:p>
      <w:pPr>
        <w:pStyle w:val="BodyText"/>
        <w:spacing w:line="480" w:lineRule="auto" w:before="1"/>
        <w:ind w:left="457" w:right="870" w:firstLine="720"/>
        <w:jc w:val="both"/>
      </w:pPr>
      <w:r>
        <w:rPr/>
        <w:t>Fairclough's</w:t>
      </w:r>
      <w:r>
        <w:rPr>
          <w:spacing w:val="-15"/>
        </w:rPr>
        <w:t> </w:t>
      </w:r>
      <w:r>
        <w:rPr/>
        <w:t>analysis</w:t>
      </w:r>
      <w:r>
        <w:rPr>
          <w:spacing w:val="-15"/>
        </w:rPr>
        <w:t> </w:t>
      </w:r>
      <w:r>
        <w:rPr/>
        <w:t>of</w:t>
      </w:r>
      <w:r>
        <w:rPr>
          <w:spacing w:val="-15"/>
        </w:rPr>
        <w:t> </w:t>
      </w:r>
      <w:r>
        <w:rPr/>
        <w:t>intertextuality</w:t>
      </w:r>
      <w:r>
        <w:rPr>
          <w:spacing w:val="-15"/>
        </w:rPr>
        <w:t> </w:t>
      </w:r>
      <w:r>
        <w:rPr/>
        <w:t>emphasizes</w:t>
      </w:r>
      <w:r>
        <w:rPr>
          <w:spacing w:val="-15"/>
        </w:rPr>
        <w:t> </w:t>
      </w:r>
      <w:r>
        <w:rPr/>
        <w:t>the</w:t>
      </w:r>
      <w:r>
        <w:rPr>
          <w:spacing w:val="-15"/>
        </w:rPr>
        <w:t> </w:t>
      </w:r>
      <w:r>
        <w:rPr/>
        <w:t>understanding</w:t>
      </w:r>
      <w:r>
        <w:rPr>
          <w:spacing w:val="-15"/>
        </w:rPr>
        <w:t> </w:t>
      </w:r>
      <w:r>
        <w:rPr/>
        <w:t>of</w:t>
      </w:r>
      <w:r>
        <w:rPr>
          <w:spacing w:val="-15"/>
        </w:rPr>
        <w:t> </w:t>
      </w:r>
      <w:r>
        <w:rPr/>
        <w:t>how</w:t>
      </w:r>
      <w:r>
        <w:rPr>
          <w:spacing w:val="-15"/>
        </w:rPr>
        <w:t> </w:t>
      </w:r>
      <w:r>
        <w:rPr/>
        <w:t>texts are shaped within specific social and discursive contexts. This understanding involves the</w:t>
      </w:r>
      <w:r>
        <w:rPr>
          <w:spacing w:val="-15"/>
        </w:rPr>
        <w:t> </w:t>
      </w:r>
      <w:r>
        <w:rPr/>
        <w:t>recognition</w:t>
      </w:r>
      <w:r>
        <w:rPr>
          <w:spacing w:val="-15"/>
        </w:rPr>
        <w:t> </w:t>
      </w:r>
      <w:r>
        <w:rPr/>
        <w:t>of</w:t>
      </w:r>
      <w:r>
        <w:rPr>
          <w:spacing w:val="-15"/>
        </w:rPr>
        <w:t> </w:t>
      </w:r>
      <w:r>
        <w:rPr/>
        <w:t>dynamic</w:t>
      </w:r>
      <w:r>
        <w:rPr>
          <w:spacing w:val="-15"/>
        </w:rPr>
        <w:t> </w:t>
      </w:r>
      <w:r>
        <w:rPr/>
        <w:t>processes</w:t>
      </w:r>
      <w:r>
        <w:rPr>
          <w:spacing w:val="-15"/>
        </w:rPr>
        <w:t> </w:t>
      </w:r>
      <w:r>
        <w:rPr/>
        <w:t>such</w:t>
      </w:r>
      <w:r>
        <w:rPr>
          <w:spacing w:val="-15"/>
        </w:rPr>
        <w:t> </w:t>
      </w:r>
      <w:r>
        <w:rPr/>
        <w:t>as</w:t>
      </w:r>
      <w:r>
        <w:rPr>
          <w:spacing w:val="-15"/>
        </w:rPr>
        <w:t> </w:t>
      </w:r>
      <w:r>
        <w:rPr/>
        <w:t>recontextualization</w:t>
      </w:r>
      <w:r>
        <w:rPr>
          <w:spacing w:val="-15"/>
        </w:rPr>
        <w:t> </w:t>
      </w:r>
      <w:r>
        <w:rPr/>
        <w:t>and</w:t>
      </w:r>
      <w:r>
        <w:rPr>
          <w:spacing w:val="-15"/>
        </w:rPr>
        <w:t> </w:t>
      </w:r>
      <w:r>
        <w:rPr/>
        <w:t>reconceptualization of</w:t>
      </w:r>
      <w:r>
        <w:rPr>
          <w:spacing w:val="-8"/>
        </w:rPr>
        <w:t> </w:t>
      </w:r>
      <w:r>
        <w:rPr/>
        <w:t>various</w:t>
      </w:r>
      <w:r>
        <w:rPr>
          <w:spacing w:val="-5"/>
        </w:rPr>
        <w:t> </w:t>
      </w:r>
      <w:r>
        <w:rPr/>
        <w:t>discourses.</w:t>
      </w:r>
      <w:r>
        <w:rPr>
          <w:spacing w:val="-5"/>
        </w:rPr>
        <w:t> </w:t>
      </w:r>
      <w:r>
        <w:rPr/>
        <w:t>Fairclough</w:t>
      </w:r>
      <w:r>
        <w:rPr>
          <w:spacing w:val="-7"/>
        </w:rPr>
        <w:t> </w:t>
      </w:r>
      <w:r>
        <w:rPr/>
        <w:t>(2003)</w:t>
      </w:r>
      <w:r>
        <w:rPr>
          <w:spacing w:val="-8"/>
        </w:rPr>
        <w:t> </w:t>
      </w:r>
      <w:r>
        <w:rPr/>
        <w:t>also</w:t>
      </w:r>
      <w:r>
        <w:rPr>
          <w:spacing w:val="-7"/>
        </w:rPr>
        <w:t> </w:t>
      </w:r>
      <w:r>
        <w:rPr/>
        <w:t>suggests</w:t>
      </w:r>
      <w:r>
        <w:rPr>
          <w:spacing w:val="-7"/>
        </w:rPr>
        <w:t> </w:t>
      </w:r>
      <w:r>
        <w:rPr/>
        <w:t>that</w:t>
      </w:r>
      <w:r>
        <w:rPr>
          <w:spacing w:val="-7"/>
        </w:rPr>
        <w:t> </w:t>
      </w:r>
      <w:r>
        <w:rPr/>
        <w:t>abstract</w:t>
      </w:r>
      <w:r>
        <w:rPr>
          <w:spacing w:val="-7"/>
        </w:rPr>
        <w:t> </w:t>
      </w:r>
      <w:r>
        <w:rPr/>
        <w:t>social</w:t>
      </w:r>
      <w:r>
        <w:rPr>
          <w:spacing w:val="-7"/>
        </w:rPr>
        <w:t> </w:t>
      </w:r>
      <w:r>
        <w:rPr/>
        <w:t>and</w:t>
      </w:r>
      <w:r>
        <w:rPr>
          <w:spacing w:val="-7"/>
        </w:rPr>
        <w:t> </w:t>
      </w:r>
      <w:r>
        <w:rPr/>
        <w:t>discursive practices can be concretely represented through the use of genre, discourse, and style. These interconnected concepts demonstrate how discourse manifests in social practice, with Fairclough regarding genres as specific discursive aspects of the ways in which individuals act and interact in social events.</w:t>
      </w:r>
    </w:p>
    <w:p>
      <w:pPr>
        <w:pStyle w:val="BodyText"/>
        <w:spacing w:line="480" w:lineRule="auto" w:before="1"/>
        <w:ind w:left="457" w:right="877" w:firstLine="720"/>
        <w:jc w:val="both"/>
      </w:pPr>
      <w:r>
        <w:rPr/>
        <w:t>In the present study, the data consists of national songs, speeches of powerful elites, Quranic references, and interdiscursive events. Analyzing these discourses can offer insights into the relationships between various social positions and identities represented in the text of national songs.</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866" w:firstLine="720"/>
        <w:jc w:val="both"/>
      </w:pPr>
      <w:r>
        <w:rPr/>
        <w:t>Fairclough defines styles as 'the discoursal aspect of ways of being, identities' linked to the process of identification, or 'how people identify themselves and are identified</w:t>
      </w:r>
      <w:r>
        <w:rPr>
          <w:spacing w:val="-10"/>
        </w:rPr>
        <w:t> </w:t>
      </w:r>
      <w:r>
        <w:rPr/>
        <w:t>by</w:t>
      </w:r>
      <w:r>
        <w:rPr>
          <w:spacing w:val="-10"/>
        </w:rPr>
        <w:t> </w:t>
      </w:r>
      <w:r>
        <w:rPr/>
        <w:t>others'</w:t>
      </w:r>
      <w:r>
        <w:rPr>
          <w:spacing w:val="-7"/>
        </w:rPr>
        <w:t> </w:t>
      </w:r>
      <w:r>
        <w:rPr/>
        <w:t>(2003,</w:t>
      </w:r>
      <w:r>
        <w:rPr>
          <w:spacing w:val="-10"/>
        </w:rPr>
        <w:t> </w:t>
      </w:r>
      <w:r>
        <w:rPr/>
        <w:t>p.159).</w:t>
      </w:r>
      <w:r>
        <w:rPr>
          <w:spacing w:val="-10"/>
        </w:rPr>
        <w:t> </w:t>
      </w:r>
      <w:r>
        <w:rPr/>
        <w:t>This</w:t>
      </w:r>
      <w:r>
        <w:rPr>
          <w:spacing w:val="-9"/>
        </w:rPr>
        <w:t> </w:t>
      </w:r>
      <w:r>
        <w:rPr/>
        <w:t>view</w:t>
      </w:r>
      <w:r>
        <w:rPr>
          <w:spacing w:val="-8"/>
        </w:rPr>
        <w:t> </w:t>
      </w:r>
      <w:r>
        <w:rPr/>
        <w:t>of</w:t>
      </w:r>
      <w:r>
        <w:rPr>
          <w:spacing w:val="-10"/>
        </w:rPr>
        <w:t> </w:t>
      </w:r>
      <w:r>
        <w:rPr/>
        <w:t>style</w:t>
      </w:r>
      <w:r>
        <w:rPr>
          <w:spacing w:val="-10"/>
        </w:rPr>
        <w:t> </w:t>
      </w:r>
      <w:r>
        <w:rPr/>
        <w:t>as</w:t>
      </w:r>
      <w:r>
        <w:rPr>
          <w:spacing w:val="-9"/>
        </w:rPr>
        <w:t> </w:t>
      </w:r>
      <w:r>
        <w:rPr/>
        <w:t>identity</w:t>
      </w:r>
      <w:r>
        <w:rPr>
          <w:spacing w:val="-10"/>
        </w:rPr>
        <w:t> </w:t>
      </w:r>
      <w:r>
        <w:rPr/>
        <w:t>construction</w:t>
      </w:r>
      <w:r>
        <w:rPr>
          <w:spacing w:val="-10"/>
        </w:rPr>
        <w:t> </w:t>
      </w:r>
      <w:r>
        <w:rPr/>
        <w:t>aligns</w:t>
      </w:r>
      <w:r>
        <w:rPr>
          <w:spacing w:val="-9"/>
        </w:rPr>
        <w:t> </w:t>
      </w:r>
      <w:r>
        <w:rPr/>
        <w:t>with a sociolinguistic approach to style, which considers style as the individual writer/speaker's use of</w:t>
      </w:r>
      <w:r>
        <w:rPr>
          <w:spacing w:val="-1"/>
        </w:rPr>
        <w:t> </w:t>
      </w:r>
      <w:r>
        <w:rPr/>
        <w:t>language</w:t>
      </w:r>
      <w:r>
        <w:rPr>
          <w:spacing w:val="-1"/>
        </w:rPr>
        <w:t> </w:t>
      </w:r>
      <w:r>
        <w:rPr/>
        <w:t>to evoke</w:t>
      </w:r>
      <w:r>
        <w:rPr>
          <w:spacing w:val="-1"/>
        </w:rPr>
        <w:t> </w:t>
      </w:r>
      <w:r>
        <w:rPr/>
        <w:t>specific personae. In this study, various styles of discourse production will be analyzed to investigate the intended ideologies of the ruling</w:t>
      </w:r>
      <w:r>
        <w:rPr>
          <w:spacing w:val="-5"/>
        </w:rPr>
        <w:t> </w:t>
      </w:r>
      <w:r>
        <w:rPr/>
        <w:t>class.</w:t>
      </w:r>
      <w:r>
        <w:rPr>
          <w:spacing w:val="-5"/>
        </w:rPr>
        <w:t> </w:t>
      </w:r>
      <w:r>
        <w:rPr/>
        <w:t>This</w:t>
      </w:r>
      <w:r>
        <w:rPr>
          <w:spacing w:val="-2"/>
        </w:rPr>
        <w:t> </w:t>
      </w:r>
      <w:r>
        <w:rPr/>
        <w:t>elucidates</w:t>
      </w:r>
      <w:r>
        <w:rPr>
          <w:spacing w:val="-5"/>
        </w:rPr>
        <w:t> </w:t>
      </w:r>
      <w:r>
        <w:rPr/>
        <w:t>the</w:t>
      </w:r>
      <w:r>
        <w:rPr>
          <w:spacing w:val="-5"/>
        </w:rPr>
        <w:t> </w:t>
      </w:r>
      <w:r>
        <w:rPr/>
        <w:t>fundamental</w:t>
      </w:r>
      <w:r>
        <w:rPr>
          <w:spacing w:val="-4"/>
        </w:rPr>
        <w:t> </w:t>
      </w:r>
      <w:r>
        <w:rPr/>
        <w:t>introduction</w:t>
      </w:r>
      <w:r>
        <w:rPr>
          <w:spacing w:val="-5"/>
        </w:rPr>
        <w:t> </w:t>
      </w:r>
      <w:r>
        <w:rPr/>
        <w:t>of</w:t>
      </w:r>
      <w:r>
        <w:rPr>
          <w:spacing w:val="-6"/>
        </w:rPr>
        <w:t> </w:t>
      </w:r>
      <w:r>
        <w:rPr/>
        <w:t>genre,</w:t>
      </w:r>
      <w:r>
        <w:rPr>
          <w:spacing w:val="-3"/>
        </w:rPr>
        <w:t> </w:t>
      </w:r>
      <w:r>
        <w:rPr/>
        <w:t>discourse,</w:t>
      </w:r>
      <w:r>
        <w:rPr>
          <w:spacing w:val="-5"/>
        </w:rPr>
        <w:t> </w:t>
      </w:r>
      <w:r>
        <w:rPr/>
        <w:t>and</w:t>
      </w:r>
      <w:r>
        <w:rPr>
          <w:spacing w:val="-3"/>
        </w:rPr>
        <w:t> </w:t>
      </w:r>
      <w:r>
        <w:rPr/>
        <w:t>styles to better comprehend the text under examination.</w:t>
      </w:r>
    </w:p>
    <w:p>
      <w:pPr>
        <w:pStyle w:val="Heading2"/>
        <w:numPr>
          <w:ilvl w:val="0"/>
          <w:numId w:val="22"/>
        </w:numPr>
        <w:tabs>
          <w:tab w:pos="1176" w:val="left" w:leader="none"/>
        </w:tabs>
        <w:spacing w:line="240" w:lineRule="auto" w:before="241" w:after="0"/>
        <w:ind w:left="1176" w:right="0" w:hanging="359"/>
        <w:jc w:val="both"/>
      </w:pPr>
      <w:r>
        <w:rPr>
          <w:spacing w:val="-2"/>
        </w:rPr>
        <w:t>Genre:</w:t>
      </w:r>
    </w:p>
    <w:p>
      <w:pPr>
        <w:pStyle w:val="BodyText"/>
        <w:spacing w:before="239"/>
        <w:rPr>
          <w:b/>
        </w:rPr>
      </w:pPr>
    </w:p>
    <w:p>
      <w:pPr>
        <w:pStyle w:val="BodyText"/>
        <w:spacing w:line="480" w:lineRule="auto" w:before="1"/>
        <w:ind w:left="457" w:right="877" w:firstLine="720"/>
        <w:jc w:val="both"/>
      </w:pPr>
      <w:r>
        <w:rPr/>
        <w:t>The national songs are taken as genre for the present study. National songs are unique genre of poetry used to express one’s love and loyalty for the country.</w:t>
      </w:r>
    </w:p>
    <w:p>
      <w:pPr>
        <w:pStyle w:val="Heading2"/>
        <w:numPr>
          <w:ilvl w:val="0"/>
          <w:numId w:val="22"/>
        </w:numPr>
        <w:tabs>
          <w:tab w:pos="1175" w:val="left" w:leader="none"/>
        </w:tabs>
        <w:spacing w:line="240" w:lineRule="auto" w:before="240" w:after="0"/>
        <w:ind w:left="1175" w:right="0" w:hanging="358"/>
        <w:jc w:val="both"/>
      </w:pPr>
      <w:r>
        <w:rPr>
          <w:spacing w:val="-2"/>
        </w:rPr>
        <w:t>Discourses:</w:t>
      </w:r>
    </w:p>
    <w:p>
      <w:pPr>
        <w:pStyle w:val="BodyText"/>
        <w:spacing w:before="240"/>
        <w:rPr>
          <w:b/>
        </w:rPr>
      </w:pPr>
    </w:p>
    <w:p>
      <w:pPr>
        <w:pStyle w:val="BodyText"/>
        <w:ind w:left="299"/>
        <w:jc w:val="center"/>
      </w:pPr>
      <w:r>
        <w:rPr/>
        <w:t>In</w:t>
      </w:r>
      <w:r>
        <w:rPr>
          <w:spacing w:val="15"/>
        </w:rPr>
        <w:t> </w:t>
      </w:r>
      <w:r>
        <w:rPr/>
        <w:t>case</w:t>
      </w:r>
      <w:r>
        <w:rPr>
          <w:spacing w:val="18"/>
        </w:rPr>
        <w:t> </w:t>
      </w:r>
      <w:r>
        <w:rPr/>
        <w:t>of</w:t>
      </w:r>
      <w:r>
        <w:rPr>
          <w:spacing w:val="19"/>
        </w:rPr>
        <w:t> </w:t>
      </w:r>
      <w:r>
        <w:rPr/>
        <w:t>the</w:t>
      </w:r>
      <w:r>
        <w:rPr>
          <w:spacing w:val="18"/>
        </w:rPr>
        <w:t> </w:t>
      </w:r>
      <w:r>
        <w:rPr/>
        <w:t>present</w:t>
      </w:r>
      <w:r>
        <w:rPr>
          <w:spacing w:val="18"/>
        </w:rPr>
        <w:t> </w:t>
      </w:r>
      <w:r>
        <w:rPr/>
        <w:t>study,</w:t>
      </w:r>
      <w:r>
        <w:rPr>
          <w:spacing w:val="18"/>
        </w:rPr>
        <w:t> </w:t>
      </w:r>
      <w:r>
        <w:rPr/>
        <w:t>national</w:t>
      </w:r>
      <w:r>
        <w:rPr>
          <w:spacing w:val="19"/>
        </w:rPr>
        <w:t> </w:t>
      </w:r>
      <w:r>
        <w:rPr/>
        <w:t>songs</w:t>
      </w:r>
      <w:r>
        <w:rPr>
          <w:spacing w:val="18"/>
        </w:rPr>
        <w:t> </w:t>
      </w:r>
      <w:r>
        <w:rPr/>
        <w:t>are</w:t>
      </w:r>
      <w:r>
        <w:rPr>
          <w:spacing w:val="19"/>
        </w:rPr>
        <w:t> </w:t>
      </w:r>
      <w:r>
        <w:rPr/>
        <w:t>palimpsest</w:t>
      </w:r>
      <w:r>
        <w:rPr>
          <w:spacing w:val="18"/>
        </w:rPr>
        <w:t> </w:t>
      </w:r>
      <w:r>
        <w:rPr/>
        <w:t>of</w:t>
      </w:r>
      <w:r>
        <w:rPr>
          <w:spacing w:val="18"/>
        </w:rPr>
        <w:t> </w:t>
      </w:r>
      <w:r>
        <w:rPr/>
        <w:t>other</w:t>
      </w:r>
      <w:r>
        <w:rPr>
          <w:spacing w:val="17"/>
        </w:rPr>
        <w:t> </w:t>
      </w:r>
      <w:r>
        <w:rPr>
          <w:spacing w:val="-2"/>
        </w:rPr>
        <w:t>discourses.</w:t>
      </w:r>
    </w:p>
    <w:p>
      <w:pPr>
        <w:pStyle w:val="BodyText"/>
      </w:pPr>
    </w:p>
    <w:p>
      <w:pPr>
        <w:pStyle w:val="BodyText"/>
        <w:ind w:left="457"/>
      </w:pPr>
      <w:r>
        <w:rPr/>
        <w:t>These</w:t>
      </w:r>
      <w:r>
        <w:rPr>
          <w:spacing w:val="-2"/>
        </w:rPr>
        <w:t> </w:t>
      </w:r>
      <w:r>
        <w:rPr/>
        <w:t>discourses</w:t>
      </w:r>
      <w:r>
        <w:rPr>
          <w:spacing w:val="-2"/>
        </w:rPr>
        <w:t> </w:t>
      </w:r>
      <w:r>
        <w:rPr/>
        <w:t>may </w:t>
      </w:r>
      <w:r>
        <w:rPr>
          <w:spacing w:val="-2"/>
        </w:rPr>
        <w:t>include:</w:t>
      </w:r>
    </w:p>
    <w:p>
      <w:pPr>
        <w:pStyle w:val="BodyText"/>
        <w:spacing w:before="242"/>
      </w:pPr>
    </w:p>
    <w:p>
      <w:pPr>
        <w:pStyle w:val="ListParagraph"/>
        <w:numPr>
          <w:ilvl w:val="1"/>
          <w:numId w:val="22"/>
        </w:numPr>
        <w:tabs>
          <w:tab w:pos="2617" w:val="left" w:leader="none"/>
        </w:tabs>
        <w:spacing w:line="463" w:lineRule="auto" w:before="0" w:after="0"/>
        <w:ind w:left="1177" w:right="873" w:firstLine="720"/>
        <w:jc w:val="both"/>
        <w:rPr>
          <w:sz w:val="24"/>
        </w:rPr>
      </w:pPr>
      <w:r>
        <w:rPr>
          <w:b/>
          <w:sz w:val="24"/>
        </w:rPr>
        <w:t>Discourse</w:t>
      </w:r>
      <w:r>
        <w:rPr>
          <w:b/>
          <w:spacing w:val="-5"/>
          <w:sz w:val="24"/>
        </w:rPr>
        <w:t> </w:t>
      </w:r>
      <w:r>
        <w:rPr>
          <w:b/>
          <w:sz w:val="24"/>
        </w:rPr>
        <w:t>of</w:t>
      </w:r>
      <w:r>
        <w:rPr>
          <w:b/>
          <w:spacing w:val="-4"/>
          <w:sz w:val="24"/>
        </w:rPr>
        <w:t> </w:t>
      </w:r>
      <w:r>
        <w:rPr>
          <w:b/>
          <w:sz w:val="24"/>
        </w:rPr>
        <w:t>nationalism:</w:t>
      </w:r>
      <w:r>
        <w:rPr>
          <w:b/>
          <w:spacing w:val="-5"/>
          <w:sz w:val="24"/>
        </w:rPr>
        <w:t> </w:t>
      </w:r>
      <w:r>
        <w:rPr>
          <w:sz w:val="24"/>
        </w:rPr>
        <w:t>The</w:t>
      </w:r>
      <w:r>
        <w:rPr>
          <w:spacing w:val="-3"/>
          <w:sz w:val="24"/>
        </w:rPr>
        <w:t> </w:t>
      </w:r>
      <w:r>
        <w:rPr>
          <w:sz w:val="24"/>
        </w:rPr>
        <w:t>expression</w:t>
      </w:r>
      <w:r>
        <w:rPr>
          <w:spacing w:val="-4"/>
          <w:sz w:val="24"/>
        </w:rPr>
        <w:t> </w:t>
      </w:r>
      <w:r>
        <w:rPr>
          <w:sz w:val="24"/>
        </w:rPr>
        <w:t>of</w:t>
      </w:r>
      <w:r>
        <w:rPr>
          <w:spacing w:val="-5"/>
          <w:sz w:val="24"/>
        </w:rPr>
        <w:t> </w:t>
      </w:r>
      <w:r>
        <w:rPr>
          <w:sz w:val="24"/>
        </w:rPr>
        <w:t>fervent</w:t>
      </w:r>
      <w:r>
        <w:rPr>
          <w:spacing w:val="-4"/>
          <w:sz w:val="24"/>
        </w:rPr>
        <w:t> </w:t>
      </w:r>
      <w:r>
        <w:rPr>
          <w:sz w:val="24"/>
        </w:rPr>
        <w:t>love</w:t>
      </w:r>
      <w:r>
        <w:rPr>
          <w:spacing w:val="-5"/>
          <w:sz w:val="24"/>
        </w:rPr>
        <w:t> </w:t>
      </w:r>
      <w:r>
        <w:rPr>
          <w:sz w:val="24"/>
        </w:rPr>
        <w:t>for</w:t>
      </w:r>
      <w:r>
        <w:rPr>
          <w:spacing w:val="-4"/>
          <w:sz w:val="24"/>
        </w:rPr>
        <w:t> </w:t>
      </w:r>
      <w:r>
        <w:rPr>
          <w:sz w:val="24"/>
        </w:rPr>
        <w:t>the country, often emphasizing unity, sacrifice, and loyalty.</w:t>
      </w:r>
    </w:p>
    <w:p>
      <w:pPr>
        <w:pStyle w:val="ListParagraph"/>
        <w:numPr>
          <w:ilvl w:val="1"/>
          <w:numId w:val="22"/>
        </w:numPr>
        <w:tabs>
          <w:tab w:pos="2617" w:val="left" w:leader="none"/>
        </w:tabs>
        <w:spacing w:line="463" w:lineRule="auto" w:before="21" w:after="0"/>
        <w:ind w:left="1177" w:right="872" w:firstLine="720"/>
        <w:jc w:val="both"/>
        <w:rPr>
          <w:sz w:val="24"/>
        </w:rPr>
      </w:pPr>
      <w:r>
        <w:rPr>
          <w:b/>
          <w:sz w:val="24"/>
        </w:rPr>
        <w:t>Historical Discourse: </w:t>
      </w:r>
      <w:r>
        <w:rPr>
          <w:sz w:val="24"/>
        </w:rPr>
        <w:t>References to historical events and social actors that construct various ideologies.</w:t>
      </w:r>
    </w:p>
    <w:p>
      <w:pPr>
        <w:pStyle w:val="ListParagraph"/>
        <w:numPr>
          <w:ilvl w:val="1"/>
          <w:numId w:val="22"/>
        </w:numPr>
        <w:tabs>
          <w:tab w:pos="2617" w:val="left" w:leader="none"/>
        </w:tabs>
        <w:spacing w:line="463" w:lineRule="auto" w:before="21" w:after="0"/>
        <w:ind w:left="1177" w:right="872" w:firstLine="720"/>
        <w:jc w:val="both"/>
        <w:rPr>
          <w:sz w:val="24"/>
        </w:rPr>
      </w:pPr>
      <w:r>
        <w:rPr>
          <w:b/>
          <w:sz w:val="24"/>
        </w:rPr>
        <w:t>Political Discourse: </w:t>
      </w:r>
      <w:r>
        <w:rPr>
          <w:sz w:val="24"/>
        </w:rPr>
        <w:t>Speeches or press conferences of the powerful elites, that reflect the ideologies of a particular regime.</w:t>
      </w:r>
    </w:p>
    <w:p>
      <w:pPr>
        <w:pStyle w:val="ListParagraph"/>
        <w:numPr>
          <w:ilvl w:val="1"/>
          <w:numId w:val="22"/>
        </w:numPr>
        <w:tabs>
          <w:tab w:pos="2617" w:val="left" w:leader="none"/>
        </w:tabs>
        <w:spacing w:line="470" w:lineRule="auto" w:before="21" w:after="0"/>
        <w:ind w:left="1177" w:right="872" w:firstLine="720"/>
        <w:jc w:val="both"/>
        <w:rPr>
          <w:sz w:val="24"/>
        </w:rPr>
      </w:pPr>
      <w:r>
        <w:rPr>
          <w:b/>
          <w:sz w:val="24"/>
        </w:rPr>
        <w:t>Cultural Discourse: </w:t>
      </w:r>
      <w:r>
        <w:rPr>
          <w:sz w:val="24"/>
        </w:rPr>
        <w:t>It constitutes the symbols such as flag, moon, and star etc. and values such as family associated with cultural traditions of a nation.</w:t>
      </w:r>
    </w:p>
    <w:p>
      <w:pPr>
        <w:pStyle w:val="ListParagraph"/>
        <w:spacing w:after="0" w:line="470" w:lineRule="auto"/>
        <w:jc w:val="both"/>
        <w:rPr>
          <w:sz w:val="24"/>
        </w:rPr>
        <w:sectPr>
          <w:pgSz w:w="11910" w:h="16840"/>
          <w:pgMar w:header="729" w:footer="0" w:top="1320" w:bottom="280" w:left="1559" w:right="566"/>
        </w:sectPr>
      </w:pPr>
    </w:p>
    <w:p>
      <w:pPr>
        <w:pStyle w:val="ListParagraph"/>
        <w:numPr>
          <w:ilvl w:val="1"/>
          <w:numId w:val="22"/>
        </w:numPr>
        <w:tabs>
          <w:tab w:pos="2617" w:val="left" w:leader="none"/>
        </w:tabs>
        <w:spacing w:line="463" w:lineRule="auto" w:before="103" w:after="0"/>
        <w:ind w:left="1177" w:right="872" w:firstLine="720"/>
        <w:jc w:val="both"/>
        <w:rPr>
          <w:sz w:val="24"/>
        </w:rPr>
      </w:pPr>
      <w:r>
        <w:rPr>
          <w:b/>
          <w:sz w:val="24"/>
        </w:rPr>
        <w:t>Social Discourse: </w:t>
      </w:r>
      <w:r>
        <w:rPr>
          <w:sz w:val="24"/>
        </w:rPr>
        <w:t>It includes the discourses of justice and </w:t>
      </w:r>
      <w:r>
        <w:rPr>
          <w:spacing w:val="-2"/>
          <w:sz w:val="24"/>
        </w:rPr>
        <w:t>equality.</w:t>
      </w:r>
    </w:p>
    <w:p>
      <w:pPr>
        <w:pStyle w:val="ListParagraph"/>
        <w:numPr>
          <w:ilvl w:val="0"/>
          <w:numId w:val="22"/>
        </w:numPr>
        <w:tabs>
          <w:tab w:pos="1177" w:val="left" w:leader="none"/>
        </w:tabs>
        <w:spacing w:line="480" w:lineRule="auto" w:before="18" w:after="0"/>
        <w:ind w:left="1177" w:right="874" w:hanging="360"/>
        <w:jc w:val="both"/>
        <w:rPr>
          <w:sz w:val="24"/>
        </w:rPr>
      </w:pPr>
      <w:r>
        <w:rPr>
          <w:b/>
          <w:sz w:val="24"/>
        </w:rPr>
        <w:t>Style: </w:t>
      </w:r>
      <w:r>
        <w:rPr>
          <w:sz w:val="24"/>
        </w:rPr>
        <w:t>Style refers to the linguistic and stylistic elements used in the lyrics of national songs. In case of Pakistani national songs, following styles will be </w:t>
      </w:r>
      <w:r>
        <w:rPr>
          <w:spacing w:val="-2"/>
          <w:sz w:val="24"/>
        </w:rPr>
        <w:t>considered:</w:t>
      </w:r>
    </w:p>
    <w:p>
      <w:pPr>
        <w:pStyle w:val="ListParagraph"/>
        <w:numPr>
          <w:ilvl w:val="1"/>
          <w:numId w:val="22"/>
        </w:numPr>
        <w:tabs>
          <w:tab w:pos="2617" w:val="left" w:leader="none"/>
        </w:tabs>
        <w:spacing w:line="463" w:lineRule="auto" w:before="2" w:after="0"/>
        <w:ind w:left="1177" w:right="874" w:firstLine="720"/>
        <w:jc w:val="both"/>
        <w:rPr>
          <w:sz w:val="24"/>
        </w:rPr>
      </w:pPr>
      <w:r>
        <w:rPr>
          <w:b/>
          <w:sz w:val="24"/>
        </w:rPr>
        <w:t>Rhetorical Style: </w:t>
      </w:r>
      <w:r>
        <w:rPr>
          <w:sz w:val="24"/>
        </w:rPr>
        <w:t>Identify rhetorical devices such as metaphors, symbolism, and persuasive language used to evoke emotions and patriotism.</w:t>
      </w:r>
    </w:p>
    <w:p>
      <w:pPr>
        <w:pStyle w:val="ListParagraph"/>
        <w:numPr>
          <w:ilvl w:val="1"/>
          <w:numId w:val="22"/>
        </w:numPr>
        <w:tabs>
          <w:tab w:pos="2617" w:val="left" w:leader="none"/>
        </w:tabs>
        <w:spacing w:line="470" w:lineRule="auto" w:before="22" w:after="0"/>
        <w:ind w:left="1177" w:right="872" w:firstLine="720"/>
        <w:jc w:val="both"/>
        <w:rPr>
          <w:sz w:val="24"/>
        </w:rPr>
      </w:pPr>
      <w:r>
        <w:rPr>
          <w:b/>
          <w:sz w:val="24"/>
        </w:rPr>
        <w:t>Narrative Style</w:t>
      </w:r>
      <w:r>
        <w:rPr>
          <w:sz w:val="24"/>
        </w:rPr>
        <w:t>: It involves the analysis of the national songs’ lyrics that narrate the story of any event or convey a particular historical or cultural narrative.</w:t>
      </w:r>
    </w:p>
    <w:p>
      <w:pPr>
        <w:pStyle w:val="Heading2"/>
        <w:numPr>
          <w:ilvl w:val="1"/>
          <w:numId w:val="21"/>
        </w:numPr>
        <w:tabs>
          <w:tab w:pos="817" w:val="left" w:leader="none"/>
        </w:tabs>
        <w:spacing w:line="240" w:lineRule="auto" w:before="53" w:after="0"/>
        <w:ind w:left="817" w:right="0" w:hanging="360"/>
        <w:jc w:val="left"/>
      </w:pPr>
      <w:bookmarkStart w:name="_bookmark53" w:id="54"/>
      <w:bookmarkEnd w:id="54"/>
      <w:r>
        <w:rPr>
          <w:b w:val="0"/>
        </w:rPr>
      </w:r>
      <w:r>
        <w:rPr/>
        <w:t>Research</w:t>
      </w:r>
      <w:r>
        <w:rPr>
          <w:spacing w:val="-3"/>
        </w:rPr>
        <w:t> </w:t>
      </w:r>
      <w:r>
        <w:rPr>
          <w:spacing w:val="-2"/>
        </w:rPr>
        <w:t>Design</w:t>
      </w:r>
    </w:p>
    <w:p>
      <w:pPr>
        <w:pStyle w:val="BodyText"/>
        <w:spacing w:before="240"/>
        <w:rPr>
          <w:b/>
        </w:rPr>
      </w:pPr>
    </w:p>
    <w:p>
      <w:pPr>
        <w:pStyle w:val="BodyText"/>
        <w:spacing w:line="480" w:lineRule="auto"/>
        <w:ind w:left="457" w:right="876" w:firstLine="720"/>
        <w:jc w:val="both"/>
      </w:pPr>
      <w:r>
        <w:rPr/>
        <w:t>The research design for this study is grounded in Wodak's Discourse Historical Approach and Fairclough's Descriptive stage of text analysis. The primary focus is on utilizing qualitative data to explore the ideologies embedded in national songs across various layers of data sources and perspectives. Wodak's framework provides a structured approach to organize and interpret data at different levels of text production, recontextualization, dissemination, and interpretation.</w:t>
      </w:r>
    </w:p>
    <w:p>
      <w:pPr>
        <w:pStyle w:val="BodyText"/>
        <w:spacing w:line="480" w:lineRule="auto" w:before="241"/>
        <w:ind w:left="457" w:right="870" w:firstLine="720"/>
        <w:jc w:val="both"/>
      </w:pPr>
      <w:r>
        <w:rPr/>
        <w:t>The</w:t>
      </w:r>
      <w:r>
        <w:rPr>
          <w:spacing w:val="-15"/>
        </w:rPr>
        <w:t> </w:t>
      </w:r>
      <w:r>
        <w:rPr/>
        <w:t>mix-method</w:t>
      </w:r>
      <w:r>
        <w:rPr>
          <w:spacing w:val="-15"/>
        </w:rPr>
        <w:t> </w:t>
      </w:r>
      <w:r>
        <w:rPr/>
        <w:t>framework,</w:t>
      </w:r>
      <w:r>
        <w:rPr>
          <w:spacing w:val="-15"/>
        </w:rPr>
        <w:t> </w:t>
      </w:r>
      <w:r>
        <w:rPr/>
        <w:t>illustrated</w:t>
      </w:r>
      <w:r>
        <w:rPr>
          <w:spacing w:val="-15"/>
        </w:rPr>
        <w:t> </w:t>
      </w:r>
      <w:r>
        <w:rPr/>
        <w:t>in</w:t>
      </w:r>
      <w:r>
        <w:rPr>
          <w:spacing w:val="-15"/>
        </w:rPr>
        <w:t> </w:t>
      </w:r>
      <w:r>
        <w:rPr/>
        <w:t>Figure</w:t>
      </w:r>
      <w:r>
        <w:rPr>
          <w:spacing w:val="-15"/>
        </w:rPr>
        <w:t> </w:t>
      </w:r>
      <w:r>
        <w:rPr/>
        <w:t>3.2,</w:t>
      </w:r>
      <w:r>
        <w:rPr>
          <w:spacing w:val="-15"/>
        </w:rPr>
        <w:t> </w:t>
      </w:r>
      <w:r>
        <w:rPr/>
        <w:t>incorporates</w:t>
      </w:r>
      <w:r>
        <w:rPr>
          <w:spacing w:val="-15"/>
        </w:rPr>
        <w:t> </w:t>
      </w:r>
      <w:r>
        <w:rPr/>
        <w:t>diverse</w:t>
      </w:r>
      <w:r>
        <w:rPr>
          <w:spacing w:val="-15"/>
        </w:rPr>
        <w:t> </w:t>
      </w:r>
      <w:r>
        <w:rPr/>
        <w:t>genres such as national songs, speeches, press conferences, along with intertextual references from the holy Quran and interdiscursive references from past and ongoing events. The framework includes both qualitative and quantitative data which is analysed through thematic, textual, and survey-based analyses. The graphic representation in Figure 3.2 highlights</w:t>
      </w:r>
      <w:r>
        <w:rPr>
          <w:spacing w:val="-1"/>
        </w:rPr>
        <w:t> </w:t>
      </w:r>
      <w:r>
        <w:rPr/>
        <w:t>the</w:t>
      </w:r>
      <w:r>
        <w:rPr>
          <w:spacing w:val="1"/>
        </w:rPr>
        <w:t> </w:t>
      </w:r>
      <w:r>
        <w:rPr/>
        <w:t>interconnectedness</w:t>
      </w:r>
      <w:r>
        <w:rPr>
          <w:spacing w:val="3"/>
        </w:rPr>
        <w:t> </w:t>
      </w:r>
      <w:r>
        <w:rPr/>
        <w:t>and</w:t>
      </w:r>
      <w:r>
        <w:rPr>
          <w:spacing w:val="1"/>
        </w:rPr>
        <w:t> </w:t>
      </w:r>
      <w:r>
        <w:rPr/>
        <w:t>relationships</w:t>
      </w:r>
      <w:r>
        <w:rPr>
          <w:spacing w:val="3"/>
        </w:rPr>
        <w:t> </w:t>
      </w:r>
      <w:r>
        <w:rPr/>
        <w:t>between</w:t>
      </w:r>
      <w:r>
        <w:rPr>
          <w:spacing w:val="1"/>
        </w:rPr>
        <w:t> </w:t>
      </w:r>
      <w:r>
        <w:rPr/>
        <w:t>different</w:t>
      </w:r>
      <w:r>
        <w:rPr>
          <w:spacing w:val="3"/>
        </w:rPr>
        <w:t> </w:t>
      </w:r>
      <w:r>
        <w:rPr/>
        <w:t>levels</w:t>
      </w:r>
      <w:r>
        <w:rPr>
          <w:spacing w:val="1"/>
        </w:rPr>
        <w:t> </w:t>
      </w:r>
      <w:r>
        <w:rPr/>
        <w:t>of</w:t>
      </w:r>
      <w:r>
        <w:rPr>
          <w:spacing w:val="1"/>
        </w:rPr>
        <w:t> </w:t>
      </w:r>
      <w:r>
        <w:rPr>
          <w:spacing w:val="-2"/>
        </w:rPr>
        <w:t>analysis.</w:t>
      </w:r>
    </w:p>
    <w:p>
      <w:pPr>
        <w:pStyle w:val="BodyText"/>
        <w:spacing w:after="0" w:line="480" w:lineRule="auto"/>
        <w:jc w:val="both"/>
        <w:sectPr>
          <w:pgSz w:w="11910" w:h="16840"/>
          <w:pgMar w:header="729" w:footer="0" w:top="1320" w:bottom="280" w:left="1559" w:right="566"/>
        </w:sectPr>
      </w:pPr>
    </w:p>
    <w:p>
      <w:pPr>
        <w:pStyle w:val="BodyText"/>
        <w:spacing w:line="480" w:lineRule="auto" w:before="101"/>
        <w:ind w:left="457" w:right="789"/>
      </w:pPr>
      <w:r>
        <w:rPr/>
        <w:t>This</w:t>
      </w:r>
      <w:r>
        <w:rPr>
          <w:spacing w:val="-9"/>
        </w:rPr>
        <w:t> </w:t>
      </w:r>
      <w:r>
        <w:rPr/>
        <w:t>visual</w:t>
      </w:r>
      <w:r>
        <w:rPr>
          <w:spacing w:val="-9"/>
        </w:rPr>
        <w:t> </w:t>
      </w:r>
      <w:r>
        <w:rPr/>
        <w:t>representation</w:t>
      </w:r>
      <w:r>
        <w:rPr>
          <w:spacing w:val="-9"/>
        </w:rPr>
        <w:t> </w:t>
      </w:r>
      <w:r>
        <w:rPr/>
        <w:t>serves</w:t>
      </w:r>
      <w:r>
        <w:rPr>
          <w:spacing w:val="-7"/>
        </w:rPr>
        <w:t> </w:t>
      </w:r>
      <w:r>
        <w:rPr/>
        <w:t>to</w:t>
      </w:r>
      <w:r>
        <w:rPr>
          <w:spacing w:val="-9"/>
        </w:rPr>
        <w:t> </w:t>
      </w:r>
      <w:r>
        <w:rPr/>
        <w:t>clarify</w:t>
      </w:r>
      <w:r>
        <w:rPr>
          <w:spacing w:val="-9"/>
        </w:rPr>
        <w:t> </w:t>
      </w:r>
      <w:r>
        <w:rPr/>
        <w:t>the</w:t>
      </w:r>
      <w:r>
        <w:rPr>
          <w:spacing w:val="-7"/>
        </w:rPr>
        <w:t> </w:t>
      </w:r>
      <w:r>
        <w:rPr/>
        <w:t>comprehensive</w:t>
      </w:r>
      <w:r>
        <w:rPr>
          <w:spacing w:val="-7"/>
        </w:rPr>
        <w:t> </w:t>
      </w:r>
      <w:r>
        <w:rPr/>
        <w:t>research</w:t>
      </w:r>
      <w:r>
        <w:rPr>
          <w:spacing w:val="-7"/>
        </w:rPr>
        <w:t> </w:t>
      </w:r>
      <w:r>
        <w:rPr/>
        <w:t>design</w:t>
      </w:r>
      <w:r>
        <w:rPr>
          <w:spacing w:val="-9"/>
        </w:rPr>
        <w:t> </w:t>
      </w:r>
      <w:r>
        <w:rPr/>
        <w:t>employed in the present study.</w:t>
      </w:r>
    </w:p>
    <w:p>
      <w:pPr>
        <w:pStyle w:val="BodyText"/>
        <w:spacing w:after="0" w:line="480" w:lineRule="auto"/>
        <w:sectPr>
          <w:pgSz w:w="11910" w:h="16840"/>
          <w:pgMar w:header="729" w:footer="0" w:top="1320" w:bottom="280" w:left="1559" w:right="566"/>
        </w:sectPr>
      </w:pPr>
    </w:p>
    <w:p>
      <w:pPr>
        <w:pStyle w:val="BodyText"/>
        <w:spacing w:before="72"/>
        <w:ind w:right="162"/>
        <w:jc w:val="right"/>
      </w:pPr>
      <w:r>
        <w:rPr>
          <w:spacing w:val="-5"/>
        </w:rPr>
        <w:t>74</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3"/>
        <w:rPr>
          <w:sz w:val="20"/>
        </w:rPr>
      </w:pPr>
      <w:r>
        <w:rPr>
          <w:sz w:val="20"/>
        </w:rPr>
        <w:drawing>
          <wp:anchor distT="0" distB="0" distL="0" distR="0" allowOverlap="1" layoutInCell="1" locked="0" behindDoc="1" simplePos="0" relativeHeight="487592960">
            <wp:simplePos x="0" y="0"/>
            <wp:positionH relativeFrom="page">
              <wp:posOffset>2157493</wp:posOffset>
            </wp:positionH>
            <wp:positionV relativeFrom="paragraph">
              <wp:posOffset>201282</wp:posOffset>
            </wp:positionV>
            <wp:extent cx="7645181" cy="5734050"/>
            <wp:effectExtent l="0" t="0" r="0" b="0"/>
            <wp:wrapTopAndBottom/>
            <wp:docPr id="31" name="Image 31"/>
            <wp:cNvGraphicFramePr>
              <a:graphicFrameLocks/>
            </wp:cNvGraphicFramePr>
            <a:graphic>
              <a:graphicData uri="http://schemas.openxmlformats.org/drawingml/2006/picture">
                <pic:pic>
                  <pic:nvPicPr>
                    <pic:cNvPr id="31" name="Image 31"/>
                    <pic:cNvPicPr/>
                  </pic:nvPicPr>
                  <pic:blipFill>
                    <a:blip r:embed="rId20" cstate="print"/>
                    <a:stretch>
                      <a:fillRect/>
                    </a:stretch>
                  </pic:blipFill>
                  <pic:spPr>
                    <a:xfrm>
                      <a:off x="0" y="0"/>
                      <a:ext cx="7645181" cy="5734050"/>
                    </a:xfrm>
                    <a:prstGeom prst="rect">
                      <a:avLst/>
                    </a:prstGeom>
                  </pic:spPr>
                </pic:pic>
              </a:graphicData>
            </a:graphic>
          </wp:anchor>
        </w:drawing>
      </w:r>
    </w:p>
    <w:p>
      <w:pPr>
        <w:pStyle w:val="BodyText"/>
        <w:spacing w:after="0"/>
        <w:rPr>
          <w:sz w:val="20"/>
        </w:rPr>
        <w:sectPr>
          <w:headerReference w:type="default" r:id="rId19"/>
          <w:pgSz w:w="16840" w:h="11910" w:orient="landscape"/>
          <w:pgMar w:header="0" w:footer="0" w:top="640" w:bottom="280" w:left="2409" w:right="1275"/>
        </w:sectPr>
      </w:pPr>
    </w:p>
    <w:p>
      <w:pPr>
        <w:pStyle w:val="Heading2"/>
        <w:spacing w:before="61"/>
        <w:ind w:left="2595"/>
      </w:pPr>
      <w:r>
        <w:rPr/>
        <w:t>Figure</w:t>
      </w:r>
      <w:r>
        <w:rPr>
          <w:spacing w:val="-5"/>
        </w:rPr>
        <w:t> 3.2</w:t>
      </w:r>
    </w:p>
    <w:p>
      <w:pPr>
        <w:spacing w:before="201"/>
        <w:ind w:left="2595" w:right="0" w:firstLine="0"/>
        <w:jc w:val="left"/>
        <w:rPr>
          <w:rFonts w:ascii="Calibri"/>
          <w:i/>
          <w:sz w:val="18"/>
        </w:rPr>
      </w:pPr>
      <w:bookmarkStart w:name="_bookmark54" w:id="55"/>
      <w:bookmarkEnd w:id="55"/>
      <w:r>
        <w:rPr/>
      </w:r>
      <w:r>
        <w:rPr>
          <w:rFonts w:ascii="Calibri"/>
          <w:i/>
          <w:sz w:val="18"/>
        </w:rPr>
        <w:t>Figure</w:t>
      </w:r>
      <w:r>
        <w:rPr>
          <w:rFonts w:ascii="Calibri"/>
          <w:i/>
          <w:spacing w:val="-6"/>
          <w:sz w:val="18"/>
        </w:rPr>
        <w:t> </w:t>
      </w:r>
      <w:r>
        <w:rPr>
          <w:rFonts w:ascii="Calibri"/>
          <w:i/>
          <w:sz w:val="18"/>
        </w:rPr>
        <w:t>2Exploratory</w:t>
      </w:r>
      <w:r>
        <w:rPr>
          <w:rFonts w:ascii="Calibri"/>
          <w:i/>
          <w:spacing w:val="-6"/>
          <w:sz w:val="18"/>
        </w:rPr>
        <w:t> </w:t>
      </w:r>
      <w:r>
        <w:rPr>
          <w:rFonts w:ascii="Calibri"/>
          <w:i/>
          <w:sz w:val="18"/>
        </w:rPr>
        <w:t>Research</w:t>
      </w:r>
      <w:r>
        <w:rPr>
          <w:rFonts w:ascii="Calibri"/>
          <w:i/>
          <w:spacing w:val="-6"/>
          <w:sz w:val="18"/>
        </w:rPr>
        <w:t> </w:t>
      </w:r>
      <w:r>
        <w:rPr>
          <w:rFonts w:ascii="Calibri"/>
          <w:i/>
          <w:spacing w:val="-2"/>
          <w:sz w:val="18"/>
        </w:rPr>
        <w:t>Design</w:t>
      </w:r>
    </w:p>
    <w:p>
      <w:pPr>
        <w:pStyle w:val="Heading2"/>
        <w:numPr>
          <w:ilvl w:val="2"/>
          <w:numId w:val="21"/>
        </w:numPr>
        <w:tabs>
          <w:tab w:pos="2415" w:val="left" w:leader="none"/>
        </w:tabs>
        <w:spacing w:line="240" w:lineRule="auto" w:before="198" w:after="0"/>
        <w:ind w:left="2415" w:right="0" w:hanging="540"/>
        <w:jc w:val="left"/>
      </w:pPr>
      <w:bookmarkStart w:name="_bookmark55" w:id="56"/>
      <w:bookmarkEnd w:id="56"/>
      <w:r>
        <w:rPr>
          <w:b w:val="0"/>
        </w:rPr>
      </w:r>
      <w:r>
        <w:rPr/>
        <w:t>Exploratory</w:t>
      </w:r>
      <w:r>
        <w:rPr>
          <w:spacing w:val="-4"/>
        </w:rPr>
        <w:t> </w:t>
      </w:r>
      <w:r>
        <w:rPr/>
        <w:t>Sequential</w:t>
      </w:r>
      <w:r>
        <w:rPr>
          <w:spacing w:val="-4"/>
        </w:rPr>
        <w:t> </w:t>
      </w:r>
      <w:r>
        <w:rPr/>
        <w:t>Research</w:t>
      </w:r>
      <w:r>
        <w:rPr>
          <w:spacing w:val="-3"/>
        </w:rPr>
        <w:t> </w:t>
      </w:r>
      <w:r>
        <w:rPr>
          <w:spacing w:val="-2"/>
        </w:rPr>
        <w:t>Design</w:t>
      </w:r>
    </w:p>
    <w:p>
      <w:pPr>
        <w:pStyle w:val="BodyText"/>
        <w:spacing w:before="240"/>
        <w:rPr>
          <w:b/>
        </w:rPr>
      </w:pPr>
    </w:p>
    <w:p>
      <w:pPr>
        <w:pStyle w:val="BodyText"/>
        <w:spacing w:line="480" w:lineRule="auto"/>
        <w:ind w:left="1875" w:right="584" w:firstLine="720"/>
        <w:jc w:val="both"/>
      </w:pPr>
      <w:r>
        <w:rPr/>
        <w:t>As</w:t>
      </w:r>
      <w:r>
        <w:rPr>
          <w:spacing w:val="-13"/>
        </w:rPr>
        <w:t> </w:t>
      </w:r>
      <w:r>
        <w:rPr/>
        <w:t>shown</w:t>
      </w:r>
      <w:r>
        <w:rPr>
          <w:spacing w:val="-13"/>
        </w:rPr>
        <w:t> </w:t>
      </w:r>
      <w:r>
        <w:rPr/>
        <w:t>in</w:t>
      </w:r>
      <w:r>
        <w:rPr>
          <w:spacing w:val="-13"/>
        </w:rPr>
        <w:t> </w:t>
      </w:r>
      <w:r>
        <w:rPr/>
        <w:t>the</w:t>
      </w:r>
      <w:r>
        <w:rPr>
          <w:spacing w:val="-14"/>
        </w:rPr>
        <w:t> </w:t>
      </w:r>
      <w:r>
        <w:rPr/>
        <w:t>figure</w:t>
      </w:r>
      <w:r>
        <w:rPr>
          <w:spacing w:val="-14"/>
        </w:rPr>
        <w:t> </w:t>
      </w:r>
      <w:r>
        <w:rPr/>
        <w:t>3.2,</w:t>
      </w:r>
      <w:r>
        <w:rPr>
          <w:spacing w:val="-13"/>
        </w:rPr>
        <w:t> </w:t>
      </w:r>
      <w:r>
        <w:rPr/>
        <w:t>I</w:t>
      </w:r>
      <w:r>
        <w:rPr>
          <w:spacing w:val="-14"/>
        </w:rPr>
        <w:t> </w:t>
      </w:r>
      <w:r>
        <w:rPr/>
        <w:t>used</w:t>
      </w:r>
      <w:r>
        <w:rPr>
          <w:spacing w:val="-13"/>
        </w:rPr>
        <w:t> </w:t>
      </w:r>
      <w:r>
        <w:rPr/>
        <w:t>Exploratory</w:t>
      </w:r>
      <w:r>
        <w:rPr>
          <w:spacing w:val="-13"/>
        </w:rPr>
        <w:t> </w:t>
      </w:r>
      <w:r>
        <w:rPr/>
        <w:t>Sequential</w:t>
      </w:r>
      <w:r>
        <w:rPr>
          <w:spacing w:val="-13"/>
        </w:rPr>
        <w:t> </w:t>
      </w:r>
      <w:r>
        <w:rPr/>
        <w:t>Research</w:t>
      </w:r>
      <w:r>
        <w:rPr>
          <w:spacing w:val="-13"/>
        </w:rPr>
        <w:t> </w:t>
      </w:r>
      <w:r>
        <w:rPr/>
        <w:t>Design</w:t>
      </w:r>
      <w:r>
        <w:rPr>
          <w:spacing w:val="-12"/>
        </w:rPr>
        <w:t> </w:t>
      </w:r>
      <w:r>
        <w:rPr/>
        <w:t>which is</w:t>
      </w:r>
      <w:r>
        <w:rPr>
          <w:spacing w:val="-10"/>
        </w:rPr>
        <w:t> </w:t>
      </w:r>
      <w:r>
        <w:rPr/>
        <w:t>a</w:t>
      </w:r>
      <w:r>
        <w:rPr>
          <w:spacing w:val="-12"/>
        </w:rPr>
        <w:t> </w:t>
      </w:r>
      <w:r>
        <w:rPr/>
        <w:t>mixed-methods</w:t>
      </w:r>
      <w:r>
        <w:rPr>
          <w:spacing w:val="-10"/>
        </w:rPr>
        <w:t> </w:t>
      </w:r>
      <w:r>
        <w:rPr/>
        <w:t>research</w:t>
      </w:r>
      <w:r>
        <w:rPr>
          <w:spacing w:val="-11"/>
        </w:rPr>
        <w:t> </w:t>
      </w:r>
      <w:r>
        <w:rPr/>
        <w:t>approach.</w:t>
      </w:r>
      <w:r>
        <w:rPr>
          <w:spacing w:val="-11"/>
        </w:rPr>
        <w:t> </w:t>
      </w:r>
      <w:r>
        <w:rPr/>
        <w:t>One</w:t>
      </w:r>
      <w:r>
        <w:rPr>
          <w:spacing w:val="-12"/>
        </w:rPr>
        <w:t> </w:t>
      </w:r>
      <w:r>
        <w:rPr/>
        <w:t>of</w:t>
      </w:r>
      <w:r>
        <w:rPr>
          <w:spacing w:val="-11"/>
        </w:rPr>
        <w:t> </w:t>
      </w:r>
      <w:r>
        <w:rPr/>
        <w:t>the</w:t>
      </w:r>
      <w:r>
        <w:rPr>
          <w:spacing w:val="-9"/>
        </w:rPr>
        <w:t> </w:t>
      </w:r>
      <w:r>
        <w:rPr/>
        <w:t>reasons</w:t>
      </w:r>
      <w:r>
        <w:rPr>
          <w:spacing w:val="-10"/>
        </w:rPr>
        <w:t> </w:t>
      </w:r>
      <w:r>
        <w:rPr/>
        <w:t>for</w:t>
      </w:r>
      <w:r>
        <w:rPr>
          <w:spacing w:val="-11"/>
        </w:rPr>
        <w:t> </w:t>
      </w:r>
      <w:r>
        <w:rPr/>
        <w:t>using</w:t>
      </w:r>
      <w:r>
        <w:rPr>
          <w:spacing w:val="-10"/>
        </w:rPr>
        <w:t> </w:t>
      </w:r>
      <w:r>
        <w:rPr/>
        <w:t>exploratory</w:t>
      </w:r>
      <w:r>
        <w:rPr>
          <w:spacing w:val="-11"/>
        </w:rPr>
        <w:t> </w:t>
      </w:r>
      <w:r>
        <w:rPr/>
        <w:t>research design is that it is often used in situations where</w:t>
      </w:r>
      <w:r>
        <w:rPr>
          <w:spacing w:val="-2"/>
        </w:rPr>
        <w:t> </w:t>
      </w:r>
      <w:r>
        <w:rPr/>
        <w:t>the</w:t>
      </w:r>
      <w:r>
        <w:rPr>
          <w:spacing w:val="-1"/>
        </w:rPr>
        <w:t> </w:t>
      </w:r>
      <w:r>
        <w:rPr/>
        <w:t>research problem is complex or</w:t>
      </w:r>
      <w:r>
        <w:rPr>
          <w:spacing w:val="-1"/>
        </w:rPr>
        <w:t> </w:t>
      </w:r>
      <w:r>
        <w:rPr/>
        <w:t>not well understood, and there is little or no previous research on the topic (Creswell et al., 2017).</w:t>
      </w:r>
      <w:r>
        <w:rPr>
          <w:spacing w:val="-2"/>
        </w:rPr>
        <w:t> </w:t>
      </w:r>
      <w:r>
        <w:rPr/>
        <w:t>Since</w:t>
      </w:r>
      <w:r>
        <w:rPr>
          <w:spacing w:val="-4"/>
        </w:rPr>
        <w:t> </w:t>
      </w:r>
      <w:r>
        <w:rPr/>
        <w:t>there</w:t>
      </w:r>
      <w:r>
        <w:rPr>
          <w:spacing w:val="-3"/>
        </w:rPr>
        <w:t> </w:t>
      </w:r>
      <w:r>
        <w:rPr/>
        <w:t>is</w:t>
      </w:r>
      <w:r>
        <w:rPr>
          <w:spacing w:val="-3"/>
        </w:rPr>
        <w:t> </w:t>
      </w:r>
      <w:r>
        <w:rPr/>
        <w:t>no</w:t>
      </w:r>
      <w:r>
        <w:rPr>
          <w:spacing w:val="-2"/>
        </w:rPr>
        <w:t> </w:t>
      </w:r>
      <w:r>
        <w:rPr/>
        <w:t>such</w:t>
      </w:r>
      <w:r>
        <w:rPr>
          <w:spacing w:val="-3"/>
        </w:rPr>
        <w:t> </w:t>
      </w:r>
      <w:r>
        <w:rPr/>
        <w:t>precedent</w:t>
      </w:r>
      <w:r>
        <w:rPr>
          <w:spacing w:val="-2"/>
        </w:rPr>
        <w:t> </w:t>
      </w:r>
      <w:r>
        <w:rPr/>
        <w:t>of</w:t>
      </w:r>
      <w:r>
        <w:rPr>
          <w:spacing w:val="-3"/>
        </w:rPr>
        <w:t> </w:t>
      </w:r>
      <w:r>
        <w:rPr/>
        <w:t>linguistic</w:t>
      </w:r>
      <w:r>
        <w:rPr>
          <w:spacing w:val="-3"/>
        </w:rPr>
        <w:t> </w:t>
      </w:r>
      <w:r>
        <w:rPr/>
        <w:t>analysis</w:t>
      </w:r>
      <w:r>
        <w:rPr>
          <w:spacing w:val="-3"/>
        </w:rPr>
        <w:t> </w:t>
      </w:r>
      <w:r>
        <w:rPr/>
        <w:t>of</w:t>
      </w:r>
      <w:r>
        <w:rPr>
          <w:spacing w:val="-2"/>
        </w:rPr>
        <w:t> </w:t>
      </w:r>
      <w:r>
        <w:rPr/>
        <w:t>Pakistani</w:t>
      </w:r>
      <w:r>
        <w:rPr>
          <w:spacing w:val="-3"/>
        </w:rPr>
        <w:t> </w:t>
      </w:r>
      <w:r>
        <w:rPr/>
        <w:t>national</w:t>
      </w:r>
      <w:r>
        <w:rPr>
          <w:spacing w:val="-2"/>
        </w:rPr>
        <w:t> </w:t>
      </w:r>
      <w:r>
        <w:rPr/>
        <w:t>songs therefore,</w:t>
      </w:r>
      <w:r>
        <w:rPr>
          <w:spacing w:val="-1"/>
        </w:rPr>
        <w:t> </w:t>
      </w:r>
      <w:r>
        <w:rPr/>
        <w:t>it</w:t>
      </w:r>
      <w:r>
        <w:rPr>
          <w:spacing w:val="-1"/>
        </w:rPr>
        <w:t> </w:t>
      </w:r>
      <w:r>
        <w:rPr/>
        <w:t>was</w:t>
      </w:r>
      <w:r>
        <w:rPr>
          <w:spacing w:val="-1"/>
        </w:rPr>
        <w:t> </w:t>
      </w:r>
      <w:r>
        <w:rPr/>
        <w:t>pertinent</w:t>
      </w:r>
      <w:r>
        <w:rPr>
          <w:spacing w:val="-1"/>
        </w:rPr>
        <w:t> </w:t>
      </w:r>
      <w:r>
        <w:rPr/>
        <w:t>to</w:t>
      </w:r>
      <w:r>
        <w:rPr>
          <w:spacing w:val="-1"/>
        </w:rPr>
        <w:t> </w:t>
      </w:r>
      <w:r>
        <w:rPr/>
        <w:t>use</w:t>
      </w:r>
      <w:r>
        <w:rPr>
          <w:spacing w:val="-2"/>
        </w:rPr>
        <w:t> </w:t>
      </w:r>
      <w:r>
        <w:rPr/>
        <w:t>exploratory</w:t>
      </w:r>
      <w:r>
        <w:rPr>
          <w:spacing w:val="-2"/>
        </w:rPr>
        <w:t> </w:t>
      </w:r>
      <w:r>
        <w:rPr/>
        <w:t>research</w:t>
      </w:r>
      <w:r>
        <w:rPr>
          <w:spacing w:val="-1"/>
        </w:rPr>
        <w:t> </w:t>
      </w:r>
      <w:r>
        <w:rPr/>
        <w:t>design</w:t>
      </w:r>
      <w:r>
        <w:rPr>
          <w:spacing w:val="-1"/>
        </w:rPr>
        <w:t> </w:t>
      </w:r>
      <w:r>
        <w:rPr/>
        <w:t>for</w:t>
      </w:r>
      <w:r>
        <w:rPr>
          <w:spacing w:val="-3"/>
        </w:rPr>
        <w:t> </w:t>
      </w:r>
      <w:r>
        <w:rPr/>
        <w:t>better</w:t>
      </w:r>
      <w:r>
        <w:rPr>
          <w:spacing w:val="-3"/>
        </w:rPr>
        <w:t> </w:t>
      </w:r>
      <w:r>
        <w:rPr/>
        <w:t>understanding of the text.</w:t>
      </w:r>
    </w:p>
    <w:p>
      <w:pPr>
        <w:pStyle w:val="BodyText"/>
        <w:spacing w:line="480" w:lineRule="auto" w:before="241"/>
        <w:ind w:left="1875" w:right="587" w:firstLine="720"/>
        <w:jc w:val="both"/>
      </w:pPr>
      <w:r>
        <w:rPr/>
        <w:t>This</w:t>
      </w:r>
      <w:r>
        <w:rPr>
          <w:spacing w:val="-10"/>
        </w:rPr>
        <w:t> </w:t>
      </w:r>
      <w:r>
        <w:rPr/>
        <w:t>approach</w:t>
      </w:r>
      <w:r>
        <w:rPr>
          <w:spacing w:val="-9"/>
        </w:rPr>
        <w:t> </w:t>
      </w:r>
      <w:r>
        <w:rPr/>
        <w:t>involves</w:t>
      </w:r>
      <w:r>
        <w:rPr>
          <w:spacing w:val="-10"/>
        </w:rPr>
        <w:t> </w:t>
      </w:r>
      <w:r>
        <w:rPr/>
        <w:t>two</w:t>
      </w:r>
      <w:r>
        <w:rPr>
          <w:spacing w:val="-11"/>
        </w:rPr>
        <w:t> </w:t>
      </w:r>
      <w:r>
        <w:rPr/>
        <w:t>distinct</w:t>
      </w:r>
      <w:r>
        <w:rPr>
          <w:spacing w:val="-11"/>
        </w:rPr>
        <w:t> </w:t>
      </w:r>
      <w:r>
        <w:rPr/>
        <w:t>phases</w:t>
      </w:r>
      <w:r>
        <w:rPr>
          <w:spacing w:val="-10"/>
        </w:rPr>
        <w:t> </w:t>
      </w:r>
      <w:r>
        <w:rPr/>
        <w:t>for</w:t>
      </w:r>
      <w:r>
        <w:rPr>
          <w:spacing w:val="-10"/>
        </w:rPr>
        <w:t> </w:t>
      </w:r>
      <w:r>
        <w:rPr/>
        <w:t>data</w:t>
      </w:r>
      <w:r>
        <w:rPr>
          <w:spacing w:val="-12"/>
        </w:rPr>
        <w:t> </w:t>
      </w:r>
      <w:r>
        <w:rPr/>
        <w:t>analysis:</w:t>
      </w:r>
      <w:r>
        <w:rPr>
          <w:spacing w:val="-10"/>
        </w:rPr>
        <w:t> </w:t>
      </w:r>
      <w:r>
        <w:rPr/>
        <w:t>an</w:t>
      </w:r>
      <w:r>
        <w:rPr>
          <w:spacing w:val="-11"/>
        </w:rPr>
        <w:t> </w:t>
      </w:r>
      <w:r>
        <w:rPr/>
        <w:t>initial</w:t>
      </w:r>
      <w:r>
        <w:rPr>
          <w:spacing w:val="-10"/>
        </w:rPr>
        <w:t> </w:t>
      </w:r>
      <w:r>
        <w:rPr/>
        <w:t>qualitative phase followed by a quantitative phase. Therefore, I started with qualitative phase for a preliminary exploration of the research topic, aiming to generate insights of the textual data and identify major themes of the national songs and develop hypotheses for the quantitative phase. This qualitative phase was then followed by a quantitative phase, which</w:t>
      </w:r>
      <w:r>
        <w:rPr>
          <w:spacing w:val="-3"/>
        </w:rPr>
        <w:t> </w:t>
      </w:r>
      <w:r>
        <w:rPr/>
        <w:t>aims</w:t>
      </w:r>
      <w:r>
        <w:rPr>
          <w:spacing w:val="-4"/>
        </w:rPr>
        <w:t> </w:t>
      </w:r>
      <w:r>
        <w:rPr/>
        <w:t>to</w:t>
      </w:r>
      <w:r>
        <w:rPr>
          <w:spacing w:val="-3"/>
        </w:rPr>
        <w:t> </w:t>
      </w:r>
      <w:r>
        <w:rPr/>
        <w:t>test</w:t>
      </w:r>
      <w:r>
        <w:rPr>
          <w:spacing w:val="-5"/>
        </w:rPr>
        <w:t> </w:t>
      </w:r>
      <w:r>
        <w:rPr/>
        <w:t>the</w:t>
      </w:r>
      <w:r>
        <w:rPr>
          <w:spacing w:val="-3"/>
        </w:rPr>
        <w:t> </w:t>
      </w:r>
      <w:r>
        <w:rPr/>
        <w:t>hypothesis</w:t>
      </w:r>
      <w:r>
        <w:rPr>
          <w:spacing w:val="-4"/>
        </w:rPr>
        <w:t> </w:t>
      </w:r>
      <w:r>
        <w:rPr/>
        <w:t>and</w:t>
      </w:r>
      <w:r>
        <w:rPr>
          <w:spacing w:val="-3"/>
        </w:rPr>
        <w:t> </w:t>
      </w:r>
      <w:r>
        <w:rPr/>
        <w:t>validate</w:t>
      </w:r>
      <w:r>
        <w:rPr>
          <w:spacing w:val="-3"/>
        </w:rPr>
        <w:t> </w:t>
      </w:r>
      <w:r>
        <w:rPr/>
        <w:t>the</w:t>
      </w:r>
      <w:r>
        <w:rPr>
          <w:spacing w:val="-7"/>
        </w:rPr>
        <w:t> </w:t>
      </w:r>
      <w:r>
        <w:rPr/>
        <w:t>findings</w:t>
      </w:r>
      <w:r>
        <w:rPr>
          <w:spacing w:val="-4"/>
        </w:rPr>
        <w:t> </w:t>
      </w:r>
      <w:r>
        <w:rPr/>
        <w:t>from</w:t>
      </w:r>
      <w:r>
        <w:rPr>
          <w:spacing w:val="-3"/>
        </w:rPr>
        <w:t> </w:t>
      </w:r>
      <w:r>
        <w:rPr/>
        <w:t>the</w:t>
      </w:r>
      <w:r>
        <w:rPr>
          <w:spacing w:val="-4"/>
        </w:rPr>
        <w:t> </w:t>
      </w:r>
      <w:r>
        <w:rPr/>
        <w:t>qualitative</w:t>
      </w:r>
      <w:r>
        <w:rPr>
          <w:spacing w:val="-3"/>
        </w:rPr>
        <w:t> </w:t>
      </w:r>
      <w:r>
        <w:rPr/>
        <w:t>phase</w:t>
      </w:r>
      <w:r>
        <w:rPr>
          <w:spacing w:val="-4"/>
        </w:rPr>
        <w:t> </w:t>
      </w:r>
      <w:r>
        <w:rPr/>
        <w:t>on a larger scale.</w:t>
      </w:r>
    </w:p>
    <w:p>
      <w:pPr>
        <w:pStyle w:val="BodyText"/>
        <w:spacing w:line="480" w:lineRule="auto" w:before="241"/>
        <w:ind w:left="1875" w:right="586" w:firstLine="720"/>
        <w:jc w:val="both"/>
      </w:pPr>
      <w:r>
        <w:rPr/>
        <w:t>Another reason for using exploratory research design is its flexibility. This flexibility</w:t>
      </w:r>
      <w:r>
        <w:rPr>
          <w:spacing w:val="-1"/>
        </w:rPr>
        <w:t> </w:t>
      </w:r>
      <w:r>
        <w:rPr/>
        <w:t>allowed</w:t>
      </w:r>
      <w:r>
        <w:rPr>
          <w:spacing w:val="-1"/>
        </w:rPr>
        <w:t> </w:t>
      </w:r>
      <w:r>
        <w:rPr/>
        <w:t>me</w:t>
      </w:r>
      <w:r>
        <w:rPr>
          <w:spacing w:val="-2"/>
        </w:rPr>
        <w:t> </w:t>
      </w:r>
      <w:r>
        <w:rPr/>
        <w:t>to</w:t>
      </w:r>
      <w:r>
        <w:rPr>
          <w:spacing w:val="-4"/>
        </w:rPr>
        <w:t> </w:t>
      </w:r>
      <w:r>
        <w:rPr/>
        <w:t>adapt</w:t>
      </w:r>
      <w:r>
        <w:rPr>
          <w:spacing w:val="-1"/>
        </w:rPr>
        <w:t> </w:t>
      </w:r>
      <w:r>
        <w:rPr/>
        <w:t>the</w:t>
      </w:r>
      <w:r>
        <w:rPr>
          <w:spacing w:val="-2"/>
        </w:rPr>
        <w:t> </w:t>
      </w:r>
      <w:r>
        <w:rPr/>
        <w:t>research</w:t>
      </w:r>
      <w:r>
        <w:rPr>
          <w:spacing w:val="-1"/>
        </w:rPr>
        <w:t> </w:t>
      </w:r>
      <w:r>
        <w:rPr/>
        <w:t>methods</w:t>
      </w:r>
      <w:r>
        <w:rPr>
          <w:spacing w:val="-1"/>
        </w:rPr>
        <w:t> </w:t>
      </w:r>
      <w:r>
        <w:rPr/>
        <w:t>to</w:t>
      </w:r>
      <w:r>
        <w:rPr>
          <w:spacing w:val="-1"/>
        </w:rPr>
        <w:t> </w:t>
      </w:r>
      <w:r>
        <w:rPr/>
        <w:t>the</w:t>
      </w:r>
      <w:r>
        <w:rPr>
          <w:spacing w:val="-2"/>
        </w:rPr>
        <w:t> </w:t>
      </w:r>
      <w:r>
        <w:rPr/>
        <w:t>changing</w:t>
      </w:r>
      <w:r>
        <w:rPr>
          <w:spacing w:val="-1"/>
        </w:rPr>
        <w:t> </w:t>
      </w:r>
      <w:r>
        <w:rPr/>
        <w:t>needs</w:t>
      </w:r>
      <w:r>
        <w:rPr>
          <w:spacing w:val="-3"/>
        </w:rPr>
        <w:t> </w:t>
      </w:r>
      <w:r>
        <w:rPr/>
        <w:t>of</w:t>
      </w:r>
      <w:r>
        <w:rPr>
          <w:spacing w:val="-2"/>
        </w:rPr>
        <w:t> </w:t>
      </w:r>
      <w:r>
        <w:rPr/>
        <w:t>the</w:t>
      </w:r>
      <w:r>
        <w:rPr>
          <w:spacing w:val="-2"/>
        </w:rPr>
        <w:t> </w:t>
      </w:r>
      <w:r>
        <w:rPr/>
        <w:t>study, and to explore new avenues of inquiry (Creswell, 2017). This method facilitated me to collect</w:t>
      </w:r>
      <w:r>
        <w:rPr>
          <w:spacing w:val="-13"/>
        </w:rPr>
        <w:t> </w:t>
      </w:r>
      <w:r>
        <w:rPr/>
        <w:t>textual</w:t>
      </w:r>
      <w:r>
        <w:rPr>
          <w:spacing w:val="-13"/>
        </w:rPr>
        <w:t> </w:t>
      </w:r>
      <w:r>
        <w:rPr/>
        <w:t>data</w:t>
      </w:r>
      <w:r>
        <w:rPr>
          <w:spacing w:val="-14"/>
        </w:rPr>
        <w:t> </w:t>
      </w:r>
      <w:r>
        <w:rPr/>
        <w:t>from</w:t>
      </w:r>
      <w:r>
        <w:rPr>
          <w:spacing w:val="-10"/>
        </w:rPr>
        <w:t> </w:t>
      </w:r>
      <w:r>
        <w:rPr/>
        <w:t>multiple</w:t>
      </w:r>
      <w:r>
        <w:rPr>
          <w:spacing w:val="-14"/>
        </w:rPr>
        <w:t> </w:t>
      </w:r>
      <w:r>
        <w:rPr/>
        <w:t>sources</w:t>
      </w:r>
      <w:r>
        <w:rPr>
          <w:spacing w:val="-13"/>
        </w:rPr>
        <w:t> </w:t>
      </w:r>
      <w:r>
        <w:rPr/>
        <w:t>to</w:t>
      </w:r>
      <w:r>
        <w:rPr>
          <w:spacing w:val="-13"/>
        </w:rPr>
        <w:t> </w:t>
      </w:r>
      <w:r>
        <w:rPr/>
        <w:t>obtain</w:t>
      </w:r>
      <w:r>
        <w:rPr>
          <w:spacing w:val="-15"/>
        </w:rPr>
        <w:t> </w:t>
      </w:r>
      <w:r>
        <w:rPr/>
        <w:t>broader</w:t>
      </w:r>
      <w:r>
        <w:rPr>
          <w:spacing w:val="-14"/>
        </w:rPr>
        <w:t> </w:t>
      </w:r>
      <w:r>
        <w:rPr/>
        <w:t>understanding</w:t>
      </w:r>
      <w:r>
        <w:rPr>
          <w:spacing w:val="-13"/>
        </w:rPr>
        <w:t> </w:t>
      </w:r>
      <w:r>
        <w:rPr/>
        <w:t>of</w:t>
      </w:r>
      <w:r>
        <w:rPr>
          <w:spacing w:val="-12"/>
        </w:rPr>
        <w:t> </w:t>
      </w:r>
      <w:r>
        <w:rPr/>
        <w:t>the</w:t>
      </w:r>
      <w:r>
        <w:rPr>
          <w:spacing w:val="-14"/>
        </w:rPr>
        <w:t> </w:t>
      </w:r>
      <w:r>
        <w:rPr/>
        <w:t>research problem. Therefore, the data for the present study was collected through closed-ended questionnaire (Appendix 6) to verify the hypothesis. Additionally, exploratory research design</w:t>
      </w:r>
      <w:r>
        <w:rPr>
          <w:spacing w:val="11"/>
        </w:rPr>
        <w:t> </w:t>
      </w:r>
      <w:r>
        <w:rPr/>
        <w:t>can</w:t>
      </w:r>
      <w:r>
        <w:rPr>
          <w:spacing w:val="10"/>
        </w:rPr>
        <w:t> </w:t>
      </w:r>
      <w:r>
        <w:rPr/>
        <w:t>help</w:t>
      </w:r>
      <w:r>
        <w:rPr>
          <w:spacing w:val="11"/>
        </w:rPr>
        <w:t> </w:t>
      </w:r>
      <w:r>
        <w:rPr/>
        <w:t>to</w:t>
      </w:r>
      <w:r>
        <w:rPr>
          <w:spacing w:val="11"/>
        </w:rPr>
        <w:t> </w:t>
      </w:r>
      <w:r>
        <w:rPr/>
        <w:t>generate</w:t>
      </w:r>
      <w:r>
        <w:rPr>
          <w:spacing w:val="10"/>
        </w:rPr>
        <w:t> </w:t>
      </w:r>
      <w:r>
        <w:rPr/>
        <w:t>new</w:t>
      </w:r>
      <w:r>
        <w:rPr>
          <w:spacing w:val="10"/>
        </w:rPr>
        <w:t> </w:t>
      </w:r>
      <w:r>
        <w:rPr/>
        <w:t>hypotheses</w:t>
      </w:r>
      <w:r>
        <w:rPr>
          <w:spacing w:val="10"/>
        </w:rPr>
        <w:t> </w:t>
      </w:r>
      <w:r>
        <w:rPr/>
        <w:t>or</w:t>
      </w:r>
      <w:r>
        <w:rPr>
          <w:spacing w:val="10"/>
        </w:rPr>
        <w:t> </w:t>
      </w:r>
      <w:r>
        <w:rPr/>
        <w:t>ideas</w:t>
      </w:r>
      <w:r>
        <w:rPr>
          <w:spacing w:val="10"/>
        </w:rPr>
        <w:t> </w:t>
      </w:r>
      <w:r>
        <w:rPr/>
        <w:t>that</w:t>
      </w:r>
      <w:r>
        <w:rPr>
          <w:spacing w:val="10"/>
        </w:rPr>
        <w:t> </w:t>
      </w:r>
      <w:r>
        <w:rPr/>
        <w:t>can</w:t>
      </w:r>
      <w:r>
        <w:rPr>
          <w:spacing w:val="10"/>
        </w:rPr>
        <w:t> </w:t>
      </w:r>
      <w:r>
        <w:rPr/>
        <w:t>be</w:t>
      </w:r>
      <w:r>
        <w:rPr>
          <w:spacing w:val="9"/>
        </w:rPr>
        <w:t> </w:t>
      </w:r>
      <w:r>
        <w:rPr/>
        <w:t>further</w:t>
      </w:r>
      <w:r>
        <w:rPr>
          <w:spacing w:val="10"/>
        </w:rPr>
        <w:t> </w:t>
      </w:r>
      <w:r>
        <w:rPr/>
        <w:t>investigated</w:t>
      </w:r>
      <w:r>
        <w:rPr>
          <w:spacing w:val="11"/>
        </w:rPr>
        <w:t> </w:t>
      </w:r>
      <w:r>
        <w:rPr>
          <w:spacing w:val="-5"/>
        </w:rPr>
        <w:t>in</w:t>
      </w:r>
    </w:p>
    <w:p>
      <w:pPr>
        <w:pStyle w:val="BodyText"/>
        <w:spacing w:after="0" w:line="480" w:lineRule="auto"/>
        <w:jc w:val="both"/>
        <w:sectPr>
          <w:headerReference w:type="default" r:id="rId21"/>
          <w:pgSz w:w="11910" w:h="16840"/>
          <w:pgMar w:header="0" w:footer="0" w:top="1360" w:bottom="280" w:left="141" w:right="850"/>
        </w:sectPr>
      </w:pPr>
    </w:p>
    <w:p>
      <w:pPr>
        <w:pStyle w:val="BodyText"/>
        <w:spacing w:line="480" w:lineRule="auto" w:before="80"/>
        <w:ind w:left="1875" w:right="572"/>
      </w:pPr>
      <w:r>
        <w:rPr/>
        <w:t>future research. This can lead to the development of new theories or models that can be used to explain and predict phenomena.</w:t>
      </w:r>
    </w:p>
    <w:p>
      <w:pPr>
        <w:pStyle w:val="Heading2"/>
        <w:numPr>
          <w:ilvl w:val="2"/>
          <w:numId w:val="21"/>
        </w:numPr>
        <w:tabs>
          <w:tab w:pos="2415" w:val="left" w:leader="none"/>
        </w:tabs>
        <w:spacing w:line="240" w:lineRule="auto" w:before="40" w:after="0"/>
        <w:ind w:left="2415" w:right="0" w:hanging="540"/>
        <w:jc w:val="left"/>
      </w:pPr>
      <w:bookmarkStart w:name="_bookmark56" w:id="57"/>
      <w:bookmarkEnd w:id="57"/>
      <w:r>
        <w:rPr>
          <w:b w:val="0"/>
        </w:rPr>
      </w:r>
      <w:r>
        <w:rPr/>
        <w:t>Qualitative</w:t>
      </w:r>
      <w:r>
        <w:rPr>
          <w:spacing w:val="-4"/>
        </w:rPr>
        <w:t> </w:t>
      </w:r>
      <w:r>
        <w:rPr/>
        <w:t>Data</w:t>
      </w:r>
      <w:r>
        <w:rPr>
          <w:spacing w:val="-1"/>
        </w:rPr>
        <w:t> </w:t>
      </w:r>
      <w:r>
        <w:rPr>
          <w:spacing w:val="-2"/>
        </w:rPr>
        <w:t>Collection</w:t>
      </w:r>
    </w:p>
    <w:p>
      <w:pPr>
        <w:pStyle w:val="BodyText"/>
        <w:spacing w:before="240"/>
        <w:rPr>
          <w:b/>
        </w:rPr>
      </w:pPr>
    </w:p>
    <w:p>
      <w:pPr>
        <w:pStyle w:val="BodyText"/>
        <w:spacing w:line="480" w:lineRule="auto"/>
        <w:ind w:left="1875" w:right="587" w:firstLine="720"/>
        <w:jc w:val="both"/>
      </w:pPr>
      <w:r>
        <w:rPr/>
        <w:t>The data for the present study comprises lyrics of 428 Pakistani national songs. Since</w:t>
      </w:r>
      <w:r>
        <w:rPr>
          <w:spacing w:val="-8"/>
        </w:rPr>
        <w:t> </w:t>
      </w:r>
      <w:r>
        <w:rPr/>
        <w:t>textual</w:t>
      </w:r>
      <w:r>
        <w:rPr>
          <w:spacing w:val="-6"/>
        </w:rPr>
        <w:t> </w:t>
      </w:r>
      <w:r>
        <w:rPr/>
        <w:t>data</w:t>
      </w:r>
      <w:r>
        <w:rPr>
          <w:spacing w:val="-7"/>
        </w:rPr>
        <w:t> </w:t>
      </w:r>
      <w:r>
        <w:rPr/>
        <w:t>of</w:t>
      </w:r>
      <w:r>
        <w:rPr>
          <w:spacing w:val="-8"/>
        </w:rPr>
        <w:t> </w:t>
      </w:r>
      <w:r>
        <w:rPr/>
        <w:t>national</w:t>
      </w:r>
      <w:r>
        <w:rPr>
          <w:spacing w:val="-6"/>
        </w:rPr>
        <w:t> </w:t>
      </w:r>
      <w:r>
        <w:rPr/>
        <w:t>songs’</w:t>
      </w:r>
      <w:r>
        <w:rPr>
          <w:spacing w:val="-7"/>
        </w:rPr>
        <w:t> </w:t>
      </w:r>
      <w:r>
        <w:rPr/>
        <w:t>lyrics</w:t>
      </w:r>
      <w:r>
        <w:rPr>
          <w:spacing w:val="-7"/>
        </w:rPr>
        <w:t> </w:t>
      </w:r>
      <w:r>
        <w:rPr/>
        <w:t>is</w:t>
      </w:r>
      <w:r>
        <w:rPr>
          <w:spacing w:val="-6"/>
        </w:rPr>
        <w:t> </w:t>
      </w:r>
      <w:r>
        <w:rPr/>
        <w:t>considered</w:t>
      </w:r>
      <w:r>
        <w:rPr>
          <w:spacing w:val="-7"/>
        </w:rPr>
        <w:t> </w:t>
      </w:r>
      <w:r>
        <w:rPr/>
        <w:t>documentary</w:t>
      </w:r>
      <w:r>
        <w:rPr>
          <w:spacing w:val="-8"/>
        </w:rPr>
        <w:t> </w:t>
      </w:r>
      <w:r>
        <w:rPr/>
        <w:t>material</w:t>
      </w:r>
      <w:r>
        <w:rPr>
          <w:spacing w:val="-6"/>
        </w:rPr>
        <w:t> </w:t>
      </w:r>
      <w:r>
        <w:rPr/>
        <w:t>therefore it was ensured that the sample meets the selection criteria; for authenticity, credibility, representativeness, and meaning as proposed by Flick (2018).</w:t>
      </w:r>
    </w:p>
    <w:p>
      <w:pPr>
        <w:pStyle w:val="BodyText"/>
        <w:spacing w:line="480" w:lineRule="auto" w:before="241"/>
        <w:ind w:left="1875" w:right="584" w:firstLine="720"/>
        <w:jc w:val="both"/>
      </w:pPr>
      <w:r>
        <w:rPr/>
        <w:t>For this, the authenticity of the national songs’ data was ensured by confirming the</w:t>
      </w:r>
      <w:r>
        <w:rPr>
          <w:spacing w:val="-15"/>
        </w:rPr>
        <w:t> </w:t>
      </w:r>
      <w:r>
        <w:rPr/>
        <w:t>genuineness</w:t>
      </w:r>
      <w:r>
        <w:rPr>
          <w:spacing w:val="-15"/>
        </w:rPr>
        <w:t> </w:t>
      </w:r>
      <w:r>
        <w:rPr/>
        <w:t>of</w:t>
      </w:r>
      <w:r>
        <w:rPr>
          <w:spacing w:val="-15"/>
        </w:rPr>
        <w:t> </w:t>
      </w:r>
      <w:r>
        <w:rPr/>
        <w:t>the</w:t>
      </w:r>
      <w:r>
        <w:rPr>
          <w:spacing w:val="-15"/>
        </w:rPr>
        <w:t> </w:t>
      </w:r>
      <w:r>
        <w:rPr/>
        <w:t>data</w:t>
      </w:r>
      <w:r>
        <w:rPr>
          <w:spacing w:val="-15"/>
        </w:rPr>
        <w:t> </w:t>
      </w:r>
      <w:r>
        <w:rPr/>
        <w:t>(Dunne</w:t>
      </w:r>
      <w:r>
        <w:rPr>
          <w:spacing w:val="-15"/>
        </w:rPr>
        <w:t> </w:t>
      </w:r>
      <w:r>
        <w:rPr/>
        <w:t>et</w:t>
      </w:r>
      <w:r>
        <w:rPr>
          <w:spacing w:val="-15"/>
        </w:rPr>
        <w:t> </w:t>
      </w:r>
      <w:r>
        <w:rPr/>
        <w:t>al.,</w:t>
      </w:r>
      <w:r>
        <w:rPr>
          <w:spacing w:val="-15"/>
        </w:rPr>
        <w:t> </w:t>
      </w:r>
      <w:r>
        <w:rPr/>
        <w:t>2016).</w:t>
      </w:r>
      <w:r>
        <w:rPr>
          <w:spacing w:val="-14"/>
        </w:rPr>
        <w:t> </w:t>
      </w:r>
      <w:r>
        <w:rPr/>
        <w:t>Therefore,</w:t>
      </w:r>
      <w:r>
        <w:rPr>
          <w:spacing w:val="-15"/>
        </w:rPr>
        <w:t> </w:t>
      </w:r>
      <w:r>
        <w:rPr/>
        <w:t>during</w:t>
      </w:r>
      <w:r>
        <w:rPr>
          <w:spacing w:val="-15"/>
        </w:rPr>
        <w:t> </w:t>
      </w:r>
      <w:r>
        <w:rPr/>
        <w:t>data</w:t>
      </w:r>
      <w:r>
        <w:rPr>
          <w:spacing w:val="-13"/>
        </w:rPr>
        <w:t> </w:t>
      </w:r>
      <w:r>
        <w:rPr/>
        <w:t>collection,</w:t>
      </w:r>
      <w:r>
        <w:rPr>
          <w:spacing w:val="-15"/>
        </w:rPr>
        <w:t> </w:t>
      </w:r>
      <w:r>
        <w:rPr/>
        <w:t>efforts were made to ensure authenticity by sourcing lyrics from reputable websites and </w:t>
      </w:r>
      <w:r>
        <w:rPr>
          <w:spacing w:val="-2"/>
        </w:rPr>
        <w:t>verifying</w:t>
      </w:r>
      <w:r>
        <w:rPr>
          <w:spacing w:val="-4"/>
        </w:rPr>
        <w:t> </w:t>
      </w:r>
      <w:r>
        <w:rPr>
          <w:spacing w:val="-2"/>
        </w:rPr>
        <w:t>them</w:t>
      </w:r>
      <w:r>
        <w:rPr>
          <w:spacing w:val="-4"/>
        </w:rPr>
        <w:t> </w:t>
      </w:r>
      <w:r>
        <w:rPr>
          <w:spacing w:val="-2"/>
        </w:rPr>
        <w:t>by</w:t>
      </w:r>
      <w:r>
        <w:rPr>
          <w:spacing w:val="-3"/>
        </w:rPr>
        <w:t> </w:t>
      </w:r>
      <w:r>
        <w:rPr>
          <w:spacing w:val="-2"/>
        </w:rPr>
        <w:t>listening</w:t>
      </w:r>
      <w:r>
        <w:rPr>
          <w:spacing w:val="-3"/>
        </w:rPr>
        <w:t> </w:t>
      </w:r>
      <w:r>
        <w:rPr>
          <w:spacing w:val="-2"/>
        </w:rPr>
        <w:t>to the</w:t>
      </w:r>
      <w:r>
        <w:rPr>
          <w:spacing w:val="-3"/>
        </w:rPr>
        <w:t> </w:t>
      </w:r>
      <w:r>
        <w:rPr>
          <w:spacing w:val="-2"/>
        </w:rPr>
        <w:t>original songs on</w:t>
      </w:r>
      <w:r>
        <w:rPr>
          <w:spacing w:val="-4"/>
        </w:rPr>
        <w:t> </w:t>
      </w:r>
      <w:hyperlink r:id="rId23">
        <w:r>
          <w:rPr>
            <w:spacing w:val="-2"/>
            <w:u w:val="single"/>
          </w:rPr>
          <w:t>https://www.youtube.com/</w:t>
        </w:r>
      </w:hyperlink>
      <w:r>
        <w:rPr>
          <w:spacing w:val="-2"/>
        </w:rPr>
        <w:t>.</w:t>
      </w:r>
      <w:r>
        <w:rPr>
          <w:spacing w:val="-3"/>
        </w:rPr>
        <w:t> </w:t>
      </w:r>
      <w:r>
        <w:rPr>
          <w:spacing w:val="-2"/>
        </w:rPr>
        <w:t>To</w:t>
      </w:r>
      <w:r>
        <w:rPr>
          <w:spacing w:val="-3"/>
        </w:rPr>
        <w:t> </w:t>
      </w:r>
      <w:r>
        <w:rPr>
          <w:spacing w:val="-2"/>
        </w:rPr>
        <w:t>ensure</w:t>
      </w:r>
    </w:p>
    <w:p>
      <w:pPr>
        <w:pStyle w:val="BodyText"/>
        <w:spacing w:line="480" w:lineRule="auto"/>
        <w:ind w:left="1875" w:right="587"/>
        <w:jc w:val="both"/>
      </w:pPr>
      <w:r>
        <w:rPr/>
        <w:t>the credibility of the data, it was made sure that the source of data collection was free from errors (Dunne et al., 2016; Kridel, 2015). For this, I contacted the owner of </w:t>
      </w:r>
      <w:hyperlink r:id="rId24">
        <w:r>
          <w:rPr>
            <w:u w:val="single"/>
          </w:rPr>
          <w:t>www.pakpatrioticlibrary.com</w:t>
        </w:r>
      </w:hyperlink>
      <w:r>
        <w:rPr>
          <w:spacing w:val="26"/>
        </w:rPr>
        <w:t> </w:t>
      </w:r>
      <w:r>
        <w:rPr/>
        <w:t>(Mr.</w:t>
      </w:r>
      <w:r>
        <w:rPr>
          <w:spacing w:val="26"/>
        </w:rPr>
        <w:t> </w:t>
      </w:r>
      <w:r>
        <w:rPr/>
        <w:t>Absar</w:t>
      </w:r>
      <w:r>
        <w:rPr>
          <w:spacing w:val="26"/>
        </w:rPr>
        <w:t> </w:t>
      </w:r>
      <w:r>
        <w:rPr/>
        <w:t>Ahmad)</w:t>
      </w:r>
      <w:r>
        <w:rPr>
          <w:spacing w:val="26"/>
        </w:rPr>
        <w:t> </w:t>
      </w:r>
      <w:r>
        <w:rPr/>
        <w:t>to</w:t>
      </w:r>
      <w:r>
        <w:rPr>
          <w:spacing w:val="27"/>
        </w:rPr>
        <w:t> </w:t>
      </w:r>
      <w:r>
        <w:rPr/>
        <w:t>seek</w:t>
      </w:r>
      <w:r>
        <w:rPr>
          <w:spacing w:val="27"/>
        </w:rPr>
        <w:t> </w:t>
      </w:r>
      <w:r>
        <w:rPr/>
        <w:t>guidance,</w:t>
      </w:r>
      <w:r>
        <w:rPr>
          <w:spacing w:val="28"/>
        </w:rPr>
        <w:t> </w:t>
      </w:r>
      <w:r>
        <w:rPr/>
        <w:t>clarification,</w:t>
      </w:r>
      <w:r>
        <w:rPr>
          <w:spacing w:val="27"/>
        </w:rPr>
        <w:t> </w:t>
      </w:r>
      <w:r>
        <w:rPr>
          <w:spacing w:val="-5"/>
        </w:rPr>
        <w:t>and</w:t>
      </w:r>
    </w:p>
    <w:p>
      <w:pPr>
        <w:pStyle w:val="BodyText"/>
        <w:spacing w:line="480" w:lineRule="auto"/>
        <w:ind w:left="1875" w:right="588"/>
        <w:jc w:val="both"/>
      </w:pPr>
      <w:r>
        <w:rPr/>
        <w:t>explanation</w:t>
      </w:r>
      <w:r>
        <w:rPr>
          <w:spacing w:val="-15"/>
        </w:rPr>
        <w:t> </w:t>
      </w:r>
      <w:r>
        <w:rPr/>
        <w:t>of</w:t>
      </w:r>
      <w:r>
        <w:rPr>
          <w:spacing w:val="-15"/>
        </w:rPr>
        <w:t> </w:t>
      </w:r>
      <w:r>
        <w:rPr/>
        <w:t>any</w:t>
      </w:r>
      <w:r>
        <w:rPr>
          <w:spacing w:val="-15"/>
        </w:rPr>
        <w:t> </w:t>
      </w:r>
      <w:r>
        <w:rPr/>
        <w:t>of</w:t>
      </w:r>
      <w:r>
        <w:rPr>
          <w:spacing w:val="-15"/>
        </w:rPr>
        <w:t> </w:t>
      </w:r>
      <w:r>
        <w:rPr/>
        <w:t>the</w:t>
      </w:r>
      <w:r>
        <w:rPr>
          <w:spacing w:val="-15"/>
        </w:rPr>
        <w:t> </w:t>
      </w:r>
      <w:r>
        <w:rPr/>
        <w:t>songs</w:t>
      </w:r>
      <w:r>
        <w:rPr>
          <w:spacing w:val="-15"/>
        </w:rPr>
        <w:t> </w:t>
      </w:r>
      <w:r>
        <w:rPr/>
        <w:t>that</w:t>
      </w:r>
      <w:r>
        <w:rPr>
          <w:spacing w:val="-15"/>
        </w:rPr>
        <w:t> </w:t>
      </w:r>
      <w:r>
        <w:rPr/>
        <w:t>were</w:t>
      </w:r>
      <w:r>
        <w:rPr>
          <w:spacing w:val="-15"/>
        </w:rPr>
        <w:t> </w:t>
      </w:r>
      <w:r>
        <w:rPr/>
        <w:t>available</w:t>
      </w:r>
      <w:r>
        <w:rPr>
          <w:spacing w:val="-15"/>
        </w:rPr>
        <w:t> </w:t>
      </w:r>
      <w:r>
        <w:rPr/>
        <w:t>on</w:t>
      </w:r>
      <w:r>
        <w:rPr>
          <w:spacing w:val="-15"/>
        </w:rPr>
        <w:t> </w:t>
      </w:r>
      <w:r>
        <w:rPr/>
        <w:t>YouTube.</w:t>
      </w:r>
      <w:r>
        <w:rPr>
          <w:spacing w:val="-15"/>
        </w:rPr>
        <w:t> </w:t>
      </w:r>
      <w:r>
        <w:rPr/>
        <w:t>As</w:t>
      </w:r>
      <w:r>
        <w:rPr>
          <w:spacing w:val="-15"/>
        </w:rPr>
        <w:t> </w:t>
      </w:r>
      <w:r>
        <w:rPr/>
        <w:t>Morgan</w:t>
      </w:r>
      <w:r>
        <w:rPr>
          <w:spacing w:val="-15"/>
        </w:rPr>
        <w:t> </w:t>
      </w:r>
      <w:r>
        <w:rPr/>
        <w:t>(2022)</w:t>
      </w:r>
      <w:r>
        <w:rPr>
          <w:spacing w:val="-15"/>
        </w:rPr>
        <w:t> </w:t>
      </w:r>
      <w:r>
        <w:rPr/>
        <w:t>states that the data is truly representative if it contains unique content rather than the material that is a collection of other content about the same topic (Morgan, 2022). Therefore, representativeness was confirmed by selecting songs from various sources spanning 1947-2020,</w:t>
      </w:r>
      <w:r>
        <w:rPr>
          <w:spacing w:val="-2"/>
        </w:rPr>
        <w:t> </w:t>
      </w:r>
      <w:r>
        <w:rPr/>
        <w:t>considering</w:t>
      </w:r>
      <w:r>
        <w:rPr>
          <w:spacing w:val="-3"/>
        </w:rPr>
        <w:t> </w:t>
      </w:r>
      <w:r>
        <w:rPr/>
        <w:t>socio-political</w:t>
      </w:r>
      <w:r>
        <w:rPr>
          <w:spacing w:val="-2"/>
        </w:rPr>
        <w:t> </w:t>
      </w:r>
      <w:r>
        <w:rPr/>
        <w:t>contexts,</w:t>
      </w:r>
      <w:r>
        <w:rPr>
          <w:spacing w:val="-2"/>
        </w:rPr>
        <w:t> </w:t>
      </w:r>
      <w:r>
        <w:rPr/>
        <w:t>periods</w:t>
      </w:r>
      <w:r>
        <w:rPr>
          <w:spacing w:val="-2"/>
        </w:rPr>
        <w:t> </w:t>
      </w:r>
      <w:r>
        <w:rPr/>
        <w:t>of</w:t>
      </w:r>
      <w:r>
        <w:rPr>
          <w:spacing w:val="-3"/>
        </w:rPr>
        <w:t> </w:t>
      </w:r>
      <w:r>
        <w:rPr/>
        <w:t>dictatorship</w:t>
      </w:r>
      <w:r>
        <w:rPr>
          <w:spacing w:val="-2"/>
        </w:rPr>
        <w:t> </w:t>
      </w:r>
      <w:r>
        <w:rPr/>
        <w:t>and</w:t>
      </w:r>
      <w:r>
        <w:rPr>
          <w:spacing w:val="-1"/>
        </w:rPr>
        <w:t> </w:t>
      </w:r>
      <w:r>
        <w:rPr/>
        <w:t>democracy, warfare, peace, and popularity. Lastly, the meaning involves the significance of a document’s content and pertains to whether the evidence is clear and understandable. Therefore, by ensuring that the lyrics are</w:t>
      </w:r>
      <w:r>
        <w:rPr>
          <w:spacing w:val="-3"/>
        </w:rPr>
        <w:t> </w:t>
      </w:r>
      <w:r>
        <w:rPr/>
        <w:t>clear and understandable, helped to ensure the validity and reliability of the study’s findings.</w:t>
      </w:r>
    </w:p>
    <w:p>
      <w:pPr>
        <w:pStyle w:val="BodyText"/>
        <w:spacing w:after="0" w:line="480" w:lineRule="auto"/>
        <w:jc w:val="both"/>
        <w:sectPr>
          <w:headerReference w:type="default" r:id="rId22"/>
          <w:pgSz w:w="11910" w:h="16840"/>
          <w:pgMar w:header="729" w:footer="0" w:top="1340" w:bottom="280" w:left="141" w:right="850"/>
          <w:pgNumType w:start="76"/>
        </w:sectPr>
      </w:pPr>
    </w:p>
    <w:p>
      <w:pPr>
        <w:pStyle w:val="Heading3"/>
        <w:numPr>
          <w:ilvl w:val="3"/>
          <w:numId w:val="21"/>
        </w:numPr>
        <w:tabs>
          <w:tab w:pos="2595" w:val="left" w:leader="none"/>
        </w:tabs>
        <w:spacing w:line="240" w:lineRule="auto" w:before="80" w:after="0"/>
        <w:ind w:left="2595" w:right="0" w:hanging="720"/>
        <w:jc w:val="left"/>
      </w:pPr>
      <w:bookmarkStart w:name="_bookmark57" w:id="58"/>
      <w:bookmarkEnd w:id="58"/>
      <w:r>
        <w:rPr>
          <w:b w:val="0"/>
          <w:i w:val="0"/>
        </w:rPr>
      </w:r>
      <w:r>
        <w:rPr>
          <w:spacing w:val="-2"/>
        </w:rPr>
        <w:t>Sampling</w:t>
      </w:r>
    </w:p>
    <w:p>
      <w:pPr>
        <w:pStyle w:val="BodyText"/>
        <w:spacing w:before="239"/>
        <w:rPr>
          <w:b/>
          <w:i/>
        </w:rPr>
      </w:pPr>
    </w:p>
    <w:p>
      <w:pPr>
        <w:pStyle w:val="BodyText"/>
        <w:spacing w:line="480" w:lineRule="auto" w:before="1"/>
        <w:ind w:left="1875" w:right="582" w:firstLine="720"/>
        <w:jc w:val="both"/>
      </w:pPr>
      <w:r>
        <w:rPr/>
        <w:t>Though Pakistan came into being in 1947 and the musicians started composing and producing the songs with particular themes that were the requirement of that time however, the data for the present study has been chosen from a particular time frame i.e.,1947-2020 and 1965-2020 to answer the first and second research questions respectively.</w:t>
      </w:r>
      <w:r>
        <w:rPr>
          <w:spacing w:val="-5"/>
        </w:rPr>
        <w:t> </w:t>
      </w:r>
      <w:r>
        <w:rPr/>
        <w:t>The</w:t>
      </w:r>
      <w:r>
        <w:rPr>
          <w:spacing w:val="-8"/>
        </w:rPr>
        <w:t> </w:t>
      </w:r>
      <w:r>
        <w:rPr/>
        <w:t>textual</w:t>
      </w:r>
      <w:r>
        <w:rPr>
          <w:spacing w:val="-4"/>
        </w:rPr>
        <w:t> </w:t>
      </w:r>
      <w:r>
        <w:rPr/>
        <w:t>analysis</w:t>
      </w:r>
      <w:r>
        <w:rPr>
          <w:spacing w:val="-7"/>
        </w:rPr>
        <w:t> </w:t>
      </w:r>
      <w:r>
        <w:rPr/>
        <w:t>of</w:t>
      </w:r>
      <w:r>
        <w:rPr>
          <w:spacing w:val="-8"/>
        </w:rPr>
        <w:t> </w:t>
      </w:r>
      <w:r>
        <w:rPr/>
        <w:t>the</w:t>
      </w:r>
      <w:r>
        <w:rPr>
          <w:spacing w:val="-6"/>
        </w:rPr>
        <w:t> </w:t>
      </w:r>
      <w:r>
        <w:rPr/>
        <w:t>national</w:t>
      </w:r>
      <w:r>
        <w:rPr>
          <w:spacing w:val="-7"/>
        </w:rPr>
        <w:t> </w:t>
      </w:r>
      <w:r>
        <w:rPr/>
        <w:t>songs</w:t>
      </w:r>
      <w:r>
        <w:rPr>
          <w:spacing w:val="-7"/>
        </w:rPr>
        <w:t> </w:t>
      </w:r>
      <w:r>
        <w:rPr/>
        <w:t>produced</w:t>
      </w:r>
      <w:r>
        <w:rPr>
          <w:spacing w:val="-5"/>
        </w:rPr>
        <w:t> </w:t>
      </w:r>
      <w:r>
        <w:rPr/>
        <w:t>during</w:t>
      </w:r>
      <w:r>
        <w:rPr>
          <w:spacing w:val="-8"/>
        </w:rPr>
        <w:t> </w:t>
      </w:r>
      <w:r>
        <w:rPr/>
        <w:t>first</w:t>
      </w:r>
      <w:r>
        <w:rPr>
          <w:spacing w:val="-7"/>
        </w:rPr>
        <w:t> </w:t>
      </w:r>
      <w:r>
        <w:rPr/>
        <w:t>time</w:t>
      </w:r>
      <w:r>
        <w:rPr>
          <w:spacing w:val="-8"/>
        </w:rPr>
        <w:t> </w:t>
      </w:r>
      <w:r>
        <w:rPr/>
        <w:t>period identified the themes that were further probed according to significance of their production. There are three reasons for choosing this period (1965-2020). One of the reasons is that the national songs of early eighteen years were primarily written for the father</w:t>
      </w:r>
      <w:r>
        <w:rPr>
          <w:spacing w:val="-14"/>
        </w:rPr>
        <w:t> </w:t>
      </w:r>
      <w:r>
        <w:rPr/>
        <w:t>of</w:t>
      </w:r>
      <w:r>
        <w:rPr>
          <w:spacing w:val="-15"/>
        </w:rPr>
        <w:t> </w:t>
      </w:r>
      <w:r>
        <w:rPr/>
        <w:t>the</w:t>
      </w:r>
      <w:r>
        <w:rPr>
          <w:spacing w:val="-15"/>
        </w:rPr>
        <w:t> </w:t>
      </w:r>
      <w:r>
        <w:rPr/>
        <w:t>nation</w:t>
      </w:r>
      <w:r>
        <w:rPr>
          <w:spacing w:val="-12"/>
        </w:rPr>
        <w:t> </w:t>
      </w:r>
      <w:r>
        <w:rPr/>
        <w:t>Quaid-e-Azam,</w:t>
      </w:r>
      <w:r>
        <w:rPr>
          <w:spacing w:val="-14"/>
        </w:rPr>
        <w:t> </w:t>
      </w:r>
      <w:r>
        <w:rPr/>
        <w:t>Pakistan’s</w:t>
      </w:r>
      <w:r>
        <w:rPr>
          <w:spacing w:val="-13"/>
        </w:rPr>
        <w:t> </w:t>
      </w:r>
      <w:r>
        <w:rPr/>
        <w:t>other</w:t>
      </w:r>
      <w:r>
        <w:rPr>
          <w:spacing w:val="-15"/>
        </w:rPr>
        <w:t> </w:t>
      </w:r>
      <w:r>
        <w:rPr/>
        <w:t>prominent</w:t>
      </w:r>
      <w:r>
        <w:rPr>
          <w:spacing w:val="-15"/>
        </w:rPr>
        <w:t> </w:t>
      </w:r>
      <w:r>
        <w:rPr/>
        <w:t>leaders,</w:t>
      </w:r>
      <w:r>
        <w:rPr>
          <w:spacing w:val="-15"/>
        </w:rPr>
        <w:t> </w:t>
      </w:r>
      <w:r>
        <w:rPr/>
        <w:t>and</w:t>
      </w:r>
      <w:r>
        <w:rPr>
          <w:spacing w:val="-12"/>
        </w:rPr>
        <w:t> </w:t>
      </w:r>
      <w:r>
        <w:rPr/>
        <w:t>flag</w:t>
      </w:r>
      <w:r>
        <w:rPr>
          <w:spacing w:val="-15"/>
        </w:rPr>
        <w:t> </w:t>
      </w:r>
      <w:r>
        <w:rPr/>
        <w:t>(Ahmed, 2023, p. 69). Since tribute songs are not considered national songs for the present study therefore, they have been excluded from the sample. Secondly, the first Indo-Pakistan war in 1965, which aroused the sentiments of countrymen. During the war of 1965, it was</w:t>
      </w:r>
      <w:r>
        <w:rPr>
          <w:spacing w:val="-8"/>
        </w:rPr>
        <w:t> </w:t>
      </w:r>
      <w:r>
        <w:rPr/>
        <w:t>crucial</w:t>
      </w:r>
      <w:r>
        <w:rPr>
          <w:spacing w:val="-9"/>
        </w:rPr>
        <w:t> </w:t>
      </w:r>
      <w:r>
        <w:rPr/>
        <w:t>to</w:t>
      </w:r>
      <w:r>
        <w:rPr>
          <w:spacing w:val="-6"/>
        </w:rPr>
        <w:t> </w:t>
      </w:r>
      <w:r>
        <w:rPr/>
        <w:t>uplift</w:t>
      </w:r>
      <w:r>
        <w:rPr>
          <w:spacing w:val="-9"/>
        </w:rPr>
        <w:t> </w:t>
      </w:r>
      <w:r>
        <w:rPr/>
        <w:t>the</w:t>
      </w:r>
      <w:r>
        <w:rPr>
          <w:spacing w:val="-9"/>
        </w:rPr>
        <w:t> </w:t>
      </w:r>
      <w:r>
        <w:rPr/>
        <w:t>spirits</w:t>
      </w:r>
      <w:r>
        <w:rPr>
          <w:spacing w:val="-8"/>
        </w:rPr>
        <w:t> </w:t>
      </w:r>
      <w:r>
        <w:rPr/>
        <w:t>and</w:t>
      </w:r>
      <w:r>
        <w:rPr>
          <w:spacing w:val="-9"/>
        </w:rPr>
        <w:t> </w:t>
      </w:r>
      <w:r>
        <w:rPr/>
        <w:t>morale</w:t>
      </w:r>
      <w:r>
        <w:rPr>
          <w:spacing w:val="-7"/>
        </w:rPr>
        <w:t> </w:t>
      </w:r>
      <w:r>
        <w:rPr/>
        <w:t>of</w:t>
      </w:r>
      <w:r>
        <w:rPr>
          <w:spacing w:val="-9"/>
        </w:rPr>
        <w:t> </w:t>
      </w:r>
      <w:r>
        <w:rPr/>
        <w:t>the</w:t>
      </w:r>
      <w:r>
        <w:rPr>
          <w:spacing w:val="-10"/>
        </w:rPr>
        <w:t> </w:t>
      </w:r>
      <w:r>
        <w:rPr/>
        <w:t>people,</w:t>
      </w:r>
      <w:r>
        <w:rPr>
          <w:spacing w:val="-9"/>
        </w:rPr>
        <w:t> </w:t>
      </w:r>
      <w:r>
        <w:rPr/>
        <w:t>considering</w:t>
      </w:r>
      <w:r>
        <w:rPr>
          <w:spacing w:val="-9"/>
        </w:rPr>
        <w:t> </w:t>
      </w:r>
      <w:r>
        <w:rPr/>
        <w:t>that</w:t>
      </w:r>
      <w:r>
        <w:rPr>
          <w:spacing w:val="-9"/>
        </w:rPr>
        <w:t> </w:t>
      </w:r>
      <w:r>
        <w:rPr/>
        <w:t>the</w:t>
      </w:r>
      <w:r>
        <w:rPr>
          <w:spacing w:val="-10"/>
        </w:rPr>
        <w:t> </w:t>
      </w:r>
      <w:r>
        <w:rPr/>
        <w:t>enemy</w:t>
      </w:r>
      <w:r>
        <w:rPr>
          <w:spacing w:val="-8"/>
        </w:rPr>
        <w:t> </w:t>
      </w:r>
      <w:r>
        <w:rPr/>
        <w:t>they were</w:t>
      </w:r>
      <w:r>
        <w:rPr>
          <w:spacing w:val="-15"/>
        </w:rPr>
        <w:t> </w:t>
      </w:r>
      <w:r>
        <w:rPr/>
        <w:t>facing</w:t>
      </w:r>
      <w:r>
        <w:rPr>
          <w:spacing w:val="-15"/>
        </w:rPr>
        <w:t> </w:t>
      </w:r>
      <w:r>
        <w:rPr/>
        <w:t>was</w:t>
      </w:r>
      <w:r>
        <w:rPr>
          <w:spacing w:val="-15"/>
        </w:rPr>
        <w:t> </w:t>
      </w:r>
      <w:r>
        <w:rPr/>
        <w:t>five</w:t>
      </w:r>
      <w:r>
        <w:rPr>
          <w:spacing w:val="-15"/>
        </w:rPr>
        <w:t> </w:t>
      </w:r>
      <w:r>
        <w:rPr/>
        <w:t>times</w:t>
      </w:r>
      <w:r>
        <w:rPr>
          <w:spacing w:val="-15"/>
        </w:rPr>
        <w:t> </w:t>
      </w:r>
      <w:r>
        <w:rPr/>
        <w:t>larger</w:t>
      </w:r>
      <w:r>
        <w:rPr>
          <w:spacing w:val="-15"/>
        </w:rPr>
        <w:t> </w:t>
      </w:r>
      <w:r>
        <w:rPr/>
        <w:t>in</w:t>
      </w:r>
      <w:r>
        <w:rPr>
          <w:spacing w:val="-15"/>
        </w:rPr>
        <w:t> </w:t>
      </w:r>
      <w:r>
        <w:rPr/>
        <w:t>terms</w:t>
      </w:r>
      <w:r>
        <w:rPr>
          <w:spacing w:val="-15"/>
        </w:rPr>
        <w:t> </w:t>
      </w:r>
      <w:r>
        <w:rPr/>
        <w:t>of</w:t>
      </w:r>
      <w:r>
        <w:rPr>
          <w:spacing w:val="-15"/>
        </w:rPr>
        <w:t> </w:t>
      </w:r>
      <w:r>
        <w:rPr/>
        <w:t>land,</w:t>
      </w:r>
      <w:r>
        <w:rPr>
          <w:spacing w:val="-15"/>
        </w:rPr>
        <w:t> </w:t>
      </w:r>
      <w:r>
        <w:rPr/>
        <w:t>armed</w:t>
      </w:r>
      <w:r>
        <w:rPr>
          <w:spacing w:val="-15"/>
        </w:rPr>
        <w:t> </w:t>
      </w:r>
      <w:r>
        <w:rPr/>
        <w:t>forces,</w:t>
      </w:r>
      <w:r>
        <w:rPr>
          <w:spacing w:val="-15"/>
        </w:rPr>
        <w:t> </w:t>
      </w:r>
      <w:r>
        <w:rPr/>
        <w:t>weapons,</w:t>
      </w:r>
      <w:r>
        <w:rPr>
          <w:spacing w:val="-15"/>
        </w:rPr>
        <w:t> </w:t>
      </w:r>
      <w:r>
        <w:rPr/>
        <w:t>and</w:t>
      </w:r>
      <w:r>
        <w:rPr>
          <w:spacing w:val="-15"/>
        </w:rPr>
        <w:t> </w:t>
      </w:r>
      <w:r>
        <w:rPr/>
        <w:t>munitions. Another</w:t>
      </w:r>
      <w:r>
        <w:rPr>
          <w:spacing w:val="-3"/>
        </w:rPr>
        <w:t> </w:t>
      </w:r>
      <w:r>
        <w:rPr/>
        <w:t>significant</w:t>
      </w:r>
      <w:r>
        <w:rPr>
          <w:spacing w:val="-3"/>
        </w:rPr>
        <w:t> </w:t>
      </w:r>
      <w:r>
        <w:rPr/>
        <w:t>reason</w:t>
      </w:r>
      <w:r>
        <w:rPr>
          <w:spacing w:val="-3"/>
        </w:rPr>
        <w:t> </w:t>
      </w:r>
      <w:r>
        <w:rPr/>
        <w:t>for</w:t>
      </w:r>
      <w:r>
        <w:rPr>
          <w:spacing w:val="-5"/>
        </w:rPr>
        <w:t> </w:t>
      </w:r>
      <w:r>
        <w:rPr/>
        <w:t>choosing</w:t>
      </w:r>
      <w:r>
        <w:rPr>
          <w:spacing w:val="-3"/>
        </w:rPr>
        <w:t> </w:t>
      </w:r>
      <w:r>
        <w:rPr/>
        <w:t>1965</w:t>
      </w:r>
      <w:r>
        <w:rPr>
          <w:spacing w:val="-3"/>
        </w:rPr>
        <w:t> </w:t>
      </w:r>
      <w:r>
        <w:rPr/>
        <w:t>as</w:t>
      </w:r>
      <w:r>
        <w:rPr>
          <w:spacing w:val="-4"/>
        </w:rPr>
        <w:t> </w:t>
      </w:r>
      <w:r>
        <w:rPr/>
        <w:t>the</w:t>
      </w:r>
      <w:r>
        <w:rPr>
          <w:spacing w:val="-4"/>
        </w:rPr>
        <w:t> </w:t>
      </w:r>
      <w:r>
        <w:rPr/>
        <w:t>starting</w:t>
      </w:r>
      <w:r>
        <w:rPr>
          <w:spacing w:val="-3"/>
        </w:rPr>
        <w:t> </w:t>
      </w:r>
      <w:r>
        <w:rPr/>
        <w:t>point</w:t>
      </w:r>
      <w:r>
        <w:rPr>
          <w:spacing w:val="-5"/>
        </w:rPr>
        <w:t> </w:t>
      </w:r>
      <w:r>
        <w:rPr/>
        <w:t>is</w:t>
      </w:r>
      <w:r>
        <w:rPr>
          <w:spacing w:val="-4"/>
        </w:rPr>
        <w:t> </w:t>
      </w:r>
      <w:r>
        <w:rPr/>
        <w:t>to</w:t>
      </w:r>
      <w:r>
        <w:rPr>
          <w:spacing w:val="-6"/>
        </w:rPr>
        <w:t> </w:t>
      </w:r>
      <w:r>
        <w:rPr/>
        <w:t>examine</w:t>
      </w:r>
      <w:r>
        <w:rPr>
          <w:spacing w:val="-4"/>
        </w:rPr>
        <w:t> </w:t>
      </w:r>
      <w:r>
        <w:rPr/>
        <w:t>how</w:t>
      </w:r>
      <w:r>
        <w:rPr>
          <w:spacing w:val="-4"/>
        </w:rPr>
        <w:t> </w:t>
      </w:r>
      <w:r>
        <w:rPr/>
        <w:t>the ideological discourse was justified through various strategies employed during the war and</w:t>
      </w:r>
      <w:r>
        <w:rPr>
          <w:spacing w:val="-10"/>
        </w:rPr>
        <w:t> </w:t>
      </w:r>
      <w:r>
        <w:rPr/>
        <w:t>how</w:t>
      </w:r>
      <w:r>
        <w:rPr>
          <w:spacing w:val="-10"/>
        </w:rPr>
        <w:t> </w:t>
      </w:r>
      <w:r>
        <w:rPr/>
        <w:t>it</w:t>
      </w:r>
      <w:r>
        <w:rPr>
          <w:spacing w:val="-7"/>
        </w:rPr>
        <w:t> </w:t>
      </w:r>
      <w:r>
        <w:rPr/>
        <w:t>was</w:t>
      </w:r>
      <w:r>
        <w:rPr>
          <w:spacing w:val="-7"/>
        </w:rPr>
        <w:t> </w:t>
      </w:r>
      <w:r>
        <w:rPr/>
        <w:t>expressed</w:t>
      </w:r>
      <w:r>
        <w:rPr>
          <w:spacing w:val="-8"/>
        </w:rPr>
        <w:t> </w:t>
      </w:r>
      <w:r>
        <w:rPr/>
        <w:t>linguistically.</w:t>
      </w:r>
      <w:r>
        <w:rPr>
          <w:spacing w:val="-10"/>
        </w:rPr>
        <w:t> </w:t>
      </w:r>
      <w:r>
        <w:rPr/>
        <w:t>While</w:t>
      </w:r>
      <w:r>
        <w:rPr>
          <w:spacing w:val="-11"/>
        </w:rPr>
        <w:t> </w:t>
      </w:r>
      <w:r>
        <w:rPr/>
        <w:t>Pakistan</w:t>
      </w:r>
      <w:r>
        <w:rPr>
          <w:spacing w:val="-10"/>
        </w:rPr>
        <w:t> </w:t>
      </w:r>
      <w:r>
        <w:rPr/>
        <w:t>has</w:t>
      </w:r>
      <w:r>
        <w:rPr>
          <w:spacing w:val="-9"/>
        </w:rPr>
        <w:t> </w:t>
      </w:r>
      <w:r>
        <w:rPr/>
        <w:t>produced</w:t>
      </w:r>
      <w:r>
        <w:rPr>
          <w:spacing w:val="-8"/>
        </w:rPr>
        <w:t> </w:t>
      </w:r>
      <w:r>
        <w:rPr/>
        <w:t>over</w:t>
      </w:r>
      <w:r>
        <w:rPr>
          <w:spacing w:val="-8"/>
        </w:rPr>
        <w:t> </w:t>
      </w:r>
      <w:r>
        <w:rPr/>
        <w:t>five</w:t>
      </w:r>
      <w:r>
        <w:rPr>
          <w:spacing w:val="-11"/>
        </w:rPr>
        <w:t> </w:t>
      </w:r>
      <w:r>
        <w:rPr/>
        <w:t>thousand national</w:t>
      </w:r>
      <w:r>
        <w:rPr>
          <w:spacing w:val="-3"/>
        </w:rPr>
        <w:t> </w:t>
      </w:r>
      <w:r>
        <w:rPr/>
        <w:t>songs</w:t>
      </w:r>
      <w:r>
        <w:rPr>
          <w:spacing w:val="-3"/>
        </w:rPr>
        <w:t> </w:t>
      </w:r>
      <w:r>
        <w:rPr/>
        <w:t>since</w:t>
      </w:r>
      <w:r>
        <w:rPr>
          <w:spacing w:val="-3"/>
        </w:rPr>
        <w:t> </w:t>
      </w:r>
      <w:r>
        <w:rPr/>
        <w:t>its</w:t>
      </w:r>
      <w:r>
        <w:rPr>
          <w:spacing w:val="-3"/>
        </w:rPr>
        <w:t> </w:t>
      </w:r>
      <w:r>
        <w:rPr/>
        <w:t>inception,</w:t>
      </w:r>
      <w:r>
        <w:rPr>
          <w:spacing w:val="-3"/>
        </w:rPr>
        <w:t> </w:t>
      </w:r>
      <w:r>
        <w:rPr/>
        <w:t>I</w:t>
      </w:r>
      <w:r>
        <w:rPr>
          <w:spacing w:val="-3"/>
        </w:rPr>
        <w:t> </w:t>
      </w:r>
      <w:r>
        <w:rPr/>
        <w:t>have</w:t>
      </w:r>
      <w:r>
        <w:rPr>
          <w:spacing w:val="-3"/>
        </w:rPr>
        <w:t> </w:t>
      </w:r>
      <w:r>
        <w:rPr/>
        <w:t>focused</w:t>
      </w:r>
      <w:r>
        <w:rPr>
          <w:spacing w:val="-1"/>
        </w:rPr>
        <w:t> </w:t>
      </w:r>
      <w:r>
        <w:rPr/>
        <w:t>solely</w:t>
      </w:r>
      <w:r>
        <w:rPr>
          <w:spacing w:val="-3"/>
        </w:rPr>
        <w:t> </w:t>
      </w:r>
      <w:r>
        <w:rPr/>
        <w:t>on</w:t>
      </w:r>
      <w:r>
        <w:rPr>
          <w:spacing w:val="-3"/>
        </w:rPr>
        <w:t> </w:t>
      </w:r>
      <w:r>
        <w:rPr/>
        <w:t>the</w:t>
      </w:r>
      <w:r>
        <w:rPr>
          <w:spacing w:val="-3"/>
        </w:rPr>
        <w:t> </w:t>
      </w:r>
      <w:r>
        <w:rPr/>
        <w:t>lyrics</w:t>
      </w:r>
      <w:r>
        <w:rPr>
          <w:spacing w:val="-3"/>
        </w:rPr>
        <w:t> </w:t>
      </w:r>
      <w:r>
        <w:rPr/>
        <w:t>of</w:t>
      </w:r>
      <w:r>
        <w:rPr>
          <w:spacing w:val="-3"/>
        </w:rPr>
        <w:t> </w:t>
      </w:r>
      <w:r>
        <w:rPr/>
        <w:t>popular</w:t>
      </w:r>
      <w:r>
        <w:rPr>
          <w:spacing w:val="-4"/>
        </w:rPr>
        <w:t> </w:t>
      </w:r>
      <w:r>
        <w:rPr/>
        <w:t>national songs</w:t>
      </w:r>
      <w:r>
        <w:rPr>
          <w:spacing w:val="-5"/>
        </w:rPr>
        <w:t> </w:t>
      </w:r>
      <w:r>
        <w:rPr/>
        <w:t>from</w:t>
      </w:r>
      <w:r>
        <w:rPr>
          <w:spacing w:val="-5"/>
        </w:rPr>
        <w:t> </w:t>
      </w:r>
      <w:r>
        <w:rPr/>
        <w:t>that</w:t>
      </w:r>
      <w:r>
        <w:rPr>
          <w:spacing w:val="-4"/>
        </w:rPr>
        <w:t> </w:t>
      </w:r>
      <w:r>
        <w:rPr/>
        <w:t>specific</w:t>
      </w:r>
      <w:r>
        <w:rPr>
          <w:spacing w:val="-4"/>
        </w:rPr>
        <w:t> </w:t>
      </w:r>
      <w:r>
        <w:rPr/>
        <w:t>period,</w:t>
      </w:r>
      <w:r>
        <w:rPr>
          <w:spacing w:val="-6"/>
        </w:rPr>
        <w:t> </w:t>
      </w:r>
      <w:r>
        <w:rPr/>
        <w:t>particularly</w:t>
      </w:r>
      <w:r>
        <w:rPr>
          <w:spacing w:val="-5"/>
        </w:rPr>
        <w:t> </w:t>
      </w:r>
      <w:r>
        <w:rPr/>
        <w:t>those</w:t>
      </w:r>
      <w:r>
        <w:rPr>
          <w:spacing w:val="-4"/>
        </w:rPr>
        <w:t> </w:t>
      </w:r>
      <w:r>
        <w:rPr/>
        <w:t>associated</w:t>
      </w:r>
      <w:r>
        <w:rPr>
          <w:spacing w:val="-4"/>
        </w:rPr>
        <w:t> </w:t>
      </w:r>
      <w:r>
        <w:rPr/>
        <w:t>with</w:t>
      </w:r>
      <w:r>
        <w:rPr>
          <w:spacing w:val="-5"/>
        </w:rPr>
        <w:t> </w:t>
      </w:r>
      <w:r>
        <w:rPr/>
        <w:t>the</w:t>
      </w:r>
      <w:r>
        <w:rPr>
          <w:spacing w:val="-4"/>
        </w:rPr>
        <w:t> </w:t>
      </w:r>
      <w:r>
        <w:rPr/>
        <w:t>war.</w:t>
      </w:r>
      <w:r>
        <w:rPr>
          <w:spacing w:val="-3"/>
        </w:rPr>
        <w:t> </w:t>
      </w:r>
      <w:r>
        <w:rPr/>
        <w:t>Interestingly, some of the national songs that gained popularity during the 1965 war were not created specifically for the war and did not explicitly reference it. However, when these songs were broadcast during the war, their lyrics resonated with the emotions and sentiments of the listeners, giving them a new meaning in the context of the ongoing conflict.</w:t>
      </w:r>
    </w:p>
    <w:p>
      <w:pPr>
        <w:pStyle w:val="BodyText"/>
        <w:spacing w:after="0" w:line="480" w:lineRule="auto"/>
        <w:jc w:val="both"/>
        <w:sectPr>
          <w:pgSz w:w="11910" w:h="16840"/>
          <w:pgMar w:header="729" w:footer="0" w:top="1340" w:bottom="280" w:left="141" w:right="850"/>
        </w:sectPr>
      </w:pPr>
    </w:p>
    <w:p>
      <w:pPr>
        <w:pStyle w:val="BodyText"/>
      </w:pPr>
    </w:p>
    <w:p>
      <w:pPr>
        <w:pStyle w:val="BodyText"/>
        <w:spacing w:before="120"/>
      </w:pPr>
    </w:p>
    <w:p>
      <w:pPr>
        <w:pStyle w:val="Heading3"/>
        <w:numPr>
          <w:ilvl w:val="3"/>
          <w:numId w:val="21"/>
        </w:numPr>
        <w:tabs>
          <w:tab w:pos="2595" w:val="left" w:leader="none"/>
        </w:tabs>
        <w:spacing w:line="240" w:lineRule="auto" w:before="0" w:after="0"/>
        <w:ind w:left="2595" w:right="0" w:hanging="720"/>
        <w:jc w:val="left"/>
      </w:pPr>
      <w:bookmarkStart w:name="_bookmark58" w:id="59"/>
      <w:bookmarkEnd w:id="59"/>
      <w:r>
        <w:rPr>
          <w:b w:val="0"/>
          <w:i w:val="0"/>
        </w:rPr>
      </w:r>
      <w:r>
        <w:rPr/>
        <w:t>Inclusion</w:t>
      </w:r>
      <w:r>
        <w:rPr>
          <w:spacing w:val="-6"/>
        </w:rPr>
        <w:t> </w:t>
      </w:r>
      <w:r>
        <w:rPr>
          <w:spacing w:val="-2"/>
        </w:rPr>
        <w:t>Criteria</w:t>
      </w:r>
    </w:p>
    <w:p>
      <w:pPr>
        <w:pStyle w:val="BodyText"/>
        <w:spacing w:before="240"/>
        <w:rPr>
          <w:b/>
          <w:i/>
        </w:rPr>
      </w:pPr>
    </w:p>
    <w:p>
      <w:pPr>
        <w:pStyle w:val="BodyText"/>
        <w:spacing w:line="480" w:lineRule="auto"/>
        <w:ind w:left="1875" w:right="584" w:firstLine="720"/>
        <w:jc w:val="both"/>
      </w:pPr>
      <w:r>
        <w:rPr/>
        <w:t>The</w:t>
      </w:r>
      <w:r>
        <w:rPr>
          <w:spacing w:val="-1"/>
        </w:rPr>
        <w:t> </w:t>
      </w:r>
      <w:r>
        <w:rPr/>
        <w:t>national songs, produced during 1947-2020, were</w:t>
      </w:r>
      <w:r>
        <w:rPr>
          <w:spacing w:val="-2"/>
        </w:rPr>
        <w:t> </w:t>
      </w:r>
      <w:r>
        <w:rPr/>
        <w:t>included according to the popularity or (on) airtime (specially in case of radio and TV) and the number of views on You Tube. Radio Pakistan was the only medium of entertainment that broadcasted songs, dramas, various programs (that were</w:t>
      </w:r>
      <w:r>
        <w:rPr>
          <w:spacing w:val="-1"/>
        </w:rPr>
        <w:t> </w:t>
      </w:r>
      <w:r>
        <w:rPr/>
        <w:t>dedicated to different people, such as </w:t>
      </w:r>
      <w:r>
        <w:rPr>
          <w:i/>
        </w:rPr>
        <w:t>Fauji bhaio(n) kay naam </w:t>
      </w:r>
      <w:r>
        <w:rPr/>
        <w:t>(a program dedicated to the soldiers) as well as the news until PTV gained popularity in late 1960s and early 1970s. During that period monograms were used to record the songs and after selling one thousand copies of monogram (discs) the colour</w:t>
      </w:r>
      <w:r>
        <w:rPr>
          <w:spacing w:val="-15"/>
        </w:rPr>
        <w:t> </w:t>
      </w:r>
      <w:r>
        <w:rPr/>
        <w:t>of</w:t>
      </w:r>
      <w:r>
        <w:rPr>
          <w:spacing w:val="-15"/>
        </w:rPr>
        <w:t> </w:t>
      </w:r>
      <w:r>
        <w:rPr/>
        <w:t>next</w:t>
      </w:r>
      <w:r>
        <w:rPr>
          <w:spacing w:val="-15"/>
        </w:rPr>
        <w:t> </w:t>
      </w:r>
      <w:r>
        <w:rPr/>
        <w:t>discs</w:t>
      </w:r>
      <w:r>
        <w:rPr>
          <w:spacing w:val="-15"/>
        </w:rPr>
        <w:t> </w:t>
      </w:r>
      <w:r>
        <w:rPr/>
        <w:t>was</w:t>
      </w:r>
      <w:r>
        <w:rPr>
          <w:spacing w:val="-15"/>
        </w:rPr>
        <w:t> </w:t>
      </w:r>
      <w:r>
        <w:rPr/>
        <w:t>changed</w:t>
      </w:r>
      <w:r>
        <w:rPr>
          <w:spacing w:val="-15"/>
        </w:rPr>
        <w:t> </w:t>
      </w:r>
      <w:r>
        <w:rPr/>
        <w:t>to</w:t>
      </w:r>
      <w:r>
        <w:rPr>
          <w:spacing w:val="-15"/>
        </w:rPr>
        <w:t> </w:t>
      </w:r>
      <w:r>
        <w:rPr/>
        <w:t>keep</w:t>
      </w:r>
      <w:r>
        <w:rPr>
          <w:spacing w:val="-15"/>
        </w:rPr>
        <w:t> </w:t>
      </w:r>
      <w:r>
        <w:rPr/>
        <w:t>a</w:t>
      </w:r>
      <w:r>
        <w:rPr>
          <w:spacing w:val="-15"/>
        </w:rPr>
        <w:t> </w:t>
      </w:r>
      <w:r>
        <w:rPr/>
        <w:t>record</w:t>
      </w:r>
      <w:r>
        <w:rPr>
          <w:spacing w:val="-15"/>
        </w:rPr>
        <w:t> </w:t>
      </w:r>
      <w:r>
        <w:rPr/>
        <w:t>of</w:t>
      </w:r>
      <w:r>
        <w:rPr>
          <w:spacing w:val="-15"/>
        </w:rPr>
        <w:t> </w:t>
      </w:r>
      <w:r>
        <w:rPr/>
        <w:t>sold</w:t>
      </w:r>
      <w:r>
        <w:rPr>
          <w:spacing w:val="-15"/>
        </w:rPr>
        <w:t> </w:t>
      </w:r>
      <w:r>
        <w:rPr/>
        <w:t>copies.</w:t>
      </w:r>
      <w:r>
        <w:rPr>
          <w:spacing w:val="-15"/>
        </w:rPr>
        <w:t> </w:t>
      </w:r>
      <w:r>
        <w:rPr/>
        <w:t>Secondly,</w:t>
      </w:r>
      <w:r>
        <w:rPr>
          <w:spacing w:val="-15"/>
        </w:rPr>
        <w:t> </w:t>
      </w:r>
      <w:r>
        <w:rPr/>
        <w:t>the</w:t>
      </w:r>
      <w:r>
        <w:rPr>
          <w:spacing w:val="-15"/>
        </w:rPr>
        <w:t> </w:t>
      </w:r>
      <w:r>
        <w:rPr/>
        <w:t>popularity of</w:t>
      </w:r>
      <w:r>
        <w:rPr>
          <w:spacing w:val="-2"/>
        </w:rPr>
        <w:t> </w:t>
      </w:r>
      <w:r>
        <w:rPr/>
        <w:t>songs</w:t>
      </w:r>
      <w:r>
        <w:rPr>
          <w:spacing w:val="-3"/>
        </w:rPr>
        <w:t> </w:t>
      </w:r>
      <w:r>
        <w:rPr/>
        <w:t>was</w:t>
      </w:r>
      <w:r>
        <w:rPr>
          <w:spacing w:val="-3"/>
        </w:rPr>
        <w:t> </w:t>
      </w:r>
      <w:r>
        <w:rPr/>
        <w:t>recorded as per</w:t>
      </w:r>
      <w:r>
        <w:rPr>
          <w:spacing w:val="-2"/>
        </w:rPr>
        <w:t> </w:t>
      </w:r>
      <w:r>
        <w:rPr/>
        <w:t>the</w:t>
      </w:r>
      <w:r>
        <w:rPr>
          <w:spacing w:val="-4"/>
        </w:rPr>
        <w:t> </w:t>
      </w:r>
      <w:r>
        <w:rPr/>
        <w:t>demand</w:t>
      </w:r>
      <w:r>
        <w:rPr>
          <w:spacing w:val="-2"/>
        </w:rPr>
        <w:t> </w:t>
      </w:r>
      <w:r>
        <w:rPr/>
        <w:t>of</w:t>
      </w:r>
      <w:r>
        <w:rPr>
          <w:spacing w:val="-2"/>
        </w:rPr>
        <w:t> </w:t>
      </w:r>
      <w:r>
        <w:rPr/>
        <w:t>that</w:t>
      </w:r>
      <w:r>
        <w:rPr>
          <w:spacing w:val="-2"/>
        </w:rPr>
        <w:t> </w:t>
      </w:r>
      <w:r>
        <w:rPr/>
        <w:t>song.</w:t>
      </w:r>
      <w:r>
        <w:rPr>
          <w:spacing w:val="-2"/>
        </w:rPr>
        <w:t> </w:t>
      </w:r>
      <w:r>
        <w:rPr/>
        <w:t>People</w:t>
      </w:r>
      <w:r>
        <w:rPr>
          <w:spacing w:val="-2"/>
        </w:rPr>
        <w:t> </w:t>
      </w:r>
      <w:r>
        <w:rPr/>
        <w:t>used</w:t>
      </w:r>
      <w:r>
        <w:rPr>
          <w:spacing w:val="-2"/>
        </w:rPr>
        <w:t> </w:t>
      </w:r>
      <w:r>
        <w:rPr/>
        <w:t>to</w:t>
      </w:r>
      <w:r>
        <w:rPr>
          <w:spacing w:val="-2"/>
        </w:rPr>
        <w:t> </w:t>
      </w:r>
      <w:r>
        <w:rPr/>
        <w:t>write</w:t>
      </w:r>
      <w:r>
        <w:rPr>
          <w:spacing w:val="-1"/>
        </w:rPr>
        <w:t> </w:t>
      </w:r>
      <w:r>
        <w:rPr/>
        <w:t>letters</w:t>
      </w:r>
      <w:r>
        <w:rPr>
          <w:spacing w:val="-3"/>
        </w:rPr>
        <w:t> </w:t>
      </w:r>
      <w:r>
        <w:rPr/>
        <w:t>to</w:t>
      </w:r>
      <w:r>
        <w:rPr>
          <w:spacing w:val="-2"/>
        </w:rPr>
        <w:t> </w:t>
      </w:r>
      <w:r>
        <w:rPr/>
        <w:t>the station</w:t>
      </w:r>
      <w:r>
        <w:rPr>
          <w:spacing w:val="-9"/>
        </w:rPr>
        <w:t> </w:t>
      </w:r>
      <w:r>
        <w:rPr/>
        <w:t>master</w:t>
      </w:r>
      <w:r>
        <w:rPr>
          <w:spacing w:val="-10"/>
        </w:rPr>
        <w:t> </w:t>
      </w:r>
      <w:r>
        <w:rPr/>
        <w:t>of</w:t>
      </w:r>
      <w:r>
        <w:rPr>
          <w:spacing w:val="-10"/>
        </w:rPr>
        <w:t> </w:t>
      </w:r>
      <w:r>
        <w:rPr/>
        <w:t>the</w:t>
      </w:r>
      <w:r>
        <w:rPr>
          <w:spacing w:val="-10"/>
        </w:rPr>
        <w:t> </w:t>
      </w:r>
      <w:r>
        <w:rPr/>
        <w:t>radio</w:t>
      </w:r>
      <w:r>
        <w:rPr>
          <w:spacing w:val="-9"/>
        </w:rPr>
        <w:t> </w:t>
      </w:r>
      <w:r>
        <w:rPr/>
        <w:t>to</w:t>
      </w:r>
      <w:r>
        <w:rPr>
          <w:spacing w:val="-9"/>
        </w:rPr>
        <w:t> </w:t>
      </w:r>
      <w:r>
        <w:rPr/>
        <w:t>request</w:t>
      </w:r>
      <w:r>
        <w:rPr>
          <w:spacing w:val="-9"/>
        </w:rPr>
        <w:t> </w:t>
      </w:r>
      <w:r>
        <w:rPr/>
        <w:t>a</w:t>
      </w:r>
      <w:r>
        <w:rPr>
          <w:spacing w:val="-11"/>
        </w:rPr>
        <w:t> </w:t>
      </w:r>
      <w:r>
        <w:rPr/>
        <w:t>song</w:t>
      </w:r>
      <w:r>
        <w:rPr>
          <w:spacing w:val="-9"/>
        </w:rPr>
        <w:t> </w:t>
      </w:r>
      <w:r>
        <w:rPr/>
        <w:t>to</w:t>
      </w:r>
      <w:r>
        <w:rPr>
          <w:spacing w:val="-9"/>
        </w:rPr>
        <w:t> </w:t>
      </w:r>
      <w:r>
        <w:rPr/>
        <w:t>be</w:t>
      </w:r>
      <w:r>
        <w:rPr>
          <w:spacing w:val="-13"/>
        </w:rPr>
        <w:t> </w:t>
      </w:r>
      <w:r>
        <w:rPr/>
        <w:t>played</w:t>
      </w:r>
      <w:r>
        <w:rPr>
          <w:spacing w:val="-10"/>
        </w:rPr>
        <w:t> </w:t>
      </w:r>
      <w:r>
        <w:rPr/>
        <w:t>in</w:t>
      </w:r>
      <w:r>
        <w:rPr>
          <w:spacing w:val="-9"/>
        </w:rPr>
        <w:t> </w:t>
      </w:r>
      <w:r>
        <w:rPr/>
        <w:t>any</w:t>
      </w:r>
      <w:r>
        <w:rPr>
          <w:spacing w:val="-10"/>
        </w:rPr>
        <w:t> </w:t>
      </w:r>
      <w:r>
        <w:rPr/>
        <w:t>live</w:t>
      </w:r>
      <w:r>
        <w:rPr>
          <w:spacing w:val="-11"/>
        </w:rPr>
        <w:t> </w:t>
      </w:r>
      <w:r>
        <w:rPr/>
        <w:t>or</w:t>
      </w:r>
      <w:r>
        <w:rPr>
          <w:spacing w:val="-10"/>
        </w:rPr>
        <w:t> </w:t>
      </w:r>
      <w:r>
        <w:rPr/>
        <w:t>recorded</w:t>
      </w:r>
      <w:r>
        <w:rPr>
          <w:spacing w:val="-10"/>
        </w:rPr>
        <w:t> </w:t>
      </w:r>
      <w:r>
        <w:rPr/>
        <w:t>program. Therefore,</w:t>
      </w:r>
      <w:r>
        <w:rPr>
          <w:spacing w:val="-5"/>
        </w:rPr>
        <w:t> </w:t>
      </w:r>
      <w:r>
        <w:rPr/>
        <w:t>the</w:t>
      </w:r>
      <w:r>
        <w:rPr>
          <w:spacing w:val="-6"/>
        </w:rPr>
        <w:t> </w:t>
      </w:r>
      <w:r>
        <w:rPr/>
        <w:t>number</w:t>
      </w:r>
      <w:r>
        <w:rPr>
          <w:spacing w:val="-4"/>
        </w:rPr>
        <w:t> </w:t>
      </w:r>
      <w:r>
        <w:rPr/>
        <w:t>of</w:t>
      </w:r>
      <w:r>
        <w:rPr>
          <w:spacing w:val="-3"/>
        </w:rPr>
        <w:t> </w:t>
      </w:r>
      <w:r>
        <w:rPr/>
        <w:t>letters</w:t>
      </w:r>
      <w:r>
        <w:rPr>
          <w:spacing w:val="-5"/>
        </w:rPr>
        <w:t> </w:t>
      </w:r>
      <w:r>
        <w:rPr/>
        <w:t>(request/</w:t>
      </w:r>
      <w:r>
        <w:rPr>
          <w:spacing w:val="-4"/>
        </w:rPr>
        <w:t> </w:t>
      </w:r>
      <w:r>
        <w:rPr/>
        <w:t>demand)</w:t>
      </w:r>
      <w:r>
        <w:rPr>
          <w:spacing w:val="-4"/>
        </w:rPr>
        <w:t> </w:t>
      </w:r>
      <w:r>
        <w:rPr/>
        <w:t>and</w:t>
      </w:r>
      <w:r>
        <w:rPr>
          <w:spacing w:val="-5"/>
        </w:rPr>
        <w:t> </w:t>
      </w:r>
      <w:r>
        <w:rPr/>
        <w:t>on-air</w:t>
      </w:r>
      <w:r>
        <w:rPr>
          <w:spacing w:val="-5"/>
        </w:rPr>
        <w:t> </w:t>
      </w:r>
      <w:r>
        <w:rPr/>
        <w:t>time</w:t>
      </w:r>
      <w:r>
        <w:rPr>
          <w:spacing w:val="-5"/>
        </w:rPr>
        <w:t> </w:t>
      </w:r>
      <w:r>
        <w:rPr/>
        <w:t>was</w:t>
      </w:r>
      <w:r>
        <w:rPr>
          <w:spacing w:val="-5"/>
        </w:rPr>
        <w:t> </w:t>
      </w:r>
      <w:r>
        <w:rPr/>
        <w:t>another</w:t>
      </w:r>
      <w:r>
        <w:rPr>
          <w:spacing w:val="-6"/>
        </w:rPr>
        <w:t> </w:t>
      </w:r>
      <w:r>
        <w:rPr/>
        <w:t>criterion for recording the popularity of songs produced through radio.</w:t>
      </w:r>
    </w:p>
    <w:p>
      <w:pPr>
        <w:pStyle w:val="BodyText"/>
        <w:spacing w:line="480" w:lineRule="auto" w:before="240"/>
        <w:ind w:left="1875" w:right="585" w:firstLine="720"/>
        <w:jc w:val="both"/>
      </w:pPr>
      <w:r>
        <w:rPr/>
        <w:t>Similarly, the popularity of national songs on-aired through PTV was recorded based</w:t>
      </w:r>
      <w:r>
        <w:rPr>
          <w:spacing w:val="-15"/>
        </w:rPr>
        <w:t> </w:t>
      </w:r>
      <w:r>
        <w:rPr/>
        <w:t>on</w:t>
      </w:r>
      <w:r>
        <w:rPr>
          <w:spacing w:val="-14"/>
        </w:rPr>
        <w:t> </w:t>
      </w:r>
      <w:r>
        <w:rPr/>
        <w:t>their</w:t>
      </w:r>
      <w:r>
        <w:rPr>
          <w:spacing w:val="-15"/>
        </w:rPr>
        <w:t> </w:t>
      </w:r>
      <w:r>
        <w:rPr/>
        <w:t>time</w:t>
      </w:r>
      <w:r>
        <w:rPr>
          <w:spacing w:val="-15"/>
        </w:rPr>
        <w:t> </w:t>
      </w:r>
      <w:r>
        <w:rPr/>
        <w:t>of</w:t>
      </w:r>
      <w:r>
        <w:rPr>
          <w:spacing w:val="-15"/>
        </w:rPr>
        <w:t> </w:t>
      </w:r>
      <w:r>
        <w:rPr/>
        <w:t>broadcast.</w:t>
      </w:r>
      <w:r>
        <w:rPr>
          <w:spacing w:val="-14"/>
        </w:rPr>
        <w:t> </w:t>
      </w:r>
      <w:r>
        <w:rPr/>
        <w:t>The</w:t>
      </w:r>
      <w:r>
        <w:rPr>
          <w:spacing w:val="-15"/>
        </w:rPr>
        <w:t> </w:t>
      </w:r>
      <w:r>
        <w:rPr/>
        <w:t>time</w:t>
      </w:r>
      <w:r>
        <w:rPr>
          <w:spacing w:val="-15"/>
        </w:rPr>
        <w:t> </w:t>
      </w:r>
      <w:r>
        <w:rPr/>
        <w:t>before</w:t>
      </w:r>
      <w:r>
        <w:rPr>
          <w:spacing w:val="-15"/>
        </w:rPr>
        <w:t> </w:t>
      </w:r>
      <w:r>
        <w:rPr/>
        <w:t>8:00PM</w:t>
      </w:r>
      <w:r>
        <w:rPr>
          <w:spacing w:val="-14"/>
        </w:rPr>
        <w:t> </w:t>
      </w:r>
      <w:r>
        <w:rPr/>
        <w:t>(Pakistan</w:t>
      </w:r>
      <w:r>
        <w:rPr>
          <w:spacing w:val="-14"/>
        </w:rPr>
        <w:t> </w:t>
      </w:r>
      <w:r>
        <w:rPr/>
        <w:t>Standard</w:t>
      </w:r>
      <w:r>
        <w:rPr>
          <w:spacing w:val="-15"/>
        </w:rPr>
        <w:t> </w:t>
      </w:r>
      <w:r>
        <w:rPr/>
        <w:t>Time,</w:t>
      </w:r>
      <w:r>
        <w:rPr>
          <w:spacing w:val="-13"/>
        </w:rPr>
        <w:t> </w:t>
      </w:r>
      <w:r>
        <w:rPr/>
        <w:t>PST) and 9:00PM (PST) is considered primetime. Therefore, the time, during this period, is sold at maximum rate per second. Thus, any song, advertisement, or message on-aired during</w:t>
      </w:r>
      <w:r>
        <w:rPr>
          <w:spacing w:val="-15"/>
        </w:rPr>
        <w:t> </w:t>
      </w:r>
      <w:r>
        <w:rPr/>
        <w:t>this</w:t>
      </w:r>
      <w:r>
        <w:rPr>
          <w:spacing w:val="-14"/>
        </w:rPr>
        <w:t> </w:t>
      </w:r>
      <w:r>
        <w:rPr/>
        <w:t>time</w:t>
      </w:r>
      <w:r>
        <w:rPr>
          <w:spacing w:val="-15"/>
        </w:rPr>
        <w:t> </w:t>
      </w:r>
      <w:r>
        <w:rPr/>
        <w:t>is</w:t>
      </w:r>
      <w:r>
        <w:rPr>
          <w:spacing w:val="-14"/>
        </w:rPr>
        <w:t> </w:t>
      </w:r>
      <w:r>
        <w:rPr/>
        <w:t>(mostly)</w:t>
      </w:r>
      <w:r>
        <w:rPr>
          <w:spacing w:val="-15"/>
        </w:rPr>
        <w:t> </w:t>
      </w:r>
      <w:r>
        <w:rPr/>
        <w:t>considered</w:t>
      </w:r>
      <w:r>
        <w:rPr>
          <w:spacing w:val="-14"/>
        </w:rPr>
        <w:t> </w:t>
      </w:r>
      <w:r>
        <w:rPr/>
        <w:t>on</w:t>
      </w:r>
      <w:r>
        <w:rPr>
          <w:spacing w:val="-14"/>
        </w:rPr>
        <w:t> </w:t>
      </w:r>
      <w:r>
        <w:rPr/>
        <w:t>demand.</w:t>
      </w:r>
      <w:r>
        <w:rPr>
          <w:spacing w:val="-13"/>
        </w:rPr>
        <w:t> </w:t>
      </w:r>
      <w:r>
        <w:rPr/>
        <w:t>Secondly,</w:t>
      </w:r>
      <w:r>
        <w:rPr>
          <w:spacing w:val="-14"/>
        </w:rPr>
        <w:t> </w:t>
      </w:r>
      <w:r>
        <w:rPr/>
        <w:t>like</w:t>
      </w:r>
      <w:r>
        <w:rPr>
          <w:spacing w:val="-15"/>
        </w:rPr>
        <w:t> </w:t>
      </w:r>
      <w:r>
        <w:rPr/>
        <w:t>radio,</w:t>
      </w:r>
      <w:r>
        <w:rPr>
          <w:spacing w:val="-14"/>
        </w:rPr>
        <w:t> </w:t>
      </w:r>
      <w:r>
        <w:rPr/>
        <w:t>songs</w:t>
      </w:r>
      <w:r>
        <w:rPr>
          <w:spacing w:val="-14"/>
        </w:rPr>
        <w:t> </w:t>
      </w:r>
      <w:r>
        <w:rPr/>
        <w:t>are</w:t>
      </w:r>
      <w:r>
        <w:rPr>
          <w:spacing w:val="-13"/>
        </w:rPr>
        <w:t> </w:t>
      </w:r>
      <w:r>
        <w:rPr/>
        <w:t>played on demand as well. Therefore, any song that takes maximum airtime is considered popular.</w:t>
      </w:r>
      <w:r>
        <w:rPr>
          <w:spacing w:val="-10"/>
        </w:rPr>
        <w:t> </w:t>
      </w:r>
      <w:r>
        <w:rPr/>
        <w:t>Lastly,</w:t>
      </w:r>
      <w:r>
        <w:rPr>
          <w:spacing w:val="-10"/>
        </w:rPr>
        <w:t> </w:t>
      </w:r>
      <w:r>
        <w:rPr/>
        <w:t>in</w:t>
      </w:r>
      <w:r>
        <w:rPr>
          <w:spacing w:val="-9"/>
        </w:rPr>
        <w:t> </w:t>
      </w:r>
      <w:r>
        <w:rPr/>
        <w:t>the</w:t>
      </w:r>
      <w:r>
        <w:rPr>
          <w:spacing w:val="-10"/>
        </w:rPr>
        <w:t> </w:t>
      </w:r>
      <w:r>
        <w:rPr/>
        <w:t>past</w:t>
      </w:r>
      <w:r>
        <w:rPr>
          <w:spacing w:val="-9"/>
        </w:rPr>
        <w:t> </w:t>
      </w:r>
      <w:r>
        <w:rPr/>
        <w:t>a</w:t>
      </w:r>
      <w:r>
        <w:rPr>
          <w:spacing w:val="-11"/>
        </w:rPr>
        <w:t> </w:t>
      </w:r>
      <w:r>
        <w:rPr/>
        <w:t>list</w:t>
      </w:r>
      <w:r>
        <w:rPr>
          <w:spacing w:val="-9"/>
        </w:rPr>
        <w:t> </w:t>
      </w:r>
      <w:r>
        <w:rPr/>
        <w:t>of</w:t>
      </w:r>
      <w:r>
        <w:rPr>
          <w:spacing w:val="-10"/>
        </w:rPr>
        <w:t> </w:t>
      </w:r>
      <w:r>
        <w:rPr/>
        <w:t>top</w:t>
      </w:r>
      <w:r>
        <w:rPr>
          <w:spacing w:val="-9"/>
        </w:rPr>
        <w:t> </w:t>
      </w:r>
      <w:r>
        <w:rPr/>
        <w:t>ten</w:t>
      </w:r>
      <w:r>
        <w:rPr>
          <w:spacing w:val="-10"/>
        </w:rPr>
        <w:t> </w:t>
      </w:r>
      <w:r>
        <w:rPr/>
        <w:t>popular</w:t>
      </w:r>
      <w:r>
        <w:rPr>
          <w:spacing w:val="-13"/>
        </w:rPr>
        <w:t> </w:t>
      </w:r>
      <w:r>
        <w:rPr/>
        <w:t>songs</w:t>
      </w:r>
      <w:r>
        <w:rPr>
          <w:spacing w:val="-9"/>
        </w:rPr>
        <w:t> </w:t>
      </w:r>
      <w:r>
        <w:rPr/>
        <w:t>was</w:t>
      </w:r>
      <w:r>
        <w:rPr>
          <w:spacing w:val="-9"/>
        </w:rPr>
        <w:t> </w:t>
      </w:r>
      <w:r>
        <w:rPr/>
        <w:t>used</w:t>
      </w:r>
      <w:r>
        <w:rPr>
          <w:spacing w:val="-10"/>
        </w:rPr>
        <w:t> </w:t>
      </w:r>
      <w:r>
        <w:rPr/>
        <w:t>to</w:t>
      </w:r>
      <w:r>
        <w:rPr>
          <w:spacing w:val="-9"/>
        </w:rPr>
        <w:t> </w:t>
      </w:r>
      <w:r>
        <w:rPr/>
        <w:t>be</w:t>
      </w:r>
      <w:r>
        <w:rPr>
          <w:spacing w:val="-11"/>
        </w:rPr>
        <w:t> </w:t>
      </w:r>
      <w:r>
        <w:rPr/>
        <w:t>generated.</w:t>
      </w:r>
      <w:r>
        <w:rPr>
          <w:spacing w:val="-10"/>
        </w:rPr>
        <w:t> </w:t>
      </w:r>
      <w:r>
        <w:rPr/>
        <w:t>Thus, any song that remained at the top or top three for maximum weeks was considered a popular song.</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7" w:firstLine="720"/>
        <w:jc w:val="both"/>
      </w:pPr>
      <w:r>
        <w:rPr/>
        <w:t>You</w:t>
      </w:r>
      <w:r>
        <w:rPr>
          <w:spacing w:val="-13"/>
        </w:rPr>
        <w:t> </w:t>
      </w:r>
      <w:r>
        <w:rPr/>
        <w:t>Tube</w:t>
      </w:r>
      <w:r>
        <w:rPr>
          <w:spacing w:val="-13"/>
        </w:rPr>
        <w:t> </w:t>
      </w:r>
      <w:r>
        <w:rPr/>
        <w:t>was</w:t>
      </w:r>
      <w:r>
        <w:rPr>
          <w:spacing w:val="-12"/>
        </w:rPr>
        <w:t> </w:t>
      </w:r>
      <w:r>
        <w:rPr/>
        <w:t>used</w:t>
      </w:r>
      <w:r>
        <w:rPr>
          <w:spacing w:val="-12"/>
        </w:rPr>
        <w:t> </w:t>
      </w:r>
      <w:r>
        <w:rPr/>
        <w:t>as</w:t>
      </w:r>
      <w:r>
        <w:rPr>
          <w:spacing w:val="-12"/>
        </w:rPr>
        <w:t> </w:t>
      </w:r>
      <w:r>
        <w:rPr/>
        <w:t>another</w:t>
      </w:r>
      <w:r>
        <w:rPr>
          <w:spacing w:val="-13"/>
        </w:rPr>
        <w:t> </w:t>
      </w:r>
      <w:r>
        <w:rPr/>
        <w:t>medium</w:t>
      </w:r>
      <w:r>
        <w:rPr>
          <w:spacing w:val="-12"/>
        </w:rPr>
        <w:t> </w:t>
      </w:r>
      <w:r>
        <w:rPr/>
        <w:t>to</w:t>
      </w:r>
      <w:r>
        <w:rPr>
          <w:spacing w:val="-12"/>
        </w:rPr>
        <w:t> </w:t>
      </w:r>
      <w:r>
        <w:rPr/>
        <w:t>collect</w:t>
      </w:r>
      <w:r>
        <w:rPr>
          <w:spacing w:val="-12"/>
        </w:rPr>
        <w:t> </w:t>
      </w:r>
      <w:r>
        <w:rPr/>
        <w:t>the</w:t>
      </w:r>
      <w:r>
        <w:rPr>
          <w:spacing w:val="-13"/>
        </w:rPr>
        <w:t> </w:t>
      </w:r>
      <w:r>
        <w:rPr/>
        <w:t>data</w:t>
      </w:r>
      <w:r>
        <w:rPr>
          <w:spacing w:val="-13"/>
        </w:rPr>
        <w:t> </w:t>
      </w:r>
      <w:r>
        <w:rPr/>
        <w:t>of</w:t>
      </w:r>
      <w:r>
        <w:rPr>
          <w:spacing w:val="-11"/>
        </w:rPr>
        <w:t> </w:t>
      </w:r>
      <w:r>
        <w:rPr/>
        <w:t>songs</w:t>
      </w:r>
      <w:r>
        <w:rPr>
          <w:spacing w:val="-12"/>
        </w:rPr>
        <w:t> </w:t>
      </w:r>
      <w:r>
        <w:rPr/>
        <w:t>produced</w:t>
      </w:r>
      <w:r>
        <w:rPr>
          <w:spacing w:val="-12"/>
        </w:rPr>
        <w:t> </w:t>
      </w:r>
      <w:r>
        <w:rPr/>
        <w:t>after 2000-2020. Since my data consists of popular national songs, only those songs were selected from You Tube that had more than 6-digit views. At this stage, it is worth mentioning</w:t>
      </w:r>
      <w:r>
        <w:rPr>
          <w:spacing w:val="-12"/>
        </w:rPr>
        <w:t> </w:t>
      </w:r>
      <w:r>
        <w:rPr/>
        <w:t>that</w:t>
      </w:r>
      <w:r>
        <w:rPr>
          <w:spacing w:val="-12"/>
        </w:rPr>
        <w:t> </w:t>
      </w:r>
      <w:r>
        <w:rPr/>
        <w:t>the</w:t>
      </w:r>
      <w:r>
        <w:rPr>
          <w:spacing w:val="-13"/>
        </w:rPr>
        <w:t> </w:t>
      </w:r>
      <w:r>
        <w:rPr/>
        <w:t>likes</w:t>
      </w:r>
      <w:r>
        <w:rPr>
          <w:spacing w:val="-9"/>
        </w:rPr>
        <w:t> </w:t>
      </w:r>
      <w:r>
        <w:rPr/>
        <w:t>on</w:t>
      </w:r>
      <w:r>
        <w:rPr>
          <w:spacing w:val="-12"/>
        </w:rPr>
        <w:t> </w:t>
      </w:r>
      <w:r>
        <w:rPr/>
        <w:t>any</w:t>
      </w:r>
      <w:r>
        <w:rPr>
          <w:spacing w:val="-12"/>
        </w:rPr>
        <w:t> </w:t>
      </w:r>
      <w:r>
        <w:rPr/>
        <w:t>You</w:t>
      </w:r>
      <w:r>
        <w:rPr>
          <w:spacing w:val="-10"/>
        </w:rPr>
        <w:t> </w:t>
      </w:r>
      <w:r>
        <w:rPr/>
        <w:t>Tube</w:t>
      </w:r>
      <w:r>
        <w:rPr>
          <w:spacing w:val="-11"/>
        </w:rPr>
        <w:t> </w:t>
      </w:r>
      <w:r>
        <w:rPr/>
        <w:t>song</w:t>
      </w:r>
      <w:r>
        <w:rPr>
          <w:spacing w:val="-12"/>
        </w:rPr>
        <w:t> </w:t>
      </w:r>
      <w:r>
        <w:rPr/>
        <w:t>were</w:t>
      </w:r>
      <w:r>
        <w:rPr>
          <w:spacing w:val="-14"/>
        </w:rPr>
        <w:t> </w:t>
      </w:r>
      <w:r>
        <w:rPr/>
        <w:t>not</w:t>
      </w:r>
      <w:r>
        <w:rPr>
          <w:spacing w:val="-9"/>
        </w:rPr>
        <w:t> </w:t>
      </w:r>
      <w:r>
        <w:rPr/>
        <w:t>considered</w:t>
      </w:r>
      <w:r>
        <w:rPr>
          <w:spacing w:val="-12"/>
        </w:rPr>
        <w:t> </w:t>
      </w:r>
      <w:r>
        <w:rPr/>
        <w:t>while</w:t>
      </w:r>
      <w:r>
        <w:rPr>
          <w:spacing w:val="-8"/>
        </w:rPr>
        <w:t> </w:t>
      </w:r>
      <w:r>
        <w:rPr/>
        <w:t>collecting</w:t>
      </w:r>
      <w:r>
        <w:rPr>
          <w:spacing w:val="-12"/>
        </w:rPr>
        <w:t> </w:t>
      </w:r>
      <w:r>
        <w:rPr/>
        <w:t>the </w:t>
      </w:r>
      <w:r>
        <w:rPr>
          <w:spacing w:val="-2"/>
        </w:rPr>
        <w:t>data.</w:t>
      </w:r>
    </w:p>
    <w:p>
      <w:pPr>
        <w:pStyle w:val="BodyText"/>
        <w:spacing w:line="480" w:lineRule="auto"/>
        <w:ind w:left="1875" w:right="586" w:firstLine="720"/>
        <w:jc w:val="both"/>
      </w:pPr>
      <w:r>
        <w:rPr/>
        <w:t>One</w:t>
      </w:r>
      <w:r>
        <w:rPr>
          <w:spacing w:val="-9"/>
        </w:rPr>
        <w:t> </w:t>
      </w:r>
      <w:r>
        <w:rPr/>
        <w:t>of</w:t>
      </w:r>
      <w:r>
        <w:rPr>
          <w:spacing w:val="-6"/>
        </w:rPr>
        <w:t> </w:t>
      </w:r>
      <w:r>
        <w:rPr/>
        <w:t>the</w:t>
      </w:r>
      <w:r>
        <w:rPr>
          <w:spacing w:val="-8"/>
        </w:rPr>
        <w:t> </w:t>
      </w:r>
      <w:r>
        <w:rPr/>
        <w:t>criteria</w:t>
      </w:r>
      <w:r>
        <w:rPr>
          <w:spacing w:val="-6"/>
        </w:rPr>
        <w:t> </w:t>
      </w:r>
      <w:r>
        <w:rPr/>
        <w:t>for</w:t>
      </w:r>
      <w:r>
        <w:rPr>
          <w:spacing w:val="-9"/>
        </w:rPr>
        <w:t> </w:t>
      </w:r>
      <w:r>
        <w:rPr/>
        <w:t>data</w:t>
      </w:r>
      <w:r>
        <w:rPr>
          <w:spacing w:val="-8"/>
        </w:rPr>
        <w:t> </w:t>
      </w:r>
      <w:r>
        <w:rPr/>
        <w:t>collection</w:t>
      </w:r>
      <w:r>
        <w:rPr>
          <w:spacing w:val="-7"/>
        </w:rPr>
        <w:t> </w:t>
      </w:r>
      <w:r>
        <w:rPr/>
        <w:t>involved</w:t>
      </w:r>
      <w:r>
        <w:rPr>
          <w:spacing w:val="-6"/>
        </w:rPr>
        <w:t> </w:t>
      </w:r>
      <w:r>
        <w:rPr/>
        <w:t>examining</w:t>
      </w:r>
      <w:r>
        <w:rPr>
          <w:spacing w:val="-7"/>
        </w:rPr>
        <w:t> </w:t>
      </w:r>
      <w:r>
        <w:rPr/>
        <w:t>the</w:t>
      </w:r>
      <w:r>
        <w:rPr>
          <w:spacing w:val="-8"/>
        </w:rPr>
        <w:t> </w:t>
      </w:r>
      <w:r>
        <w:rPr/>
        <w:t>interconnectedness and intertextual relationships of songs with existing texts or significant events. For instance, the data included songs inspired by or based on the speeches of political or military leaders of the time, as well as verses from religious texts. The aim of gathering these</w:t>
      </w:r>
      <w:r>
        <w:rPr>
          <w:spacing w:val="-8"/>
        </w:rPr>
        <w:t> </w:t>
      </w:r>
      <w:r>
        <w:rPr/>
        <w:t>national</w:t>
      </w:r>
      <w:r>
        <w:rPr>
          <w:spacing w:val="-7"/>
        </w:rPr>
        <w:t> </w:t>
      </w:r>
      <w:r>
        <w:rPr/>
        <w:t>songs</w:t>
      </w:r>
      <w:r>
        <w:rPr>
          <w:spacing w:val="-7"/>
        </w:rPr>
        <w:t> </w:t>
      </w:r>
      <w:r>
        <w:rPr/>
        <w:t>was</w:t>
      </w:r>
      <w:r>
        <w:rPr>
          <w:spacing w:val="-6"/>
        </w:rPr>
        <w:t> </w:t>
      </w:r>
      <w:r>
        <w:rPr/>
        <w:t>to</w:t>
      </w:r>
      <w:r>
        <w:rPr>
          <w:spacing w:val="-7"/>
        </w:rPr>
        <w:t> </w:t>
      </w:r>
      <w:r>
        <w:rPr/>
        <w:t>analyze</w:t>
      </w:r>
      <w:r>
        <w:rPr>
          <w:spacing w:val="-9"/>
        </w:rPr>
        <w:t> </w:t>
      </w:r>
      <w:r>
        <w:rPr/>
        <w:t>them</w:t>
      </w:r>
      <w:r>
        <w:rPr>
          <w:spacing w:val="-6"/>
        </w:rPr>
        <w:t> </w:t>
      </w:r>
      <w:r>
        <w:rPr/>
        <w:t>for</w:t>
      </w:r>
      <w:r>
        <w:rPr>
          <w:spacing w:val="-9"/>
        </w:rPr>
        <w:t> </w:t>
      </w:r>
      <w:r>
        <w:rPr/>
        <w:t>intertextual</w:t>
      </w:r>
      <w:r>
        <w:rPr>
          <w:spacing w:val="-7"/>
        </w:rPr>
        <w:t> </w:t>
      </w:r>
      <w:r>
        <w:rPr/>
        <w:t>clues</w:t>
      </w:r>
      <w:r>
        <w:rPr>
          <w:spacing w:val="-8"/>
        </w:rPr>
        <w:t> </w:t>
      </w:r>
      <w:r>
        <w:rPr/>
        <w:t>that</w:t>
      </w:r>
      <w:r>
        <w:rPr>
          <w:spacing w:val="-7"/>
        </w:rPr>
        <w:t> </w:t>
      </w:r>
      <w:r>
        <w:rPr/>
        <w:t>could</w:t>
      </w:r>
      <w:r>
        <w:rPr>
          <w:spacing w:val="-7"/>
        </w:rPr>
        <w:t> </w:t>
      </w:r>
      <w:r>
        <w:rPr/>
        <w:t>provide</w:t>
      </w:r>
      <w:r>
        <w:rPr>
          <w:spacing w:val="-8"/>
        </w:rPr>
        <w:t> </w:t>
      </w:r>
      <w:r>
        <w:rPr/>
        <w:t>insight into the prevailing ideologies of that era. Similarly, national songs with historical references</w:t>
      </w:r>
      <w:r>
        <w:rPr>
          <w:spacing w:val="-4"/>
        </w:rPr>
        <w:t> </w:t>
      </w:r>
      <w:r>
        <w:rPr/>
        <w:t>or</w:t>
      </w:r>
      <w:r>
        <w:rPr>
          <w:spacing w:val="-3"/>
        </w:rPr>
        <w:t> </w:t>
      </w:r>
      <w:r>
        <w:rPr/>
        <w:t>those</w:t>
      </w:r>
      <w:r>
        <w:rPr>
          <w:spacing w:val="-4"/>
        </w:rPr>
        <w:t> </w:t>
      </w:r>
      <w:r>
        <w:rPr/>
        <w:t>produced</w:t>
      </w:r>
      <w:r>
        <w:rPr>
          <w:spacing w:val="-3"/>
        </w:rPr>
        <w:t> </w:t>
      </w:r>
      <w:r>
        <w:rPr/>
        <w:t>after</w:t>
      </w:r>
      <w:r>
        <w:rPr>
          <w:spacing w:val="-3"/>
        </w:rPr>
        <w:t> </w:t>
      </w:r>
      <w:r>
        <w:rPr/>
        <w:t>notable</w:t>
      </w:r>
      <w:r>
        <w:rPr>
          <w:spacing w:val="-2"/>
        </w:rPr>
        <w:t> </w:t>
      </w:r>
      <w:r>
        <w:rPr/>
        <w:t>events</w:t>
      </w:r>
      <w:r>
        <w:rPr>
          <w:spacing w:val="-4"/>
        </w:rPr>
        <w:t> </w:t>
      </w:r>
      <w:r>
        <w:rPr/>
        <w:t>such</w:t>
      </w:r>
      <w:r>
        <w:rPr>
          <w:spacing w:val="-3"/>
        </w:rPr>
        <w:t> </w:t>
      </w:r>
      <w:r>
        <w:rPr/>
        <w:t>as</w:t>
      </w:r>
      <w:r>
        <w:rPr>
          <w:spacing w:val="-4"/>
        </w:rPr>
        <w:t> </w:t>
      </w:r>
      <w:r>
        <w:rPr/>
        <w:t>border</w:t>
      </w:r>
      <w:r>
        <w:rPr>
          <w:spacing w:val="-3"/>
        </w:rPr>
        <w:t> </w:t>
      </w:r>
      <w:r>
        <w:rPr/>
        <w:t>tensions,</w:t>
      </w:r>
      <w:r>
        <w:rPr>
          <w:spacing w:val="-3"/>
        </w:rPr>
        <w:t> </w:t>
      </w:r>
      <w:r>
        <w:rPr/>
        <w:t>wars,</w:t>
      </w:r>
      <w:r>
        <w:rPr>
          <w:spacing w:val="-3"/>
        </w:rPr>
        <w:t> </w:t>
      </w:r>
      <w:r>
        <w:rPr/>
        <w:t>terrorist attacks,</w:t>
      </w:r>
      <w:r>
        <w:rPr>
          <w:spacing w:val="-6"/>
        </w:rPr>
        <w:t> </w:t>
      </w:r>
      <w:r>
        <w:rPr/>
        <w:t>political</w:t>
      </w:r>
      <w:r>
        <w:rPr>
          <w:spacing w:val="-5"/>
        </w:rPr>
        <w:t> </w:t>
      </w:r>
      <w:r>
        <w:rPr/>
        <w:t>instability,</w:t>
      </w:r>
      <w:r>
        <w:rPr>
          <w:spacing w:val="-6"/>
        </w:rPr>
        <w:t> </w:t>
      </w:r>
      <w:r>
        <w:rPr/>
        <w:t>martial</w:t>
      </w:r>
      <w:r>
        <w:rPr>
          <w:spacing w:val="-5"/>
        </w:rPr>
        <w:t> </w:t>
      </w:r>
      <w:r>
        <w:rPr/>
        <w:t>law,</w:t>
      </w:r>
      <w:r>
        <w:rPr>
          <w:spacing w:val="-6"/>
        </w:rPr>
        <w:t> </w:t>
      </w:r>
      <w:r>
        <w:rPr/>
        <w:t>or</w:t>
      </w:r>
      <w:r>
        <w:rPr>
          <w:spacing w:val="-7"/>
        </w:rPr>
        <w:t> </w:t>
      </w:r>
      <w:r>
        <w:rPr/>
        <w:t>changes</w:t>
      </w:r>
      <w:r>
        <w:rPr>
          <w:spacing w:val="-6"/>
        </w:rPr>
        <w:t> </w:t>
      </w:r>
      <w:r>
        <w:rPr/>
        <w:t>in</w:t>
      </w:r>
      <w:r>
        <w:rPr>
          <w:spacing w:val="-5"/>
        </w:rPr>
        <w:t> </w:t>
      </w:r>
      <w:r>
        <w:rPr/>
        <w:t>government</w:t>
      </w:r>
      <w:r>
        <w:rPr>
          <w:spacing w:val="-5"/>
        </w:rPr>
        <w:t> </w:t>
      </w:r>
      <w:r>
        <w:rPr/>
        <w:t>were</w:t>
      </w:r>
      <w:r>
        <w:rPr>
          <w:spacing w:val="-7"/>
        </w:rPr>
        <w:t> </w:t>
      </w:r>
      <w:r>
        <w:rPr/>
        <w:t>also</w:t>
      </w:r>
      <w:r>
        <w:rPr>
          <w:spacing w:val="-6"/>
        </w:rPr>
        <w:t> </w:t>
      </w:r>
      <w:r>
        <w:rPr/>
        <w:t>considered during</w:t>
      </w:r>
      <w:r>
        <w:rPr>
          <w:spacing w:val="-9"/>
        </w:rPr>
        <w:t> </w:t>
      </w:r>
      <w:r>
        <w:rPr/>
        <w:t>data</w:t>
      </w:r>
      <w:r>
        <w:rPr>
          <w:spacing w:val="-9"/>
        </w:rPr>
        <w:t> </w:t>
      </w:r>
      <w:r>
        <w:rPr/>
        <w:t>collection.</w:t>
      </w:r>
      <w:r>
        <w:rPr>
          <w:spacing w:val="-7"/>
        </w:rPr>
        <w:t> </w:t>
      </w:r>
      <w:r>
        <w:rPr/>
        <w:t>The</w:t>
      </w:r>
      <w:r>
        <w:rPr>
          <w:spacing w:val="-9"/>
        </w:rPr>
        <w:t> </w:t>
      </w:r>
      <w:r>
        <w:rPr/>
        <w:t>data</w:t>
      </w:r>
      <w:r>
        <w:rPr>
          <w:spacing w:val="-9"/>
        </w:rPr>
        <w:t> </w:t>
      </w:r>
      <w:r>
        <w:rPr/>
        <w:t>file</w:t>
      </w:r>
      <w:r>
        <w:rPr>
          <w:spacing w:val="-9"/>
        </w:rPr>
        <w:t> </w:t>
      </w:r>
      <w:r>
        <w:rPr/>
        <w:t>was</w:t>
      </w:r>
      <w:r>
        <w:rPr>
          <w:spacing w:val="-8"/>
        </w:rPr>
        <w:t> </w:t>
      </w:r>
      <w:r>
        <w:rPr/>
        <w:t>meticulously</w:t>
      </w:r>
      <w:r>
        <w:rPr>
          <w:spacing w:val="-8"/>
        </w:rPr>
        <w:t> </w:t>
      </w:r>
      <w:r>
        <w:rPr/>
        <w:t>managed</w:t>
      </w:r>
      <w:r>
        <w:rPr>
          <w:spacing w:val="-8"/>
        </w:rPr>
        <w:t> </w:t>
      </w:r>
      <w:r>
        <w:rPr/>
        <w:t>and</w:t>
      </w:r>
      <w:r>
        <w:rPr>
          <w:spacing w:val="-8"/>
        </w:rPr>
        <w:t> </w:t>
      </w:r>
      <w:r>
        <w:rPr/>
        <w:t>registered</w:t>
      </w:r>
      <w:r>
        <w:rPr>
          <w:spacing w:val="-8"/>
        </w:rPr>
        <w:t> </w:t>
      </w:r>
      <w:r>
        <w:rPr/>
        <w:t>at</w:t>
      </w:r>
      <w:r>
        <w:rPr>
          <w:spacing w:val="-8"/>
        </w:rPr>
        <w:t> </w:t>
      </w:r>
      <w:r>
        <w:rPr/>
        <w:t>the</w:t>
      </w:r>
      <w:r>
        <w:rPr>
          <w:spacing w:val="-9"/>
        </w:rPr>
        <w:t> </w:t>
      </w:r>
      <w:r>
        <w:rPr/>
        <w:t>link </w:t>
      </w:r>
      <w:r>
        <w:rPr>
          <w:spacing w:val="-2"/>
        </w:rPr>
        <w:t>10.6084/m9.figshare.28330286</w:t>
      </w:r>
    </w:p>
    <w:p>
      <w:pPr>
        <w:pStyle w:val="Heading3"/>
        <w:numPr>
          <w:ilvl w:val="3"/>
          <w:numId w:val="21"/>
        </w:numPr>
        <w:tabs>
          <w:tab w:pos="2595" w:val="left" w:leader="none"/>
        </w:tabs>
        <w:spacing w:line="240" w:lineRule="auto" w:before="42" w:after="0"/>
        <w:ind w:left="2595" w:right="0" w:hanging="720"/>
        <w:jc w:val="both"/>
      </w:pPr>
      <w:bookmarkStart w:name="_bookmark59" w:id="60"/>
      <w:bookmarkEnd w:id="60"/>
      <w:r>
        <w:rPr>
          <w:b w:val="0"/>
          <w:i w:val="0"/>
        </w:rPr>
      </w:r>
      <w:r>
        <w:rPr/>
        <w:t>Exclusion</w:t>
      </w:r>
      <w:r>
        <w:rPr>
          <w:spacing w:val="-3"/>
        </w:rPr>
        <w:t> </w:t>
      </w:r>
      <w:r>
        <w:rPr>
          <w:spacing w:val="-2"/>
        </w:rPr>
        <w:t>Criteria</w:t>
      </w:r>
    </w:p>
    <w:p>
      <w:pPr>
        <w:pStyle w:val="BodyText"/>
        <w:spacing w:before="237"/>
        <w:rPr>
          <w:b/>
          <w:i/>
        </w:rPr>
      </w:pPr>
    </w:p>
    <w:p>
      <w:pPr>
        <w:pStyle w:val="BodyText"/>
        <w:spacing w:line="480" w:lineRule="auto" w:before="1"/>
        <w:ind w:left="1875" w:right="590" w:firstLine="720"/>
        <w:jc w:val="both"/>
      </w:pPr>
      <w:r>
        <w:rPr/>
        <w:t>Pakistan has a tradition of producing and releasing patriotic/ national songs on Quaid-e-Azam’s (the founder of Pakistan) birthday or the birthday of Allama M. Iqbal or other national heroes. Apart from these national songs many national songs were written to motivate the Pakistani cricket/ hockey teams as well. Pakistan had been the squash champion for more than two decades that’s why many songs were produced to pay</w:t>
      </w:r>
      <w:r>
        <w:rPr>
          <w:spacing w:val="-6"/>
        </w:rPr>
        <w:t> </w:t>
      </w:r>
      <w:r>
        <w:rPr/>
        <w:t>tribute</w:t>
      </w:r>
      <w:r>
        <w:rPr>
          <w:spacing w:val="-7"/>
        </w:rPr>
        <w:t> </w:t>
      </w:r>
      <w:r>
        <w:rPr/>
        <w:t>to</w:t>
      </w:r>
      <w:r>
        <w:rPr>
          <w:spacing w:val="-5"/>
        </w:rPr>
        <w:t> </w:t>
      </w:r>
      <w:r>
        <w:rPr/>
        <w:t>the</w:t>
      </w:r>
      <w:r>
        <w:rPr>
          <w:spacing w:val="-4"/>
        </w:rPr>
        <w:t> </w:t>
      </w:r>
      <w:r>
        <w:rPr/>
        <w:t>champions.</w:t>
      </w:r>
      <w:r>
        <w:rPr>
          <w:spacing w:val="-6"/>
        </w:rPr>
        <w:t> </w:t>
      </w:r>
      <w:r>
        <w:rPr/>
        <w:t>Therefore,</w:t>
      </w:r>
      <w:r>
        <w:rPr>
          <w:spacing w:val="-4"/>
        </w:rPr>
        <w:t> </w:t>
      </w:r>
      <w:r>
        <w:rPr/>
        <w:t>all</w:t>
      </w:r>
      <w:r>
        <w:rPr>
          <w:spacing w:val="-5"/>
        </w:rPr>
        <w:t> </w:t>
      </w:r>
      <w:r>
        <w:rPr/>
        <w:t>such</w:t>
      </w:r>
      <w:r>
        <w:rPr>
          <w:spacing w:val="-4"/>
        </w:rPr>
        <w:t> </w:t>
      </w:r>
      <w:r>
        <w:rPr/>
        <w:t>national</w:t>
      </w:r>
      <w:r>
        <w:rPr>
          <w:spacing w:val="-5"/>
        </w:rPr>
        <w:t> </w:t>
      </w:r>
      <w:r>
        <w:rPr/>
        <w:t>songs</w:t>
      </w:r>
      <w:r>
        <w:rPr>
          <w:spacing w:val="-5"/>
        </w:rPr>
        <w:t> </w:t>
      </w:r>
      <w:r>
        <w:rPr/>
        <w:t>which</w:t>
      </w:r>
      <w:r>
        <w:rPr>
          <w:spacing w:val="-3"/>
        </w:rPr>
        <w:t> </w:t>
      </w:r>
      <w:r>
        <w:rPr/>
        <w:t>were</w:t>
      </w:r>
      <w:r>
        <w:rPr>
          <w:spacing w:val="-5"/>
        </w:rPr>
        <w:t> </w:t>
      </w:r>
      <w:r>
        <w:rPr/>
        <w:t>produced</w:t>
      </w:r>
      <w:r>
        <w:rPr>
          <w:spacing w:val="-4"/>
        </w:rPr>
        <w:t> </w:t>
      </w:r>
      <w:r>
        <w:rPr/>
        <w:t>to pay tribute to national heroes were also excluded from the data. However, the national songs</w:t>
      </w:r>
      <w:r>
        <w:rPr>
          <w:spacing w:val="-4"/>
        </w:rPr>
        <w:t> </w:t>
      </w:r>
      <w:r>
        <w:rPr/>
        <w:t>that</w:t>
      </w:r>
      <w:r>
        <w:rPr>
          <w:spacing w:val="-5"/>
        </w:rPr>
        <w:t> </w:t>
      </w:r>
      <w:r>
        <w:rPr/>
        <w:t>were</w:t>
      </w:r>
      <w:r>
        <w:rPr>
          <w:spacing w:val="-6"/>
        </w:rPr>
        <w:t> </w:t>
      </w:r>
      <w:r>
        <w:rPr/>
        <w:t>sung</w:t>
      </w:r>
      <w:r>
        <w:rPr>
          <w:spacing w:val="-5"/>
        </w:rPr>
        <w:t> </w:t>
      </w:r>
      <w:r>
        <w:rPr/>
        <w:t>during</w:t>
      </w:r>
      <w:r>
        <w:rPr>
          <w:spacing w:val="-5"/>
        </w:rPr>
        <w:t> </w:t>
      </w:r>
      <w:r>
        <w:rPr/>
        <w:t>or</w:t>
      </w:r>
      <w:r>
        <w:rPr>
          <w:spacing w:val="-6"/>
        </w:rPr>
        <w:t> </w:t>
      </w:r>
      <w:r>
        <w:rPr/>
        <w:t>after</w:t>
      </w:r>
      <w:r>
        <w:rPr>
          <w:spacing w:val="-6"/>
        </w:rPr>
        <w:t> </w:t>
      </w:r>
      <w:r>
        <w:rPr/>
        <w:t>war</w:t>
      </w:r>
      <w:r>
        <w:rPr>
          <w:spacing w:val="-6"/>
        </w:rPr>
        <w:t> </w:t>
      </w:r>
      <w:r>
        <w:rPr/>
        <w:t>to</w:t>
      </w:r>
      <w:r>
        <w:rPr>
          <w:spacing w:val="-2"/>
        </w:rPr>
        <w:t> </w:t>
      </w:r>
      <w:r>
        <w:rPr/>
        <w:t>appreciate</w:t>
      </w:r>
      <w:r>
        <w:rPr>
          <w:spacing w:val="-6"/>
        </w:rPr>
        <w:t> </w:t>
      </w:r>
      <w:r>
        <w:rPr/>
        <w:t>and</w:t>
      </w:r>
      <w:r>
        <w:rPr>
          <w:spacing w:val="-2"/>
        </w:rPr>
        <w:t> </w:t>
      </w:r>
      <w:r>
        <w:rPr/>
        <w:t>acknowledge</w:t>
      </w:r>
      <w:r>
        <w:rPr>
          <w:spacing w:val="-6"/>
        </w:rPr>
        <w:t> </w:t>
      </w:r>
      <w:r>
        <w:rPr/>
        <w:t>the</w:t>
      </w:r>
      <w:r>
        <w:rPr>
          <w:spacing w:val="-1"/>
        </w:rPr>
        <w:t> </w:t>
      </w:r>
      <w:r>
        <w:rPr/>
        <w:t>sacrifices</w:t>
      </w:r>
      <w:r>
        <w:rPr>
          <w:spacing w:val="-5"/>
        </w:rPr>
        <w:t> </w:t>
      </w:r>
      <w:r>
        <w:rPr/>
        <w:t>of the soldiers were not excluded.</w:t>
      </w:r>
    </w:p>
    <w:p>
      <w:pPr>
        <w:pStyle w:val="BodyText"/>
        <w:spacing w:after="0" w:line="480" w:lineRule="auto"/>
        <w:jc w:val="both"/>
        <w:sectPr>
          <w:pgSz w:w="11910" w:h="16840"/>
          <w:pgMar w:header="729" w:footer="0" w:top="1340" w:bottom="280" w:left="141" w:right="850"/>
        </w:sectPr>
      </w:pPr>
    </w:p>
    <w:p>
      <w:pPr>
        <w:pStyle w:val="Heading2"/>
        <w:numPr>
          <w:ilvl w:val="2"/>
          <w:numId w:val="21"/>
        </w:numPr>
        <w:tabs>
          <w:tab w:pos="2415" w:val="left" w:leader="none"/>
        </w:tabs>
        <w:spacing w:line="240" w:lineRule="auto" w:before="80" w:after="0"/>
        <w:ind w:left="2415" w:right="0" w:hanging="540"/>
        <w:jc w:val="left"/>
      </w:pPr>
      <w:bookmarkStart w:name="_bookmark60" w:id="61"/>
      <w:bookmarkEnd w:id="61"/>
      <w:r>
        <w:rPr>
          <w:b w:val="0"/>
        </w:rPr>
      </w:r>
      <w:r>
        <w:rPr/>
        <w:t>Procedure</w:t>
      </w:r>
      <w:r>
        <w:rPr>
          <w:spacing w:val="-3"/>
        </w:rPr>
        <w:t> </w:t>
      </w:r>
      <w:r>
        <w:rPr/>
        <w:t>of</w:t>
      </w:r>
      <w:r>
        <w:rPr>
          <w:spacing w:val="-2"/>
        </w:rPr>
        <w:t> </w:t>
      </w:r>
      <w:r>
        <w:rPr/>
        <w:t>Qualitative</w:t>
      </w:r>
      <w:r>
        <w:rPr>
          <w:spacing w:val="-2"/>
        </w:rPr>
        <w:t> </w:t>
      </w:r>
      <w:r>
        <w:rPr/>
        <w:t>Data</w:t>
      </w:r>
      <w:r>
        <w:rPr>
          <w:spacing w:val="-1"/>
        </w:rPr>
        <w:t> </w:t>
      </w:r>
      <w:r>
        <w:rPr>
          <w:spacing w:val="-2"/>
        </w:rPr>
        <w:t>Analysis</w:t>
      </w:r>
    </w:p>
    <w:p>
      <w:pPr>
        <w:pStyle w:val="BodyText"/>
        <w:spacing w:before="239"/>
        <w:rPr>
          <w:b/>
        </w:rPr>
      </w:pPr>
    </w:p>
    <w:p>
      <w:pPr>
        <w:pStyle w:val="BodyText"/>
        <w:spacing w:line="480" w:lineRule="auto" w:before="1"/>
        <w:ind w:left="1875" w:right="584" w:firstLine="720"/>
        <w:jc w:val="both"/>
      </w:pPr>
      <w:r>
        <w:rPr/>
        <w:t>As</w:t>
      </w:r>
      <w:r>
        <w:rPr>
          <w:spacing w:val="-5"/>
        </w:rPr>
        <w:t> </w:t>
      </w:r>
      <w:r>
        <w:rPr/>
        <w:t>the</w:t>
      </w:r>
      <w:r>
        <w:rPr>
          <w:spacing w:val="-5"/>
        </w:rPr>
        <w:t> </w:t>
      </w:r>
      <w:r>
        <w:rPr/>
        <w:t>research</w:t>
      </w:r>
      <w:r>
        <w:rPr>
          <w:spacing w:val="-5"/>
        </w:rPr>
        <w:t> </w:t>
      </w:r>
      <w:r>
        <w:rPr/>
        <w:t>design</w:t>
      </w:r>
      <w:r>
        <w:rPr>
          <w:spacing w:val="-4"/>
        </w:rPr>
        <w:t> </w:t>
      </w:r>
      <w:r>
        <w:rPr/>
        <w:t>shows</w:t>
      </w:r>
      <w:r>
        <w:rPr>
          <w:spacing w:val="-5"/>
        </w:rPr>
        <w:t> </w:t>
      </w:r>
      <w:r>
        <w:rPr/>
        <w:t>(figure</w:t>
      </w:r>
      <w:r>
        <w:rPr>
          <w:spacing w:val="-6"/>
        </w:rPr>
        <w:t> </w:t>
      </w:r>
      <w:r>
        <w:rPr/>
        <w:t>3.2),</w:t>
      </w:r>
      <w:r>
        <w:rPr>
          <w:spacing w:val="-3"/>
        </w:rPr>
        <w:t> </w:t>
      </w:r>
      <w:r>
        <w:rPr/>
        <w:t>I</w:t>
      </w:r>
      <w:r>
        <w:rPr>
          <w:spacing w:val="-6"/>
        </w:rPr>
        <w:t> </w:t>
      </w:r>
      <w:r>
        <w:rPr/>
        <w:t>used Wodak’s</w:t>
      </w:r>
      <w:r>
        <w:rPr>
          <w:spacing w:val="-3"/>
        </w:rPr>
        <w:t> </w:t>
      </w:r>
      <w:r>
        <w:rPr/>
        <w:t>four</w:t>
      </w:r>
      <w:r>
        <w:rPr>
          <w:spacing w:val="-6"/>
        </w:rPr>
        <w:t> </w:t>
      </w:r>
      <w:r>
        <w:rPr/>
        <w:t>layered</w:t>
      </w:r>
      <w:r>
        <w:rPr>
          <w:spacing w:val="-5"/>
        </w:rPr>
        <w:t> </w:t>
      </w:r>
      <w:r>
        <w:rPr/>
        <w:t>model</w:t>
      </w:r>
      <w:r>
        <w:rPr>
          <w:spacing w:val="-4"/>
        </w:rPr>
        <w:t> </w:t>
      </w:r>
      <w:r>
        <w:rPr/>
        <w:t>of discourse</w:t>
      </w:r>
      <w:r>
        <w:rPr>
          <w:spacing w:val="-12"/>
        </w:rPr>
        <w:t> </w:t>
      </w:r>
      <w:r>
        <w:rPr/>
        <w:t>historical</w:t>
      </w:r>
      <w:r>
        <w:rPr>
          <w:spacing w:val="-11"/>
        </w:rPr>
        <w:t> </w:t>
      </w:r>
      <w:r>
        <w:rPr/>
        <w:t>approach</w:t>
      </w:r>
      <w:r>
        <w:rPr>
          <w:spacing w:val="-12"/>
        </w:rPr>
        <w:t> </w:t>
      </w:r>
      <w:r>
        <w:rPr/>
        <w:t>along</w:t>
      </w:r>
      <w:r>
        <w:rPr>
          <w:spacing w:val="-11"/>
        </w:rPr>
        <w:t> </w:t>
      </w:r>
      <w:r>
        <w:rPr/>
        <w:t>with</w:t>
      </w:r>
      <w:r>
        <w:rPr>
          <w:spacing w:val="-11"/>
        </w:rPr>
        <w:t> </w:t>
      </w:r>
      <w:r>
        <w:rPr/>
        <w:t>Fairclough’s</w:t>
      </w:r>
      <w:r>
        <w:rPr>
          <w:spacing w:val="-12"/>
        </w:rPr>
        <w:t> </w:t>
      </w:r>
      <w:r>
        <w:rPr/>
        <w:t>theory</w:t>
      </w:r>
      <w:r>
        <w:rPr>
          <w:spacing w:val="-12"/>
        </w:rPr>
        <w:t> </w:t>
      </w:r>
      <w:r>
        <w:rPr/>
        <w:t>of</w:t>
      </w:r>
      <w:r>
        <w:rPr>
          <w:spacing w:val="-12"/>
        </w:rPr>
        <w:t> </w:t>
      </w:r>
      <w:r>
        <w:rPr/>
        <w:t>Intertextuality</w:t>
      </w:r>
      <w:r>
        <w:rPr>
          <w:spacing w:val="-11"/>
        </w:rPr>
        <w:t> </w:t>
      </w:r>
      <w:r>
        <w:rPr/>
        <w:t>to</w:t>
      </w:r>
      <w:r>
        <w:rPr>
          <w:spacing w:val="-11"/>
        </w:rPr>
        <w:t> </w:t>
      </w:r>
      <w:r>
        <w:rPr/>
        <w:t>analyse the textual data. Therefore, it was pertinent to identify the themes of the national songs that provided the data for Wodak’s first Level of analysis. So, the data was analysed in two steps. First step was to identify broader themes of the national songs that provided the data for first level of analysis and helped theorizing the ideologies of the Pakistani national songs. Therefore, at first step thematic analysis of the lyrics of the Pakistani national songs was carried out to provide insight into the linguistic features of the text that constitute the codes and provide the base for linguistic categories and reveal the emerging themes of the text. Thematic analysis helped me gain insight of the data to understand the linguistic patterns, that collectively form the ideologies of the text of Pakistani national songs.</w:t>
      </w:r>
    </w:p>
    <w:p>
      <w:pPr>
        <w:pStyle w:val="BodyText"/>
        <w:spacing w:line="480" w:lineRule="auto" w:before="241"/>
        <w:ind w:left="1875" w:right="583" w:firstLine="720"/>
        <w:jc w:val="both"/>
      </w:pPr>
      <w:r>
        <w:rPr/>
        <w:t>To</w:t>
      </w:r>
      <w:r>
        <w:rPr>
          <w:spacing w:val="-15"/>
        </w:rPr>
        <w:t> </w:t>
      </w:r>
      <w:r>
        <w:rPr/>
        <w:t>carry</w:t>
      </w:r>
      <w:r>
        <w:rPr>
          <w:spacing w:val="-14"/>
        </w:rPr>
        <w:t> </w:t>
      </w:r>
      <w:r>
        <w:rPr/>
        <w:t>out</w:t>
      </w:r>
      <w:r>
        <w:rPr>
          <w:spacing w:val="-14"/>
        </w:rPr>
        <w:t> </w:t>
      </w:r>
      <w:r>
        <w:rPr/>
        <w:t>the</w:t>
      </w:r>
      <w:r>
        <w:rPr>
          <w:spacing w:val="-15"/>
        </w:rPr>
        <w:t> </w:t>
      </w:r>
      <w:r>
        <w:rPr/>
        <w:t>thematic</w:t>
      </w:r>
      <w:r>
        <w:rPr>
          <w:spacing w:val="-13"/>
        </w:rPr>
        <w:t> </w:t>
      </w:r>
      <w:r>
        <w:rPr/>
        <w:t>analysis,</w:t>
      </w:r>
      <w:r>
        <w:rPr>
          <w:spacing w:val="-14"/>
        </w:rPr>
        <w:t> </w:t>
      </w:r>
      <w:r>
        <w:rPr/>
        <w:t>I</w:t>
      </w:r>
      <w:r>
        <w:rPr>
          <w:spacing w:val="-15"/>
        </w:rPr>
        <w:t> </w:t>
      </w:r>
      <w:r>
        <w:rPr/>
        <w:t>used</w:t>
      </w:r>
      <w:r>
        <w:rPr>
          <w:spacing w:val="-14"/>
        </w:rPr>
        <w:t> </w:t>
      </w:r>
      <w:r>
        <w:rPr/>
        <w:t>the</w:t>
      </w:r>
      <w:r>
        <w:rPr>
          <w:spacing w:val="-15"/>
        </w:rPr>
        <w:t> </w:t>
      </w:r>
      <w:r>
        <w:rPr/>
        <w:t>guidelines</w:t>
      </w:r>
      <w:r>
        <w:rPr>
          <w:spacing w:val="-15"/>
        </w:rPr>
        <w:t> </w:t>
      </w:r>
      <w:r>
        <w:rPr/>
        <w:t>given</w:t>
      </w:r>
      <w:r>
        <w:rPr>
          <w:spacing w:val="-15"/>
        </w:rPr>
        <w:t> </w:t>
      </w:r>
      <w:r>
        <w:rPr/>
        <w:t>by</w:t>
      </w:r>
      <w:r>
        <w:rPr>
          <w:spacing w:val="-14"/>
        </w:rPr>
        <w:t> </w:t>
      </w:r>
      <w:r>
        <w:rPr/>
        <w:t>Braun</w:t>
      </w:r>
      <w:r>
        <w:rPr>
          <w:spacing w:val="-14"/>
        </w:rPr>
        <w:t> </w:t>
      </w:r>
      <w:r>
        <w:rPr/>
        <w:t>and</w:t>
      </w:r>
      <w:r>
        <w:rPr>
          <w:spacing w:val="-12"/>
        </w:rPr>
        <w:t> </w:t>
      </w:r>
      <w:r>
        <w:rPr/>
        <w:t>Clark (2006)</w:t>
      </w:r>
      <w:r>
        <w:rPr>
          <w:spacing w:val="-15"/>
        </w:rPr>
        <w:t> </w:t>
      </w:r>
      <w:r>
        <w:rPr/>
        <w:t>for</w:t>
      </w:r>
      <w:r>
        <w:rPr>
          <w:spacing w:val="-15"/>
        </w:rPr>
        <w:t> </w:t>
      </w:r>
      <w:r>
        <w:rPr/>
        <w:t>codification</w:t>
      </w:r>
      <w:r>
        <w:rPr>
          <w:spacing w:val="-15"/>
        </w:rPr>
        <w:t> </w:t>
      </w:r>
      <w:r>
        <w:rPr/>
        <w:t>and</w:t>
      </w:r>
      <w:r>
        <w:rPr>
          <w:spacing w:val="-15"/>
        </w:rPr>
        <w:t> </w:t>
      </w:r>
      <w:r>
        <w:rPr/>
        <w:t>categorization.</w:t>
      </w:r>
      <w:r>
        <w:rPr>
          <w:spacing w:val="-15"/>
        </w:rPr>
        <w:t> </w:t>
      </w:r>
      <w:r>
        <w:rPr/>
        <w:t>Though</w:t>
      </w:r>
      <w:r>
        <w:rPr>
          <w:spacing w:val="-13"/>
        </w:rPr>
        <w:t> </w:t>
      </w:r>
      <w:r>
        <w:rPr/>
        <w:t>it</w:t>
      </w:r>
      <w:r>
        <w:rPr>
          <w:spacing w:val="-15"/>
        </w:rPr>
        <w:t> </w:t>
      </w:r>
      <w:r>
        <w:rPr/>
        <w:t>apparently</w:t>
      </w:r>
      <w:r>
        <w:rPr>
          <w:spacing w:val="-15"/>
        </w:rPr>
        <w:t> </w:t>
      </w:r>
      <w:r>
        <w:rPr/>
        <w:t>looks</w:t>
      </w:r>
      <w:r>
        <w:rPr>
          <w:spacing w:val="-15"/>
        </w:rPr>
        <w:t> </w:t>
      </w:r>
      <w:r>
        <w:rPr/>
        <w:t>simple</w:t>
      </w:r>
      <w:r>
        <w:rPr>
          <w:spacing w:val="-14"/>
        </w:rPr>
        <w:t> </w:t>
      </w:r>
      <w:r>
        <w:rPr/>
        <w:t>(figure</w:t>
      </w:r>
      <w:r>
        <w:rPr>
          <w:spacing w:val="-15"/>
        </w:rPr>
        <w:t> </w:t>
      </w:r>
      <w:r>
        <w:rPr/>
        <w:t>3.3) however, the process of finding codes and generating themes was not linear and simple process. I consulted the data again and again to confirm the codes and linguistic categories,</w:t>
      </w:r>
      <w:r>
        <w:rPr>
          <w:spacing w:val="-13"/>
        </w:rPr>
        <w:t> </w:t>
      </w:r>
      <w:r>
        <w:rPr/>
        <w:t>followed</w:t>
      </w:r>
      <w:r>
        <w:rPr>
          <w:spacing w:val="-13"/>
        </w:rPr>
        <w:t> </w:t>
      </w:r>
      <w:r>
        <w:rPr/>
        <w:t>a</w:t>
      </w:r>
      <w:r>
        <w:rPr>
          <w:spacing w:val="-14"/>
        </w:rPr>
        <w:t> </w:t>
      </w:r>
      <w:r>
        <w:rPr/>
        <w:t>recursive</w:t>
      </w:r>
      <w:r>
        <w:rPr>
          <w:spacing w:val="-14"/>
        </w:rPr>
        <w:t> </w:t>
      </w:r>
      <w:r>
        <w:rPr/>
        <w:t>method</w:t>
      </w:r>
      <w:r>
        <w:rPr>
          <w:spacing w:val="-13"/>
        </w:rPr>
        <w:t> </w:t>
      </w:r>
      <w:r>
        <w:rPr/>
        <w:t>and</w:t>
      </w:r>
      <w:r>
        <w:rPr>
          <w:spacing w:val="-13"/>
        </w:rPr>
        <w:t> </w:t>
      </w:r>
      <w:r>
        <w:rPr/>
        <w:t>moved</w:t>
      </w:r>
      <w:r>
        <w:rPr>
          <w:spacing w:val="-14"/>
        </w:rPr>
        <w:t> </w:t>
      </w:r>
      <w:r>
        <w:rPr/>
        <w:t>back</w:t>
      </w:r>
      <w:r>
        <w:rPr>
          <w:spacing w:val="-13"/>
        </w:rPr>
        <w:t> </w:t>
      </w:r>
      <w:r>
        <w:rPr/>
        <w:t>and</w:t>
      </w:r>
      <w:r>
        <w:rPr>
          <w:spacing w:val="-13"/>
        </w:rPr>
        <w:t> </w:t>
      </w:r>
      <w:r>
        <w:rPr/>
        <w:t>forth</w:t>
      </w:r>
      <w:r>
        <w:rPr>
          <w:spacing w:val="-13"/>
        </w:rPr>
        <w:t> </w:t>
      </w:r>
      <w:r>
        <w:rPr/>
        <w:t>among</w:t>
      </w:r>
      <w:r>
        <w:rPr>
          <w:spacing w:val="-13"/>
        </w:rPr>
        <w:t> </w:t>
      </w:r>
      <w:r>
        <w:rPr/>
        <w:t>various</w:t>
      </w:r>
      <w:r>
        <w:rPr>
          <w:spacing w:val="-13"/>
        </w:rPr>
        <w:t> </w:t>
      </w:r>
      <w:r>
        <w:rPr/>
        <w:t>phases of the model (figure 3.3) to better understand the data to assign it various codes.</w:t>
      </w:r>
    </w:p>
    <w:p>
      <w:pPr>
        <w:pStyle w:val="Heading2"/>
        <w:spacing w:before="1"/>
        <w:ind w:left="2595"/>
        <w:jc w:val="both"/>
      </w:pPr>
      <w:r>
        <w:rPr/>
        <w:t>Figure</w:t>
      </w:r>
      <w:r>
        <w:rPr>
          <w:spacing w:val="-5"/>
        </w:rPr>
        <w:t> 3.3</w:t>
      </w:r>
    </w:p>
    <w:p>
      <w:pPr>
        <w:pStyle w:val="Heading2"/>
        <w:spacing w:after="0"/>
        <w:jc w:val="both"/>
        <w:sectPr>
          <w:pgSz w:w="11910" w:h="16840"/>
          <w:pgMar w:header="729" w:footer="0" w:top="1340" w:bottom="280" w:left="141" w:right="850"/>
        </w:sectPr>
      </w:pPr>
    </w:p>
    <w:p>
      <w:pPr>
        <w:pStyle w:val="BodyText"/>
        <w:spacing w:before="1"/>
        <w:rPr>
          <w:b/>
          <w:sz w:val="6"/>
        </w:rPr>
      </w:pPr>
    </w:p>
    <w:p>
      <w:pPr>
        <w:spacing w:line="240" w:lineRule="auto"/>
        <w:ind w:left="3103" w:right="0" w:firstLine="0"/>
        <w:jc w:val="left"/>
        <w:rPr>
          <w:sz w:val="20"/>
        </w:rPr>
      </w:pPr>
      <w:r>
        <w:rPr>
          <w:sz w:val="20"/>
        </w:rPr>
        <mc:AlternateContent>
          <mc:Choice Requires="wps">
            <w:drawing>
              <wp:inline distT="0" distB="0" distL="0" distR="0">
                <wp:extent cx="1287780" cy="777875"/>
                <wp:effectExtent l="9525" t="0" r="0" b="12700"/>
                <wp:docPr id="33" name="Group 33"/>
                <wp:cNvGraphicFramePr>
                  <a:graphicFrameLocks/>
                </wp:cNvGraphicFramePr>
                <a:graphic>
                  <a:graphicData uri="http://schemas.microsoft.com/office/word/2010/wordprocessingGroup">
                    <wpg:wgp>
                      <wpg:cNvPr id="33" name="Group 33"/>
                      <wpg:cNvGrpSpPr/>
                      <wpg:grpSpPr>
                        <a:xfrm>
                          <a:off x="0" y="0"/>
                          <a:ext cx="1287780" cy="777875"/>
                          <a:chExt cx="1287780" cy="777875"/>
                        </a:xfrm>
                      </wpg:grpSpPr>
                      <wps:wsp>
                        <wps:cNvPr id="34" name="Graphic 34"/>
                        <wps:cNvSpPr/>
                        <wps:spPr>
                          <a:xfrm>
                            <a:off x="6350" y="6350"/>
                            <a:ext cx="1275080" cy="765175"/>
                          </a:xfrm>
                          <a:custGeom>
                            <a:avLst/>
                            <a:gdLst/>
                            <a:ahLst/>
                            <a:cxnLst/>
                            <a:rect l="l" t="t" r="r" b="b"/>
                            <a:pathLst>
                              <a:path w="1275080" h="765175">
                                <a:moveTo>
                                  <a:pt x="0" y="76453"/>
                                </a:moveTo>
                                <a:lnTo>
                                  <a:pt x="6016" y="46720"/>
                                </a:lnTo>
                                <a:lnTo>
                                  <a:pt x="22415" y="22415"/>
                                </a:lnTo>
                                <a:lnTo>
                                  <a:pt x="46720" y="6016"/>
                                </a:lnTo>
                                <a:lnTo>
                                  <a:pt x="76454" y="0"/>
                                </a:lnTo>
                                <a:lnTo>
                                  <a:pt x="1198245" y="0"/>
                                </a:lnTo>
                                <a:lnTo>
                                  <a:pt x="1227978" y="6016"/>
                                </a:lnTo>
                                <a:lnTo>
                                  <a:pt x="1252283" y="22415"/>
                                </a:lnTo>
                                <a:lnTo>
                                  <a:pt x="1268682" y="46720"/>
                                </a:lnTo>
                                <a:lnTo>
                                  <a:pt x="1274699" y="76453"/>
                                </a:lnTo>
                                <a:lnTo>
                                  <a:pt x="1274699" y="688339"/>
                                </a:lnTo>
                                <a:lnTo>
                                  <a:pt x="1268682" y="718127"/>
                                </a:lnTo>
                                <a:lnTo>
                                  <a:pt x="1252283" y="742426"/>
                                </a:lnTo>
                                <a:lnTo>
                                  <a:pt x="1227978" y="758795"/>
                                </a:lnTo>
                                <a:lnTo>
                                  <a:pt x="1198245" y="764794"/>
                                </a:lnTo>
                                <a:lnTo>
                                  <a:pt x="76454" y="764794"/>
                                </a:lnTo>
                                <a:lnTo>
                                  <a:pt x="46720" y="758795"/>
                                </a:lnTo>
                                <a:lnTo>
                                  <a:pt x="22415" y="742426"/>
                                </a:lnTo>
                                <a:lnTo>
                                  <a:pt x="6016" y="718127"/>
                                </a:lnTo>
                                <a:lnTo>
                                  <a:pt x="0" y="688339"/>
                                </a:lnTo>
                                <a:lnTo>
                                  <a:pt x="0" y="76453"/>
                                </a:lnTo>
                                <a:close/>
                              </a:path>
                            </a:pathLst>
                          </a:custGeom>
                          <a:ln w="12700">
                            <a:solidFill>
                              <a:srgbClr val="000000"/>
                            </a:solidFill>
                            <a:prstDash val="solid"/>
                          </a:ln>
                        </wps:spPr>
                        <wps:bodyPr wrap="square" lIns="0" tIns="0" rIns="0" bIns="0" rtlCol="0">
                          <a:prstTxWarp prst="textNoShape">
                            <a:avLst/>
                          </a:prstTxWarp>
                          <a:noAutofit/>
                        </wps:bodyPr>
                      </wps:wsp>
                      <wps:wsp>
                        <wps:cNvPr id="35" name="Textbox 35"/>
                        <wps:cNvSpPr txBox="1"/>
                        <wps:spPr>
                          <a:xfrm>
                            <a:off x="0" y="0"/>
                            <a:ext cx="1287780" cy="777875"/>
                          </a:xfrm>
                          <a:prstGeom prst="rect">
                            <a:avLst/>
                          </a:prstGeom>
                        </wps:spPr>
                        <wps:txbx>
                          <w:txbxContent>
                            <w:p>
                              <w:pPr>
                                <w:spacing w:line="216" w:lineRule="auto" w:before="235"/>
                                <w:ind w:left="214" w:right="213" w:firstLine="5"/>
                                <w:jc w:val="center"/>
                                <w:rPr>
                                  <w:sz w:val="24"/>
                                </w:rPr>
                              </w:pPr>
                              <w:r>
                                <w:rPr>
                                  <w:spacing w:val="-2"/>
                                  <w:sz w:val="24"/>
                                </w:rPr>
                                <w:t>Becoming </w:t>
                              </w:r>
                              <w:r>
                                <w:rPr>
                                  <w:sz w:val="24"/>
                                </w:rPr>
                                <w:t>familiar</w:t>
                              </w:r>
                              <w:r>
                                <w:rPr>
                                  <w:spacing w:val="-15"/>
                                  <w:sz w:val="24"/>
                                </w:rPr>
                                <w:t> </w:t>
                              </w:r>
                              <w:r>
                                <w:rPr>
                                  <w:sz w:val="24"/>
                                </w:rPr>
                                <w:t>with</w:t>
                              </w:r>
                              <w:r>
                                <w:rPr>
                                  <w:spacing w:val="-15"/>
                                  <w:sz w:val="24"/>
                                </w:rPr>
                                <w:t> </w:t>
                              </w:r>
                              <w:r>
                                <w:rPr>
                                  <w:sz w:val="24"/>
                                </w:rPr>
                                <w:t>the </w:t>
                              </w:r>
                              <w:r>
                                <w:rPr>
                                  <w:spacing w:val="-4"/>
                                  <w:sz w:val="24"/>
                                </w:rPr>
                                <w:t>data</w:t>
                              </w:r>
                            </w:p>
                          </w:txbxContent>
                        </wps:txbx>
                        <wps:bodyPr wrap="square" lIns="0" tIns="0" rIns="0" bIns="0" rtlCol="0">
                          <a:noAutofit/>
                        </wps:bodyPr>
                      </wps:wsp>
                    </wpg:wgp>
                  </a:graphicData>
                </a:graphic>
              </wp:inline>
            </w:drawing>
          </mc:Choice>
          <mc:Fallback>
            <w:pict>
              <v:group style="width:101.4pt;height:61.25pt;mso-position-horizontal-relative:char;mso-position-vertical-relative:line" id="docshapegroup28" coordorigin="0,0" coordsize="2028,1225">
                <v:shape style="position:absolute;left:10;top:10;width:2008;height:1205" id="docshape29" coordorigin="10,10" coordsize="2008,1205" path="m10,130l19,84,45,45,84,19,130,10,1897,10,1944,19,1982,45,2008,84,2017,130,2017,1094,2008,1141,1982,1179,1944,1205,1897,1214,130,1214,84,1205,45,1179,19,1141,10,1094,10,130xe" filled="false" stroked="true" strokeweight="1pt" strokecolor="#000000">
                  <v:path arrowok="t"/>
                  <v:stroke dashstyle="solid"/>
                </v:shape>
                <v:shape style="position:absolute;left:0;top:0;width:2028;height:1225" type="#_x0000_t202" id="docshape30" filled="false" stroked="false">
                  <v:textbox inset="0,0,0,0">
                    <w:txbxContent>
                      <w:p>
                        <w:pPr>
                          <w:spacing w:line="216" w:lineRule="auto" w:before="235"/>
                          <w:ind w:left="214" w:right="213" w:firstLine="5"/>
                          <w:jc w:val="center"/>
                          <w:rPr>
                            <w:sz w:val="24"/>
                          </w:rPr>
                        </w:pPr>
                        <w:r>
                          <w:rPr>
                            <w:spacing w:val="-2"/>
                            <w:sz w:val="24"/>
                          </w:rPr>
                          <w:t>Becoming </w:t>
                        </w:r>
                        <w:r>
                          <w:rPr>
                            <w:sz w:val="24"/>
                          </w:rPr>
                          <w:t>familiar</w:t>
                        </w:r>
                        <w:r>
                          <w:rPr>
                            <w:spacing w:val="-15"/>
                            <w:sz w:val="24"/>
                          </w:rPr>
                          <w:t> </w:t>
                        </w:r>
                        <w:r>
                          <w:rPr>
                            <w:sz w:val="24"/>
                          </w:rPr>
                          <w:t>with</w:t>
                        </w:r>
                        <w:r>
                          <w:rPr>
                            <w:spacing w:val="-15"/>
                            <w:sz w:val="24"/>
                          </w:rPr>
                          <w:t> </w:t>
                        </w:r>
                        <w:r>
                          <w:rPr>
                            <w:sz w:val="24"/>
                          </w:rPr>
                          <w:t>the </w:t>
                        </w:r>
                        <w:r>
                          <w:rPr>
                            <w:spacing w:val="-4"/>
                            <w:sz w:val="24"/>
                          </w:rPr>
                          <w:t>data</w:t>
                        </w:r>
                      </w:p>
                    </w:txbxContent>
                  </v:textbox>
                  <w10:wrap type="none"/>
                </v:shape>
              </v:group>
            </w:pict>
          </mc:Fallback>
        </mc:AlternateContent>
      </w:r>
      <w:r>
        <w:rPr>
          <w:sz w:val="20"/>
        </w:rPr>
      </w:r>
      <w:r>
        <w:rPr>
          <w:spacing w:val="104"/>
          <w:sz w:val="20"/>
        </w:rPr>
        <w:t> </w:t>
      </w:r>
      <w:r>
        <w:rPr>
          <w:spacing w:val="104"/>
          <w:position w:val="36"/>
          <w:sz w:val="20"/>
        </w:rPr>
        <mc:AlternateContent>
          <mc:Choice Requires="wps">
            <w:drawing>
              <wp:inline distT="0" distB="0" distL="0" distR="0">
                <wp:extent cx="270510" cy="316230"/>
                <wp:effectExtent l="0" t="0" r="0" b="0"/>
                <wp:docPr id="36" name="Group 36"/>
                <wp:cNvGraphicFramePr>
                  <a:graphicFrameLocks/>
                </wp:cNvGraphicFramePr>
                <a:graphic>
                  <a:graphicData uri="http://schemas.microsoft.com/office/word/2010/wordprocessingGroup">
                    <wpg:wgp>
                      <wpg:cNvPr id="36" name="Group 36"/>
                      <wpg:cNvGrpSpPr/>
                      <wpg:grpSpPr>
                        <a:xfrm>
                          <a:off x="0" y="0"/>
                          <a:ext cx="270510" cy="316230"/>
                          <a:chExt cx="270510" cy="316230"/>
                        </a:xfrm>
                      </wpg:grpSpPr>
                      <wps:wsp>
                        <wps:cNvPr id="37" name="Graphic 37"/>
                        <wps:cNvSpPr/>
                        <wps:spPr>
                          <a:xfrm>
                            <a:off x="0" y="0"/>
                            <a:ext cx="270510" cy="316230"/>
                          </a:xfrm>
                          <a:custGeom>
                            <a:avLst/>
                            <a:gdLst/>
                            <a:ahLst/>
                            <a:cxnLst/>
                            <a:rect l="l" t="t" r="r" b="b"/>
                            <a:pathLst>
                              <a:path w="270510" h="316230">
                                <a:moveTo>
                                  <a:pt x="135128" y="0"/>
                                </a:moveTo>
                                <a:lnTo>
                                  <a:pt x="135128" y="63119"/>
                                </a:lnTo>
                                <a:lnTo>
                                  <a:pt x="0" y="63119"/>
                                </a:lnTo>
                                <a:lnTo>
                                  <a:pt x="0" y="252856"/>
                                </a:lnTo>
                                <a:lnTo>
                                  <a:pt x="135128" y="252856"/>
                                </a:lnTo>
                                <a:lnTo>
                                  <a:pt x="135128" y="316102"/>
                                </a:lnTo>
                                <a:lnTo>
                                  <a:pt x="270256" y="157988"/>
                                </a:lnTo>
                                <a:lnTo>
                                  <a:pt x="135128"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1.3pt;height:24.9pt;mso-position-horizontal-relative:char;mso-position-vertical-relative:line" id="docshapegroup31" coordorigin="0,0" coordsize="426,498">
                <v:shape style="position:absolute;left:0;top:0;width:426;height:498" id="docshape32" coordorigin="0,0" coordsize="426,498" path="m213,0l213,99,0,99,0,398,213,398,213,498,426,249,213,0xe" filled="true" fillcolor="#000000" stroked="false">
                  <v:path arrowok="t"/>
                  <v:fill type="solid"/>
                </v:shape>
              </v:group>
            </w:pict>
          </mc:Fallback>
        </mc:AlternateContent>
      </w:r>
      <w:r>
        <w:rPr>
          <w:spacing w:val="104"/>
          <w:position w:val="36"/>
          <w:sz w:val="20"/>
        </w:rPr>
      </w:r>
      <w:r>
        <w:rPr>
          <w:spacing w:val="121"/>
          <w:position w:val="36"/>
          <w:sz w:val="20"/>
        </w:rPr>
        <w:t> </w:t>
      </w:r>
      <w:r>
        <w:rPr>
          <w:spacing w:val="121"/>
          <w:sz w:val="20"/>
        </w:rPr>
        <mc:AlternateContent>
          <mc:Choice Requires="wps">
            <w:drawing>
              <wp:inline distT="0" distB="0" distL="0" distR="0">
                <wp:extent cx="1287780" cy="777875"/>
                <wp:effectExtent l="9525" t="0" r="0" b="12700"/>
                <wp:docPr id="38" name="Group 38"/>
                <wp:cNvGraphicFramePr>
                  <a:graphicFrameLocks/>
                </wp:cNvGraphicFramePr>
                <a:graphic>
                  <a:graphicData uri="http://schemas.microsoft.com/office/word/2010/wordprocessingGroup">
                    <wpg:wgp>
                      <wpg:cNvPr id="38" name="Group 38"/>
                      <wpg:cNvGrpSpPr/>
                      <wpg:grpSpPr>
                        <a:xfrm>
                          <a:off x="0" y="0"/>
                          <a:ext cx="1287780" cy="777875"/>
                          <a:chExt cx="1287780" cy="777875"/>
                        </a:xfrm>
                      </wpg:grpSpPr>
                      <wps:wsp>
                        <wps:cNvPr id="39" name="Graphic 39"/>
                        <wps:cNvSpPr/>
                        <wps:spPr>
                          <a:xfrm>
                            <a:off x="6350" y="6350"/>
                            <a:ext cx="1275080" cy="765175"/>
                          </a:xfrm>
                          <a:custGeom>
                            <a:avLst/>
                            <a:gdLst/>
                            <a:ahLst/>
                            <a:cxnLst/>
                            <a:rect l="l" t="t" r="r" b="b"/>
                            <a:pathLst>
                              <a:path w="1275080" h="765175">
                                <a:moveTo>
                                  <a:pt x="0" y="76453"/>
                                </a:moveTo>
                                <a:lnTo>
                                  <a:pt x="5998" y="46720"/>
                                </a:lnTo>
                                <a:lnTo>
                                  <a:pt x="22367" y="22415"/>
                                </a:lnTo>
                                <a:lnTo>
                                  <a:pt x="46666" y="6016"/>
                                </a:lnTo>
                                <a:lnTo>
                                  <a:pt x="76453" y="0"/>
                                </a:lnTo>
                                <a:lnTo>
                                  <a:pt x="1198117" y="0"/>
                                </a:lnTo>
                                <a:lnTo>
                                  <a:pt x="1227905" y="6016"/>
                                </a:lnTo>
                                <a:lnTo>
                                  <a:pt x="1252204" y="22415"/>
                                </a:lnTo>
                                <a:lnTo>
                                  <a:pt x="1268573" y="46720"/>
                                </a:lnTo>
                                <a:lnTo>
                                  <a:pt x="1274571" y="76453"/>
                                </a:lnTo>
                                <a:lnTo>
                                  <a:pt x="1274571" y="688339"/>
                                </a:lnTo>
                                <a:lnTo>
                                  <a:pt x="1268573" y="718127"/>
                                </a:lnTo>
                                <a:lnTo>
                                  <a:pt x="1252204" y="742426"/>
                                </a:lnTo>
                                <a:lnTo>
                                  <a:pt x="1227905" y="758795"/>
                                </a:lnTo>
                                <a:lnTo>
                                  <a:pt x="1198117" y="764794"/>
                                </a:lnTo>
                                <a:lnTo>
                                  <a:pt x="76453" y="764794"/>
                                </a:lnTo>
                                <a:lnTo>
                                  <a:pt x="46666" y="758795"/>
                                </a:lnTo>
                                <a:lnTo>
                                  <a:pt x="22367" y="742426"/>
                                </a:lnTo>
                                <a:lnTo>
                                  <a:pt x="5998" y="718127"/>
                                </a:lnTo>
                                <a:lnTo>
                                  <a:pt x="0" y="688339"/>
                                </a:lnTo>
                                <a:lnTo>
                                  <a:pt x="0" y="76453"/>
                                </a:lnTo>
                                <a:close/>
                              </a:path>
                            </a:pathLst>
                          </a:custGeom>
                          <a:ln w="12700">
                            <a:solidFill>
                              <a:srgbClr val="000000"/>
                            </a:solidFill>
                            <a:prstDash val="solid"/>
                          </a:ln>
                        </wps:spPr>
                        <wps:bodyPr wrap="square" lIns="0" tIns="0" rIns="0" bIns="0" rtlCol="0">
                          <a:prstTxWarp prst="textNoShape">
                            <a:avLst/>
                          </a:prstTxWarp>
                          <a:noAutofit/>
                        </wps:bodyPr>
                      </wps:wsp>
                      <wps:wsp>
                        <wps:cNvPr id="40" name="Textbox 40"/>
                        <wps:cNvSpPr txBox="1"/>
                        <wps:spPr>
                          <a:xfrm>
                            <a:off x="0" y="0"/>
                            <a:ext cx="1287780" cy="777875"/>
                          </a:xfrm>
                          <a:prstGeom prst="rect">
                            <a:avLst/>
                          </a:prstGeom>
                        </wps:spPr>
                        <wps:txbx>
                          <w:txbxContent>
                            <w:p>
                              <w:pPr>
                                <w:spacing w:line="240" w:lineRule="auto" w:before="83"/>
                                <w:rPr>
                                  <w:sz w:val="24"/>
                                </w:rPr>
                              </w:pPr>
                            </w:p>
                            <w:p>
                              <w:pPr>
                                <w:spacing w:line="216" w:lineRule="auto" w:before="0"/>
                                <w:ind w:left="742" w:right="166" w:hanging="572"/>
                                <w:jc w:val="left"/>
                                <w:rPr>
                                  <w:sz w:val="24"/>
                                </w:rPr>
                              </w:pPr>
                              <w:r>
                                <w:rPr>
                                  <w:sz w:val="24"/>
                                </w:rPr>
                                <w:t>Generating</w:t>
                              </w:r>
                              <w:r>
                                <w:rPr>
                                  <w:spacing w:val="-15"/>
                                  <w:sz w:val="24"/>
                                </w:rPr>
                                <w:t> </w:t>
                              </w:r>
                              <w:r>
                                <w:rPr>
                                  <w:sz w:val="24"/>
                                </w:rPr>
                                <w:t>initial </w:t>
                              </w:r>
                              <w:r>
                                <w:rPr>
                                  <w:spacing w:val="-2"/>
                                  <w:sz w:val="24"/>
                                </w:rPr>
                                <w:t>codes</w:t>
                              </w:r>
                            </w:p>
                          </w:txbxContent>
                        </wps:txbx>
                        <wps:bodyPr wrap="square" lIns="0" tIns="0" rIns="0" bIns="0" rtlCol="0">
                          <a:noAutofit/>
                        </wps:bodyPr>
                      </wps:wsp>
                    </wpg:wgp>
                  </a:graphicData>
                </a:graphic>
              </wp:inline>
            </w:drawing>
          </mc:Choice>
          <mc:Fallback>
            <w:pict>
              <v:group style="width:101.4pt;height:61.25pt;mso-position-horizontal-relative:char;mso-position-vertical-relative:line" id="docshapegroup33" coordorigin="0,0" coordsize="2028,1225">
                <v:shape style="position:absolute;left:10;top:10;width:2008;height:1205" id="docshape34" coordorigin="10,10" coordsize="2008,1205" path="m10,130l19,84,45,45,83,19,130,10,1897,10,1944,19,1982,45,2008,84,2017,130,2017,1094,2008,1141,1982,1179,1944,1205,1897,1214,130,1214,83,1205,45,1179,19,1141,10,1094,10,130xe" filled="false" stroked="true" strokeweight="1pt" strokecolor="#000000">
                  <v:path arrowok="t"/>
                  <v:stroke dashstyle="solid"/>
                </v:shape>
                <v:shape style="position:absolute;left:0;top:0;width:2028;height:1225" type="#_x0000_t202" id="docshape35" filled="false" stroked="false">
                  <v:textbox inset="0,0,0,0">
                    <w:txbxContent>
                      <w:p>
                        <w:pPr>
                          <w:spacing w:line="240" w:lineRule="auto" w:before="83"/>
                          <w:rPr>
                            <w:sz w:val="24"/>
                          </w:rPr>
                        </w:pPr>
                      </w:p>
                      <w:p>
                        <w:pPr>
                          <w:spacing w:line="216" w:lineRule="auto" w:before="0"/>
                          <w:ind w:left="742" w:right="166" w:hanging="572"/>
                          <w:jc w:val="left"/>
                          <w:rPr>
                            <w:sz w:val="24"/>
                          </w:rPr>
                        </w:pPr>
                        <w:r>
                          <w:rPr>
                            <w:sz w:val="24"/>
                          </w:rPr>
                          <w:t>Generating</w:t>
                        </w:r>
                        <w:r>
                          <w:rPr>
                            <w:spacing w:val="-15"/>
                            <w:sz w:val="24"/>
                          </w:rPr>
                          <w:t> </w:t>
                        </w:r>
                        <w:r>
                          <w:rPr>
                            <w:sz w:val="24"/>
                          </w:rPr>
                          <w:t>initial </w:t>
                        </w:r>
                        <w:r>
                          <w:rPr>
                            <w:spacing w:val="-2"/>
                            <w:sz w:val="24"/>
                          </w:rPr>
                          <w:t>codes</w:t>
                        </w:r>
                      </w:p>
                    </w:txbxContent>
                  </v:textbox>
                  <w10:wrap type="none"/>
                </v:shape>
              </v:group>
            </w:pict>
          </mc:Fallback>
        </mc:AlternateContent>
      </w:r>
      <w:r>
        <w:rPr>
          <w:spacing w:val="121"/>
          <w:sz w:val="20"/>
        </w:rPr>
      </w:r>
      <w:r>
        <w:rPr>
          <w:spacing w:val="104"/>
          <w:sz w:val="20"/>
        </w:rPr>
        <w:t> </w:t>
      </w:r>
      <w:r>
        <w:rPr>
          <w:spacing w:val="104"/>
          <w:position w:val="36"/>
          <w:sz w:val="20"/>
        </w:rPr>
        <mc:AlternateContent>
          <mc:Choice Requires="wps">
            <w:drawing>
              <wp:inline distT="0" distB="0" distL="0" distR="0">
                <wp:extent cx="270510" cy="316230"/>
                <wp:effectExtent l="0" t="0" r="0" b="0"/>
                <wp:docPr id="41" name="Group 41"/>
                <wp:cNvGraphicFramePr>
                  <a:graphicFrameLocks/>
                </wp:cNvGraphicFramePr>
                <a:graphic>
                  <a:graphicData uri="http://schemas.microsoft.com/office/word/2010/wordprocessingGroup">
                    <wpg:wgp>
                      <wpg:cNvPr id="41" name="Group 41"/>
                      <wpg:cNvGrpSpPr/>
                      <wpg:grpSpPr>
                        <a:xfrm>
                          <a:off x="0" y="0"/>
                          <a:ext cx="270510" cy="316230"/>
                          <a:chExt cx="270510" cy="316230"/>
                        </a:xfrm>
                      </wpg:grpSpPr>
                      <wps:wsp>
                        <wps:cNvPr id="42" name="Graphic 42"/>
                        <wps:cNvSpPr/>
                        <wps:spPr>
                          <a:xfrm>
                            <a:off x="0" y="0"/>
                            <a:ext cx="270510" cy="316230"/>
                          </a:xfrm>
                          <a:custGeom>
                            <a:avLst/>
                            <a:gdLst/>
                            <a:ahLst/>
                            <a:cxnLst/>
                            <a:rect l="l" t="t" r="r" b="b"/>
                            <a:pathLst>
                              <a:path w="270510" h="316230">
                                <a:moveTo>
                                  <a:pt x="135127" y="0"/>
                                </a:moveTo>
                                <a:lnTo>
                                  <a:pt x="135127" y="63119"/>
                                </a:lnTo>
                                <a:lnTo>
                                  <a:pt x="0" y="63119"/>
                                </a:lnTo>
                                <a:lnTo>
                                  <a:pt x="0" y="252856"/>
                                </a:lnTo>
                                <a:lnTo>
                                  <a:pt x="135127" y="252856"/>
                                </a:lnTo>
                                <a:lnTo>
                                  <a:pt x="135127" y="316102"/>
                                </a:lnTo>
                                <a:lnTo>
                                  <a:pt x="270128" y="157988"/>
                                </a:lnTo>
                                <a:lnTo>
                                  <a:pt x="135127"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21.3pt;height:24.9pt;mso-position-horizontal-relative:char;mso-position-vertical-relative:line" id="docshapegroup36" coordorigin="0,0" coordsize="426,498">
                <v:shape style="position:absolute;left:0;top:0;width:426;height:498" id="docshape37" coordorigin="0,0" coordsize="426,498" path="m213,0l213,99,0,99,0,398,213,398,213,498,425,249,213,0xe" filled="true" fillcolor="#000000" stroked="false">
                  <v:path arrowok="t"/>
                  <v:fill type="solid"/>
                </v:shape>
              </v:group>
            </w:pict>
          </mc:Fallback>
        </mc:AlternateContent>
      </w:r>
      <w:r>
        <w:rPr>
          <w:spacing w:val="104"/>
          <w:position w:val="36"/>
          <w:sz w:val="20"/>
        </w:rPr>
      </w:r>
      <w:r>
        <w:rPr>
          <w:spacing w:val="121"/>
          <w:position w:val="36"/>
          <w:sz w:val="20"/>
        </w:rPr>
        <w:t> </w:t>
      </w:r>
      <w:r>
        <w:rPr>
          <w:spacing w:val="121"/>
          <w:sz w:val="20"/>
        </w:rPr>
        <mc:AlternateContent>
          <mc:Choice Requires="wps">
            <w:drawing>
              <wp:inline distT="0" distB="0" distL="0" distR="0">
                <wp:extent cx="1287780" cy="777875"/>
                <wp:effectExtent l="9525" t="0" r="0" b="12700"/>
                <wp:docPr id="43" name="Group 43"/>
                <wp:cNvGraphicFramePr>
                  <a:graphicFrameLocks/>
                </wp:cNvGraphicFramePr>
                <a:graphic>
                  <a:graphicData uri="http://schemas.microsoft.com/office/word/2010/wordprocessingGroup">
                    <wpg:wgp>
                      <wpg:cNvPr id="43" name="Group 43"/>
                      <wpg:cNvGrpSpPr/>
                      <wpg:grpSpPr>
                        <a:xfrm>
                          <a:off x="0" y="0"/>
                          <a:ext cx="1287780" cy="777875"/>
                          <a:chExt cx="1287780" cy="777875"/>
                        </a:xfrm>
                      </wpg:grpSpPr>
                      <wps:wsp>
                        <wps:cNvPr id="44" name="Graphic 44"/>
                        <wps:cNvSpPr/>
                        <wps:spPr>
                          <a:xfrm>
                            <a:off x="6350" y="6350"/>
                            <a:ext cx="1275080" cy="765175"/>
                          </a:xfrm>
                          <a:custGeom>
                            <a:avLst/>
                            <a:gdLst/>
                            <a:ahLst/>
                            <a:cxnLst/>
                            <a:rect l="l" t="t" r="r" b="b"/>
                            <a:pathLst>
                              <a:path w="1275080" h="765175">
                                <a:moveTo>
                                  <a:pt x="0" y="76453"/>
                                </a:moveTo>
                                <a:lnTo>
                                  <a:pt x="6016" y="46720"/>
                                </a:lnTo>
                                <a:lnTo>
                                  <a:pt x="22415" y="22415"/>
                                </a:lnTo>
                                <a:lnTo>
                                  <a:pt x="46720" y="6016"/>
                                </a:lnTo>
                                <a:lnTo>
                                  <a:pt x="76453" y="0"/>
                                </a:lnTo>
                                <a:lnTo>
                                  <a:pt x="1198245" y="0"/>
                                </a:lnTo>
                                <a:lnTo>
                                  <a:pt x="1227978" y="6016"/>
                                </a:lnTo>
                                <a:lnTo>
                                  <a:pt x="1252283" y="22415"/>
                                </a:lnTo>
                                <a:lnTo>
                                  <a:pt x="1268682" y="46720"/>
                                </a:lnTo>
                                <a:lnTo>
                                  <a:pt x="1274699" y="76453"/>
                                </a:lnTo>
                                <a:lnTo>
                                  <a:pt x="1274699" y="688339"/>
                                </a:lnTo>
                                <a:lnTo>
                                  <a:pt x="1268682" y="718127"/>
                                </a:lnTo>
                                <a:lnTo>
                                  <a:pt x="1252283" y="742426"/>
                                </a:lnTo>
                                <a:lnTo>
                                  <a:pt x="1227978" y="758795"/>
                                </a:lnTo>
                                <a:lnTo>
                                  <a:pt x="1198245" y="764794"/>
                                </a:lnTo>
                                <a:lnTo>
                                  <a:pt x="76453" y="764794"/>
                                </a:lnTo>
                                <a:lnTo>
                                  <a:pt x="46720" y="758795"/>
                                </a:lnTo>
                                <a:lnTo>
                                  <a:pt x="22415" y="742426"/>
                                </a:lnTo>
                                <a:lnTo>
                                  <a:pt x="6016" y="718127"/>
                                </a:lnTo>
                                <a:lnTo>
                                  <a:pt x="0" y="688339"/>
                                </a:lnTo>
                                <a:lnTo>
                                  <a:pt x="0" y="76453"/>
                                </a:lnTo>
                                <a:close/>
                              </a:path>
                            </a:pathLst>
                          </a:custGeom>
                          <a:ln w="12700">
                            <a:solidFill>
                              <a:srgbClr val="000000"/>
                            </a:solidFill>
                            <a:prstDash val="solid"/>
                          </a:ln>
                        </wps:spPr>
                        <wps:bodyPr wrap="square" lIns="0" tIns="0" rIns="0" bIns="0" rtlCol="0">
                          <a:prstTxWarp prst="textNoShape">
                            <a:avLst/>
                          </a:prstTxWarp>
                          <a:noAutofit/>
                        </wps:bodyPr>
                      </wps:wsp>
                      <wps:wsp>
                        <wps:cNvPr id="45" name="Textbox 45"/>
                        <wps:cNvSpPr txBox="1"/>
                        <wps:spPr>
                          <a:xfrm>
                            <a:off x="0" y="0"/>
                            <a:ext cx="1287780" cy="777875"/>
                          </a:xfrm>
                          <a:prstGeom prst="rect">
                            <a:avLst/>
                          </a:prstGeom>
                        </wps:spPr>
                        <wps:txbx>
                          <w:txbxContent>
                            <w:p>
                              <w:pPr>
                                <w:spacing w:line="240" w:lineRule="auto" w:before="83"/>
                                <w:rPr>
                                  <w:sz w:val="24"/>
                                </w:rPr>
                              </w:pPr>
                            </w:p>
                            <w:p>
                              <w:pPr>
                                <w:spacing w:line="216" w:lineRule="auto" w:before="0"/>
                                <w:ind w:left="378" w:right="368" w:firstLine="26"/>
                                <w:jc w:val="left"/>
                                <w:rPr>
                                  <w:sz w:val="24"/>
                                </w:rPr>
                              </w:pPr>
                              <w:r>
                                <w:rPr>
                                  <w:spacing w:val="-2"/>
                                  <w:sz w:val="24"/>
                                </w:rPr>
                                <w:t>Categorising </w:t>
                              </w:r>
                              <w:r>
                                <w:rPr>
                                  <w:sz w:val="24"/>
                                </w:rPr>
                                <w:t>similar</w:t>
                              </w:r>
                              <w:r>
                                <w:rPr>
                                  <w:spacing w:val="-1"/>
                                  <w:sz w:val="24"/>
                                </w:rPr>
                                <w:t> </w:t>
                              </w:r>
                              <w:r>
                                <w:rPr>
                                  <w:spacing w:val="-2"/>
                                  <w:sz w:val="24"/>
                                </w:rPr>
                                <w:t>codes</w:t>
                              </w:r>
                            </w:p>
                          </w:txbxContent>
                        </wps:txbx>
                        <wps:bodyPr wrap="square" lIns="0" tIns="0" rIns="0" bIns="0" rtlCol="0">
                          <a:noAutofit/>
                        </wps:bodyPr>
                      </wps:wsp>
                    </wpg:wgp>
                  </a:graphicData>
                </a:graphic>
              </wp:inline>
            </w:drawing>
          </mc:Choice>
          <mc:Fallback>
            <w:pict>
              <v:group style="width:101.4pt;height:61.25pt;mso-position-horizontal-relative:char;mso-position-vertical-relative:line" id="docshapegroup38" coordorigin="0,0" coordsize="2028,1225">
                <v:shape style="position:absolute;left:10;top:10;width:2008;height:1205" id="docshape39" coordorigin="10,10" coordsize="2008,1205" path="m10,130l19,84,45,45,84,19,130,10,1897,10,1944,19,1982,45,2008,84,2017,130,2017,1094,2008,1141,1982,1179,1944,1205,1897,1214,130,1214,84,1205,45,1179,19,1141,10,1094,10,130xe" filled="false" stroked="true" strokeweight="1pt" strokecolor="#000000">
                  <v:path arrowok="t"/>
                  <v:stroke dashstyle="solid"/>
                </v:shape>
                <v:shape style="position:absolute;left:0;top:0;width:2028;height:1225" type="#_x0000_t202" id="docshape40" filled="false" stroked="false">
                  <v:textbox inset="0,0,0,0">
                    <w:txbxContent>
                      <w:p>
                        <w:pPr>
                          <w:spacing w:line="240" w:lineRule="auto" w:before="83"/>
                          <w:rPr>
                            <w:sz w:val="24"/>
                          </w:rPr>
                        </w:pPr>
                      </w:p>
                      <w:p>
                        <w:pPr>
                          <w:spacing w:line="216" w:lineRule="auto" w:before="0"/>
                          <w:ind w:left="378" w:right="368" w:firstLine="26"/>
                          <w:jc w:val="left"/>
                          <w:rPr>
                            <w:sz w:val="24"/>
                          </w:rPr>
                        </w:pPr>
                        <w:r>
                          <w:rPr>
                            <w:spacing w:val="-2"/>
                            <w:sz w:val="24"/>
                          </w:rPr>
                          <w:t>Categorising </w:t>
                        </w:r>
                        <w:r>
                          <w:rPr>
                            <w:sz w:val="24"/>
                          </w:rPr>
                          <w:t>similar</w:t>
                        </w:r>
                        <w:r>
                          <w:rPr>
                            <w:spacing w:val="-1"/>
                            <w:sz w:val="24"/>
                          </w:rPr>
                          <w:t> </w:t>
                        </w:r>
                        <w:r>
                          <w:rPr>
                            <w:spacing w:val="-2"/>
                            <w:sz w:val="24"/>
                          </w:rPr>
                          <w:t>codes</w:t>
                        </w:r>
                      </w:p>
                    </w:txbxContent>
                  </v:textbox>
                  <w10:wrap type="none"/>
                </v:shape>
              </v:group>
            </w:pict>
          </mc:Fallback>
        </mc:AlternateContent>
      </w:r>
      <w:r>
        <w:rPr>
          <w:spacing w:val="121"/>
          <w:sz w:val="20"/>
        </w:rPr>
      </w:r>
    </w:p>
    <w:p>
      <w:pPr>
        <w:pStyle w:val="BodyText"/>
        <w:spacing w:before="9"/>
        <w:rPr>
          <w:b/>
          <w:sz w:val="9"/>
        </w:rPr>
      </w:pPr>
      <w:r>
        <w:rPr>
          <w:b/>
          <w:sz w:val="9"/>
        </w:rPr>
        <mc:AlternateContent>
          <mc:Choice Requires="wps">
            <w:drawing>
              <wp:anchor distT="0" distB="0" distL="0" distR="0" allowOverlap="1" layoutInCell="1" locked="0" behindDoc="1" simplePos="0" relativeHeight="487596032">
                <wp:simplePos x="0" y="0"/>
                <wp:positionH relativeFrom="page">
                  <wp:posOffset>6114669</wp:posOffset>
                </wp:positionH>
                <wp:positionV relativeFrom="paragraph">
                  <wp:posOffset>86787</wp:posOffset>
                </wp:positionV>
                <wp:extent cx="316230" cy="270510"/>
                <wp:effectExtent l="0" t="0" r="0" b="0"/>
                <wp:wrapTopAndBottom/>
                <wp:docPr id="46" name="Graphic 46"/>
                <wp:cNvGraphicFramePr>
                  <a:graphicFrameLocks/>
                </wp:cNvGraphicFramePr>
                <a:graphic>
                  <a:graphicData uri="http://schemas.microsoft.com/office/word/2010/wordprocessingShape">
                    <wps:wsp>
                      <wps:cNvPr id="46" name="Graphic 46"/>
                      <wps:cNvSpPr/>
                      <wps:spPr>
                        <a:xfrm>
                          <a:off x="0" y="0"/>
                          <a:ext cx="316230" cy="270510"/>
                        </a:xfrm>
                        <a:custGeom>
                          <a:avLst/>
                          <a:gdLst/>
                          <a:ahLst/>
                          <a:cxnLst/>
                          <a:rect l="l" t="t" r="r" b="b"/>
                          <a:pathLst>
                            <a:path w="316230" h="270510">
                              <a:moveTo>
                                <a:pt x="252856" y="0"/>
                              </a:moveTo>
                              <a:lnTo>
                                <a:pt x="63245" y="0"/>
                              </a:lnTo>
                              <a:lnTo>
                                <a:pt x="63245" y="135127"/>
                              </a:lnTo>
                              <a:lnTo>
                                <a:pt x="0" y="135127"/>
                              </a:lnTo>
                              <a:lnTo>
                                <a:pt x="158114" y="270255"/>
                              </a:lnTo>
                              <a:lnTo>
                                <a:pt x="316102" y="135127"/>
                              </a:lnTo>
                              <a:lnTo>
                                <a:pt x="252856" y="135127"/>
                              </a:lnTo>
                              <a:lnTo>
                                <a:pt x="252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481.470001pt;margin-top:6.833652pt;width:24.9pt;height:21.3pt;mso-position-horizontal-relative:page;mso-position-vertical-relative:paragraph;z-index:-15720448;mso-wrap-distance-left:0;mso-wrap-distance-right:0" id="docshape41" coordorigin="9629,137" coordsize="498,426" path="m10028,137l9729,137,9729,349,9629,349,9878,562,10127,349,10028,349,10028,137xe" filled="true" fillcolor="#000000" stroked="false">
                <v:path arrowok="t"/>
                <v:fill type="solid"/>
                <w10:wrap type="topAndBottom"/>
              </v:shape>
            </w:pict>
          </mc:Fallback>
        </mc:AlternateContent>
      </w:r>
      <w:r>
        <w:rPr>
          <w:b/>
          <w:sz w:val="9"/>
        </w:rPr>
        <mc:AlternateContent>
          <mc:Choice Requires="wps">
            <w:drawing>
              <wp:anchor distT="0" distB="0" distL="0" distR="0" allowOverlap="1" layoutInCell="1" locked="0" behindDoc="1" simplePos="0" relativeHeight="487596544">
                <wp:simplePos x="0" y="0"/>
                <wp:positionH relativeFrom="page">
                  <wp:posOffset>2059939</wp:posOffset>
                </wp:positionH>
                <wp:positionV relativeFrom="paragraph">
                  <wp:posOffset>478201</wp:posOffset>
                </wp:positionV>
                <wp:extent cx="1287780" cy="777875"/>
                <wp:effectExtent l="0" t="0" r="0" b="0"/>
                <wp:wrapTopAndBottom/>
                <wp:docPr id="47" name="Group 47"/>
                <wp:cNvGraphicFramePr>
                  <a:graphicFrameLocks/>
                </wp:cNvGraphicFramePr>
                <a:graphic>
                  <a:graphicData uri="http://schemas.microsoft.com/office/word/2010/wordprocessingGroup">
                    <wpg:wgp>
                      <wpg:cNvPr id="47" name="Group 47"/>
                      <wpg:cNvGrpSpPr/>
                      <wpg:grpSpPr>
                        <a:xfrm>
                          <a:off x="0" y="0"/>
                          <a:ext cx="1287780" cy="777875"/>
                          <a:chExt cx="1287780" cy="777875"/>
                        </a:xfrm>
                      </wpg:grpSpPr>
                      <wps:wsp>
                        <wps:cNvPr id="48" name="Graphic 48"/>
                        <wps:cNvSpPr/>
                        <wps:spPr>
                          <a:xfrm>
                            <a:off x="6350" y="6350"/>
                            <a:ext cx="1275080" cy="765175"/>
                          </a:xfrm>
                          <a:custGeom>
                            <a:avLst/>
                            <a:gdLst/>
                            <a:ahLst/>
                            <a:cxnLst/>
                            <a:rect l="l" t="t" r="r" b="b"/>
                            <a:pathLst>
                              <a:path w="1275080" h="765175">
                                <a:moveTo>
                                  <a:pt x="0" y="76453"/>
                                </a:moveTo>
                                <a:lnTo>
                                  <a:pt x="6016" y="46720"/>
                                </a:lnTo>
                                <a:lnTo>
                                  <a:pt x="22415" y="22415"/>
                                </a:lnTo>
                                <a:lnTo>
                                  <a:pt x="46720" y="6016"/>
                                </a:lnTo>
                                <a:lnTo>
                                  <a:pt x="76454" y="0"/>
                                </a:lnTo>
                                <a:lnTo>
                                  <a:pt x="1198245" y="0"/>
                                </a:lnTo>
                                <a:lnTo>
                                  <a:pt x="1227978" y="6016"/>
                                </a:lnTo>
                                <a:lnTo>
                                  <a:pt x="1252283" y="22415"/>
                                </a:lnTo>
                                <a:lnTo>
                                  <a:pt x="1268682" y="46720"/>
                                </a:lnTo>
                                <a:lnTo>
                                  <a:pt x="1274699" y="76453"/>
                                </a:lnTo>
                                <a:lnTo>
                                  <a:pt x="1274699" y="688339"/>
                                </a:lnTo>
                                <a:lnTo>
                                  <a:pt x="1268682" y="718073"/>
                                </a:lnTo>
                                <a:lnTo>
                                  <a:pt x="1252283" y="742378"/>
                                </a:lnTo>
                                <a:lnTo>
                                  <a:pt x="1227978" y="758777"/>
                                </a:lnTo>
                                <a:lnTo>
                                  <a:pt x="1198245" y="764794"/>
                                </a:lnTo>
                                <a:lnTo>
                                  <a:pt x="76454" y="764794"/>
                                </a:lnTo>
                                <a:lnTo>
                                  <a:pt x="46720" y="758777"/>
                                </a:lnTo>
                                <a:lnTo>
                                  <a:pt x="22415" y="742378"/>
                                </a:lnTo>
                                <a:lnTo>
                                  <a:pt x="6016" y="718073"/>
                                </a:lnTo>
                                <a:lnTo>
                                  <a:pt x="0" y="688339"/>
                                </a:lnTo>
                                <a:lnTo>
                                  <a:pt x="0" y="76453"/>
                                </a:lnTo>
                                <a:close/>
                              </a:path>
                            </a:pathLst>
                          </a:custGeom>
                          <a:ln w="12700">
                            <a:solidFill>
                              <a:srgbClr val="000000"/>
                            </a:solidFill>
                            <a:prstDash val="solid"/>
                          </a:ln>
                        </wps:spPr>
                        <wps:bodyPr wrap="square" lIns="0" tIns="0" rIns="0" bIns="0" rtlCol="0">
                          <a:prstTxWarp prst="textNoShape">
                            <a:avLst/>
                          </a:prstTxWarp>
                          <a:noAutofit/>
                        </wps:bodyPr>
                      </wps:wsp>
                      <wps:wsp>
                        <wps:cNvPr id="49" name="Textbox 49"/>
                        <wps:cNvSpPr txBox="1"/>
                        <wps:spPr>
                          <a:xfrm>
                            <a:off x="0" y="0"/>
                            <a:ext cx="1287780" cy="777875"/>
                          </a:xfrm>
                          <a:prstGeom prst="rect">
                            <a:avLst/>
                          </a:prstGeom>
                        </wps:spPr>
                        <wps:txbx>
                          <w:txbxContent>
                            <w:p>
                              <w:pPr>
                                <w:spacing w:line="240" w:lineRule="auto" w:before="83"/>
                                <w:rPr>
                                  <w:b/>
                                  <w:sz w:val="24"/>
                                </w:rPr>
                              </w:pPr>
                            </w:p>
                            <w:p>
                              <w:pPr>
                                <w:spacing w:line="216" w:lineRule="auto" w:before="0"/>
                                <w:ind w:left="283" w:right="280" w:firstLine="100"/>
                                <w:jc w:val="left"/>
                                <w:rPr>
                                  <w:sz w:val="24"/>
                                </w:rPr>
                              </w:pPr>
                              <w:r>
                                <w:rPr>
                                  <w:sz w:val="24"/>
                                </w:rPr>
                                <w:t>Defining and naming</w:t>
                              </w:r>
                              <w:r>
                                <w:rPr>
                                  <w:spacing w:val="-15"/>
                                  <w:sz w:val="24"/>
                                </w:rPr>
                                <w:t> </w:t>
                              </w:r>
                              <w:r>
                                <w:rPr>
                                  <w:sz w:val="24"/>
                                </w:rPr>
                                <w:t>themes</w:t>
                              </w:r>
                            </w:p>
                          </w:txbxContent>
                        </wps:txbx>
                        <wps:bodyPr wrap="square" lIns="0" tIns="0" rIns="0" bIns="0" rtlCol="0">
                          <a:noAutofit/>
                        </wps:bodyPr>
                      </wps:wsp>
                    </wpg:wgp>
                  </a:graphicData>
                </a:graphic>
              </wp:anchor>
            </w:drawing>
          </mc:Choice>
          <mc:Fallback>
            <w:pict>
              <v:group style="position:absolute;margin-left:162.199997pt;margin-top:37.653652pt;width:101.4pt;height:61.25pt;mso-position-horizontal-relative:page;mso-position-vertical-relative:paragraph;z-index:-15719936;mso-wrap-distance-left:0;mso-wrap-distance-right:0" id="docshapegroup42" coordorigin="3244,753" coordsize="2028,1225">
                <v:shape style="position:absolute;left:3254;top:763;width:2008;height:1205" id="docshape43" coordorigin="3254,763" coordsize="2008,1205" path="m3254,883l3263,837,3289,798,3328,773,3374,763,5141,763,5188,773,5226,798,5252,837,5261,883,5261,1847,5252,1894,5226,1932,5188,1958,5141,1967,3374,1967,3328,1958,3289,1932,3263,1894,3254,1847,3254,883xe" filled="false" stroked="true" strokeweight="1pt" strokecolor="#000000">
                  <v:path arrowok="t"/>
                  <v:stroke dashstyle="solid"/>
                </v:shape>
                <v:shape style="position:absolute;left:3244;top:753;width:2028;height:1225" type="#_x0000_t202" id="docshape44" filled="false" stroked="false">
                  <v:textbox inset="0,0,0,0">
                    <w:txbxContent>
                      <w:p>
                        <w:pPr>
                          <w:spacing w:line="240" w:lineRule="auto" w:before="83"/>
                          <w:rPr>
                            <w:b/>
                            <w:sz w:val="24"/>
                          </w:rPr>
                        </w:pPr>
                      </w:p>
                      <w:p>
                        <w:pPr>
                          <w:spacing w:line="216" w:lineRule="auto" w:before="0"/>
                          <w:ind w:left="283" w:right="280" w:firstLine="100"/>
                          <w:jc w:val="left"/>
                          <w:rPr>
                            <w:sz w:val="24"/>
                          </w:rPr>
                        </w:pPr>
                        <w:r>
                          <w:rPr>
                            <w:sz w:val="24"/>
                          </w:rPr>
                          <w:t>Defining and naming</w:t>
                        </w:r>
                        <w:r>
                          <w:rPr>
                            <w:spacing w:val="-15"/>
                            <w:sz w:val="24"/>
                          </w:rPr>
                          <w:t> </w:t>
                        </w:r>
                        <w:r>
                          <w:rPr>
                            <w:sz w:val="24"/>
                          </w:rPr>
                          <w:t>themes</w:t>
                        </w:r>
                      </w:p>
                    </w:txbxContent>
                  </v:textbox>
                  <w10:wrap type="none"/>
                </v:shape>
                <w10:wrap type="topAndBottom"/>
              </v:group>
            </w:pict>
          </mc:Fallback>
        </mc:AlternateContent>
      </w:r>
      <w:r>
        <w:rPr>
          <w:b/>
          <w:sz w:val="9"/>
        </w:rPr>
        <mc:AlternateContent>
          <mc:Choice Requires="wps">
            <w:drawing>
              <wp:anchor distT="0" distB="0" distL="0" distR="0" allowOverlap="1" layoutInCell="1" locked="0" behindDoc="1" simplePos="0" relativeHeight="487597056">
                <wp:simplePos x="0" y="0"/>
                <wp:positionH relativeFrom="page">
                  <wp:posOffset>3468496</wp:posOffset>
                </wp:positionH>
                <wp:positionV relativeFrom="paragraph">
                  <wp:posOffset>708833</wp:posOffset>
                </wp:positionV>
                <wp:extent cx="270510" cy="316230"/>
                <wp:effectExtent l="0" t="0" r="0" b="0"/>
                <wp:wrapTopAndBottom/>
                <wp:docPr id="50" name="Graphic 50"/>
                <wp:cNvGraphicFramePr>
                  <a:graphicFrameLocks/>
                </wp:cNvGraphicFramePr>
                <a:graphic>
                  <a:graphicData uri="http://schemas.microsoft.com/office/word/2010/wordprocessingShape">
                    <wps:wsp>
                      <wps:cNvPr id="50" name="Graphic 50"/>
                      <wps:cNvSpPr/>
                      <wps:spPr>
                        <a:xfrm>
                          <a:off x="0" y="0"/>
                          <a:ext cx="270510" cy="316230"/>
                        </a:xfrm>
                        <a:custGeom>
                          <a:avLst/>
                          <a:gdLst/>
                          <a:ahLst/>
                          <a:cxnLst/>
                          <a:rect l="l" t="t" r="r" b="b"/>
                          <a:pathLst>
                            <a:path w="270510" h="316230">
                              <a:moveTo>
                                <a:pt x="135000" y="0"/>
                              </a:moveTo>
                              <a:lnTo>
                                <a:pt x="0" y="158115"/>
                              </a:lnTo>
                              <a:lnTo>
                                <a:pt x="135000" y="316229"/>
                              </a:lnTo>
                              <a:lnTo>
                                <a:pt x="135000" y="252983"/>
                              </a:lnTo>
                              <a:lnTo>
                                <a:pt x="270128" y="252983"/>
                              </a:lnTo>
                              <a:lnTo>
                                <a:pt x="270128" y="63246"/>
                              </a:lnTo>
                              <a:lnTo>
                                <a:pt x="135000" y="63246"/>
                              </a:lnTo>
                              <a:lnTo>
                                <a:pt x="1350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273.109985pt;margin-top:55.813652pt;width:21.3pt;height:24.9pt;mso-position-horizontal-relative:page;mso-position-vertical-relative:paragraph;z-index:-15719424;mso-wrap-distance-left:0;mso-wrap-distance-right:0" id="docshape45" coordorigin="5462,1116" coordsize="426,498" path="m5675,1116l5462,1365,5675,1614,5675,1515,5888,1515,5888,1216,5675,1216,5675,1116xe" filled="true" fillcolor="#000000" stroked="false">
                <v:path arrowok="t"/>
                <v:fill type="solid"/>
                <w10:wrap type="topAndBottom"/>
              </v:shape>
            </w:pict>
          </mc:Fallback>
        </mc:AlternateContent>
      </w:r>
      <w:r>
        <w:rPr>
          <w:b/>
          <w:sz w:val="9"/>
        </w:rPr>
        <mc:AlternateContent>
          <mc:Choice Requires="wps">
            <w:drawing>
              <wp:anchor distT="0" distB="0" distL="0" distR="0" allowOverlap="1" layoutInCell="1" locked="0" behindDoc="1" simplePos="0" relativeHeight="487597568">
                <wp:simplePos x="0" y="0"/>
                <wp:positionH relativeFrom="page">
                  <wp:posOffset>3844544</wp:posOffset>
                </wp:positionH>
                <wp:positionV relativeFrom="paragraph">
                  <wp:posOffset>478201</wp:posOffset>
                </wp:positionV>
                <wp:extent cx="1287780" cy="777875"/>
                <wp:effectExtent l="0" t="0" r="0" b="0"/>
                <wp:wrapTopAndBottom/>
                <wp:docPr id="51" name="Group 51"/>
                <wp:cNvGraphicFramePr>
                  <a:graphicFrameLocks/>
                </wp:cNvGraphicFramePr>
                <a:graphic>
                  <a:graphicData uri="http://schemas.microsoft.com/office/word/2010/wordprocessingGroup">
                    <wpg:wgp>
                      <wpg:cNvPr id="51" name="Group 51"/>
                      <wpg:cNvGrpSpPr/>
                      <wpg:grpSpPr>
                        <a:xfrm>
                          <a:off x="0" y="0"/>
                          <a:ext cx="1287780" cy="777875"/>
                          <a:chExt cx="1287780" cy="777875"/>
                        </a:xfrm>
                      </wpg:grpSpPr>
                      <wps:wsp>
                        <wps:cNvPr id="52" name="Graphic 52"/>
                        <wps:cNvSpPr/>
                        <wps:spPr>
                          <a:xfrm>
                            <a:off x="6350" y="6350"/>
                            <a:ext cx="1275080" cy="765175"/>
                          </a:xfrm>
                          <a:custGeom>
                            <a:avLst/>
                            <a:gdLst/>
                            <a:ahLst/>
                            <a:cxnLst/>
                            <a:rect l="l" t="t" r="r" b="b"/>
                            <a:pathLst>
                              <a:path w="1275080" h="765175">
                                <a:moveTo>
                                  <a:pt x="0" y="76453"/>
                                </a:moveTo>
                                <a:lnTo>
                                  <a:pt x="5998" y="46720"/>
                                </a:lnTo>
                                <a:lnTo>
                                  <a:pt x="22367" y="22415"/>
                                </a:lnTo>
                                <a:lnTo>
                                  <a:pt x="46666" y="6016"/>
                                </a:lnTo>
                                <a:lnTo>
                                  <a:pt x="76453" y="0"/>
                                </a:lnTo>
                                <a:lnTo>
                                  <a:pt x="1198117" y="0"/>
                                </a:lnTo>
                                <a:lnTo>
                                  <a:pt x="1227905" y="6016"/>
                                </a:lnTo>
                                <a:lnTo>
                                  <a:pt x="1252204" y="22415"/>
                                </a:lnTo>
                                <a:lnTo>
                                  <a:pt x="1268573" y="46720"/>
                                </a:lnTo>
                                <a:lnTo>
                                  <a:pt x="1274571" y="76453"/>
                                </a:lnTo>
                                <a:lnTo>
                                  <a:pt x="1274571" y="688339"/>
                                </a:lnTo>
                                <a:lnTo>
                                  <a:pt x="1268573" y="718073"/>
                                </a:lnTo>
                                <a:lnTo>
                                  <a:pt x="1252204" y="742378"/>
                                </a:lnTo>
                                <a:lnTo>
                                  <a:pt x="1227905" y="758777"/>
                                </a:lnTo>
                                <a:lnTo>
                                  <a:pt x="1198117" y="764794"/>
                                </a:lnTo>
                                <a:lnTo>
                                  <a:pt x="76453" y="764794"/>
                                </a:lnTo>
                                <a:lnTo>
                                  <a:pt x="46666" y="758777"/>
                                </a:lnTo>
                                <a:lnTo>
                                  <a:pt x="22367" y="742378"/>
                                </a:lnTo>
                                <a:lnTo>
                                  <a:pt x="5998" y="718073"/>
                                </a:lnTo>
                                <a:lnTo>
                                  <a:pt x="0" y="688339"/>
                                </a:lnTo>
                                <a:lnTo>
                                  <a:pt x="0" y="76453"/>
                                </a:lnTo>
                                <a:close/>
                              </a:path>
                            </a:pathLst>
                          </a:custGeom>
                          <a:ln w="12700">
                            <a:solidFill>
                              <a:srgbClr val="000000"/>
                            </a:solidFill>
                            <a:prstDash val="solid"/>
                          </a:ln>
                        </wps:spPr>
                        <wps:bodyPr wrap="square" lIns="0" tIns="0" rIns="0" bIns="0" rtlCol="0">
                          <a:prstTxWarp prst="textNoShape">
                            <a:avLst/>
                          </a:prstTxWarp>
                          <a:noAutofit/>
                        </wps:bodyPr>
                      </wps:wsp>
                      <wps:wsp>
                        <wps:cNvPr id="53" name="Textbox 53"/>
                        <wps:cNvSpPr txBox="1"/>
                        <wps:spPr>
                          <a:xfrm>
                            <a:off x="0" y="0"/>
                            <a:ext cx="1287780" cy="777875"/>
                          </a:xfrm>
                          <a:prstGeom prst="rect">
                            <a:avLst/>
                          </a:prstGeom>
                        </wps:spPr>
                        <wps:txbx>
                          <w:txbxContent>
                            <w:p>
                              <w:pPr>
                                <w:spacing w:line="240" w:lineRule="auto" w:before="185"/>
                                <w:rPr>
                                  <w:b/>
                                  <w:sz w:val="24"/>
                                </w:rPr>
                              </w:pPr>
                            </w:p>
                            <w:p>
                              <w:pPr>
                                <w:spacing w:before="0"/>
                                <w:ind w:left="125" w:right="0" w:firstLine="0"/>
                                <w:jc w:val="left"/>
                                <w:rPr>
                                  <w:sz w:val="24"/>
                                </w:rPr>
                              </w:pPr>
                              <w:r>
                                <w:rPr>
                                  <w:sz w:val="24"/>
                                </w:rPr>
                                <w:t>Reviewing</w:t>
                              </w:r>
                              <w:r>
                                <w:rPr>
                                  <w:spacing w:val="-2"/>
                                  <w:sz w:val="24"/>
                                </w:rPr>
                                <w:t> themes</w:t>
                              </w:r>
                            </w:p>
                          </w:txbxContent>
                        </wps:txbx>
                        <wps:bodyPr wrap="square" lIns="0" tIns="0" rIns="0" bIns="0" rtlCol="0">
                          <a:noAutofit/>
                        </wps:bodyPr>
                      </wps:wsp>
                    </wpg:wgp>
                  </a:graphicData>
                </a:graphic>
              </wp:anchor>
            </w:drawing>
          </mc:Choice>
          <mc:Fallback>
            <w:pict>
              <v:group style="position:absolute;margin-left:302.720001pt;margin-top:37.653652pt;width:101.4pt;height:61.25pt;mso-position-horizontal-relative:page;mso-position-vertical-relative:paragraph;z-index:-15718912;mso-wrap-distance-left:0;mso-wrap-distance-right:0" id="docshapegroup46" coordorigin="6054,753" coordsize="2028,1225">
                <v:shape style="position:absolute;left:6064;top:763;width:2008;height:1205" id="docshape47" coordorigin="6064,763" coordsize="2008,1205" path="m6064,883l6074,837,6100,798,6138,773,6185,763,7951,763,7998,773,8036,798,8062,837,8072,883,8072,1847,8062,1894,8036,1932,7998,1958,7951,1967,6185,1967,6138,1958,6100,1932,6074,1894,6064,1847,6064,883xe" filled="false" stroked="true" strokeweight="1pt" strokecolor="#000000">
                  <v:path arrowok="t"/>
                  <v:stroke dashstyle="solid"/>
                </v:shape>
                <v:shape style="position:absolute;left:6054;top:753;width:2028;height:1225" type="#_x0000_t202" id="docshape48" filled="false" stroked="false">
                  <v:textbox inset="0,0,0,0">
                    <w:txbxContent>
                      <w:p>
                        <w:pPr>
                          <w:spacing w:line="240" w:lineRule="auto" w:before="185"/>
                          <w:rPr>
                            <w:b/>
                            <w:sz w:val="24"/>
                          </w:rPr>
                        </w:pPr>
                      </w:p>
                      <w:p>
                        <w:pPr>
                          <w:spacing w:before="0"/>
                          <w:ind w:left="125" w:right="0" w:firstLine="0"/>
                          <w:jc w:val="left"/>
                          <w:rPr>
                            <w:sz w:val="24"/>
                          </w:rPr>
                        </w:pPr>
                        <w:r>
                          <w:rPr>
                            <w:sz w:val="24"/>
                          </w:rPr>
                          <w:t>Reviewing</w:t>
                        </w:r>
                        <w:r>
                          <w:rPr>
                            <w:spacing w:val="-2"/>
                            <w:sz w:val="24"/>
                          </w:rPr>
                          <w:t> themes</w:t>
                        </w:r>
                      </w:p>
                    </w:txbxContent>
                  </v:textbox>
                  <w10:wrap type="none"/>
                </v:shape>
                <w10:wrap type="topAndBottom"/>
              </v:group>
            </w:pict>
          </mc:Fallback>
        </mc:AlternateContent>
      </w:r>
      <w:r>
        <w:rPr>
          <w:b/>
          <w:sz w:val="9"/>
        </w:rPr>
        <mc:AlternateContent>
          <mc:Choice Requires="wps">
            <w:drawing>
              <wp:anchor distT="0" distB="0" distL="0" distR="0" allowOverlap="1" layoutInCell="1" locked="0" behindDoc="1" simplePos="0" relativeHeight="487598080">
                <wp:simplePos x="0" y="0"/>
                <wp:positionH relativeFrom="page">
                  <wp:posOffset>5252973</wp:posOffset>
                </wp:positionH>
                <wp:positionV relativeFrom="paragraph">
                  <wp:posOffset>708833</wp:posOffset>
                </wp:positionV>
                <wp:extent cx="270510" cy="316230"/>
                <wp:effectExtent l="0" t="0" r="0" b="0"/>
                <wp:wrapTopAndBottom/>
                <wp:docPr id="54" name="Graphic 54"/>
                <wp:cNvGraphicFramePr>
                  <a:graphicFrameLocks/>
                </wp:cNvGraphicFramePr>
                <a:graphic>
                  <a:graphicData uri="http://schemas.microsoft.com/office/word/2010/wordprocessingShape">
                    <wps:wsp>
                      <wps:cNvPr id="54" name="Graphic 54"/>
                      <wps:cNvSpPr/>
                      <wps:spPr>
                        <a:xfrm>
                          <a:off x="0" y="0"/>
                          <a:ext cx="270510" cy="316230"/>
                        </a:xfrm>
                        <a:custGeom>
                          <a:avLst/>
                          <a:gdLst/>
                          <a:ahLst/>
                          <a:cxnLst/>
                          <a:rect l="l" t="t" r="r" b="b"/>
                          <a:pathLst>
                            <a:path w="270510" h="316230">
                              <a:moveTo>
                                <a:pt x="135127" y="0"/>
                              </a:moveTo>
                              <a:lnTo>
                                <a:pt x="0" y="158115"/>
                              </a:lnTo>
                              <a:lnTo>
                                <a:pt x="135127" y="316229"/>
                              </a:lnTo>
                              <a:lnTo>
                                <a:pt x="135127" y="252983"/>
                              </a:lnTo>
                              <a:lnTo>
                                <a:pt x="270255" y="252983"/>
                              </a:lnTo>
                              <a:lnTo>
                                <a:pt x="270255" y="63246"/>
                              </a:lnTo>
                              <a:lnTo>
                                <a:pt x="135127" y="63246"/>
                              </a:lnTo>
                              <a:lnTo>
                                <a:pt x="135127"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413.619995pt;margin-top:55.813652pt;width:21.3pt;height:24.9pt;mso-position-horizontal-relative:page;mso-position-vertical-relative:paragraph;z-index:-15718400;mso-wrap-distance-left:0;mso-wrap-distance-right:0" id="docshape49" coordorigin="8272,1116" coordsize="426,498" path="m8485,1116l8272,1365,8485,1614,8485,1515,8698,1515,8698,1216,8485,1216,8485,1116xe" filled="true" fillcolor="#000000" stroked="false">
                <v:path arrowok="t"/>
                <v:fill type="solid"/>
                <w10:wrap type="topAndBottom"/>
              </v:shape>
            </w:pict>
          </mc:Fallback>
        </mc:AlternateContent>
      </w:r>
      <w:r>
        <w:rPr>
          <w:b/>
          <w:sz w:val="9"/>
        </w:rPr>
        <mc:AlternateContent>
          <mc:Choice Requires="wps">
            <w:drawing>
              <wp:anchor distT="0" distB="0" distL="0" distR="0" allowOverlap="1" layoutInCell="1" locked="0" behindDoc="1" simplePos="0" relativeHeight="487598592">
                <wp:simplePos x="0" y="0"/>
                <wp:positionH relativeFrom="page">
                  <wp:posOffset>5629021</wp:posOffset>
                </wp:positionH>
                <wp:positionV relativeFrom="paragraph">
                  <wp:posOffset>478201</wp:posOffset>
                </wp:positionV>
                <wp:extent cx="1287780" cy="777875"/>
                <wp:effectExtent l="0" t="0" r="0" b="0"/>
                <wp:wrapTopAndBottom/>
                <wp:docPr id="55" name="Group 55"/>
                <wp:cNvGraphicFramePr>
                  <a:graphicFrameLocks/>
                </wp:cNvGraphicFramePr>
                <a:graphic>
                  <a:graphicData uri="http://schemas.microsoft.com/office/word/2010/wordprocessingGroup">
                    <wpg:wgp>
                      <wpg:cNvPr id="55" name="Group 55"/>
                      <wpg:cNvGrpSpPr/>
                      <wpg:grpSpPr>
                        <a:xfrm>
                          <a:off x="0" y="0"/>
                          <a:ext cx="1287780" cy="777875"/>
                          <a:chExt cx="1287780" cy="777875"/>
                        </a:xfrm>
                      </wpg:grpSpPr>
                      <wps:wsp>
                        <wps:cNvPr id="56" name="Graphic 56"/>
                        <wps:cNvSpPr/>
                        <wps:spPr>
                          <a:xfrm>
                            <a:off x="6350" y="6350"/>
                            <a:ext cx="1275080" cy="765175"/>
                          </a:xfrm>
                          <a:custGeom>
                            <a:avLst/>
                            <a:gdLst/>
                            <a:ahLst/>
                            <a:cxnLst/>
                            <a:rect l="l" t="t" r="r" b="b"/>
                            <a:pathLst>
                              <a:path w="1275080" h="765175">
                                <a:moveTo>
                                  <a:pt x="0" y="76453"/>
                                </a:moveTo>
                                <a:lnTo>
                                  <a:pt x="6016" y="46720"/>
                                </a:lnTo>
                                <a:lnTo>
                                  <a:pt x="22415" y="22415"/>
                                </a:lnTo>
                                <a:lnTo>
                                  <a:pt x="46720" y="6016"/>
                                </a:lnTo>
                                <a:lnTo>
                                  <a:pt x="76453" y="0"/>
                                </a:lnTo>
                                <a:lnTo>
                                  <a:pt x="1198245" y="0"/>
                                </a:lnTo>
                                <a:lnTo>
                                  <a:pt x="1227978" y="6016"/>
                                </a:lnTo>
                                <a:lnTo>
                                  <a:pt x="1252283" y="22415"/>
                                </a:lnTo>
                                <a:lnTo>
                                  <a:pt x="1268682" y="46720"/>
                                </a:lnTo>
                                <a:lnTo>
                                  <a:pt x="1274699" y="76453"/>
                                </a:lnTo>
                                <a:lnTo>
                                  <a:pt x="1274699" y="688339"/>
                                </a:lnTo>
                                <a:lnTo>
                                  <a:pt x="1268682" y="718073"/>
                                </a:lnTo>
                                <a:lnTo>
                                  <a:pt x="1252283" y="742378"/>
                                </a:lnTo>
                                <a:lnTo>
                                  <a:pt x="1227978" y="758777"/>
                                </a:lnTo>
                                <a:lnTo>
                                  <a:pt x="1198245" y="764794"/>
                                </a:lnTo>
                                <a:lnTo>
                                  <a:pt x="76453" y="764794"/>
                                </a:lnTo>
                                <a:lnTo>
                                  <a:pt x="46720" y="758777"/>
                                </a:lnTo>
                                <a:lnTo>
                                  <a:pt x="22415" y="742378"/>
                                </a:lnTo>
                                <a:lnTo>
                                  <a:pt x="6016" y="718073"/>
                                </a:lnTo>
                                <a:lnTo>
                                  <a:pt x="0" y="688339"/>
                                </a:lnTo>
                                <a:lnTo>
                                  <a:pt x="0" y="76453"/>
                                </a:lnTo>
                                <a:close/>
                              </a:path>
                            </a:pathLst>
                          </a:custGeom>
                          <a:ln w="12700">
                            <a:solidFill>
                              <a:srgbClr val="000000"/>
                            </a:solidFill>
                            <a:prstDash val="solid"/>
                          </a:ln>
                        </wps:spPr>
                        <wps:bodyPr wrap="square" lIns="0" tIns="0" rIns="0" bIns="0" rtlCol="0">
                          <a:prstTxWarp prst="textNoShape">
                            <a:avLst/>
                          </a:prstTxWarp>
                          <a:noAutofit/>
                        </wps:bodyPr>
                      </wps:wsp>
                      <wps:wsp>
                        <wps:cNvPr id="57" name="Textbox 57"/>
                        <wps:cNvSpPr txBox="1"/>
                        <wps:spPr>
                          <a:xfrm>
                            <a:off x="0" y="0"/>
                            <a:ext cx="1287780" cy="777875"/>
                          </a:xfrm>
                          <a:prstGeom prst="rect">
                            <a:avLst/>
                          </a:prstGeom>
                        </wps:spPr>
                        <wps:txbx>
                          <w:txbxContent>
                            <w:p>
                              <w:pPr>
                                <w:spacing w:line="240" w:lineRule="auto" w:before="83"/>
                                <w:rPr>
                                  <w:b/>
                                  <w:sz w:val="24"/>
                                </w:rPr>
                              </w:pPr>
                            </w:p>
                            <w:p>
                              <w:pPr>
                                <w:spacing w:line="216" w:lineRule="auto" w:before="0"/>
                                <w:ind w:left="675" w:right="358" w:hanging="310"/>
                                <w:jc w:val="left"/>
                                <w:rPr>
                                  <w:sz w:val="24"/>
                                </w:rPr>
                              </w:pPr>
                              <w:r>
                                <w:rPr>
                                  <w:sz w:val="24"/>
                                </w:rPr>
                                <w:t>Searching</w:t>
                              </w:r>
                              <w:r>
                                <w:rPr>
                                  <w:spacing w:val="-15"/>
                                  <w:sz w:val="24"/>
                                </w:rPr>
                                <w:t> </w:t>
                              </w:r>
                              <w:r>
                                <w:rPr>
                                  <w:sz w:val="24"/>
                                </w:rPr>
                                <w:t>for </w:t>
                              </w:r>
                              <w:r>
                                <w:rPr>
                                  <w:spacing w:val="-2"/>
                                  <w:sz w:val="24"/>
                                </w:rPr>
                                <w:t>themes</w:t>
                              </w:r>
                            </w:p>
                          </w:txbxContent>
                        </wps:txbx>
                        <wps:bodyPr wrap="square" lIns="0" tIns="0" rIns="0" bIns="0" rtlCol="0">
                          <a:noAutofit/>
                        </wps:bodyPr>
                      </wps:wsp>
                    </wpg:wgp>
                  </a:graphicData>
                </a:graphic>
              </wp:anchor>
            </w:drawing>
          </mc:Choice>
          <mc:Fallback>
            <w:pict>
              <v:group style="position:absolute;margin-left:443.230011pt;margin-top:37.653652pt;width:101.4pt;height:61.25pt;mso-position-horizontal-relative:page;mso-position-vertical-relative:paragraph;z-index:-15717888;mso-wrap-distance-left:0;mso-wrap-distance-right:0" id="docshapegroup50" coordorigin="8865,753" coordsize="2028,1225">
                <v:shape style="position:absolute;left:8874;top:763;width:2008;height:1205" id="docshape51" coordorigin="8875,763" coordsize="2008,1205" path="m8875,883l8884,837,8910,798,8948,773,8995,763,10762,763,10808,773,10847,798,10873,837,10882,883,10882,1847,10873,1894,10847,1932,10808,1958,10762,1967,8995,1967,8948,1958,8910,1932,8884,1894,8875,1847,8875,883xe" filled="false" stroked="true" strokeweight="1pt" strokecolor="#000000">
                  <v:path arrowok="t"/>
                  <v:stroke dashstyle="solid"/>
                </v:shape>
                <v:shape style="position:absolute;left:8864;top:753;width:2028;height:1225" type="#_x0000_t202" id="docshape52" filled="false" stroked="false">
                  <v:textbox inset="0,0,0,0">
                    <w:txbxContent>
                      <w:p>
                        <w:pPr>
                          <w:spacing w:line="240" w:lineRule="auto" w:before="83"/>
                          <w:rPr>
                            <w:b/>
                            <w:sz w:val="24"/>
                          </w:rPr>
                        </w:pPr>
                      </w:p>
                      <w:p>
                        <w:pPr>
                          <w:spacing w:line="216" w:lineRule="auto" w:before="0"/>
                          <w:ind w:left="675" w:right="358" w:hanging="310"/>
                          <w:jc w:val="left"/>
                          <w:rPr>
                            <w:sz w:val="24"/>
                          </w:rPr>
                        </w:pPr>
                        <w:r>
                          <w:rPr>
                            <w:sz w:val="24"/>
                          </w:rPr>
                          <w:t>Searching</w:t>
                        </w:r>
                        <w:r>
                          <w:rPr>
                            <w:spacing w:val="-15"/>
                            <w:sz w:val="24"/>
                          </w:rPr>
                          <w:t> </w:t>
                        </w:r>
                        <w:r>
                          <w:rPr>
                            <w:sz w:val="24"/>
                          </w:rPr>
                          <w:t>for </w:t>
                        </w:r>
                        <w:r>
                          <w:rPr>
                            <w:spacing w:val="-2"/>
                            <w:sz w:val="24"/>
                          </w:rPr>
                          <w:t>themes</w:t>
                        </w:r>
                      </w:p>
                    </w:txbxContent>
                  </v:textbox>
                  <w10:wrap type="none"/>
                </v:shape>
                <w10:wrap type="topAndBottom"/>
              </v:group>
            </w:pict>
          </mc:Fallback>
        </mc:AlternateContent>
      </w:r>
      <w:r>
        <w:rPr>
          <w:b/>
          <w:sz w:val="9"/>
        </w:rPr>
        <mc:AlternateContent>
          <mc:Choice Requires="wps">
            <w:drawing>
              <wp:anchor distT="0" distB="0" distL="0" distR="0" allowOverlap="1" layoutInCell="1" locked="0" behindDoc="1" simplePos="0" relativeHeight="487599104">
                <wp:simplePos x="0" y="0"/>
                <wp:positionH relativeFrom="page">
                  <wp:posOffset>2545588</wp:posOffset>
                </wp:positionH>
                <wp:positionV relativeFrom="paragraph">
                  <wp:posOffset>1361486</wp:posOffset>
                </wp:positionV>
                <wp:extent cx="316230" cy="270510"/>
                <wp:effectExtent l="0" t="0" r="0" b="0"/>
                <wp:wrapTopAndBottom/>
                <wp:docPr id="58" name="Graphic 58"/>
                <wp:cNvGraphicFramePr>
                  <a:graphicFrameLocks/>
                </wp:cNvGraphicFramePr>
                <a:graphic>
                  <a:graphicData uri="http://schemas.microsoft.com/office/word/2010/wordprocessingShape">
                    <wps:wsp>
                      <wps:cNvPr id="58" name="Graphic 58"/>
                      <wps:cNvSpPr/>
                      <wps:spPr>
                        <a:xfrm>
                          <a:off x="0" y="0"/>
                          <a:ext cx="316230" cy="270510"/>
                        </a:xfrm>
                        <a:custGeom>
                          <a:avLst/>
                          <a:gdLst/>
                          <a:ahLst/>
                          <a:cxnLst/>
                          <a:rect l="l" t="t" r="r" b="b"/>
                          <a:pathLst>
                            <a:path w="316230" h="270510">
                              <a:moveTo>
                                <a:pt x="252856" y="0"/>
                              </a:moveTo>
                              <a:lnTo>
                                <a:pt x="63245" y="0"/>
                              </a:lnTo>
                              <a:lnTo>
                                <a:pt x="63245" y="135127"/>
                              </a:lnTo>
                              <a:lnTo>
                                <a:pt x="0" y="135127"/>
                              </a:lnTo>
                              <a:lnTo>
                                <a:pt x="158114" y="270255"/>
                              </a:lnTo>
                              <a:lnTo>
                                <a:pt x="316103" y="135127"/>
                              </a:lnTo>
                              <a:lnTo>
                                <a:pt x="252856" y="135127"/>
                              </a:lnTo>
                              <a:lnTo>
                                <a:pt x="252856"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200.440002pt;margin-top:107.203651pt;width:24.9pt;height:21.3pt;mso-position-horizontal-relative:page;mso-position-vertical-relative:paragraph;z-index:-15717376;mso-wrap-distance-left:0;mso-wrap-distance-right:0" id="docshape53" coordorigin="4009,2144" coordsize="498,426" path="m4407,2144l4108,2144,4108,2357,4009,2357,4258,2570,4507,2357,4407,2357,4407,2144xe" filled="true" fillcolor="#000000" stroked="false">
                <v:path arrowok="t"/>
                <v:fill type="solid"/>
                <w10:wrap type="topAndBottom"/>
              </v:shape>
            </w:pict>
          </mc:Fallback>
        </mc:AlternateContent>
      </w:r>
      <w:r>
        <w:rPr>
          <w:b/>
          <w:sz w:val="9"/>
        </w:rPr>
        <mc:AlternateContent>
          <mc:Choice Requires="wps">
            <w:drawing>
              <wp:anchor distT="0" distB="0" distL="0" distR="0" allowOverlap="1" layoutInCell="1" locked="0" behindDoc="1" simplePos="0" relativeHeight="487599616">
                <wp:simplePos x="0" y="0"/>
                <wp:positionH relativeFrom="page">
                  <wp:posOffset>2059939</wp:posOffset>
                </wp:positionH>
                <wp:positionV relativeFrom="paragraph">
                  <wp:posOffset>1752900</wp:posOffset>
                </wp:positionV>
                <wp:extent cx="1287780" cy="777875"/>
                <wp:effectExtent l="0" t="0" r="0" b="0"/>
                <wp:wrapTopAndBottom/>
                <wp:docPr id="59" name="Group 59"/>
                <wp:cNvGraphicFramePr>
                  <a:graphicFrameLocks/>
                </wp:cNvGraphicFramePr>
                <a:graphic>
                  <a:graphicData uri="http://schemas.microsoft.com/office/word/2010/wordprocessingGroup">
                    <wpg:wgp>
                      <wpg:cNvPr id="59" name="Group 59"/>
                      <wpg:cNvGrpSpPr/>
                      <wpg:grpSpPr>
                        <a:xfrm>
                          <a:off x="0" y="0"/>
                          <a:ext cx="1287780" cy="777875"/>
                          <a:chExt cx="1287780" cy="777875"/>
                        </a:xfrm>
                      </wpg:grpSpPr>
                      <wps:wsp>
                        <wps:cNvPr id="60" name="Graphic 60"/>
                        <wps:cNvSpPr/>
                        <wps:spPr>
                          <a:xfrm>
                            <a:off x="6350" y="6350"/>
                            <a:ext cx="1275080" cy="765175"/>
                          </a:xfrm>
                          <a:custGeom>
                            <a:avLst/>
                            <a:gdLst/>
                            <a:ahLst/>
                            <a:cxnLst/>
                            <a:rect l="l" t="t" r="r" b="b"/>
                            <a:pathLst>
                              <a:path w="1275080" h="765175">
                                <a:moveTo>
                                  <a:pt x="0" y="76453"/>
                                </a:moveTo>
                                <a:lnTo>
                                  <a:pt x="6016" y="46666"/>
                                </a:lnTo>
                                <a:lnTo>
                                  <a:pt x="22415" y="22367"/>
                                </a:lnTo>
                                <a:lnTo>
                                  <a:pt x="46720" y="5998"/>
                                </a:lnTo>
                                <a:lnTo>
                                  <a:pt x="76454" y="0"/>
                                </a:lnTo>
                                <a:lnTo>
                                  <a:pt x="1198245" y="0"/>
                                </a:lnTo>
                                <a:lnTo>
                                  <a:pt x="1227978" y="5998"/>
                                </a:lnTo>
                                <a:lnTo>
                                  <a:pt x="1252283" y="22367"/>
                                </a:lnTo>
                                <a:lnTo>
                                  <a:pt x="1268682" y="46666"/>
                                </a:lnTo>
                                <a:lnTo>
                                  <a:pt x="1274699" y="76453"/>
                                </a:lnTo>
                                <a:lnTo>
                                  <a:pt x="1274699" y="688339"/>
                                </a:lnTo>
                                <a:lnTo>
                                  <a:pt x="1268682" y="718073"/>
                                </a:lnTo>
                                <a:lnTo>
                                  <a:pt x="1252283" y="742378"/>
                                </a:lnTo>
                                <a:lnTo>
                                  <a:pt x="1227978" y="758777"/>
                                </a:lnTo>
                                <a:lnTo>
                                  <a:pt x="1198245" y="764793"/>
                                </a:lnTo>
                                <a:lnTo>
                                  <a:pt x="76454" y="764793"/>
                                </a:lnTo>
                                <a:lnTo>
                                  <a:pt x="46720" y="758777"/>
                                </a:lnTo>
                                <a:lnTo>
                                  <a:pt x="22415" y="742378"/>
                                </a:lnTo>
                                <a:lnTo>
                                  <a:pt x="6016" y="718073"/>
                                </a:lnTo>
                                <a:lnTo>
                                  <a:pt x="0" y="688339"/>
                                </a:lnTo>
                                <a:lnTo>
                                  <a:pt x="0" y="76453"/>
                                </a:lnTo>
                                <a:close/>
                              </a:path>
                            </a:pathLst>
                          </a:custGeom>
                          <a:ln w="12700">
                            <a:solidFill>
                              <a:srgbClr val="000000"/>
                            </a:solidFill>
                            <a:prstDash val="solid"/>
                          </a:ln>
                        </wps:spPr>
                        <wps:bodyPr wrap="square" lIns="0" tIns="0" rIns="0" bIns="0" rtlCol="0">
                          <a:prstTxWarp prst="textNoShape">
                            <a:avLst/>
                          </a:prstTxWarp>
                          <a:noAutofit/>
                        </wps:bodyPr>
                      </wps:wsp>
                      <wps:wsp>
                        <wps:cNvPr id="61" name="Textbox 61"/>
                        <wps:cNvSpPr txBox="1"/>
                        <wps:spPr>
                          <a:xfrm>
                            <a:off x="0" y="0"/>
                            <a:ext cx="1287780" cy="777875"/>
                          </a:xfrm>
                          <a:prstGeom prst="rect">
                            <a:avLst/>
                          </a:prstGeom>
                        </wps:spPr>
                        <wps:txbx>
                          <w:txbxContent>
                            <w:p>
                              <w:pPr>
                                <w:spacing w:line="240" w:lineRule="auto" w:before="83"/>
                                <w:rPr>
                                  <w:b/>
                                  <w:sz w:val="24"/>
                                </w:rPr>
                              </w:pPr>
                            </w:p>
                            <w:p>
                              <w:pPr>
                                <w:spacing w:line="216" w:lineRule="auto" w:before="1"/>
                                <w:ind w:left="727" w:right="342" w:hanging="384"/>
                                <w:jc w:val="left"/>
                                <w:rPr>
                                  <w:sz w:val="24"/>
                                </w:rPr>
                              </w:pPr>
                              <w:r>
                                <w:rPr>
                                  <w:sz w:val="24"/>
                                </w:rPr>
                                <w:t>Producing</w:t>
                              </w:r>
                              <w:r>
                                <w:rPr>
                                  <w:spacing w:val="-15"/>
                                  <w:sz w:val="24"/>
                                </w:rPr>
                                <w:t> </w:t>
                              </w:r>
                              <w:r>
                                <w:rPr>
                                  <w:sz w:val="24"/>
                                </w:rPr>
                                <w:t>the </w:t>
                              </w:r>
                              <w:r>
                                <w:rPr>
                                  <w:spacing w:val="-2"/>
                                  <w:sz w:val="24"/>
                                </w:rPr>
                                <w:t>report</w:t>
                              </w:r>
                            </w:p>
                          </w:txbxContent>
                        </wps:txbx>
                        <wps:bodyPr wrap="square" lIns="0" tIns="0" rIns="0" bIns="0" rtlCol="0">
                          <a:noAutofit/>
                        </wps:bodyPr>
                      </wps:wsp>
                    </wpg:wgp>
                  </a:graphicData>
                </a:graphic>
              </wp:anchor>
            </w:drawing>
          </mc:Choice>
          <mc:Fallback>
            <w:pict>
              <v:group style="position:absolute;margin-left:162.199997pt;margin-top:138.023651pt;width:101.4pt;height:61.25pt;mso-position-horizontal-relative:page;mso-position-vertical-relative:paragraph;z-index:-15716864;mso-wrap-distance-left:0;mso-wrap-distance-right:0" id="docshapegroup54" coordorigin="3244,2760" coordsize="2028,1225">
                <v:shape style="position:absolute;left:3254;top:2770;width:2008;height:1205" id="docshape55" coordorigin="3254,2770" coordsize="2008,1205" path="m3254,2891l3263,2844,3289,2806,3328,2780,3374,2770,5141,2770,5188,2780,5226,2806,5252,2844,5261,2891,5261,3854,5252,3901,5226,3940,5188,3965,5141,3975,3374,3975,3328,3965,3289,3940,3263,3901,3254,3854,3254,2891xe" filled="false" stroked="true" strokeweight="1pt" strokecolor="#000000">
                  <v:path arrowok="t"/>
                  <v:stroke dashstyle="solid"/>
                </v:shape>
                <v:shape style="position:absolute;left:3244;top:2760;width:2028;height:1225" type="#_x0000_t202" id="docshape56" filled="false" stroked="false">
                  <v:textbox inset="0,0,0,0">
                    <w:txbxContent>
                      <w:p>
                        <w:pPr>
                          <w:spacing w:line="240" w:lineRule="auto" w:before="83"/>
                          <w:rPr>
                            <w:b/>
                            <w:sz w:val="24"/>
                          </w:rPr>
                        </w:pPr>
                      </w:p>
                      <w:p>
                        <w:pPr>
                          <w:spacing w:line="216" w:lineRule="auto" w:before="1"/>
                          <w:ind w:left="727" w:right="342" w:hanging="384"/>
                          <w:jc w:val="left"/>
                          <w:rPr>
                            <w:sz w:val="24"/>
                          </w:rPr>
                        </w:pPr>
                        <w:r>
                          <w:rPr>
                            <w:sz w:val="24"/>
                          </w:rPr>
                          <w:t>Producing</w:t>
                        </w:r>
                        <w:r>
                          <w:rPr>
                            <w:spacing w:val="-15"/>
                            <w:sz w:val="24"/>
                          </w:rPr>
                          <w:t> </w:t>
                        </w:r>
                        <w:r>
                          <w:rPr>
                            <w:sz w:val="24"/>
                          </w:rPr>
                          <w:t>the </w:t>
                        </w:r>
                        <w:r>
                          <w:rPr>
                            <w:spacing w:val="-2"/>
                            <w:sz w:val="24"/>
                          </w:rPr>
                          <w:t>report</w:t>
                        </w:r>
                      </w:p>
                    </w:txbxContent>
                  </v:textbox>
                  <w10:wrap type="none"/>
                </v:shape>
                <w10:wrap type="topAndBottom"/>
              </v:group>
            </w:pict>
          </mc:Fallback>
        </mc:AlternateContent>
      </w:r>
    </w:p>
    <w:p>
      <w:pPr>
        <w:pStyle w:val="BodyText"/>
        <w:spacing w:before="5"/>
        <w:rPr>
          <w:b/>
          <w:sz w:val="14"/>
        </w:rPr>
      </w:pPr>
    </w:p>
    <w:p>
      <w:pPr>
        <w:pStyle w:val="BodyText"/>
        <w:spacing w:before="4"/>
        <w:rPr>
          <w:b/>
          <w:sz w:val="12"/>
        </w:rPr>
      </w:pPr>
    </w:p>
    <w:p>
      <w:pPr>
        <w:pStyle w:val="BodyText"/>
        <w:spacing w:before="5"/>
        <w:rPr>
          <w:b/>
          <w:sz w:val="14"/>
        </w:rPr>
      </w:pPr>
    </w:p>
    <w:p>
      <w:pPr>
        <w:pStyle w:val="BodyText"/>
        <w:spacing w:before="90"/>
        <w:rPr>
          <w:b/>
          <w:sz w:val="18"/>
        </w:rPr>
      </w:pPr>
    </w:p>
    <w:p>
      <w:pPr>
        <w:spacing w:before="0"/>
        <w:ind w:left="1285" w:right="1036" w:firstLine="0"/>
        <w:jc w:val="center"/>
        <w:rPr>
          <w:rFonts w:ascii="Calibri"/>
          <w:i/>
          <w:sz w:val="18"/>
        </w:rPr>
      </w:pPr>
      <w:bookmarkStart w:name="_bookmark61" w:id="62"/>
      <w:bookmarkEnd w:id="62"/>
      <w:r>
        <w:rPr/>
      </w:r>
      <w:r>
        <w:rPr>
          <w:rFonts w:ascii="Calibri"/>
          <w:i/>
          <w:sz w:val="18"/>
        </w:rPr>
        <w:t>Figure</w:t>
      </w:r>
      <w:r>
        <w:rPr>
          <w:rFonts w:ascii="Calibri"/>
          <w:i/>
          <w:spacing w:val="-3"/>
          <w:sz w:val="18"/>
        </w:rPr>
        <w:t> </w:t>
      </w:r>
      <w:r>
        <w:rPr>
          <w:rFonts w:ascii="Calibri"/>
          <w:i/>
          <w:sz w:val="18"/>
        </w:rPr>
        <w:t>3:</w:t>
      </w:r>
      <w:r>
        <w:rPr>
          <w:rFonts w:ascii="Calibri"/>
          <w:i/>
          <w:spacing w:val="-3"/>
          <w:sz w:val="18"/>
        </w:rPr>
        <w:t> </w:t>
      </w:r>
      <w:r>
        <w:rPr>
          <w:rFonts w:ascii="Calibri"/>
          <w:i/>
          <w:sz w:val="18"/>
        </w:rPr>
        <w:t>Steps</w:t>
      </w:r>
      <w:r>
        <w:rPr>
          <w:rFonts w:ascii="Calibri"/>
          <w:i/>
          <w:spacing w:val="-4"/>
          <w:sz w:val="18"/>
        </w:rPr>
        <w:t> </w:t>
      </w:r>
      <w:r>
        <w:rPr>
          <w:rFonts w:ascii="Calibri"/>
          <w:i/>
          <w:sz w:val="18"/>
        </w:rPr>
        <w:t>followed</w:t>
      </w:r>
      <w:r>
        <w:rPr>
          <w:rFonts w:ascii="Calibri"/>
          <w:i/>
          <w:spacing w:val="-2"/>
          <w:sz w:val="18"/>
        </w:rPr>
        <w:t> </w:t>
      </w:r>
      <w:r>
        <w:rPr>
          <w:rFonts w:ascii="Calibri"/>
          <w:i/>
          <w:sz w:val="18"/>
        </w:rPr>
        <w:t>in</w:t>
      </w:r>
      <w:r>
        <w:rPr>
          <w:rFonts w:ascii="Calibri"/>
          <w:i/>
          <w:spacing w:val="-6"/>
          <w:sz w:val="18"/>
        </w:rPr>
        <w:t> </w:t>
      </w:r>
      <w:r>
        <w:rPr>
          <w:rFonts w:ascii="Calibri"/>
          <w:i/>
          <w:sz w:val="18"/>
        </w:rPr>
        <w:t>Thematic</w:t>
      </w:r>
      <w:r>
        <w:rPr>
          <w:rFonts w:ascii="Calibri"/>
          <w:i/>
          <w:spacing w:val="-4"/>
          <w:sz w:val="18"/>
        </w:rPr>
        <w:t> </w:t>
      </w:r>
      <w:r>
        <w:rPr>
          <w:rFonts w:ascii="Calibri"/>
          <w:i/>
          <w:sz w:val="18"/>
        </w:rPr>
        <w:t>Analysis</w:t>
      </w:r>
      <w:r>
        <w:rPr>
          <w:rFonts w:ascii="Calibri"/>
          <w:i/>
          <w:spacing w:val="-4"/>
          <w:sz w:val="18"/>
        </w:rPr>
        <w:t> </w:t>
      </w:r>
      <w:r>
        <w:rPr>
          <w:rFonts w:ascii="Calibri"/>
          <w:i/>
          <w:sz w:val="18"/>
        </w:rPr>
        <w:t>Adapted</w:t>
      </w:r>
      <w:r>
        <w:rPr>
          <w:rFonts w:ascii="Calibri"/>
          <w:i/>
          <w:spacing w:val="-3"/>
          <w:sz w:val="18"/>
        </w:rPr>
        <w:t> </w:t>
      </w:r>
      <w:r>
        <w:rPr>
          <w:rFonts w:ascii="Calibri"/>
          <w:i/>
          <w:sz w:val="18"/>
        </w:rPr>
        <w:t>from</w:t>
      </w:r>
      <w:r>
        <w:rPr>
          <w:rFonts w:ascii="Calibri"/>
          <w:i/>
          <w:spacing w:val="-4"/>
          <w:sz w:val="18"/>
        </w:rPr>
        <w:t> </w:t>
      </w:r>
      <w:r>
        <w:rPr>
          <w:rFonts w:ascii="Calibri"/>
          <w:i/>
          <w:sz w:val="18"/>
        </w:rPr>
        <w:t>Braun</w:t>
      </w:r>
      <w:r>
        <w:rPr>
          <w:rFonts w:ascii="Calibri"/>
          <w:i/>
          <w:spacing w:val="-5"/>
          <w:sz w:val="18"/>
        </w:rPr>
        <w:t> </w:t>
      </w:r>
      <w:r>
        <w:rPr>
          <w:rFonts w:ascii="Calibri"/>
          <w:i/>
          <w:sz w:val="18"/>
        </w:rPr>
        <w:t>and</w:t>
      </w:r>
      <w:r>
        <w:rPr>
          <w:rFonts w:ascii="Calibri"/>
          <w:i/>
          <w:spacing w:val="-3"/>
          <w:sz w:val="18"/>
        </w:rPr>
        <w:t> </w:t>
      </w:r>
      <w:r>
        <w:rPr>
          <w:rFonts w:ascii="Calibri"/>
          <w:i/>
          <w:sz w:val="18"/>
        </w:rPr>
        <w:t>Clark,</w:t>
      </w:r>
      <w:r>
        <w:rPr>
          <w:rFonts w:ascii="Calibri"/>
          <w:i/>
          <w:spacing w:val="-4"/>
          <w:sz w:val="18"/>
        </w:rPr>
        <w:t> 2006</w:t>
      </w:r>
    </w:p>
    <w:p>
      <w:pPr>
        <w:pStyle w:val="BodyText"/>
        <w:spacing w:before="19"/>
        <w:rPr>
          <w:rFonts w:ascii="Calibri"/>
          <w:i/>
          <w:sz w:val="18"/>
        </w:rPr>
      </w:pPr>
    </w:p>
    <w:p>
      <w:pPr>
        <w:pStyle w:val="BodyText"/>
        <w:spacing w:line="480" w:lineRule="auto"/>
        <w:ind w:left="1875" w:right="586" w:firstLine="720"/>
        <w:jc w:val="both"/>
      </w:pPr>
      <w:r>
        <w:rPr/>
        <w:t>As mentioned in figure 3.3, first of all, I read and re-read each word and line of the data to get acquainted with the data. After that, I highlighted the words and phrases that represented the main ideas, concepts, and themes. To keep the analysis succinct, I separated the selected extracts/ words and phrases. To make sure that the extracts are representative,</w:t>
      </w:r>
      <w:r>
        <w:rPr>
          <w:spacing w:val="-6"/>
        </w:rPr>
        <w:t> </w:t>
      </w:r>
      <w:r>
        <w:rPr/>
        <w:t>I</w:t>
      </w:r>
      <w:r>
        <w:rPr>
          <w:spacing w:val="-7"/>
        </w:rPr>
        <w:t> </w:t>
      </w:r>
      <w:r>
        <w:rPr/>
        <w:t>analysed</w:t>
      </w:r>
      <w:r>
        <w:rPr>
          <w:spacing w:val="-4"/>
        </w:rPr>
        <w:t> </w:t>
      </w:r>
      <w:r>
        <w:rPr/>
        <w:t>them</w:t>
      </w:r>
      <w:r>
        <w:rPr>
          <w:spacing w:val="-6"/>
        </w:rPr>
        <w:t> </w:t>
      </w:r>
      <w:r>
        <w:rPr/>
        <w:t>once</w:t>
      </w:r>
      <w:r>
        <w:rPr>
          <w:spacing w:val="-7"/>
        </w:rPr>
        <w:t> </w:t>
      </w:r>
      <w:r>
        <w:rPr/>
        <w:t>again</w:t>
      </w:r>
      <w:r>
        <w:rPr>
          <w:spacing w:val="-5"/>
        </w:rPr>
        <w:t> </w:t>
      </w:r>
      <w:r>
        <w:rPr/>
        <w:t>and</w:t>
      </w:r>
      <w:r>
        <w:rPr>
          <w:spacing w:val="-6"/>
        </w:rPr>
        <w:t> </w:t>
      </w:r>
      <w:r>
        <w:rPr/>
        <w:t>ensured</w:t>
      </w:r>
      <w:r>
        <w:rPr>
          <w:spacing w:val="-6"/>
        </w:rPr>
        <w:t> </w:t>
      </w:r>
      <w:r>
        <w:rPr/>
        <w:t>that</w:t>
      </w:r>
      <w:r>
        <w:rPr>
          <w:spacing w:val="-6"/>
        </w:rPr>
        <w:t> </w:t>
      </w:r>
      <w:r>
        <w:rPr/>
        <w:t>they</w:t>
      </w:r>
      <w:r>
        <w:rPr>
          <w:spacing w:val="-6"/>
        </w:rPr>
        <w:t> </w:t>
      </w:r>
      <w:r>
        <w:rPr/>
        <w:t>contained</w:t>
      </w:r>
      <w:r>
        <w:rPr>
          <w:spacing w:val="-6"/>
        </w:rPr>
        <w:t> </w:t>
      </w:r>
      <w:r>
        <w:rPr/>
        <w:t>the</w:t>
      </w:r>
      <w:r>
        <w:rPr>
          <w:spacing w:val="-7"/>
        </w:rPr>
        <w:t> </w:t>
      </w:r>
      <w:r>
        <w:rPr/>
        <w:t>linguistic features that were identified earlier. As next step, a list of recurring words and phrases were prepared to generate initial codes. These codes provided ‘skeleton’ to the data (Charmaz,</w:t>
      </w:r>
      <w:r>
        <w:rPr>
          <w:spacing w:val="-1"/>
        </w:rPr>
        <w:t> </w:t>
      </w:r>
      <w:r>
        <w:rPr/>
        <w:t>2006).</w:t>
      </w:r>
      <w:r>
        <w:rPr>
          <w:spacing w:val="-1"/>
        </w:rPr>
        <w:t> </w:t>
      </w:r>
      <w:r>
        <w:rPr/>
        <w:t>According</w:t>
      </w:r>
      <w:r>
        <w:rPr>
          <w:spacing w:val="-3"/>
        </w:rPr>
        <w:t> </w:t>
      </w:r>
      <w:r>
        <w:rPr/>
        <w:t>to</w:t>
      </w:r>
      <w:r>
        <w:rPr>
          <w:spacing w:val="-3"/>
        </w:rPr>
        <w:t> </w:t>
      </w:r>
      <w:r>
        <w:rPr/>
        <w:t>Braun</w:t>
      </w:r>
      <w:r>
        <w:rPr>
          <w:spacing w:val="-1"/>
        </w:rPr>
        <w:t> </w:t>
      </w:r>
      <w:r>
        <w:rPr/>
        <w:t>and</w:t>
      </w:r>
      <w:r>
        <w:rPr>
          <w:spacing w:val="-3"/>
        </w:rPr>
        <w:t> </w:t>
      </w:r>
      <w:r>
        <w:rPr/>
        <w:t>Clark (2013,</w:t>
      </w:r>
      <w:r>
        <w:rPr>
          <w:spacing w:val="-3"/>
        </w:rPr>
        <w:t> </w:t>
      </w:r>
      <w:r>
        <w:rPr/>
        <w:t>p.</w:t>
      </w:r>
      <w:r>
        <w:rPr>
          <w:spacing w:val="-3"/>
        </w:rPr>
        <w:t> </w:t>
      </w:r>
      <w:r>
        <w:rPr/>
        <w:t>297),</w:t>
      </w:r>
      <w:r>
        <w:rPr>
          <w:spacing w:val="-2"/>
        </w:rPr>
        <w:t> </w:t>
      </w:r>
      <w:r>
        <w:rPr/>
        <w:t>‘Codes</w:t>
      </w:r>
      <w:r>
        <w:rPr>
          <w:spacing w:val="-1"/>
        </w:rPr>
        <w:t> </w:t>
      </w:r>
      <w:r>
        <w:rPr/>
        <w:t>are</w:t>
      </w:r>
      <w:r>
        <w:rPr>
          <w:spacing w:val="-3"/>
        </w:rPr>
        <w:t> </w:t>
      </w:r>
      <w:r>
        <w:rPr/>
        <w:t>the</w:t>
      </w:r>
      <w:r>
        <w:rPr>
          <w:spacing w:val="-3"/>
        </w:rPr>
        <w:t> </w:t>
      </w:r>
      <w:r>
        <w:rPr/>
        <w:t>building blocks for themes, (larger) patterns of meaning, underpinned by a central organizing concept</w:t>
      </w:r>
      <w:r>
        <w:rPr>
          <w:spacing w:val="-7"/>
        </w:rPr>
        <w:t> </w:t>
      </w:r>
      <w:r>
        <w:rPr/>
        <w:t>-</w:t>
      </w:r>
      <w:r>
        <w:rPr>
          <w:spacing w:val="-8"/>
        </w:rPr>
        <w:t> </w:t>
      </w:r>
      <w:r>
        <w:rPr/>
        <w:t>shared</w:t>
      </w:r>
      <w:r>
        <w:rPr>
          <w:spacing w:val="-7"/>
        </w:rPr>
        <w:t> </w:t>
      </w:r>
      <w:r>
        <w:rPr/>
        <w:t>core</w:t>
      </w:r>
      <w:r>
        <w:rPr>
          <w:spacing w:val="-7"/>
        </w:rPr>
        <w:t> </w:t>
      </w:r>
      <w:r>
        <w:rPr/>
        <w:t>ideas.</w:t>
      </w:r>
      <w:r>
        <w:rPr>
          <w:spacing w:val="-7"/>
        </w:rPr>
        <w:t> </w:t>
      </w:r>
      <w:r>
        <w:rPr/>
        <w:t>The</w:t>
      </w:r>
      <w:r>
        <w:rPr>
          <w:spacing w:val="-8"/>
        </w:rPr>
        <w:t> </w:t>
      </w:r>
      <w:r>
        <w:rPr/>
        <w:t>rigorous</w:t>
      </w:r>
      <w:r>
        <w:rPr>
          <w:spacing w:val="-7"/>
        </w:rPr>
        <w:t> </w:t>
      </w:r>
      <w:r>
        <w:rPr/>
        <w:t>and</w:t>
      </w:r>
      <w:r>
        <w:rPr>
          <w:spacing w:val="-7"/>
        </w:rPr>
        <w:t> </w:t>
      </w:r>
      <w:r>
        <w:rPr/>
        <w:t>extensive</w:t>
      </w:r>
      <w:r>
        <w:rPr>
          <w:spacing w:val="-7"/>
        </w:rPr>
        <w:t> </w:t>
      </w:r>
      <w:r>
        <w:rPr/>
        <w:t>coding</w:t>
      </w:r>
      <w:r>
        <w:rPr>
          <w:spacing w:val="-7"/>
        </w:rPr>
        <w:t> </w:t>
      </w:r>
      <w:r>
        <w:rPr/>
        <w:t>at</w:t>
      </w:r>
      <w:r>
        <w:rPr>
          <w:spacing w:val="-7"/>
        </w:rPr>
        <w:t> </w:t>
      </w:r>
      <w:r>
        <w:rPr/>
        <w:t>this</w:t>
      </w:r>
      <w:r>
        <w:rPr>
          <w:spacing w:val="-7"/>
        </w:rPr>
        <w:t> </w:t>
      </w:r>
      <w:r>
        <w:rPr/>
        <w:t>stage</w:t>
      </w:r>
      <w:r>
        <w:rPr>
          <w:spacing w:val="-11"/>
        </w:rPr>
        <w:t> </w:t>
      </w:r>
      <w:r>
        <w:rPr/>
        <w:t>helped</w:t>
      </w:r>
      <w:r>
        <w:rPr>
          <w:spacing w:val="-8"/>
        </w:rPr>
        <w:t> </w:t>
      </w:r>
      <w:r>
        <w:rPr/>
        <w:t>me</w:t>
      </w:r>
      <w:r>
        <w:rPr>
          <w:spacing w:val="-8"/>
        </w:rPr>
        <w:t> </w:t>
      </w:r>
      <w:r>
        <w:rPr/>
        <w:t>to organize the data, group similar linguistic patterns within it, and further categorize it.</w:t>
      </w:r>
    </w:p>
    <w:p>
      <w:pPr>
        <w:pStyle w:val="BodyText"/>
        <w:spacing w:line="480" w:lineRule="auto" w:before="242"/>
        <w:ind w:left="1875" w:right="588" w:firstLine="720"/>
        <w:jc w:val="both"/>
      </w:pPr>
      <w:r>
        <w:rPr/>
        <w:t>Coding</w:t>
      </w:r>
      <w:r>
        <w:rPr>
          <w:spacing w:val="-10"/>
        </w:rPr>
        <w:t> </w:t>
      </w:r>
      <w:r>
        <w:rPr/>
        <w:t>is</w:t>
      </w:r>
      <w:r>
        <w:rPr>
          <w:spacing w:val="-10"/>
        </w:rPr>
        <w:t> </w:t>
      </w:r>
      <w:r>
        <w:rPr/>
        <w:t>a</w:t>
      </w:r>
      <w:r>
        <w:rPr>
          <w:spacing w:val="-12"/>
        </w:rPr>
        <w:t> </w:t>
      </w:r>
      <w:r>
        <w:rPr/>
        <w:t>critical</w:t>
      </w:r>
      <w:r>
        <w:rPr>
          <w:spacing w:val="-10"/>
        </w:rPr>
        <w:t> </w:t>
      </w:r>
      <w:r>
        <w:rPr/>
        <w:t>component</w:t>
      </w:r>
      <w:r>
        <w:rPr>
          <w:spacing w:val="-10"/>
        </w:rPr>
        <w:t> </w:t>
      </w:r>
      <w:r>
        <w:rPr/>
        <w:t>of</w:t>
      </w:r>
      <w:r>
        <w:rPr>
          <w:spacing w:val="-11"/>
        </w:rPr>
        <w:t> </w:t>
      </w:r>
      <w:r>
        <w:rPr/>
        <w:t>qualitative</w:t>
      </w:r>
      <w:r>
        <w:rPr>
          <w:spacing w:val="-11"/>
        </w:rPr>
        <w:t> </w:t>
      </w:r>
      <w:r>
        <w:rPr/>
        <w:t>research.</w:t>
      </w:r>
      <w:r>
        <w:rPr>
          <w:spacing w:val="-11"/>
        </w:rPr>
        <w:t> </w:t>
      </w:r>
      <w:r>
        <w:rPr/>
        <w:t>For</w:t>
      </w:r>
      <w:r>
        <w:rPr>
          <w:spacing w:val="-11"/>
        </w:rPr>
        <w:t> </w:t>
      </w:r>
      <w:r>
        <w:rPr/>
        <w:t>the</w:t>
      </w:r>
      <w:r>
        <w:rPr>
          <w:spacing w:val="-11"/>
        </w:rPr>
        <w:t> </w:t>
      </w:r>
      <w:r>
        <w:rPr/>
        <w:t>analysis,</w:t>
      </w:r>
      <w:r>
        <w:rPr>
          <w:spacing w:val="-10"/>
        </w:rPr>
        <w:t> </w:t>
      </w:r>
      <w:r>
        <w:rPr/>
        <w:t>I</w:t>
      </w:r>
      <w:r>
        <w:rPr>
          <w:spacing w:val="-11"/>
        </w:rPr>
        <w:t> </w:t>
      </w:r>
      <w:r>
        <w:rPr/>
        <w:t>used</w:t>
      </w:r>
      <w:r>
        <w:rPr>
          <w:spacing w:val="-11"/>
        </w:rPr>
        <w:t> </w:t>
      </w:r>
      <w:r>
        <w:rPr/>
        <w:t>the coding techniques proposed by Saldana in 2014. It helped me make sense of the rich, complex</w:t>
      </w:r>
      <w:r>
        <w:rPr>
          <w:spacing w:val="-7"/>
        </w:rPr>
        <w:t> </w:t>
      </w:r>
      <w:r>
        <w:rPr/>
        <w:t>data</w:t>
      </w:r>
      <w:r>
        <w:rPr>
          <w:spacing w:val="-4"/>
        </w:rPr>
        <w:t> </w:t>
      </w:r>
      <w:r>
        <w:rPr/>
        <w:t>and</w:t>
      </w:r>
      <w:r>
        <w:rPr>
          <w:spacing w:val="-5"/>
        </w:rPr>
        <w:t> </w:t>
      </w:r>
      <w:r>
        <w:rPr/>
        <w:t>to</w:t>
      </w:r>
      <w:r>
        <w:rPr>
          <w:spacing w:val="-3"/>
        </w:rPr>
        <w:t> </w:t>
      </w:r>
      <w:r>
        <w:rPr/>
        <w:t>identify</w:t>
      </w:r>
      <w:r>
        <w:rPr>
          <w:spacing w:val="-5"/>
        </w:rPr>
        <w:t> </w:t>
      </w:r>
      <w:r>
        <w:rPr/>
        <w:t>themes</w:t>
      </w:r>
      <w:r>
        <w:rPr>
          <w:spacing w:val="-4"/>
        </w:rPr>
        <w:t> </w:t>
      </w:r>
      <w:r>
        <w:rPr/>
        <w:t>and</w:t>
      </w:r>
      <w:r>
        <w:rPr>
          <w:spacing w:val="-4"/>
        </w:rPr>
        <w:t> </w:t>
      </w:r>
      <w:r>
        <w:rPr/>
        <w:t>patterns</w:t>
      </w:r>
      <w:r>
        <w:rPr>
          <w:spacing w:val="-5"/>
        </w:rPr>
        <w:t> </w:t>
      </w:r>
      <w:r>
        <w:rPr/>
        <w:t>that</w:t>
      </w:r>
      <w:r>
        <w:rPr>
          <w:spacing w:val="-3"/>
        </w:rPr>
        <w:t> </w:t>
      </w:r>
      <w:r>
        <w:rPr/>
        <w:t>emerge</w:t>
      </w:r>
      <w:r>
        <w:rPr>
          <w:spacing w:val="-6"/>
        </w:rPr>
        <w:t> </w:t>
      </w:r>
      <w:r>
        <w:rPr/>
        <w:t>from</w:t>
      </w:r>
      <w:r>
        <w:rPr>
          <w:spacing w:val="-3"/>
        </w:rPr>
        <w:t> </w:t>
      </w:r>
      <w:r>
        <w:rPr/>
        <w:t>the</w:t>
      </w:r>
      <w:r>
        <w:rPr>
          <w:spacing w:val="-5"/>
        </w:rPr>
        <w:t> </w:t>
      </w:r>
      <w:r>
        <w:rPr/>
        <w:t>data.</w:t>
      </w:r>
      <w:r>
        <w:rPr>
          <w:spacing w:val="-2"/>
        </w:rPr>
        <w:t> </w:t>
      </w:r>
      <w:r>
        <w:rPr/>
        <w:t>Saldaña</w:t>
      </w:r>
      <w:r>
        <w:rPr>
          <w:spacing w:val="-5"/>
        </w:rPr>
        <w:t> has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9"/>
        <w:jc w:val="both"/>
      </w:pPr>
      <w:r>
        <w:rPr/>
        <w:t>proposed three stages of coding: initial coding, focused coding, and theoretical coding. At the</w:t>
      </w:r>
      <w:r>
        <w:rPr>
          <w:spacing w:val="-1"/>
        </w:rPr>
        <w:t> </w:t>
      </w:r>
      <w:r>
        <w:rPr/>
        <w:t>initial coding stage, I</w:t>
      </w:r>
      <w:r>
        <w:rPr>
          <w:spacing w:val="-1"/>
        </w:rPr>
        <w:t> </w:t>
      </w:r>
      <w:r>
        <w:rPr/>
        <w:t>identified the</w:t>
      </w:r>
      <w:r>
        <w:rPr>
          <w:spacing w:val="-1"/>
        </w:rPr>
        <w:t> </w:t>
      </w:r>
      <w:r>
        <w:rPr/>
        <w:t>most relevant and salient features of</w:t>
      </w:r>
      <w:r>
        <w:rPr>
          <w:spacing w:val="-1"/>
        </w:rPr>
        <w:t> </w:t>
      </w:r>
      <w:r>
        <w:rPr/>
        <w:t>the</w:t>
      </w:r>
      <w:r>
        <w:rPr>
          <w:spacing w:val="-1"/>
        </w:rPr>
        <w:t> </w:t>
      </w:r>
      <w:r>
        <w:rPr/>
        <w:t>data. Whereas,</w:t>
      </w:r>
      <w:r>
        <w:rPr>
          <w:spacing w:val="-6"/>
        </w:rPr>
        <w:t> </w:t>
      </w:r>
      <w:r>
        <w:rPr/>
        <w:t>the</w:t>
      </w:r>
      <w:r>
        <w:rPr>
          <w:spacing w:val="-4"/>
        </w:rPr>
        <w:t> </w:t>
      </w:r>
      <w:r>
        <w:rPr/>
        <w:t>focused</w:t>
      </w:r>
      <w:r>
        <w:rPr>
          <w:spacing w:val="-6"/>
        </w:rPr>
        <w:t> </w:t>
      </w:r>
      <w:r>
        <w:rPr/>
        <w:t>coding</w:t>
      </w:r>
      <w:r>
        <w:rPr>
          <w:spacing w:val="-5"/>
        </w:rPr>
        <w:t> </w:t>
      </w:r>
      <w:r>
        <w:rPr/>
        <w:t>stage</w:t>
      </w:r>
      <w:r>
        <w:rPr>
          <w:spacing w:val="-7"/>
        </w:rPr>
        <w:t> </w:t>
      </w:r>
      <w:r>
        <w:rPr/>
        <w:t>helped</w:t>
      </w:r>
      <w:r>
        <w:rPr>
          <w:spacing w:val="-4"/>
        </w:rPr>
        <w:t> </w:t>
      </w:r>
      <w:r>
        <w:rPr/>
        <w:t>me</w:t>
      </w:r>
      <w:r>
        <w:rPr>
          <w:spacing w:val="-6"/>
        </w:rPr>
        <w:t> </w:t>
      </w:r>
      <w:r>
        <w:rPr/>
        <w:t>identify</w:t>
      </w:r>
      <w:r>
        <w:rPr>
          <w:spacing w:val="-7"/>
        </w:rPr>
        <w:t> </w:t>
      </w:r>
      <w:r>
        <w:rPr/>
        <w:t>the</w:t>
      </w:r>
      <w:r>
        <w:rPr>
          <w:spacing w:val="-6"/>
        </w:rPr>
        <w:t> </w:t>
      </w:r>
      <w:r>
        <w:rPr/>
        <w:t>most</w:t>
      </w:r>
      <w:r>
        <w:rPr>
          <w:spacing w:val="-5"/>
        </w:rPr>
        <w:t> </w:t>
      </w:r>
      <w:r>
        <w:rPr/>
        <w:t>significant and</w:t>
      </w:r>
      <w:r>
        <w:rPr>
          <w:spacing w:val="-6"/>
        </w:rPr>
        <w:t> </w:t>
      </w:r>
      <w:r>
        <w:rPr/>
        <w:t>recurrent themes of the national songs’ data.</w:t>
      </w:r>
    </w:p>
    <w:p>
      <w:pPr>
        <w:pStyle w:val="BodyText"/>
        <w:spacing w:line="480" w:lineRule="auto" w:before="240"/>
        <w:ind w:left="1875" w:right="584" w:firstLine="720"/>
        <w:jc w:val="both"/>
      </w:pPr>
      <w:r>
        <w:rPr/>
        <w:t>At second step the similar codes were grouped together to form linguistic categories. Since the focus of this study is linguistic aspect of the text therefore similar codes</w:t>
      </w:r>
      <w:r>
        <w:rPr>
          <w:spacing w:val="-12"/>
        </w:rPr>
        <w:t> </w:t>
      </w:r>
      <w:r>
        <w:rPr/>
        <w:t>were</w:t>
      </w:r>
      <w:r>
        <w:rPr>
          <w:spacing w:val="-13"/>
        </w:rPr>
        <w:t> </w:t>
      </w:r>
      <w:r>
        <w:rPr/>
        <w:t>grouped</w:t>
      </w:r>
      <w:r>
        <w:rPr>
          <w:spacing w:val="-11"/>
        </w:rPr>
        <w:t> </w:t>
      </w:r>
      <w:r>
        <w:rPr/>
        <w:t>according</w:t>
      </w:r>
      <w:r>
        <w:rPr>
          <w:spacing w:val="-12"/>
        </w:rPr>
        <w:t> </w:t>
      </w:r>
      <w:r>
        <w:rPr/>
        <w:t>to</w:t>
      </w:r>
      <w:r>
        <w:rPr>
          <w:spacing w:val="-13"/>
        </w:rPr>
        <w:t> </w:t>
      </w:r>
      <w:r>
        <w:rPr/>
        <w:t>their</w:t>
      </w:r>
      <w:r>
        <w:rPr>
          <w:spacing w:val="-13"/>
        </w:rPr>
        <w:t> </w:t>
      </w:r>
      <w:r>
        <w:rPr/>
        <w:t>linguistic</w:t>
      </w:r>
      <w:r>
        <w:rPr>
          <w:spacing w:val="-13"/>
        </w:rPr>
        <w:t> </w:t>
      </w:r>
      <w:r>
        <w:rPr/>
        <w:t>categories.</w:t>
      </w:r>
      <w:r>
        <w:rPr>
          <w:spacing w:val="-12"/>
        </w:rPr>
        <w:t> </w:t>
      </w:r>
      <w:r>
        <w:rPr/>
        <w:t>This</w:t>
      </w:r>
      <w:r>
        <w:rPr>
          <w:spacing w:val="-10"/>
        </w:rPr>
        <w:t> </w:t>
      </w:r>
      <w:r>
        <w:rPr/>
        <w:t>categorization</w:t>
      </w:r>
      <w:r>
        <w:rPr>
          <w:spacing w:val="-12"/>
        </w:rPr>
        <w:t> </w:t>
      </w:r>
      <w:r>
        <w:rPr/>
        <w:t>provided base</w:t>
      </w:r>
      <w:r>
        <w:rPr>
          <w:spacing w:val="-11"/>
        </w:rPr>
        <w:t> </w:t>
      </w:r>
      <w:r>
        <w:rPr/>
        <w:t>for</w:t>
      </w:r>
      <w:r>
        <w:rPr>
          <w:spacing w:val="-12"/>
        </w:rPr>
        <w:t> </w:t>
      </w:r>
      <w:r>
        <w:rPr/>
        <w:t>the</w:t>
      </w:r>
      <w:r>
        <w:rPr>
          <w:spacing w:val="-11"/>
        </w:rPr>
        <w:t> </w:t>
      </w:r>
      <w:r>
        <w:rPr/>
        <w:t>fourth</w:t>
      </w:r>
      <w:r>
        <w:rPr>
          <w:spacing w:val="-11"/>
        </w:rPr>
        <w:t> </w:t>
      </w:r>
      <w:r>
        <w:rPr/>
        <w:t>step</w:t>
      </w:r>
      <w:r>
        <w:rPr>
          <w:spacing w:val="-11"/>
        </w:rPr>
        <w:t> </w:t>
      </w:r>
      <w:r>
        <w:rPr/>
        <w:t>of</w:t>
      </w:r>
      <w:r>
        <w:rPr>
          <w:spacing w:val="-11"/>
        </w:rPr>
        <w:t> </w:t>
      </w:r>
      <w:r>
        <w:rPr/>
        <w:t>thematic</w:t>
      </w:r>
      <w:r>
        <w:rPr>
          <w:spacing w:val="-12"/>
        </w:rPr>
        <w:t> </w:t>
      </w:r>
      <w:r>
        <w:rPr/>
        <w:t>analysis,</w:t>
      </w:r>
      <w:r>
        <w:rPr>
          <w:spacing w:val="-10"/>
        </w:rPr>
        <w:t> </w:t>
      </w:r>
      <w:r>
        <w:rPr/>
        <w:t>i.e.</w:t>
      </w:r>
      <w:r>
        <w:rPr>
          <w:spacing w:val="-11"/>
        </w:rPr>
        <w:t> </w:t>
      </w:r>
      <w:r>
        <w:rPr/>
        <w:t>searching</w:t>
      </w:r>
      <w:r>
        <w:rPr>
          <w:spacing w:val="-10"/>
        </w:rPr>
        <w:t> </w:t>
      </w:r>
      <w:r>
        <w:rPr/>
        <w:t>for</w:t>
      </w:r>
      <w:r>
        <w:rPr>
          <w:spacing w:val="-12"/>
        </w:rPr>
        <w:t> </w:t>
      </w:r>
      <w:r>
        <w:rPr/>
        <w:t>themes.</w:t>
      </w:r>
      <w:r>
        <w:rPr>
          <w:spacing w:val="-10"/>
        </w:rPr>
        <w:t> </w:t>
      </w:r>
      <w:r>
        <w:rPr/>
        <w:t>This</w:t>
      </w:r>
      <w:r>
        <w:rPr>
          <w:spacing w:val="-8"/>
        </w:rPr>
        <w:t> </w:t>
      </w:r>
      <w:r>
        <w:rPr/>
        <w:t>step</w:t>
      </w:r>
      <w:r>
        <w:rPr>
          <w:spacing w:val="-11"/>
        </w:rPr>
        <w:t> </w:t>
      </w:r>
      <w:r>
        <w:rPr/>
        <w:t>involved a critical analysis and interpretation of data to identify emergent themes. After that the newly</w:t>
      </w:r>
      <w:r>
        <w:rPr>
          <w:spacing w:val="-5"/>
        </w:rPr>
        <w:t> </w:t>
      </w:r>
      <w:r>
        <w:rPr/>
        <w:t>emerged</w:t>
      </w:r>
      <w:r>
        <w:rPr>
          <w:spacing w:val="-5"/>
        </w:rPr>
        <w:t> </w:t>
      </w:r>
      <w:r>
        <w:rPr/>
        <w:t>themes</w:t>
      </w:r>
      <w:r>
        <w:rPr>
          <w:spacing w:val="-5"/>
        </w:rPr>
        <w:t> </w:t>
      </w:r>
      <w:r>
        <w:rPr/>
        <w:t>were</w:t>
      </w:r>
      <w:r>
        <w:rPr>
          <w:spacing w:val="-7"/>
        </w:rPr>
        <w:t> </w:t>
      </w:r>
      <w:r>
        <w:rPr/>
        <w:t>revisited</w:t>
      </w:r>
      <w:r>
        <w:rPr>
          <w:spacing w:val="-5"/>
        </w:rPr>
        <w:t> </w:t>
      </w:r>
      <w:r>
        <w:rPr/>
        <w:t>and</w:t>
      </w:r>
      <w:r>
        <w:rPr>
          <w:spacing w:val="-5"/>
        </w:rPr>
        <w:t> </w:t>
      </w:r>
      <w:r>
        <w:rPr/>
        <w:t>it</w:t>
      </w:r>
      <w:r>
        <w:rPr>
          <w:spacing w:val="-4"/>
        </w:rPr>
        <w:t> </w:t>
      </w:r>
      <w:r>
        <w:rPr/>
        <w:t>was</w:t>
      </w:r>
      <w:r>
        <w:rPr>
          <w:spacing w:val="-5"/>
        </w:rPr>
        <w:t> </w:t>
      </w:r>
      <w:r>
        <w:rPr/>
        <w:t>ensured</w:t>
      </w:r>
      <w:r>
        <w:rPr>
          <w:spacing w:val="-5"/>
        </w:rPr>
        <w:t> </w:t>
      </w:r>
      <w:r>
        <w:rPr/>
        <w:t>that</w:t>
      </w:r>
      <w:r>
        <w:rPr>
          <w:spacing w:val="-5"/>
        </w:rPr>
        <w:t> </w:t>
      </w:r>
      <w:r>
        <w:rPr/>
        <w:t>they</w:t>
      </w:r>
      <w:r>
        <w:rPr>
          <w:spacing w:val="-5"/>
        </w:rPr>
        <w:t> </w:t>
      </w:r>
      <w:r>
        <w:rPr/>
        <w:t>represented</w:t>
      </w:r>
      <w:r>
        <w:rPr>
          <w:spacing w:val="-5"/>
        </w:rPr>
        <w:t> </w:t>
      </w:r>
      <w:r>
        <w:rPr/>
        <w:t>the</w:t>
      </w:r>
      <w:r>
        <w:rPr>
          <w:spacing w:val="-5"/>
        </w:rPr>
        <w:t> </w:t>
      </w:r>
      <w:r>
        <w:rPr/>
        <w:t>codes and categories. As fifth step,</w:t>
      </w:r>
      <w:r>
        <w:rPr>
          <w:spacing w:val="-1"/>
        </w:rPr>
        <w:t> </w:t>
      </w:r>
      <w:r>
        <w:rPr/>
        <w:t>the</w:t>
      </w:r>
      <w:r>
        <w:rPr>
          <w:spacing w:val="-1"/>
        </w:rPr>
        <w:t> </w:t>
      </w:r>
      <w:r>
        <w:rPr/>
        <w:t>themes were titled and sub-themes were</w:t>
      </w:r>
      <w:r>
        <w:rPr>
          <w:spacing w:val="-1"/>
        </w:rPr>
        <w:t> </w:t>
      </w:r>
      <w:r>
        <w:rPr/>
        <w:t>created</w:t>
      </w:r>
      <w:r>
        <w:rPr>
          <w:spacing w:val="-1"/>
        </w:rPr>
        <w:t> </w:t>
      </w:r>
      <w:r>
        <w:rPr/>
        <w:t>in this process. So, the themes were ‘refined’ (Braun &amp; Clark, 2006, p. 91) while combining some</w:t>
      </w:r>
      <w:r>
        <w:rPr>
          <w:spacing w:val="-6"/>
        </w:rPr>
        <w:t> </w:t>
      </w:r>
      <w:r>
        <w:rPr/>
        <w:t>themes</w:t>
      </w:r>
      <w:r>
        <w:rPr>
          <w:spacing w:val="-6"/>
        </w:rPr>
        <w:t> </w:t>
      </w:r>
      <w:r>
        <w:rPr/>
        <w:t>into</w:t>
      </w:r>
      <w:r>
        <w:rPr>
          <w:spacing w:val="-6"/>
        </w:rPr>
        <w:t> </w:t>
      </w:r>
      <w:r>
        <w:rPr/>
        <w:t>one</w:t>
      </w:r>
      <w:r>
        <w:rPr>
          <w:spacing w:val="-7"/>
        </w:rPr>
        <w:t> </w:t>
      </w:r>
      <w:r>
        <w:rPr/>
        <w:t>whole</w:t>
      </w:r>
      <w:r>
        <w:rPr>
          <w:spacing w:val="-7"/>
        </w:rPr>
        <w:t> </w:t>
      </w:r>
      <w:r>
        <w:rPr/>
        <w:t>and</w:t>
      </w:r>
      <w:r>
        <w:rPr>
          <w:spacing w:val="-6"/>
        </w:rPr>
        <w:t> </w:t>
      </w:r>
      <w:r>
        <w:rPr/>
        <w:t>dividing</w:t>
      </w:r>
      <w:r>
        <w:rPr>
          <w:spacing w:val="-5"/>
        </w:rPr>
        <w:t> </w:t>
      </w:r>
      <w:r>
        <w:rPr/>
        <w:t>others</w:t>
      </w:r>
      <w:r>
        <w:rPr>
          <w:spacing w:val="-6"/>
        </w:rPr>
        <w:t> </w:t>
      </w:r>
      <w:r>
        <w:rPr/>
        <w:t>into</w:t>
      </w:r>
      <w:r>
        <w:rPr>
          <w:spacing w:val="-5"/>
        </w:rPr>
        <w:t> </w:t>
      </w:r>
      <w:r>
        <w:rPr/>
        <w:t>sub-themes</w:t>
      </w:r>
      <w:r>
        <w:rPr>
          <w:spacing w:val="-6"/>
        </w:rPr>
        <w:t> </w:t>
      </w:r>
      <w:r>
        <w:rPr/>
        <w:t>for</w:t>
      </w:r>
      <w:r>
        <w:rPr>
          <w:spacing w:val="-7"/>
        </w:rPr>
        <w:t> </w:t>
      </w:r>
      <w:r>
        <w:rPr/>
        <w:t>further</w:t>
      </w:r>
      <w:r>
        <w:rPr>
          <w:spacing w:val="-5"/>
        </w:rPr>
        <w:t> </w:t>
      </w:r>
      <w:r>
        <w:rPr/>
        <w:t>elaboration. Again, I ensured that the themes were internally coherent, consistent, and distinctive from</w:t>
      </w:r>
      <w:r>
        <w:rPr>
          <w:spacing w:val="-10"/>
        </w:rPr>
        <w:t> </w:t>
      </w:r>
      <w:r>
        <w:rPr/>
        <w:t>each</w:t>
      </w:r>
      <w:r>
        <w:rPr>
          <w:spacing w:val="-11"/>
        </w:rPr>
        <w:t> </w:t>
      </w:r>
      <w:r>
        <w:rPr/>
        <w:t>other,</w:t>
      </w:r>
      <w:r>
        <w:rPr>
          <w:spacing w:val="-11"/>
        </w:rPr>
        <w:t> </w:t>
      </w:r>
      <w:r>
        <w:rPr/>
        <w:t>and</w:t>
      </w:r>
      <w:r>
        <w:rPr>
          <w:spacing w:val="-11"/>
        </w:rPr>
        <w:t> </w:t>
      </w:r>
      <w:r>
        <w:rPr/>
        <w:t>true</w:t>
      </w:r>
      <w:r>
        <w:rPr>
          <w:spacing w:val="-9"/>
        </w:rPr>
        <w:t> </w:t>
      </w:r>
      <w:r>
        <w:rPr/>
        <w:t>to</w:t>
      </w:r>
      <w:r>
        <w:rPr>
          <w:spacing w:val="-10"/>
        </w:rPr>
        <w:t> </w:t>
      </w:r>
      <w:r>
        <w:rPr/>
        <w:t>the</w:t>
      </w:r>
      <w:r>
        <w:rPr>
          <w:spacing w:val="-11"/>
        </w:rPr>
        <w:t> </w:t>
      </w:r>
      <w:r>
        <w:rPr/>
        <w:t>collected</w:t>
      </w:r>
      <w:r>
        <w:rPr>
          <w:spacing w:val="-11"/>
        </w:rPr>
        <w:t> </w:t>
      </w:r>
      <w:r>
        <w:rPr/>
        <w:t>data.</w:t>
      </w:r>
      <w:r>
        <w:rPr>
          <w:spacing w:val="-11"/>
        </w:rPr>
        <w:t> </w:t>
      </w:r>
      <w:r>
        <w:rPr/>
        <w:t>After</w:t>
      </w:r>
      <w:r>
        <w:rPr>
          <w:spacing w:val="-11"/>
        </w:rPr>
        <w:t> </w:t>
      </w:r>
      <w:r>
        <w:rPr/>
        <w:t>this</w:t>
      </w:r>
      <w:r>
        <w:rPr>
          <w:spacing w:val="-10"/>
        </w:rPr>
        <w:t> </w:t>
      </w:r>
      <w:r>
        <w:rPr/>
        <w:t>I</w:t>
      </w:r>
      <w:r>
        <w:rPr>
          <w:spacing w:val="-9"/>
        </w:rPr>
        <w:t> </w:t>
      </w:r>
      <w:r>
        <w:rPr/>
        <w:t>critically</w:t>
      </w:r>
      <w:r>
        <w:rPr>
          <w:spacing w:val="-11"/>
        </w:rPr>
        <w:t> </w:t>
      </w:r>
      <w:r>
        <w:rPr/>
        <w:t>discussed</w:t>
      </w:r>
      <w:r>
        <w:rPr>
          <w:spacing w:val="-11"/>
        </w:rPr>
        <w:t> </w:t>
      </w:r>
      <w:r>
        <w:rPr/>
        <w:t>the</w:t>
      </w:r>
      <w:r>
        <w:rPr>
          <w:spacing w:val="-11"/>
        </w:rPr>
        <w:t> </w:t>
      </w:r>
      <w:r>
        <w:rPr/>
        <w:t>themes and</w:t>
      </w:r>
      <w:r>
        <w:rPr>
          <w:spacing w:val="-9"/>
        </w:rPr>
        <w:t> </w:t>
      </w:r>
      <w:r>
        <w:rPr/>
        <w:t>findings</w:t>
      </w:r>
      <w:r>
        <w:rPr>
          <w:spacing w:val="-9"/>
        </w:rPr>
        <w:t> </w:t>
      </w:r>
      <w:r>
        <w:rPr/>
        <w:t>with</w:t>
      </w:r>
      <w:r>
        <w:rPr>
          <w:spacing w:val="-9"/>
        </w:rPr>
        <w:t> </w:t>
      </w:r>
      <w:r>
        <w:rPr/>
        <w:t>an</w:t>
      </w:r>
      <w:r>
        <w:rPr>
          <w:spacing w:val="-9"/>
        </w:rPr>
        <w:t> </w:t>
      </w:r>
      <w:r>
        <w:rPr/>
        <w:t>expert</w:t>
      </w:r>
      <w:r>
        <w:rPr>
          <w:spacing w:val="-9"/>
        </w:rPr>
        <w:t> </w:t>
      </w:r>
      <w:r>
        <w:rPr/>
        <w:t>to</w:t>
      </w:r>
      <w:r>
        <w:rPr>
          <w:spacing w:val="-9"/>
        </w:rPr>
        <w:t> </w:t>
      </w:r>
      <w:r>
        <w:rPr/>
        <w:t>accomplish</w:t>
      </w:r>
      <w:r>
        <w:rPr>
          <w:spacing w:val="-9"/>
        </w:rPr>
        <w:t> </w:t>
      </w:r>
      <w:r>
        <w:rPr/>
        <w:t>reflexivity</w:t>
      </w:r>
      <w:r>
        <w:rPr>
          <w:spacing w:val="-7"/>
        </w:rPr>
        <w:t> </w:t>
      </w:r>
      <w:r>
        <w:rPr/>
        <w:t>and</w:t>
      </w:r>
      <w:r>
        <w:rPr>
          <w:spacing w:val="-9"/>
        </w:rPr>
        <w:t> </w:t>
      </w:r>
      <w:r>
        <w:rPr/>
        <w:t>increase</w:t>
      </w:r>
      <w:r>
        <w:rPr>
          <w:spacing w:val="-10"/>
        </w:rPr>
        <w:t> </w:t>
      </w:r>
      <w:r>
        <w:rPr/>
        <w:t>credibility.</w:t>
      </w:r>
      <w:r>
        <w:rPr>
          <w:spacing w:val="-9"/>
        </w:rPr>
        <w:t> </w:t>
      </w:r>
      <w:r>
        <w:rPr/>
        <w:t>Lastly,</w:t>
      </w:r>
      <w:r>
        <w:rPr>
          <w:spacing w:val="-9"/>
        </w:rPr>
        <w:t> </w:t>
      </w:r>
      <w:r>
        <w:rPr/>
        <w:t>the 15-point checklist of criteria for a good thematic analysis recommended by Braun and Clarke (2006, p. 37) was thoroughly considered (Appendix 4) to ensure the quality of </w:t>
      </w:r>
      <w:r>
        <w:rPr>
          <w:spacing w:val="-2"/>
        </w:rPr>
        <w:t>work.</w:t>
      </w:r>
    </w:p>
    <w:p>
      <w:pPr>
        <w:pStyle w:val="BodyText"/>
        <w:spacing w:line="480" w:lineRule="auto" w:before="242"/>
        <w:ind w:left="1875" w:right="587" w:firstLine="720"/>
        <w:jc w:val="both"/>
      </w:pPr>
      <w:r>
        <w:rPr/>
        <w:t>In</w:t>
      </w:r>
      <w:r>
        <w:rPr>
          <w:spacing w:val="-9"/>
        </w:rPr>
        <w:t> </w:t>
      </w:r>
      <w:r>
        <w:rPr/>
        <w:t>line</w:t>
      </w:r>
      <w:r>
        <w:rPr>
          <w:spacing w:val="-9"/>
        </w:rPr>
        <w:t> </w:t>
      </w:r>
      <w:r>
        <w:rPr/>
        <w:t>with</w:t>
      </w:r>
      <w:r>
        <w:rPr>
          <w:spacing w:val="-8"/>
        </w:rPr>
        <w:t> </w:t>
      </w:r>
      <w:r>
        <w:rPr/>
        <w:t>first</w:t>
      </w:r>
      <w:r>
        <w:rPr>
          <w:spacing w:val="-8"/>
        </w:rPr>
        <w:t> </w:t>
      </w:r>
      <w:r>
        <w:rPr/>
        <w:t>and</w:t>
      </w:r>
      <w:r>
        <w:rPr>
          <w:spacing w:val="-8"/>
        </w:rPr>
        <w:t> </w:t>
      </w:r>
      <w:r>
        <w:rPr/>
        <w:t>second</w:t>
      </w:r>
      <w:r>
        <w:rPr>
          <w:spacing w:val="-8"/>
        </w:rPr>
        <w:t> </w:t>
      </w:r>
      <w:r>
        <w:rPr/>
        <w:t>research</w:t>
      </w:r>
      <w:r>
        <w:rPr>
          <w:spacing w:val="-8"/>
        </w:rPr>
        <w:t> </w:t>
      </w:r>
      <w:r>
        <w:rPr/>
        <w:t>question,</w:t>
      </w:r>
      <w:r>
        <w:rPr>
          <w:spacing w:val="-8"/>
        </w:rPr>
        <w:t> </w:t>
      </w:r>
      <w:r>
        <w:rPr/>
        <w:t>thematic</w:t>
      </w:r>
      <w:r>
        <w:rPr>
          <w:spacing w:val="-9"/>
        </w:rPr>
        <w:t> </w:t>
      </w:r>
      <w:r>
        <w:rPr/>
        <w:t>analysis</w:t>
      </w:r>
      <w:r>
        <w:rPr>
          <w:spacing w:val="-8"/>
        </w:rPr>
        <w:t> </w:t>
      </w:r>
      <w:r>
        <w:rPr/>
        <w:t>was</w:t>
      </w:r>
      <w:r>
        <w:rPr>
          <w:spacing w:val="-6"/>
        </w:rPr>
        <w:t> </w:t>
      </w:r>
      <w:r>
        <w:rPr/>
        <w:t>carried</w:t>
      </w:r>
      <w:r>
        <w:rPr>
          <w:spacing w:val="-8"/>
        </w:rPr>
        <w:t> </w:t>
      </w:r>
      <w:r>
        <w:rPr/>
        <w:t>out. Second</w:t>
      </w:r>
      <w:r>
        <w:rPr>
          <w:spacing w:val="-8"/>
        </w:rPr>
        <w:t> </w:t>
      </w:r>
      <w:r>
        <w:rPr/>
        <w:t>step</w:t>
      </w:r>
      <w:r>
        <w:rPr>
          <w:spacing w:val="-9"/>
        </w:rPr>
        <w:t> </w:t>
      </w:r>
      <w:r>
        <w:rPr/>
        <w:t>of</w:t>
      </w:r>
      <w:r>
        <w:rPr>
          <w:spacing w:val="-9"/>
        </w:rPr>
        <w:t> </w:t>
      </w:r>
      <w:r>
        <w:rPr/>
        <w:t>the</w:t>
      </w:r>
      <w:r>
        <w:rPr>
          <w:spacing w:val="-9"/>
        </w:rPr>
        <w:t> </w:t>
      </w:r>
      <w:r>
        <w:rPr/>
        <w:t>qualitative</w:t>
      </w:r>
      <w:r>
        <w:rPr>
          <w:spacing w:val="-9"/>
        </w:rPr>
        <w:t> </w:t>
      </w:r>
      <w:r>
        <w:rPr/>
        <w:t>data</w:t>
      </w:r>
      <w:r>
        <w:rPr>
          <w:spacing w:val="-9"/>
        </w:rPr>
        <w:t> </w:t>
      </w:r>
      <w:r>
        <w:rPr/>
        <w:t>analysis</w:t>
      </w:r>
      <w:r>
        <w:rPr>
          <w:spacing w:val="-8"/>
        </w:rPr>
        <w:t> </w:t>
      </w:r>
      <w:r>
        <w:rPr/>
        <w:t>was</w:t>
      </w:r>
      <w:r>
        <w:rPr>
          <w:spacing w:val="-8"/>
        </w:rPr>
        <w:t> </w:t>
      </w:r>
      <w:r>
        <w:rPr/>
        <w:t>carried</w:t>
      </w:r>
      <w:r>
        <w:rPr>
          <w:spacing w:val="-9"/>
        </w:rPr>
        <w:t> </w:t>
      </w:r>
      <w:r>
        <w:rPr/>
        <w:t>out</w:t>
      </w:r>
      <w:r>
        <w:rPr>
          <w:spacing w:val="-8"/>
        </w:rPr>
        <w:t> </w:t>
      </w:r>
      <w:r>
        <w:rPr/>
        <w:t>by</w:t>
      </w:r>
      <w:r>
        <w:rPr>
          <w:spacing w:val="-8"/>
        </w:rPr>
        <w:t> </w:t>
      </w:r>
      <w:r>
        <w:rPr/>
        <w:t>drawing</w:t>
      </w:r>
      <w:r>
        <w:rPr>
          <w:spacing w:val="-8"/>
        </w:rPr>
        <w:t> </w:t>
      </w:r>
      <w:r>
        <w:rPr/>
        <w:t>illustrations</w:t>
      </w:r>
      <w:r>
        <w:rPr>
          <w:spacing w:val="-8"/>
        </w:rPr>
        <w:t> </w:t>
      </w:r>
      <w:r>
        <w:rPr/>
        <w:t>from the data and interpreting them with the lens of intertextuality and the four levels of Wodak’s discourse historical approach which are as follows.</w:t>
      </w:r>
    </w:p>
    <w:p>
      <w:pPr>
        <w:pStyle w:val="BodyText"/>
        <w:spacing w:after="0" w:line="480" w:lineRule="auto"/>
        <w:jc w:val="both"/>
        <w:sectPr>
          <w:pgSz w:w="11910" w:h="16840"/>
          <w:pgMar w:header="729" w:footer="0" w:top="1340" w:bottom="280" w:left="141" w:right="850"/>
        </w:sectPr>
      </w:pPr>
    </w:p>
    <w:p>
      <w:pPr>
        <w:pStyle w:val="Heading3"/>
        <w:numPr>
          <w:ilvl w:val="3"/>
          <w:numId w:val="21"/>
        </w:numPr>
        <w:tabs>
          <w:tab w:pos="2595" w:val="left" w:leader="none"/>
        </w:tabs>
        <w:spacing w:line="240" w:lineRule="auto" w:before="80" w:after="0"/>
        <w:ind w:left="2595" w:right="0" w:hanging="720"/>
        <w:jc w:val="left"/>
      </w:pPr>
      <w:bookmarkStart w:name="_bookmark62" w:id="63"/>
      <w:bookmarkEnd w:id="63"/>
      <w:r>
        <w:rPr>
          <w:b w:val="0"/>
          <w:i w:val="0"/>
        </w:rPr>
      </w:r>
      <w:r>
        <w:rPr/>
        <w:t>Macro</w:t>
      </w:r>
      <w:r>
        <w:rPr>
          <w:spacing w:val="-1"/>
        </w:rPr>
        <w:t> </w:t>
      </w:r>
      <w:r>
        <w:rPr>
          <w:spacing w:val="-2"/>
        </w:rPr>
        <w:t>Strategies</w:t>
      </w:r>
    </w:p>
    <w:p>
      <w:pPr>
        <w:pStyle w:val="BodyText"/>
        <w:spacing w:before="239"/>
        <w:rPr>
          <w:b/>
          <w:i/>
        </w:rPr>
      </w:pPr>
    </w:p>
    <w:p>
      <w:pPr>
        <w:pStyle w:val="BodyText"/>
        <w:spacing w:line="480" w:lineRule="auto" w:before="1"/>
        <w:ind w:left="1875" w:right="584" w:firstLine="720"/>
        <w:jc w:val="both"/>
      </w:pPr>
      <w:r>
        <w:rPr/>
        <w:t>After identifying the major themes of the Pakistani national songs, the second level of analysis was carried out to explore the macro-strategies constructing the identities in the Pakistani national songs. According to DHA proponents, there are four discursive macro-strategies embedded in the discursive construction, justification, transformation, and dismantling or destruction of identities. The data analysis in accordance with level 2 macro strategies helped me understand, how the ideologies of the powerful elites are constructed and justified in and through the text of Pakistani national songs.</w:t>
      </w:r>
    </w:p>
    <w:p>
      <w:pPr>
        <w:pStyle w:val="BodyText"/>
        <w:spacing w:line="480" w:lineRule="auto" w:before="241"/>
        <w:ind w:left="1875" w:right="592" w:firstLine="720"/>
        <w:jc w:val="both"/>
      </w:pPr>
      <w:r>
        <w:rPr/>
        <w:t>According to Reisigl and Wodak (2001), in analyzing texts related to races, ethnicities,</w:t>
      </w:r>
      <w:r>
        <w:rPr>
          <w:spacing w:val="-11"/>
        </w:rPr>
        <w:t> </w:t>
      </w:r>
      <w:r>
        <w:rPr/>
        <w:t>nations,</w:t>
      </w:r>
      <w:r>
        <w:rPr>
          <w:spacing w:val="-10"/>
        </w:rPr>
        <w:t> </w:t>
      </w:r>
      <w:r>
        <w:rPr/>
        <w:t>or</w:t>
      </w:r>
      <w:r>
        <w:rPr>
          <w:spacing w:val="-9"/>
        </w:rPr>
        <w:t> </w:t>
      </w:r>
      <w:r>
        <w:rPr/>
        <w:t>national</w:t>
      </w:r>
      <w:r>
        <w:rPr>
          <w:spacing w:val="-11"/>
        </w:rPr>
        <w:t> </w:t>
      </w:r>
      <w:r>
        <w:rPr/>
        <w:t>identities,</w:t>
      </w:r>
      <w:r>
        <w:rPr>
          <w:spacing w:val="-11"/>
        </w:rPr>
        <w:t> </w:t>
      </w:r>
      <w:r>
        <w:rPr/>
        <w:t>the</w:t>
      </w:r>
      <w:r>
        <w:rPr>
          <w:spacing w:val="-11"/>
        </w:rPr>
        <w:t> </w:t>
      </w:r>
      <w:r>
        <w:rPr/>
        <w:t>presentation</w:t>
      </w:r>
      <w:r>
        <w:rPr>
          <w:spacing w:val="-10"/>
        </w:rPr>
        <w:t> </w:t>
      </w:r>
      <w:r>
        <w:rPr/>
        <w:t>of</w:t>
      </w:r>
      <w:r>
        <w:rPr>
          <w:spacing w:val="-11"/>
        </w:rPr>
        <w:t> </w:t>
      </w:r>
      <w:r>
        <w:rPr/>
        <w:t>discursive</w:t>
      </w:r>
      <w:r>
        <w:rPr>
          <w:spacing w:val="-9"/>
        </w:rPr>
        <w:t> </w:t>
      </w:r>
      <w:r>
        <w:rPr/>
        <w:t>strategies</w:t>
      </w:r>
      <w:r>
        <w:rPr>
          <w:spacing w:val="-11"/>
        </w:rPr>
        <w:t> </w:t>
      </w:r>
      <w:r>
        <w:rPr/>
        <w:t>orients toward five questions:</w:t>
      </w:r>
    </w:p>
    <w:p>
      <w:pPr>
        <w:pStyle w:val="ListParagraph"/>
        <w:numPr>
          <w:ilvl w:val="4"/>
          <w:numId w:val="21"/>
        </w:numPr>
        <w:tabs>
          <w:tab w:pos="3315" w:val="left" w:leader="none"/>
        </w:tabs>
        <w:spacing w:line="480" w:lineRule="auto" w:before="240" w:after="0"/>
        <w:ind w:left="2595" w:right="586" w:firstLine="0"/>
        <w:jc w:val="both"/>
        <w:rPr>
          <w:sz w:val="24"/>
        </w:rPr>
      </w:pPr>
      <w:r>
        <w:rPr>
          <w:sz w:val="24"/>
        </w:rPr>
        <w:t>How are social actors, mainly political and military elites, Pakistan, and acts of martyrdom, etc. linguistically named and referred to in the lyrics of Pakistani national songs? (referential strategies).</w:t>
      </w:r>
    </w:p>
    <w:p>
      <w:pPr>
        <w:pStyle w:val="ListParagraph"/>
        <w:numPr>
          <w:ilvl w:val="4"/>
          <w:numId w:val="21"/>
        </w:numPr>
        <w:tabs>
          <w:tab w:pos="3315" w:val="left" w:leader="none"/>
        </w:tabs>
        <w:spacing w:line="480" w:lineRule="auto" w:before="0" w:after="0"/>
        <w:ind w:left="2595" w:right="591" w:firstLine="0"/>
        <w:jc w:val="both"/>
        <w:rPr>
          <w:sz w:val="24"/>
        </w:rPr>
      </w:pPr>
      <w:r>
        <w:rPr>
          <w:sz w:val="24"/>
        </w:rPr>
        <w:t>What positive or negative characteristics, qualities and features are attributed to our and others’ social actors, objects, phenomena and events in the lyrics of Pakistani national songs? (predicational strategies).</w:t>
      </w:r>
    </w:p>
    <w:p>
      <w:pPr>
        <w:pStyle w:val="ListParagraph"/>
        <w:numPr>
          <w:ilvl w:val="4"/>
          <w:numId w:val="21"/>
        </w:numPr>
        <w:tabs>
          <w:tab w:pos="4035" w:val="left" w:leader="none"/>
        </w:tabs>
        <w:spacing w:line="480" w:lineRule="auto" w:before="1" w:after="0"/>
        <w:ind w:left="2595" w:right="590" w:firstLine="720"/>
        <w:jc w:val="both"/>
        <w:rPr>
          <w:sz w:val="24"/>
        </w:rPr>
      </w:pPr>
      <w:r>
        <w:rPr>
          <w:sz w:val="24"/>
        </w:rPr>
        <w:t>What arguments (justification and questioning of claims of truth and normative rightness) are employed in the lyrics of the Pakistani national songs? (argumentation strategies, including fallacies).</w:t>
      </w:r>
    </w:p>
    <w:p>
      <w:pPr>
        <w:pStyle w:val="ListParagraph"/>
        <w:numPr>
          <w:ilvl w:val="4"/>
          <w:numId w:val="21"/>
        </w:numPr>
        <w:tabs>
          <w:tab w:pos="4035" w:val="left" w:leader="none"/>
        </w:tabs>
        <w:spacing w:line="480" w:lineRule="auto" w:before="0" w:after="0"/>
        <w:ind w:left="2595" w:right="589" w:firstLine="720"/>
        <w:jc w:val="both"/>
        <w:rPr>
          <w:sz w:val="24"/>
        </w:rPr>
      </w:pPr>
      <w:r>
        <w:rPr>
          <w:sz w:val="24"/>
        </w:rPr>
        <w:t>From what perspective are these nominations, attributions and arguments expressed in the lyrics of Pakistani national songs? (perspectivation, and framing strategies).</w:t>
      </w:r>
    </w:p>
    <w:p>
      <w:pPr>
        <w:pStyle w:val="ListParagraph"/>
        <w:spacing w:after="0" w:line="480" w:lineRule="auto"/>
        <w:jc w:val="both"/>
        <w:rPr>
          <w:sz w:val="24"/>
        </w:rPr>
        <w:sectPr>
          <w:pgSz w:w="11910" w:h="16840"/>
          <w:pgMar w:header="729" w:footer="0" w:top="1340" w:bottom="280" w:left="141" w:right="850"/>
        </w:sectPr>
      </w:pPr>
    </w:p>
    <w:p>
      <w:pPr>
        <w:pStyle w:val="ListParagraph"/>
        <w:numPr>
          <w:ilvl w:val="4"/>
          <w:numId w:val="21"/>
        </w:numPr>
        <w:tabs>
          <w:tab w:pos="4095" w:val="left" w:leader="none"/>
        </w:tabs>
        <w:spacing w:line="480" w:lineRule="auto" w:before="80" w:after="0"/>
        <w:ind w:left="2595" w:right="588" w:firstLine="720"/>
        <w:jc w:val="both"/>
        <w:rPr>
          <w:sz w:val="24"/>
        </w:rPr>
      </w:pPr>
      <w:r>
        <w:rPr>
          <w:sz w:val="24"/>
        </w:rPr>
        <w:t>Are the respective utterances articulated overtly; are they intensified or mitigated in the lyrics Pakistani national songs? (mitigation and intensification strategies)</w:t>
      </w:r>
    </w:p>
    <w:p>
      <w:pPr>
        <w:pStyle w:val="BodyText"/>
        <w:spacing w:line="480" w:lineRule="auto" w:before="240"/>
        <w:ind w:left="1875" w:right="592" w:firstLine="720"/>
        <w:jc w:val="both"/>
      </w:pPr>
      <w:r>
        <w:rPr/>
        <w:t>These strategy-based questions helped me understand the ideologies of the powerful elites embedded in the lyrics of the national songs.</w:t>
      </w:r>
    </w:p>
    <w:p>
      <w:pPr>
        <w:pStyle w:val="Heading2"/>
        <w:numPr>
          <w:ilvl w:val="0"/>
          <w:numId w:val="23"/>
        </w:numPr>
        <w:tabs>
          <w:tab w:pos="2594" w:val="left" w:leader="none"/>
        </w:tabs>
        <w:spacing w:line="240" w:lineRule="auto" w:before="242" w:after="0"/>
        <w:ind w:left="2594" w:right="0" w:hanging="359"/>
        <w:jc w:val="both"/>
      </w:pPr>
      <w:r>
        <w:rPr/>
        <w:t>Constructive</w:t>
      </w:r>
      <w:r>
        <w:rPr>
          <w:spacing w:val="-8"/>
        </w:rPr>
        <w:t> </w:t>
      </w:r>
      <w:r>
        <w:rPr>
          <w:spacing w:val="-2"/>
        </w:rPr>
        <w:t>strategies</w:t>
      </w:r>
    </w:p>
    <w:p>
      <w:pPr>
        <w:pStyle w:val="BodyText"/>
        <w:spacing w:before="237"/>
        <w:rPr>
          <w:b/>
        </w:rPr>
      </w:pPr>
    </w:p>
    <w:p>
      <w:pPr>
        <w:pStyle w:val="BodyText"/>
        <w:spacing w:line="480" w:lineRule="auto"/>
        <w:ind w:left="1875" w:right="588" w:firstLine="780"/>
        <w:jc w:val="both"/>
      </w:pPr>
      <w:r>
        <w:rPr/>
        <w:t>Constructive strategies involve the linguistic forms which are used to construct and</w:t>
      </w:r>
      <w:r>
        <w:rPr>
          <w:spacing w:val="-10"/>
        </w:rPr>
        <w:t> </w:t>
      </w:r>
      <w:r>
        <w:rPr/>
        <w:t>establish</w:t>
      </w:r>
      <w:r>
        <w:rPr>
          <w:spacing w:val="-10"/>
        </w:rPr>
        <w:t> </w:t>
      </w:r>
      <w:r>
        <w:rPr/>
        <w:t>a</w:t>
      </w:r>
      <w:r>
        <w:rPr>
          <w:spacing w:val="-11"/>
        </w:rPr>
        <w:t> </w:t>
      </w:r>
      <w:r>
        <w:rPr/>
        <w:t>particular.</w:t>
      </w:r>
      <w:r>
        <w:rPr>
          <w:spacing w:val="-8"/>
        </w:rPr>
        <w:t> </w:t>
      </w:r>
      <w:r>
        <w:rPr/>
        <w:t>For</w:t>
      </w:r>
      <w:r>
        <w:rPr>
          <w:spacing w:val="-10"/>
        </w:rPr>
        <w:t> </w:t>
      </w:r>
      <w:r>
        <w:rPr/>
        <w:t>example,</w:t>
      </w:r>
      <w:r>
        <w:rPr>
          <w:spacing w:val="-10"/>
        </w:rPr>
        <w:t> </w:t>
      </w:r>
      <w:r>
        <w:rPr/>
        <w:t>in</w:t>
      </w:r>
      <w:r>
        <w:rPr>
          <w:spacing w:val="-7"/>
        </w:rPr>
        <w:t> </w:t>
      </w:r>
      <w:r>
        <w:rPr/>
        <w:t>case</w:t>
      </w:r>
      <w:r>
        <w:rPr>
          <w:spacing w:val="-10"/>
        </w:rPr>
        <w:t> </w:t>
      </w:r>
      <w:r>
        <w:rPr/>
        <w:t>of</w:t>
      </w:r>
      <w:r>
        <w:rPr>
          <w:spacing w:val="-8"/>
        </w:rPr>
        <w:t> </w:t>
      </w:r>
      <w:r>
        <w:rPr/>
        <w:t>Pakistani</w:t>
      </w:r>
      <w:r>
        <w:rPr>
          <w:spacing w:val="-9"/>
        </w:rPr>
        <w:t> </w:t>
      </w:r>
      <w:r>
        <w:rPr/>
        <w:t>national</w:t>
      </w:r>
      <w:r>
        <w:rPr>
          <w:spacing w:val="-9"/>
        </w:rPr>
        <w:t> </w:t>
      </w:r>
      <w:r>
        <w:rPr/>
        <w:t>songs</w:t>
      </w:r>
      <w:r>
        <w:rPr>
          <w:spacing w:val="-9"/>
        </w:rPr>
        <w:t> </w:t>
      </w:r>
      <w:r>
        <w:rPr/>
        <w:t>the</w:t>
      </w:r>
      <w:r>
        <w:rPr>
          <w:spacing w:val="-10"/>
        </w:rPr>
        <w:t> </w:t>
      </w:r>
      <w:r>
        <w:rPr/>
        <w:t>‘us</w:t>
      </w:r>
      <w:r>
        <w:rPr>
          <w:spacing w:val="-10"/>
        </w:rPr>
        <w:t> </w:t>
      </w:r>
      <w:r>
        <w:rPr/>
        <w:t>group’ or</w:t>
      </w:r>
      <w:r>
        <w:rPr>
          <w:spacing w:val="-15"/>
        </w:rPr>
        <w:t> </w:t>
      </w:r>
      <w:r>
        <w:rPr/>
        <w:t>‘in-group’</w:t>
      </w:r>
      <w:r>
        <w:rPr>
          <w:spacing w:val="-15"/>
        </w:rPr>
        <w:t> </w:t>
      </w:r>
      <w:r>
        <w:rPr/>
        <w:t>soldiers</w:t>
      </w:r>
      <w:r>
        <w:rPr>
          <w:spacing w:val="-15"/>
        </w:rPr>
        <w:t> </w:t>
      </w:r>
      <w:r>
        <w:rPr/>
        <w:t>are</w:t>
      </w:r>
      <w:r>
        <w:rPr>
          <w:spacing w:val="-15"/>
        </w:rPr>
        <w:t> </w:t>
      </w:r>
      <w:r>
        <w:rPr/>
        <w:t>constructed</w:t>
      </w:r>
      <w:r>
        <w:rPr>
          <w:spacing w:val="-15"/>
        </w:rPr>
        <w:t> </w:t>
      </w:r>
      <w:r>
        <w:rPr/>
        <w:t>positively</w:t>
      </w:r>
      <w:r>
        <w:rPr>
          <w:spacing w:val="-15"/>
        </w:rPr>
        <w:t> </w:t>
      </w:r>
      <w:r>
        <w:rPr/>
        <w:t>through</w:t>
      </w:r>
      <w:r>
        <w:rPr>
          <w:spacing w:val="-15"/>
        </w:rPr>
        <w:t> </w:t>
      </w:r>
      <w:r>
        <w:rPr/>
        <w:t>various</w:t>
      </w:r>
      <w:r>
        <w:rPr>
          <w:spacing w:val="-15"/>
        </w:rPr>
        <w:t> </w:t>
      </w:r>
      <w:r>
        <w:rPr/>
        <w:t>linguistic</w:t>
      </w:r>
      <w:r>
        <w:rPr>
          <w:spacing w:val="-15"/>
        </w:rPr>
        <w:t> </w:t>
      </w:r>
      <w:r>
        <w:rPr/>
        <w:t>forms</w:t>
      </w:r>
      <w:r>
        <w:rPr>
          <w:spacing w:val="-15"/>
        </w:rPr>
        <w:t> </w:t>
      </w:r>
      <w:r>
        <w:rPr/>
        <w:t>whereas enemy’s soldiers are constructed through negative or demeaning linguistic choices. Furthermore, various intertextual as well as interdiscursive tools are combined with the constructive strategies to legitimize the in/out group constructions.</w:t>
      </w:r>
    </w:p>
    <w:p>
      <w:pPr>
        <w:pStyle w:val="BodyText"/>
        <w:spacing w:line="480" w:lineRule="auto" w:before="241"/>
        <w:ind w:left="1875" w:right="585" w:firstLine="720"/>
        <w:jc w:val="both"/>
      </w:pPr>
      <w:r>
        <w:rPr/>
        <w:t>Constructive strategies are aimed at promoting positive change in problematic discourses and practices. This involves identifying the underlying issues and proposing alternative</w:t>
      </w:r>
      <w:r>
        <w:rPr>
          <w:spacing w:val="-4"/>
        </w:rPr>
        <w:t> </w:t>
      </w:r>
      <w:r>
        <w:rPr/>
        <w:t>solutions</w:t>
      </w:r>
      <w:r>
        <w:rPr>
          <w:spacing w:val="-4"/>
        </w:rPr>
        <w:t> </w:t>
      </w:r>
      <w:r>
        <w:rPr/>
        <w:t>that</w:t>
      </w:r>
      <w:r>
        <w:rPr>
          <w:spacing w:val="-3"/>
        </w:rPr>
        <w:t> </w:t>
      </w:r>
      <w:r>
        <w:rPr/>
        <w:t>are</w:t>
      </w:r>
      <w:r>
        <w:rPr>
          <w:spacing w:val="-4"/>
        </w:rPr>
        <w:t> </w:t>
      </w:r>
      <w:r>
        <w:rPr/>
        <w:t>more</w:t>
      </w:r>
      <w:r>
        <w:rPr>
          <w:spacing w:val="-4"/>
        </w:rPr>
        <w:t> </w:t>
      </w:r>
      <w:r>
        <w:rPr/>
        <w:t>equitable</w:t>
      </w:r>
      <w:r>
        <w:rPr>
          <w:spacing w:val="-3"/>
        </w:rPr>
        <w:t> </w:t>
      </w:r>
      <w:r>
        <w:rPr/>
        <w:t>and</w:t>
      </w:r>
      <w:r>
        <w:rPr>
          <w:spacing w:val="-3"/>
        </w:rPr>
        <w:t> </w:t>
      </w:r>
      <w:r>
        <w:rPr/>
        <w:t>just.</w:t>
      </w:r>
      <w:r>
        <w:rPr>
          <w:spacing w:val="-3"/>
        </w:rPr>
        <w:t> </w:t>
      </w:r>
      <w:r>
        <w:rPr/>
        <w:t>In</w:t>
      </w:r>
      <w:r>
        <w:rPr>
          <w:spacing w:val="-3"/>
        </w:rPr>
        <w:t> </w:t>
      </w:r>
      <w:r>
        <w:rPr/>
        <w:t>case</w:t>
      </w:r>
      <w:r>
        <w:rPr>
          <w:spacing w:val="-4"/>
        </w:rPr>
        <w:t> </w:t>
      </w:r>
      <w:r>
        <w:rPr/>
        <w:t>of</w:t>
      </w:r>
      <w:r>
        <w:rPr>
          <w:spacing w:val="-3"/>
        </w:rPr>
        <w:t> </w:t>
      </w:r>
      <w:r>
        <w:rPr/>
        <w:t>Pakistani</w:t>
      </w:r>
      <w:r>
        <w:rPr>
          <w:spacing w:val="-3"/>
        </w:rPr>
        <w:t> </w:t>
      </w:r>
      <w:r>
        <w:rPr/>
        <w:t>national</w:t>
      </w:r>
      <w:r>
        <w:rPr>
          <w:spacing w:val="-3"/>
        </w:rPr>
        <w:t> </w:t>
      </w:r>
      <w:r>
        <w:rPr/>
        <w:t>songs constructive strategies helped counter the misconceptions about soldiers by presenting them as heroes. Constructive strategies, along-with micro strategies were used to legitimize</w:t>
      </w:r>
      <w:r>
        <w:rPr>
          <w:spacing w:val="-4"/>
        </w:rPr>
        <w:t> </w:t>
      </w:r>
      <w:r>
        <w:rPr/>
        <w:t>the</w:t>
      </w:r>
      <w:r>
        <w:rPr>
          <w:spacing w:val="-3"/>
        </w:rPr>
        <w:t> </w:t>
      </w:r>
      <w:r>
        <w:rPr/>
        <w:t>coalitions</w:t>
      </w:r>
      <w:r>
        <w:rPr>
          <w:spacing w:val="-6"/>
        </w:rPr>
        <w:t> </w:t>
      </w:r>
      <w:r>
        <w:rPr/>
        <w:t>with</w:t>
      </w:r>
      <w:r>
        <w:rPr>
          <w:spacing w:val="-3"/>
        </w:rPr>
        <w:t> </w:t>
      </w:r>
      <w:r>
        <w:rPr/>
        <w:t>other</w:t>
      </w:r>
      <w:r>
        <w:rPr>
          <w:spacing w:val="-3"/>
        </w:rPr>
        <w:t> </w:t>
      </w:r>
      <w:r>
        <w:rPr/>
        <w:t>groups</w:t>
      </w:r>
      <w:r>
        <w:rPr>
          <w:spacing w:val="-4"/>
        </w:rPr>
        <w:t> </w:t>
      </w:r>
      <w:r>
        <w:rPr/>
        <w:t>or</w:t>
      </w:r>
      <w:r>
        <w:rPr>
          <w:spacing w:val="-3"/>
        </w:rPr>
        <w:t> </w:t>
      </w:r>
      <w:r>
        <w:rPr/>
        <w:t>countries</w:t>
      </w:r>
      <w:r>
        <w:rPr>
          <w:spacing w:val="-4"/>
        </w:rPr>
        <w:t> </w:t>
      </w:r>
      <w:r>
        <w:rPr/>
        <w:t>such</w:t>
      </w:r>
      <w:r>
        <w:rPr>
          <w:spacing w:val="-3"/>
        </w:rPr>
        <w:t> </w:t>
      </w:r>
      <w:r>
        <w:rPr/>
        <w:t>as</w:t>
      </w:r>
      <w:r>
        <w:rPr>
          <w:spacing w:val="-4"/>
        </w:rPr>
        <w:t> </w:t>
      </w:r>
      <w:r>
        <w:rPr/>
        <w:t>Afghanistan</w:t>
      </w:r>
      <w:r>
        <w:rPr>
          <w:spacing w:val="-3"/>
        </w:rPr>
        <w:t> </w:t>
      </w:r>
      <w:r>
        <w:rPr/>
        <w:t>or</w:t>
      </w:r>
      <w:r>
        <w:rPr>
          <w:spacing w:val="-3"/>
        </w:rPr>
        <w:t> </w:t>
      </w:r>
      <w:r>
        <w:rPr/>
        <w:t>America, advocating for policy changes, and acquainting the people with harms of previous practices and benefits of proposed discourses and practices.</w:t>
      </w:r>
    </w:p>
    <w:p>
      <w:pPr>
        <w:pStyle w:val="BodyText"/>
        <w:spacing w:line="480" w:lineRule="auto" w:before="241"/>
        <w:ind w:left="1875" w:right="591" w:firstLine="720"/>
        <w:jc w:val="both"/>
      </w:pPr>
      <w:r>
        <w:rPr/>
        <w:t>Constructive strategies involve the creation of new social realities or the reinforcement of existing ones through discursive practices. This strategy is often used by</w:t>
      </w:r>
      <w:r>
        <w:rPr>
          <w:spacing w:val="15"/>
        </w:rPr>
        <w:t> </w:t>
      </w:r>
      <w:r>
        <w:rPr/>
        <w:t>dominant</w:t>
      </w:r>
      <w:r>
        <w:rPr>
          <w:spacing w:val="18"/>
        </w:rPr>
        <w:t> </w:t>
      </w:r>
      <w:r>
        <w:rPr/>
        <w:t>groups</w:t>
      </w:r>
      <w:r>
        <w:rPr>
          <w:spacing w:val="18"/>
        </w:rPr>
        <w:t> </w:t>
      </w:r>
      <w:r>
        <w:rPr/>
        <w:t>to</w:t>
      </w:r>
      <w:r>
        <w:rPr>
          <w:spacing w:val="17"/>
        </w:rPr>
        <w:t> </w:t>
      </w:r>
      <w:r>
        <w:rPr/>
        <w:t>maintain</w:t>
      </w:r>
      <w:r>
        <w:rPr>
          <w:spacing w:val="17"/>
        </w:rPr>
        <w:t> </w:t>
      </w:r>
      <w:r>
        <w:rPr/>
        <w:t>their</w:t>
      </w:r>
      <w:r>
        <w:rPr>
          <w:spacing w:val="17"/>
        </w:rPr>
        <w:t> </w:t>
      </w:r>
      <w:r>
        <w:rPr/>
        <w:t>power</w:t>
      </w:r>
      <w:r>
        <w:rPr>
          <w:spacing w:val="18"/>
        </w:rPr>
        <w:t> </w:t>
      </w:r>
      <w:r>
        <w:rPr/>
        <w:t>and</w:t>
      </w:r>
      <w:r>
        <w:rPr>
          <w:spacing w:val="17"/>
        </w:rPr>
        <w:t> </w:t>
      </w:r>
      <w:r>
        <w:rPr/>
        <w:t>influence</w:t>
      </w:r>
      <w:r>
        <w:rPr>
          <w:spacing w:val="17"/>
        </w:rPr>
        <w:t> </w:t>
      </w:r>
      <w:r>
        <w:rPr/>
        <w:t>in</w:t>
      </w:r>
      <w:r>
        <w:rPr>
          <w:spacing w:val="19"/>
        </w:rPr>
        <w:t> </w:t>
      </w:r>
      <w:r>
        <w:rPr/>
        <w:t>society.</w:t>
      </w:r>
      <w:r>
        <w:rPr>
          <w:spacing w:val="17"/>
        </w:rPr>
        <w:t> </w:t>
      </w:r>
      <w:r>
        <w:rPr/>
        <w:t>For</w:t>
      </w:r>
      <w:r>
        <w:rPr>
          <w:spacing w:val="17"/>
        </w:rPr>
        <w:t> </w:t>
      </w:r>
      <w:r>
        <w:rPr/>
        <w:t>example,</w:t>
      </w:r>
      <w:r>
        <w:rPr>
          <w:spacing w:val="18"/>
        </w:rPr>
        <w:t> </w:t>
      </w:r>
      <w:r>
        <w:rPr>
          <w:spacing w:val="-5"/>
        </w:rPr>
        <w:t>in</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pPr>
      <w:r>
        <w:rPr/>
        <w:t>case</w:t>
      </w:r>
      <w:r>
        <w:rPr>
          <w:spacing w:val="40"/>
        </w:rPr>
        <w:t> </w:t>
      </w:r>
      <w:r>
        <w:rPr/>
        <w:t>of</w:t>
      </w:r>
      <w:r>
        <w:rPr>
          <w:spacing w:val="40"/>
        </w:rPr>
        <w:t> </w:t>
      </w:r>
      <w:r>
        <w:rPr/>
        <w:t>Pakistani</w:t>
      </w:r>
      <w:r>
        <w:rPr>
          <w:spacing w:val="40"/>
        </w:rPr>
        <w:t> </w:t>
      </w:r>
      <w:r>
        <w:rPr/>
        <w:t>national</w:t>
      </w:r>
      <w:r>
        <w:rPr>
          <w:spacing w:val="40"/>
        </w:rPr>
        <w:t> </w:t>
      </w:r>
      <w:r>
        <w:rPr/>
        <w:t>songs</w:t>
      </w:r>
      <w:r>
        <w:rPr>
          <w:spacing w:val="40"/>
        </w:rPr>
        <w:t> </w:t>
      </w:r>
      <w:r>
        <w:rPr/>
        <w:t>the</w:t>
      </w:r>
      <w:r>
        <w:rPr>
          <w:spacing w:val="40"/>
        </w:rPr>
        <w:t> </w:t>
      </w:r>
      <w:r>
        <w:rPr/>
        <w:t>powerful</w:t>
      </w:r>
      <w:r>
        <w:rPr>
          <w:spacing w:val="40"/>
        </w:rPr>
        <w:t> </w:t>
      </w:r>
      <w:r>
        <w:rPr/>
        <w:t>elites</w:t>
      </w:r>
      <w:r>
        <w:rPr>
          <w:spacing w:val="40"/>
        </w:rPr>
        <w:t> </w:t>
      </w:r>
      <w:r>
        <w:rPr/>
        <w:t>used</w:t>
      </w:r>
      <w:r>
        <w:rPr>
          <w:spacing w:val="40"/>
        </w:rPr>
        <w:t> </w:t>
      </w:r>
      <w:r>
        <w:rPr/>
        <w:t>constructive</w:t>
      </w:r>
      <w:r>
        <w:rPr>
          <w:spacing w:val="40"/>
        </w:rPr>
        <w:t> </w:t>
      </w:r>
      <w:r>
        <w:rPr/>
        <w:t>strategies</w:t>
      </w:r>
      <w:r>
        <w:rPr>
          <w:spacing w:val="40"/>
        </w:rPr>
        <w:t> </w:t>
      </w:r>
      <w:r>
        <w:rPr/>
        <w:t>to construct in-group identities of soldiers as brave and patriotic etc.</w:t>
      </w:r>
    </w:p>
    <w:p>
      <w:pPr>
        <w:pStyle w:val="Heading2"/>
        <w:numPr>
          <w:ilvl w:val="0"/>
          <w:numId w:val="23"/>
        </w:numPr>
        <w:tabs>
          <w:tab w:pos="2594" w:val="left" w:leader="none"/>
        </w:tabs>
        <w:spacing w:line="240" w:lineRule="auto" w:before="242" w:after="0"/>
        <w:ind w:left="2594" w:right="0" w:hanging="359"/>
        <w:jc w:val="both"/>
      </w:pPr>
      <w:r>
        <w:rPr/>
        <w:t>Perpetuation</w:t>
      </w:r>
      <w:r>
        <w:rPr>
          <w:spacing w:val="-6"/>
        </w:rPr>
        <w:t> </w:t>
      </w:r>
      <w:r>
        <w:rPr/>
        <w:t>and</w:t>
      </w:r>
      <w:r>
        <w:rPr>
          <w:spacing w:val="-5"/>
        </w:rPr>
        <w:t> </w:t>
      </w:r>
      <w:r>
        <w:rPr/>
        <w:t>justification</w:t>
      </w:r>
      <w:r>
        <w:rPr>
          <w:spacing w:val="-5"/>
        </w:rPr>
        <w:t> </w:t>
      </w:r>
      <w:r>
        <w:rPr>
          <w:spacing w:val="-2"/>
        </w:rPr>
        <w:t>strategies</w:t>
      </w:r>
    </w:p>
    <w:p>
      <w:pPr>
        <w:pStyle w:val="BodyText"/>
        <w:spacing w:before="236"/>
        <w:rPr>
          <w:b/>
        </w:rPr>
      </w:pPr>
    </w:p>
    <w:p>
      <w:pPr>
        <w:pStyle w:val="BodyText"/>
        <w:spacing w:line="480" w:lineRule="auto"/>
        <w:ind w:left="1875" w:right="586" w:firstLine="780"/>
        <w:jc w:val="both"/>
      </w:pPr>
      <w:r>
        <w:rPr/>
        <w:t>Perpetuation or justification strategies attempt to maintain or reproduce already established groups, images, or other discursive artefacts. Justification strategies involve defending or rationalizing problematic discourses and practices. Justification strategies often rely on appeals to tradition, authority, or common sense, and can be difficult to challenge. For instance, the ideology to promote Islam through national songs or persuade for </w:t>
      </w:r>
      <w:r>
        <w:rPr>
          <w:i/>
        </w:rPr>
        <w:t>Jihad </w:t>
      </w:r>
      <w:r>
        <w:rPr/>
        <w:t>was justified through various topoi and language forms to persuade the listeners and justify one’s (powerful elites’) point of view. Thus, the powerful elites use the justification strategies through various language forms to legitimize and rationalize existing social realities and justify their actions or policies. Justification strategies may involve the use of authoritative sources or expert opinions to lend credibility</w:t>
      </w:r>
      <w:r>
        <w:rPr>
          <w:spacing w:val="-4"/>
        </w:rPr>
        <w:t> </w:t>
      </w:r>
      <w:r>
        <w:rPr/>
        <w:t>to</w:t>
      </w:r>
      <w:r>
        <w:rPr>
          <w:spacing w:val="-4"/>
        </w:rPr>
        <w:t> </w:t>
      </w:r>
      <w:r>
        <w:rPr/>
        <w:t>a</w:t>
      </w:r>
      <w:r>
        <w:rPr>
          <w:spacing w:val="-5"/>
        </w:rPr>
        <w:t> </w:t>
      </w:r>
      <w:r>
        <w:rPr/>
        <w:t>particular</w:t>
      </w:r>
      <w:r>
        <w:rPr>
          <w:spacing w:val="-8"/>
        </w:rPr>
        <w:t> </w:t>
      </w:r>
      <w:r>
        <w:rPr/>
        <w:t>argument.</w:t>
      </w:r>
      <w:r>
        <w:rPr>
          <w:spacing w:val="-4"/>
        </w:rPr>
        <w:t> </w:t>
      </w:r>
      <w:r>
        <w:rPr/>
        <w:t>For</w:t>
      </w:r>
      <w:r>
        <w:rPr>
          <w:spacing w:val="-4"/>
        </w:rPr>
        <w:t> </w:t>
      </w:r>
      <w:r>
        <w:rPr/>
        <w:t>example,</w:t>
      </w:r>
      <w:r>
        <w:rPr>
          <w:spacing w:val="-4"/>
        </w:rPr>
        <w:t> </w:t>
      </w:r>
      <w:r>
        <w:rPr/>
        <w:t>the</w:t>
      </w:r>
      <w:r>
        <w:rPr>
          <w:spacing w:val="-4"/>
        </w:rPr>
        <w:t> </w:t>
      </w:r>
      <w:r>
        <w:rPr/>
        <w:t>powerful</w:t>
      </w:r>
      <w:r>
        <w:rPr>
          <w:spacing w:val="-4"/>
        </w:rPr>
        <w:t> </w:t>
      </w:r>
      <w:r>
        <w:rPr/>
        <w:t>elites</w:t>
      </w:r>
      <w:r>
        <w:rPr>
          <w:spacing w:val="-5"/>
        </w:rPr>
        <w:t> </w:t>
      </w:r>
      <w:r>
        <w:rPr/>
        <w:t>use</w:t>
      </w:r>
      <w:r>
        <w:rPr>
          <w:spacing w:val="-4"/>
        </w:rPr>
        <w:t> </w:t>
      </w:r>
      <w:r>
        <w:rPr/>
        <w:t>the</w:t>
      </w:r>
      <w:r>
        <w:rPr>
          <w:spacing w:val="-5"/>
        </w:rPr>
        <w:t> </w:t>
      </w:r>
      <w:r>
        <w:rPr/>
        <w:t>intertextual references from the Holy Quran or Islamic history to strengthen their arguments to promote Islam and </w:t>
      </w:r>
      <w:r>
        <w:rPr>
          <w:i/>
        </w:rPr>
        <w:t>Jihad</w:t>
      </w:r>
      <w:r>
        <w:rPr/>
        <w:t>.</w:t>
      </w:r>
    </w:p>
    <w:p>
      <w:pPr>
        <w:pStyle w:val="Heading2"/>
        <w:numPr>
          <w:ilvl w:val="0"/>
          <w:numId w:val="23"/>
        </w:numPr>
        <w:tabs>
          <w:tab w:pos="2594" w:val="left" w:leader="none"/>
        </w:tabs>
        <w:spacing w:line="240" w:lineRule="auto" w:before="244" w:after="0"/>
        <w:ind w:left="2594" w:right="0" w:hanging="359"/>
        <w:jc w:val="both"/>
      </w:pPr>
      <w:r>
        <w:rPr/>
        <w:t>Transformative</w:t>
      </w:r>
      <w:r>
        <w:rPr>
          <w:spacing w:val="-7"/>
        </w:rPr>
        <w:t> </w:t>
      </w:r>
      <w:r>
        <w:rPr>
          <w:spacing w:val="-2"/>
        </w:rPr>
        <w:t>strategies</w:t>
      </w:r>
    </w:p>
    <w:p>
      <w:pPr>
        <w:pStyle w:val="BodyText"/>
        <w:spacing w:before="237"/>
        <w:rPr>
          <w:b/>
        </w:rPr>
      </w:pPr>
    </w:p>
    <w:p>
      <w:pPr>
        <w:pStyle w:val="BodyText"/>
        <w:spacing w:line="480" w:lineRule="auto"/>
        <w:ind w:left="1875" w:right="588" w:firstLine="720"/>
        <w:jc w:val="both"/>
      </w:pPr>
      <w:r>
        <w:rPr/>
        <w:t>Transformative strategies are employed to transform the meaning of an established</w:t>
      </w:r>
      <w:r>
        <w:rPr>
          <w:spacing w:val="-4"/>
        </w:rPr>
        <w:t> </w:t>
      </w:r>
      <w:r>
        <w:rPr/>
        <w:t>aspect</w:t>
      </w:r>
      <w:r>
        <w:rPr>
          <w:spacing w:val="-4"/>
        </w:rPr>
        <w:t> </w:t>
      </w:r>
      <w:r>
        <w:rPr/>
        <w:t>of</w:t>
      </w:r>
      <w:r>
        <w:rPr>
          <w:spacing w:val="-4"/>
        </w:rPr>
        <w:t> </w:t>
      </w:r>
      <w:r>
        <w:rPr/>
        <w:t>in/out</w:t>
      </w:r>
      <w:r>
        <w:rPr>
          <w:spacing w:val="-4"/>
        </w:rPr>
        <w:t> </w:t>
      </w:r>
      <w:r>
        <w:rPr/>
        <w:t>group</w:t>
      </w:r>
      <w:r>
        <w:rPr>
          <w:spacing w:val="-4"/>
        </w:rPr>
        <w:t> </w:t>
      </w:r>
      <w:r>
        <w:rPr/>
        <w:t>identity</w:t>
      </w:r>
      <w:r>
        <w:rPr>
          <w:spacing w:val="-4"/>
        </w:rPr>
        <w:t> </w:t>
      </w:r>
      <w:r>
        <w:rPr/>
        <w:t>into</w:t>
      </w:r>
      <w:r>
        <w:rPr>
          <w:spacing w:val="-4"/>
        </w:rPr>
        <w:t> </w:t>
      </w:r>
      <w:r>
        <w:rPr/>
        <w:t>another.</w:t>
      </w:r>
      <w:r>
        <w:rPr>
          <w:spacing w:val="-4"/>
        </w:rPr>
        <w:t> </w:t>
      </w:r>
      <w:r>
        <w:rPr/>
        <w:t>Transformative</w:t>
      </w:r>
      <w:r>
        <w:rPr>
          <w:spacing w:val="-4"/>
        </w:rPr>
        <w:t> </w:t>
      </w:r>
      <w:r>
        <w:rPr/>
        <w:t>strategies</w:t>
      </w:r>
      <w:r>
        <w:rPr>
          <w:spacing w:val="-4"/>
        </w:rPr>
        <w:t> </w:t>
      </w:r>
      <w:r>
        <w:rPr/>
        <w:t>aim</w:t>
      </w:r>
      <w:r>
        <w:rPr>
          <w:spacing w:val="-4"/>
        </w:rPr>
        <w:t> </w:t>
      </w:r>
      <w:r>
        <w:rPr/>
        <w:t>at changing the underlying structures and systems that enable problematic discourses and practices. This can involve challenging power relations and promoting alternative ways of organizing society. For instance, in the context of Pakistani national songs, Taliban were</w:t>
      </w:r>
      <w:r>
        <w:rPr>
          <w:spacing w:val="32"/>
        </w:rPr>
        <w:t> </w:t>
      </w:r>
      <w:r>
        <w:rPr/>
        <w:t>once</w:t>
      </w:r>
      <w:r>
        <w:rPr>
          <w:spacing w:val="33"/>
        </w:rPr>
        <w:t> </w:t>
      </w:r>
      <w:r>
        <w:rPr/>
        <w:t>constructed</w:t>
      </w:r>
      <w:r>
        <w:rPr>
          <w:spacing w:val="34"/>
        </w:rPr>
        <w:t> </w:t>
      </w:r>
      <w:r>
        <w:rPr/>
        <w:t>as</w:t>
      </w:r>
      <w:r>
        <w:rPr>
          <w:spacing w:val="34"/>
        </w:rPr>
        <w:t> </w:t>
      </w:r>
      <w:r>
        <w:rPr/>
        <w:t>‘good’</w:t>
      </w:r>
      <w:r>
        <w:rPr>
          <w:spacing w:val="34"/>
        </w:rPr>
        <w:t> </w:t>
      </w:r>
      <w:r>
        <w:rPr/>
        <w:t>and</w:t>
      </w:r>
      <w:r>
        <w:rPr>
          <w:spacing w:val="33"/>
        </w:rPr>
        <w:t> </w:t>
      </w:r>
      <w:r>
        <w:rPr/>
        <w:t>‘in-group’</w:t>
      </w:r>
      <w:r>
        <w:rPr>
          <w:spacing w:val="34"/>
        </w:rPr>
        <w:t> </w:t>
      </w:r>
      <w:r>
        <w:rPr/>
        <w:t>companions</w:t>
      </w:r>
      <w:r>
        <w:rPr>
          <w:spacing w:val="34"/>
        </w:rPr>
        <w:t> </w:t>
      </w:r>
      <w:r>
        <w:rPr/>
        <w:t>however</w:t>
      </w:r>
      <w:r>
        <w:rPr>
          <w:spacing w:val="36"/>
        </w:rPr>
        <w:t> </w:t>
      </w:r>
      <w:r>
        <w:rPr/>
        <w:t>after</w:t>
      </w:r>
      <w:r>
        <w:rPr>
          <w:spacing w:val="34"/>
        </w:rPr>
        <w:t> </w:t>
      </w:r>
      <w:r>
        <w:rPr/>
        <w:t>9/11</w:t>
      </w:r>
      <w:r>
        <w:rPr>
          <w:spacing w:val="35"/>
        </w:rPr>
        <w:t> </w:t>
      </w:r>
      <w:r>
        <w:rPr>
          <w:spacing w:val="-4"/>
        </w:rPr>
        <w:t>this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0"/>
      </w:pPr>
      <w:r>
        <w:rPr/>
        <w:t>identity was transformed into terrorists. Thus, advocating for change in social realities and promoting alternative visions of society.</w:t>
      </w:r>
    </w:p>
    <w:p>
      <w:pPr>
        <w:pStyle w:val="Heading2"/>
        <w:numPr>
          <w:ilvl w:val="0"/>
          <w:numId w:val="23"/>
        </w:numPr>
        <w:tabs>
          <w:tab w:pos="2595" w:val="left" w:leader="none"/>
        </w:tabs>
        <w:spacing w:line="240" w:lineRule="auto" w:before="242" w:after="0"/>
        <w:ind w:left="2595" w:right="0" w:hanging="360"/>
        <w:jc w:val="left"/>
      </w:pPr>
      <w:r>
        <w:rPr/>
        <w:t>Dismantling</w:t>
      </w:r>
      <w:r>
        <w:rPr>
          <w:spacing w:val="-1"/>
        </w:rPr>
        <w:t> </w:t>
      </w:r>
      <w:r>
        <w:rPr/>
        <w:t>or</w:t>
      </w:r>
      <w:r>
        <w:rPr>
          <w:spacing w:val="-2"/>
        </w:rPr>
        <w:t> </w:t>
      </w:r>
      <w:r>
        <w:rPr/>
        <w:t>destructive</w:t>
      </w:r>
      <w:r>
        <w:rPr>
          <w:spacing w:val="-1"/>
        </w:rPr>
        <w:t> </w:t>
      </w:r>
      <w:r>
        <w:rPr>
          <w:spacing w:val="-2"/>
        </w:rPr>
        <w:t>strategies</w:t>
      </w:r>
    </w:p>
    <w:p>
      <w:pPr>
        <w:pStyle w:val="BodyText"/>
        <w:spacing w:before="236"/>
        <w:rPr>
          <w:b/>
        </w:rPr>
      </w:pPr>
    </w:p>
    <w:p>
      <w:pPr>
        <w:pStyle w:val="BodyText"/>
        <w:spacing w:line="480" w:lineRule="auto"/>
        <w:ind w:left="1875" w:right="586" w:firstLine="720"/>
        <w:jc w:val="both"/>
      </w:pPr>
      <w:r>
        <w:rPr/>
        <w:t>Similarly, dismantling strategies were used to demolish existing identities or prevailing ideologies in national songs. These strategies were aimed at breaking down the</w:t>
      </w:r>
      <w:r>
        <w:rPr>
          <w:spacing w:val="-11"/>
        </w:rPr>
        <w:t> </w:t>
      </w:r>
      <w:r>
        <w:rPr/>
        <w:t>structures</w:t>
      </w:r>
      <w:r>
        <w:rPr>
          <w:spacing w:val="-10"/>
        </w:rPr>
        <w:t> </w:t>
      </w:r>
      <w:r>
        <w:rPr/>
        <w:t>and</w:t>
      </w:r>
      <w:r>
        <w:rPr>
          <w:spacing w:val="-9"/>
        </w:rPr>
        <w:t> </w:t>
      </w:r>
      <w:r>
        <w:rPr/>
        <w:t>systems</w:t>
      </w:r>
      <w:r>
        <w:rPr>
          <w:spacing w:val="-10"/>
        </w:rPr>
        <w:t> </w:t>
      </w:r>
      <w:r>
        <w:rPr/>
        <w:t>that</w:t>
      </w:r>
      <w:r>
        <w:rPr>
          <w:spacing w:val="-11"/>
        </w:rPr>
        <w:t> </w:t>
      </w:r>
      <w:r>
        <w:rPr/>
        <w:t>enable</w:t>
      </w:r>
      <w:r>
        <w:rPr>
          <w:spacing w:val="-11"/>
        </w:rPr>
        <w:t> </w:t>
      </w:r>
      <w:r>
        <w:rPr/>
        <w:t>problematic</w:t>
      </w:r>
      <w:r>
        <w:rPr>
          <w:spacing w:val="-9"/>
        </w:rPr>
        <w:t> </w:t>
      </w:r>
      <w:r>
        <w:rPr/>
        <w:t>discourses</w:t>
      </w:r>
      <w:r>
        <w:rPr>
          <w:spacing w:val="-10"/>
        </w:rPr>
        <w:t> </w:t>
      </w:r>
      <w:r>
        <w:rPr/>
        <w:t>and</w:t>
      </w:r>
      <w:r>
        <w:rPr>
          <w:spacing w:val="-9"/>
        </w:rPr>
        <w:t> </w:t>
      </w:r>
      <w:r>
        <w:rPr/>
        <w:t>practices.</w:t>
      </w:r>
      <w:r>
        <w:rPr>
          <w:spacing w:val="-6"/>
        </w:rPr>
        <w:t> </w:t>
      </w:r>
      <w:r>
        <w:rPr/>
        <w:t>Dismantling or</w:t>
      </w:r>
      <w:r>
        <w:rPr>
          <w:spacing w:val="-15"/>
        </w:rPr>
        <w:t> </w:t>
      </w:r>
      <w:r>
        <w:rPr/>
        <w:t>destructive</w:t>
      </w:r>
      <w:r>
        <w:rPr>
          <w:spacing w:val="-15"/>
        </w:rPr>
        <w:t> </w:t>
      </w:r>
      <w:r>
        <w:rPr/>
        <w:t>strategies</w:t>
      </w:r>
      <w:r>
        <w:rPr>
          <w:spacing w:val="-15"/>
        </w:rPr>
        <w:t> </w:t>
      </w:r>
      <w:r>
        <w:rPr/>
        <w:t>involve</w:t>
      </w:r>
      <w:r>
        <w:rPr>
          <w:spacing w:val="-15"/>
        </w:rPr>
        <w:t> </w:t>
      </w:r>
      <w:r>
        <w:rPr/>
        <w:t>the</w:t>
      </w:r>
      <w:r>
        <w:rPr>
          <w:spacing w:val="-15"/>
        </w:rPr>
        <w:t> </w:t>
      </w:r>
      <w:r>
        <w:rPr/>
        <w:t>use</w:t>
      </w:r>
      <w:r>
        <w:rPr>
          <w:spacing w:val="-15"/>
        </w:rPr>
        <w:t> </w:t>
      </w:r>
      <w:r>
        <w:rPr/>
        <w:t>of</w:t>
      </w:r>
      <w:r>
        <w:rPr>
          <w:spacing w:val="-15"/>
        </w:rPr>
        <w:t> </w:t>
      </w:r>
      <w:r>
        <w:rPr/>
        <w:t>language</w:t>
      </w:r>
      <w:r>
        <w:rPr>
          <w:spacing w:val="-15"/>
        </w:rPr>
        <w:t> </w:t>
      </w:r>
      <w:r>
        <w:rPr/>
        <w:t>to</w:t>
      </w:r>
      <w:r>
        <w:rPr>
          <w:spacing w:val="-15"/>
        </w:rPr>
        <w:t> </w:t>
      </w:r>
      <w:r>
        <w:rPr/>
        <w:t>deconstruct</w:t>
      </w:r>
      <w:r>
        <w:rPr>
          <w:spacing w:val="-15"/>
        </w:rPr>
        <w:t> </w:t>
      </w:r>
      <w:r>
        <w:rPr/>
        <w:t>and</w:t>
      </w:r>
      <w:r>
        <w:rPr>
          <w:spacing w:val="-15"/>
        </w:rPr>
        <w:t> </w:t>
      </w:r>
      <w:r>
        <w:rPr/>
        <w:t>dismantle</w:t>
      </w:r>
      <w:r>
        <w:rPr>
          <w:spacing w:val="-15"/>
        </w:rPr>
        <w:t> </w:t>
      </w:r>
      <w:r>
        <w:rPr/>
        <w:t>existing social realities through national songs. The powerful elites use dismantling strategies to undermine</w:t>
      </w:r>
      <w:r>
        <w:rPr>
          <w:spacing w:val="-11"/>
        </w:rPr>
        <w:t> </w:t>
      </w:r>
      <w:r>
        <w:rPr/>
        <w:t>or</w:t>
      </w:r>
      <w:r>
        <w:rPr>
          <w:spacing w:val="-9"/>
        </w:rPr>
        <w:t> </w:t>
      </w:r>
      <w:r>
        <w:rPr/>
        <w:t>overthrow</w:t>
      </w:r>
      <w:r>
        <w:rPr>
          <w:spacing w:val="-9"/>
        </w:rPr>
        <w:t> </w:t>
      </w:r>
      <w:r>
        <w:rPr/>
        <w:t>existing</w:t>
      </w:r>
      <w:r>
        <w:rPr>
          <w:spacing w:val="-10"/>
        </w:rPr>
        <w:t> </w:t>
      </w:r>
      <w:r>
        <w:rPr/>
        <w:t>power</w:t>
      </w:r>
      <w:r>
        <w:rPr>
          <w:spacing w:val="-11"/>
        </w:rPr>
        <w:t> </w:t>
      </w:r>
      <w:r>
        <w:rPr/>
        <w:t>structures</w:t>
      </w:r>
      <w:r>
        <w:rPr>
          <w:spacing w:val="-5"/>
        </w:rPr>
        <w:t> </w:t>
      </w:r>
      <w:r>
        <w:rPr/>
        <w:t>by</w:t>
      </w:r>
      <w:r>
        <w:rPr>
          <w:spacing w:val="-10"/>
        </w:rPr>
        <w:t> </w:t>
      </w:r>
      <w:r>
        <w:rPr/>
        <w:t>using</w:t>
      </w:r>
      <w:r>
        <w:rPr>
          <w:spacing w:val="-10"/>
        </w:rPr>
        <w:t> </w:t>
      </w:r>
      <w:r>
        <w:rPr/>
        <w:t>the</w:t>
      </w:r>
      <w:r>
        <w:rPr>
          <w:spacing w:val="-11"/>
        </w:rPr>
        <w:t> </w:t>
      </w:r>
      <w:r>
        <w:rPr/>
        <w:t>negative</w:t>
      </w:r>
      <w:r>
        <w:rPr>
          <w:spacing w:val="-11"/>
        </w:rPr>
        <w:t> </w:t>
      </w:r>
      <w:r>
        <w:rPr/>
        <w:t>linguistic</w:t>
      </w:r>
      <w:r>
        <w:rPr>
          <w:spacing w:val="-11"/>
        </w:rPr>
        <w:t> </w:t>
      </w:r>
      <w:r>
        <w:rPr>
          <w:spacing w:val="-2"/>
        </w:rPr>
        <w:t>forms.</w:t>
      </w:r>
    </w:p>
    <w:p>
      <w:pPr>
        <w:pStyle w:val="Heading3"/>
        <w:numPr>
          <w:ilvl w:val="3"/>
          <w:numId w:val="21"/>
        </w:numPr>
        <w:tabs>
          <w:tab w:pos="2595" w:val="left" w:leader="none"/>
        </w:tabs>
        <w:spacing w:line="240" w:lineRule="auto" w:before="42" w:after="0"/>
        <w:ind w:left="2595" w:right="0" w:hanging="720"/>
        <w:jc w:val="both"/>
      </w:pPr>
      <w:bookmarkStart w:name="_bookmark63" w:id="64"/>
      <w:bookmarkEnd w:id="64"/>
      <w:r>
        <w:rPr>
          <w:b w:val="0"/>
          <w:i w:val="0"/>
        </w:rPr>
      </w:r>
      <w:r>
        <w:rPr/>
        <w:t>Micro</w:t>
      </w:r>
      <w:r>
        <w:rPr>
          <w:spacing w:val="-5"/>
        </w:rPr>
        <w:t> </w:t>
      </w:r>
      <w:r>
        <w:rPr/>
        <w:t>strategies;</w:t>
      </w:r>
      <w:r>
        <w:rPr>
          <w:spacing w:val="-2"/>
        </w:rPr>
        <w:t> </w:t>
      </w:r>
      <w:r>
        <w:rPr/>
        <w:t>Linguistic</w:t>
      </w:r>
      <w:r>
        <w:rPr>
          <w:spacing w:val="-2"/>
        </w:rPr>
        <w:t> </w:t>
      </w:r>
      <w:r>
        <w:rPr/>
        <w:t>Devices</w:t>
      </w:r>
      <w:r>
        <w:rPr>
          <w:spacing w:val="-4"/>
        </w:rPr>
        <w:t> </w:t>
      </w:r>
      <w:r>
        <w:rPr/>
        <w:t>and Forms</w:t>
      </w:r>
      <w:r>
        <w:rPr>
          <w:spacing w:val="-2"/>
        </w:rPr>
        <w:t> </w:t>
      </w:r>
      <w:r>
        <w:rPr/>
        <w:t>of</w:t>
      </w:r>
      <w:r>
        <w:rPr>
          <w:spacing w:val="-2"/>
        </w:rPr>
        <w:t> Realization:</w:t>
      </w:r>
    </w:p>
    <w:p>
      <w:pPr>
        <w:pStyle w:val="BodyText"/>
        <w:spacing w:before="240"/>
        <w:rPr>
          <w:b/>
          <w:i/>
        </w:rPr>
      </w:pPr>
    </w:p>
    <w:p>
      <w:pPr>
        <w:pStyle w:val="BodyText"/>
        <w:spacing w:line="480" w:lineRule="auto"/>
        <w:ind w:left="1875" w:right="589" w:firstLine="720"/>
        <w:jc w:val="both"/>
      </w:pPr>
      <w:r>
        <w:rPr/>
        <w:t>As given by Wodak, table 3.1 shows the overall discursive strategies employed by the social actors or powerful elites to construct the ideologies in Pakistani national songs. It is important to note that these strategies cannot exist in isolation rather their objectives and linguistic devices overlap and integrate to constitute a new meaning in Pakistani national songs.</w:t>
      </w:r>
    </w:p>
    <w:p>
      <w:pPr>
        <w:pStyle w:val="BodyText"/>
        <w:spacing w:after="0" w:line="480" w:lineRule="auto"/>
        <w:jc w:val="both"/>
        <w:sectPr>
          <w:pgSz w:w="11910" w:h="16840"/>
          <w:pgMar w:header="729" w:footer="0" w:top="1340" w:bottom="280" w:left="141" w:right="850"/>
        </w:sectPr>
      </w:pPr>
    </w:p>
    <w:p>
      <w:pPr>
        <w:pStyle w:val="Heading2"/>
      </w:pPr>
      <w:r>
        <w:rPr/>
        <w:t>Table</w:t>
      </w:r>
      <w:r>
        <w:rPr>
          <w:spacing w:val="-1"/>
        </w:rPr>
        <w:t> </w:t>
      </w:r>
      <w:r>
        <w:rPr>
          <w:spacing w:val="-5"/>
        </w:rPr>
        <w:t>3.1</w:t>
      </w:r>
    </w:p>
    <w:p>
      <w:pPr>
        <w:pStyle w:val="BodyText"/>
        <w:spacing w:before="2"/>
        <w:rPr>
          <w:b/>
        </w:rPr>
      </w:pPr>
    </w:p>
    <w:p>
      <w:pPr>
        <w:spacing w:before="0"/>
        <w:ind w:left="1875" w:right="572" w:firstLine="720"/>
        <w:jc w:val="left"/>
        <w:rPr>
          <w:rFonts w:ascii="Calibri"/>
          <w:i/>
          <w:sz w:val="18"/>
        </w:rPr>
      </w:pPr>
      <w:bookmarkStart w:name="_bookmark64" w:id="65"/>
      <w:bookmarkEnd w:id="65"/>
      <w:r>
        <w:rPr/>
      </w:r>
      <w:r>
        <w:rPr>
          <w:rFonts w:ascii="Calibri"/>
          <w:b/>
          <w:i/>
          <w:sz w:val="18"/>
        </w:rPr>
        <w:t>Table 1</w:t>
      </w:r>
      <w:r>
        <w:rPr>
          <w:rFonts w:ascii="Calibri"/>
          <w:i/>
          <w:sz w:val="18"/>
        </w:rPr>
        <w:t>: Discursive Strategies for constructing ideologies in Pakistani national songs (Adapted from 'The Discourse Historical Approach', by Reisigl and Wodak, 2017, p.95)</w:t>
      </w:r>
    </w:p>
    <w:p>
      <w:pPr>
        <w:pStyle w:val="BodyText"/>
        <w:spacing w:before="2"/>
        <w:rPr>
          <w:rFonts w:ascii="Calibri"/>
          <w:i/>
          <w:sz w:val="16"/>
        </w:rPr>
      </w:pPr>
    </w:p>
    <w:tbl>
      <w:tblPr>
        <w:tblW w:w="0" w:type="auto"/>
        <w:jc w:val="left"/>
        <w:tblInd w:w="3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54"/>
        <w:gridCol w:w="2758"/>
        <w:gridCol w:w="3090"/>
        <w:gridCol w:w="2540"/>
      </w:tblGrid>
      <w:tr>
        <w:trPr>
          <w:trHeight w:val="1252" w:hRule="atLeast"/>
        </w:trPr>
        <w:tc>
          <w:tcPr>
            <w:tcW w:w="2154" w:type="dxa"/>
            <w:tcBorders>
              <w:top w:val="single" w:sz="4" w:space="0" w:color="000000"/>
              <w:bottom w:val="single" w:sz="4" w:space="0" w:color="000000"/>
            </w:tcBorders>
          </w:tcPr>
          <w:p>
            <w:pPr>
              <w:pStyle w:val="TableParagraph"/>
              <w:spacing w:before="243"/>
              <w:ind w:left="115"/>
              <w:rPr>
                <w:b/>
                <w:sz w:val="22"/>
              </w:rPr>
            </w:pPr>
            <w:r>
              <w:rPr>
                <w:b/>
                <w:sz w:val="22"/>
              </w:rPr>
              <w:t>Discursive</w:t>
            </w:r>
            <w:r>
              <w:rPr>
                <w:b/>
                <w:spacing w:val="-7"/>
                <w:sz w:val="22"/>
              </w:rPr>
              <w:t> </w:t>
            </w:r>
            <w:r>
              <w:rPr>
                <w:b/>
                <w:spacing w:val="-2"/>
                <w:sz w:val="22"/>
              </w:rPr>
              <w:t>Strategy</w:t>
            </w:r>
          </w:p>
        </w:tc>
        <w:tc>
          <w:tcPr>
            <w:tcW w:w="2758" w:type="dxa"/>
            <w:tcBorders>
              <w:top w:val="single" w:sz="4" w:space="0" w:color="000000"/>
              <w:bottom w:val="single" w:sz="4" w:space="0" w:color="000000"/>
            </w:tcBorders>
          </w:tcPr>
          <w:p>
            <w:pPr>
              <w:pStyle w:val="TableParagraph"/>
              <w:spacing w:before="243"/>
              <w:ind w:left="210"/>
              <w:rPr>
                <w:b/>
                <w:sz w:val="22"/>
              </w:rPr>
            </w:pPr>
            <w:r>
              <w:rPr>
                <w:b/>
                <w:spacing w:val="-2"/>
                <w:sz w:val="22"/>
              </w:rPr>
              <w:t>Objectives</w:t>
            </w:r>
          </w:p>
        </w:tc>
        <w:tc>
          <w:tcPr>
            <w:tcW w:w="3090" w:type="dxa"/>
            <w:tcBorders>
              <w:top w:val="single" w:sz="4" w:space="0" w:color="000000"/>
              <w:bottom w:val="single" w:sz="4" w:space="0" w:color="000000"/>
            </w:tcBorders>
          </w:tcPr>
          <w:p>
            <w:pPr>
              <w:pStyle w:val="TableParagraph"/>
              <w:spacing w:line="504" w:lineRule="exact" w:before="45"/>
              <w:ind w:left="225" w:right="75"/>
              <w:rPr>
                <w:b/>
                <w:sz w:val="22"/>
              </w:rPr>
            </w:pPr>
            <w:r>
              <w:rPr>
                <w:b/>
                <w:sz w:val="22"/>
              </w:rPr>
              <w:t>Questions</w:t>
            </w:r>
            <w:r>
              <w:rPr>
                <w:b/>
                <w:spacing w:val="-14"/>
                <w:sz w:val="22"/>
              </w:rPr>
              <w:t> </w:t>
            </w:r>
            <w:r>
              <w:rPr>
                <w:b/>
                <w:sz w:val="22"/>
              </w:rPr>
              <w:t>to</w:t>
            </w:r>
            <w:r>
              <w:rPr>
                <w:b/>
                <w:spacing w:val="-14"/>
                <w:sz w:val="22"/>
              </w:rPr>
              <w:t> </w:t>
            </w:r>
            <w:r>
              <w:rPr>
                <w:b/>
                <w:sz w:val="22"/>
              </w:rPr>
              <w:t>Discursive </w:t>
            </w:r>
            <w:r>
              <w:rPr>
                <w:b/>
                <w:spacing w:val="-2"/>
                <w:sz w:val="22"/>
              </w:rPr>
              <w:t>features</w:t>
            </w:r>
          </w:p>
        </w:tc>
        <w:tc>
          <w:tcPr>
            <w:tcW w:w="2540" w:type="dxa"/>
            <w:tcBorders>
              <w:top w:val="single" w:sz="4" w:space="0" w:color="000000"/>
              <w:bottom w:val="single" w:sz="4" w:space="0" w:color="000000"/>
            </w:tcBorders>
          </w:tcPr>
          <w:p>
            <w:pPr>
              <w:pStyle w:val="TableParagraph"/>
              <w:spacing w:before="243"/>
              <w:ind w:left="123"/>
              <w:rPr>
                <w:b/>
                <w:sz w:val="22"/>
              </w:rPr>
            </w:pPr>
            <w:r>
              <w:rPr>
                <w:b/>
                <w:sz w:val="22"/>
              </w:rPr>
              <w:t>Linguistic</w:t>
            </w:r>
            <w:r>
              <w:rPr>
                <w:b/>
                <w:spacing w:val="-9"/>
                <w:sz w:val="22"/>
              </w:rPr>
              <w:t> </w:t>
            </w:r>
            <w:r>
              <w:rPr>
                <w:b/>
                <w:spacing w:val="-2"/>
                <w:sz w:val="22"/>
              </w:rPr>
              <w:t>Devices</w:t>
            </w:r>
          </w:p>
        </w:tc>
      </w:tr>
      <w:tr>
        <w:trPr>
          <w:trHeight w:val="3515" w:hRule="atLeast"/>
        </w:trPr>
        <w:tc>
          <w:tcPr>
            <w:tcW w:w="2154" w:type="dxa"/>
            <w:tcBorders>
              <w:top w:val="single" w:sz="4" w:space="0" w:color="000000"/>
            </w:tcBorders>
          </w:tcPr>
          <w:p>
            <w:pPr>
              <w:pStyle w:val="TableParagraph"/>
              <w:spacing w:before="241"/>
              <w:ind w:left="115"/>
              <w:rPr>
                <w:sz w:val="22"/>
              </w:rPr>
            </w:pPr>
            <w:r>
              <w:rPr>
                <w:spacing w:val="-2"/>
                <w:sz w:val="22"/>
              </w:rPr>
              <w:t>Nomination</w:t>
            </w:r>
          </w:p>
        </w:tc>
        <w:tc>
          <w:tcPr>
            <w:tcW w:w="2758" w:type="dxa"/>
            <w:tcBorders>
              <w:top w:val="single" w:sz="4" w:space="0" w:color="000000"/>
            </w:tcBorders>
          </w:tcPr>
          <w:p>
            <w:pPr>
              <w:pStyle w:val="TableParagraph"/>
              <w:spacing w:line="480" w:lineRule="auto" w:before="241"/>
              <w:ind w:left="210"/>
              <w:rPr>
                <w:sz w:val="22"/>
              </w:rPr>
            </w:pPr>
            <w:r>
              <w:rPr>
                <w:sz w:val="22"/>
              </w:rPr>
              <w:t>Discursive</w:t>
            </w:r>
            <w:r>
              <w:rPr>
                <w:spacing w:val="-14"/>
                <w:sz w:val="22"/>
              </w:rPr>
              <w:t> </w:t>
            </w:r>
            <w:r>
              <w:rPr>
                <w:sz w:val="22"/>
              </w:rPr>
              <w:t>construction</w:t>
            </w:r>
            <w:r>
              <w:rPr>
                <w:spacing w:val="-14"/>
                <w:sz w:val="22"/>
              </w:rPr>
              <w:t> </w:t>
            </w:r>
            <w:r>
              <w:rPr>
                <w:sz w:val="22"/>
              </w:rPr>
              <w:t>of social actors, objects and </w:t>
            </w:r>
            <w:r>
              <w:rPr>
                <w:spacing w:val="-2"/>
                <w:sz w:val="22"/>
              </w:rPr>
              <w:t>actions</w:t>
            </w:r>
          </w:p>
        </w:tc>
        <w:tc>
          <w:tcPr>
            <w:tcW w:w="3090" w:type="dxa"/>
            <w:tcBorders>
              <w:top w:val="single" w:sz="4" w:space="0" w:color="000000"/>
            </w:tcBorders>
          </w:tcPr>
          <w:p>
            <w:pPr>
              <w:pStyle w:val="TableParagraph"/>
              <w:spacing w:line="480" w:lineRule="auto" w:before="241"/>
              <w:ind w:left="225" w:right="75"/>
              <w:rPr>
                <w:sz w:val="22"/>
              </w:rPr>
            </w:pPr>
            <w:r>
              <w:rPr>
                <w:sz w:val="22"/>
              </w:rPr>
              <w:t>How are social actors, mainly political and military elites, Pakistan</w:t>
            </w:r>
            <w:r>
              <w:rPr>
                <w:spacing w:val="-11"/>
                <w:sz w:val="22"/>
              </w:rPr>
              <w:t> </w:t>
            </w:r>
            <w:r>
              <w:rPr>
                <w:sz w:val="22"/>
              </w:rPr>
              <w:t>and</w:t>
            </w:r>
            <w:r>
              <w:rPr>
                <w:spacing w:val="-9"/>
                <w:sz w:val="22"/>
              </w:rPr>
              <w:t> </w:t>
            </w:r>
            <w:r>
              <w:rPr>
                <w:sz w:val="22"/>
              </w:rPr>
              <w:t>act</w:t>
            </w:r>
            <w:r>
              <w:rPr>
                <w:spacing w:val="-11"/>
                <w:sz w:val="22"/>
              </w:rPr>
              <w:t> </w:t>
            </w:r>
            <w:r>
              <w:rPr>
                <w:sz w:val="22"/>
              </w:rPr>
              <w:t>of</w:t>
            </w:r>
            <w:r>
              <w:rPr>
                <w:spacing w:val="-11"/>
                <w:sz w:val="22"/>
              </w:rPr>
              <w:t> </w:t>
            </w:r>
            <w:r>
              <w:rPr>
                <w:sz w:val="22"/>
              </w:rPr>
              <w:t>martyrdom etc. linguistically named and referred to in the lyrics of Pakistani national songs?</w:t>
            </w:r>
          </w:p>
        </w:tc>
        <w:tc>
          <w:tcPr>
            <w:tcW w:w="2540" w:type="dxa"/>
            <w:tcBorders>
              <w:top w:val="single" w:sz="4" w:space="0" w:color="000000"/>
            </w:tcBorders>
          </w:tcPr>
          <w:p>
            <w:pPr>
              <w:pStyle w:val="TableParagraph"/>
              <w:tabs>
                <w:tab w:pos="1114" w:val="left" w:leader="none"/>
                <w:tab w:pos="1714" w:val="left" w:leader="none"/>
              </w:tabs>
              <w:spacing w:line="480" w:lineRule="auto" w:before="241"/>
              <w:ind w:left="123" w:right="108"/>
              <w:rPr>
                <w:sz w:val="22"/>
              </w:rPr>
            </w:pPr>
            <w:r>
              <w:rPr>
                <w:spacing w:val="-2"/>
                <w:sz w:val="22"/>
              </w:rPr>
              <w:t>membership</w:t>
            </w:r>
            <w:r>
              <w:rPr>
                <w:spacing w:val="40"/>
                <w:sz w:val="22"/>
              </w:rPr>
              <w:t> </w:t>
            </w:r>
            <w:r>
              <w:rPr>
                <w:spacing w:val="-2"/>
                <w:sz w:val="22"/>
              </w:rPr>
              <w:t>categorization</w:t>
            </w:r>
            <w:r>
              <w:rPr>
                <w:sz w:val="22"/>
              </w:rPr>
              <w:tab/>
            </w:r>
            <w:r>
              <w:rPr>
                <w:spacing w:val="-2"/>
                <w:sz w:val="22"/>
              </w:rPr>
              <w:t>devices, deictics,</w:t>
            </w:r>
            <w:r>
              <w:rPr>
                <w:sz w:val="22"/>
              </w:rPr>
              <w:tab/>
            </w:r>
            <w:r>
              <w:rPr>
                <w:spacing w:val="-2"/>
                <w:sz w:val="22"/>
              </w:rPr>
              <w:t>anthroponyms, </w:t>
            </w:r>
            <w:r>
              <w:rPr>
                <w:spacing w:val="-4"/>
                <w:sz w:val="22"/>
              </w:rPr>
              <w:t>etc.</w:t>
            </w:r>
          </w:p>
          <w:p>
            <w:pPr>
              <w:pStyle w:val="TableParagraph"/>
              <w:tabs>
                <w:tab w:pos="1366" w:val="left" w:leader="none"/>
                <w:tab w:pos="2110" w:val="left" w:leader="none"/>
              </w:tabs>
              <w:spacing w:line="504" w:lineRule="exact" w:before="44"/>
              <w:ind w:left="123" w:right="108"/>
              <w:rPr>
                <w:sz w:val="22"/>
              </w:rPr>
            </w:pPr>
            <w:r>
              <w:rPr>
                <w:spacing w:val="-2"/>
                <w:sz w:val="22"/>
              </w:rPr>
              <w:t>metaphors,</w:t>
            </w:r>
            <w:r>
              <w:rPr>
                <w:sz w:val="22"/>
              </w:rPr>
              <w:tab/>
            </w:r>
            <w:r>
              <w:rPr>
                <w:spacing w:val="-4"/>
                <w:sz w:val="22"/>
              </w:rPr>
              <w:t>verbs</w:t>
            </w:r>
            <w:r>
              <w:rPr>
                <w:sz w:val="22"/>
              </w:rPr>
              <w:tab/>
            </w:r>
            <w:r>
              <w:rPr>
                <w:spacing w:val="-4"/>
                <w:sz w:val="22"/>
              </w:rPr>
              <w:t>and </w:t>
            </w:r>
            <w:r>
              <w:rPr>
                <w:spacing w:val="-2"/>
                <w:sz w:val="22"/>
              </w:rPr>
              <w:t>nouns.</w:t>
            </w:r>
          </w:p>
        </w:tc>
      </w:tr>
      <w:tr>
        <w:trPr>
          <w:trHeight w:val="7326" w:hRule="atLeast"/>
        </w:trPr>
        <w:tc>
          <w:tcPr>
            <w:tcW w:w="2154" w:type="dxa"/>
            <w:tcBorders>
              <w:bottom w:val="single" w:sz="4" w:space="0" w:color="000000"/>
            </w:tcBorders>
          </w:tcPr>
          <w:p>
            <w:pPr>
              <w:pStyle w:val="TableParagraph"/>
              <w:spacing w:before="242"/>
              <w:ind w:left="115"/>
              <w:rPr>
                <w:sz w:val="22"/>
              </w:rPr>
            </w:pPr>
            <w:r>
              <w:rPr>
                <w:spacing w:val="-2"/>
                <w:sz w:val="22"/>
              </w:rPr>
              <w:t>Predication</w:t>
            </w:r>
          </w:p>
        </w:tc>
        <w:tc>
          <w:tcPr>
            <w:tcW w:w="2758" w:type="dxa"/>
            <w:tcBorders>
              <w:bottom w:val="single" w:sz="4" w:space="0" w:color="000000"/>
            </w:tcBorders>
          </w:tcPr>
          <w:p>
            <w:pPr>
              <w:pStyle w:val="TableParagraph"/>
              <w:spacing w:line="480" w:lineRule="auto" w:before="242"/>
              <w:ind w:left="210" w:right="57"/>
              <w:rPr>
                <w:sz w:val="22"/>
              </w:rPr>
            </w:pPr>
            <w:r>
              <w:rPr>
                <w:sz w:val="22"/>
              </w:rPr>
              <w:t>Discursive</w:t>
            </w:r>
            <w:r>
              <w:rPr>
                <w:spacing w:val="-14"/>
                <w:sz w:val="22"/>
              </w:rPr>
              <w:t> </w:t>
            </w:r>
            <w:r>
              <w:rPr>
                <w:sz w:val="22"/>
              </w:rPr>
              <w:t>presentation</w:t>
            </w:r>
            <w:r>
              <w:rPr>
                <w:spacing w:val="-14"/>
                <w:sz w:val="22"/>
              </w:rPr>
              <w:t> </w:t>
            </w:r>
            <w:r>
              <w:rPr>
                <w:sz w:val="22"/>
              </w:rPr>
              <w:t>of people, objects, phenomenon and actions</w:t>
            </w:r>
          </w:p>
        </w:tc>
        <w:tc>
          <w:tcPr>
            <w:tcW w:w="3090" w:type="dxa"/>
            <w:tcBorders>
              <w:bottom w:val="single" w:sz="4" w:space="0" w:color="000000"/>
            </w:tcBorders>
          </w:tcPr>
          <w:p>
            <w:pPr>
              <w:pStyle w:val="TableParagraph"/>
              <w:spacing w:line="480" w:lineRule="auto" w:before="242"/>
              <w:ind w:left="225" w:right="75"/>
              <w:rPr>
                <w:sz w:val="22"/>
              </w:rPr>
            </w:pPr>
            <w:r>
              <w:rPr>
                <w:sz w:val="22"/>
              </w:rPr>
              <w:t>What positive or negative characteristics, qualities and features are attributed to our and others’ social actors, objects,</w:t>
            </w:r>
            <w:r>
              <w:rPr>
                <w:spacing w:val="-13"/>
                <w:sz w:val="22"/>
              </w:rPr>
              <w:t> </w:t>
            </w:r>
            <w:r>
              <w:rPr>
                <w:sz w:val="22"/>
              </w:rPr>
              <w:t>phenomena</w:t>
            </w:r>
            <w:r>
              <w:rPr>
                <w:spacing w:val="-12"/>
                <w:sz w:val="22"/>
              </w:rPr>
              <w:t> </w:t>
            </w:r>
            <w:r>
              <w:rPr>
                <w:sz w:val="22"/>
              </w:rPr>
              <w:t>and</w:t>
            </w:r>
            <w:r>
              <w:rPr>
                <w:spacing w:val="-12"/>
                <w:sz w:val="22"/>
              </w:rPr>
              <w:t> </w:t>
            </w:r>
            <w:r>
              <w:rPr>
                <w:sz w:val="22"/>
              </w:rPr>
              <w:t>events in the lyrics of Pakistani national songs?</w:t>
            </w:r>
          </w:p>
        </w:tc>
        <w:tc>
          <w:tcPr>
            <w:tcW w:w="2540" w:type="dxa"/>
            <w:tcBorders>
              <w:bottom w:val="single" w:sz="4" w:space="0" w:color="000000"/>
            </w:tcBorders>
          </w:tcPr>
          <w:p>
            <w:pPr>
              <w:pStyle w:val="TableParagraph"/>
              <w:tabs>
                <w:tab w:pos="1047" w:val="left" w:leader="none"/>
                <w:tab w:pos="1769" w:val="left" w:leader="none"/>
                <w:tab w:pos="1817" w:val="left" w:leader="none"/>
              </w:tabs>
              <w:spacing w:line="480" w:lineRule="auto" w:before="242"/>
              <w:ind w:left="123" w:right="108"/>
              <w:jc w:val="both"/>
              <w:rPr>
                <w:sz w:val="22"/>
              </w:rPr>
            </w:pPr>
            <w:r>
              <w:rPr>
                <w:sz w:val="22"/>
              </w:rPr>
              <w:t>stereotypical, evaluative attributions</w:t>
            </w:r>
            <w:r>
              <w:rPr>
                <w:spacing w:val="-4"/>
                <w:sz w:val="22"/>
              </w:rPr>
              <w:t> </w:t>
            </w:r>
            <w:r>
              <w:rPr>
                <w:sz w:val="22"/>
              </w:rPr>
              <w:t>of</w:t>
            </w:r>
            <w:r>
              <w:rPr>
                <w:spacing w:val="-4"/>
                <w:sz w:val="22"/>
              </w:rPr>
              <w:t> </w:t>
            </w:r>
            <w:r>
              <w:rPr>
                <w:sz w:val="22"/>
              </w:rPr>
              <w:t>negative</w:t>
            </w:r>
            <w:r>
              <w:rPr>
                <w:spacing w:val="-4"/>
                <w:sz w:val="22"/>
              </w:rPr>
              <w:t> </w:t>
            </w:r>
            <w:r>
              <w:rPr>
                <w:sz w:val="22"/>
              </w:rPr>
              <w:t>or positive traits (e.g. in the form of adjectives, appositions, prepositional phrases, relative clauses and participal clauses or </w:t>
            </w:r>
            <w:r>
              <w:rPr>
                <w:spacing w:val="-2"/>
                <w:sz w:val="22"/>
              </w:rPr>
              <w:t>groups,</w:t>
            </w:r>
            <w:r>
              <w:rPr>
                <w:sz w:val="22"/>
              </w:rPr>
              <w:tab/>
              <w:tab/>
            </w:r>
            <w:r>
              <w:rPr>
                <w:spacing w:val="-2"/>
                <w:sz w:val="22"/>
              </w:rPr>
              <w:t>explicit </w:t>
            </w:r>
            <w:r>
              <w:rPr>
                <w:sz w:val="22"/>
              </w:rPr>
              <w:t>comparisons, similes, metaphors and other </w:t>
            </w:r>
            <w:r>
              <w:rPr>
                <w:spacing w:val="-2"/>
                <w:sz w:val="22"/>
              </w:rPr>
              <w:t>rhetorical</w:t>
            </w:r>
            <w:r>
              <w:rPr>
                <w:sz w:val="22"/>
              </w:rPr>
              <w:tab/>
              <w:tab/>
              <w:tab/>
            </w:r>
            <w:r>
              <w:rPr>
                <w:spacing w:val="-2"/>
                <w:sz w:val="22"/>
              </w:rPr>
              <w:t>figures </w:t>
            </w:r>
            <w:r>
              <w:rPr>
                <w:sz w:val="22"/>
              </w:rPr>
              <w:t>(including hyperboles,</w:t>
            </w:r>
            <w:r>
              <w:rPr>
                <w:spacing w:val="40"/>
                <w:sz w:val="22"/>
              </w:rPr>
              <w:t> </w:t>
            </w:r>
            <w:r>
              <w:rPr>
                <w:spacing w:val="-5"/>
                <w:sz w:val="22"/>
              </w:rPr>
              <w:t>and</w:t>
            </w:r>
            <w:r>
              <w:rPr>
                <w:sz w:val="22"/>
              </w:rPr>
              <w:tab/>
            </w:r>
            <w:r>
              <w:rPr>
                <w:spacing w:val="-2"/>
                <w:sz w:val="22"/>
              </w:rPr>
              <w:t>presuppositions</w:t>
            </w:r>
          </w:p>
          <w:p>
            <w:pPr>
              <w:pStyle w:val="TableParagraph"/>
              <w:spacing w:before="2"/>
              <w:ind w:left="123"/>
              <w:jc w:val="both"/>
              <w:rPr>
                <w:sz w:val="22"/>
              </w:rPr>
            </w:pPr>
            <w:r>
              <w:rPr>
                <w:sz w:val="22"/>
              </w:rPr>
              <w:t>/implicatures,</w:t>
            </w:r>
            <w:r>
              <w:rPr>
                <w:spacing w:val="-12"/>
                <w:sz w:val="22"/>
              </w:rPr>
              <w:t> </w:t>
            </w:r>
            <w:r>
              <w:rPr>
                <w:spacing w:val="-4"/>
                <w:sz w:val="22"/>
              </w:rPr>
              <w:t>etc.</w:t>
            </w:r>
          </w:p>
        </w:tc>
      </w:tr>
    </w:tbl>
    <w:p>
      <w:pPr>
        <w:pStyle w:val="TableParagraph"/>
        <w:spacing w:after="0"/>
        <w:jc w:val="both"/>
        <w:rPr>
          <w:sz w:val="22"/>
        </w:rPr>
        <w:sectPr>
          <w:pgSz w:w="11910" w:h="16840"/>
          <w:pgMar w:header="729" w:footer="0" w:top="1340" w:bottom="280" w:left="141" w:right="850"/>
        </w:sectPr>
      </w:pPr>
    </w:p>
    <w:p>
      <w:pPr>
        <w:pStyle w:val="BodyText"/>
        <w:spacing w:before="7"/>
        <w:rPr>
          <w:rFonts w:ascii="Calibri"/>
          <w:i/>
          <w:sz w:val="6"/>
        </w:rPr>
      </w:pPr>
    </w:p>
    <w:p>
      <w:pPr>
        <w:pStyle w:val="BodyText"/>
        <w:spacing w:line="20" w:lineRule="exact"/>
        <w:ind w:left="363" w:right="-44"/>
        <w:rPr>
          <w:rFonts w:ascii="Calibri"/>
          <w:sz w:val="2"/>
        </w:rPr>
      </w:pPr>
      <w:r>
        <w:rPr>
          <w:rFonts w:ascii="Calibri"/>
          <w:sz w:val="2"/>
        </w:rPr>
        <mc:AlternateContent>
          <mc:Choice Requires="wps">
            <w:drawing>
              <wp:inline distT="0" distB="0" distL="0" distR="0">
                <wp:extent cx="6689090" cy="6350"/>
                <wp:effectExtent l="0" t="0" r="0" b="0"/>
                <wp:docPr id="62" name="Group 62"/>
                <wp:cNvGraphicFramePr>
                  <a:graphicFrameLocks/>
                </wp:cNvGraphicFramePr>
                <a:graphic>
                  <a:graphicData uri="http://schemas.microsoft.com/office/word/2010/wordprocessingGroup">
                    <wpg:wgp>
                      <wpg:cNvPr id="62" name="Group 62"/>
                      <wpg:cNvGrpSpPr/>
                      <wpg:grpSpPr>
                        <a:xfrm>
                          <a:off x="0" y="0"/>
                          <a:ext cx="6689090" cy="6350"/>
                          <a:chExt cx="6689090" cy="6350"/>
                        </a:xfrm>
                      </wpg:grpSpPr>
                      <wps:wsp>
                        <wps:cNvPr id="63" name="Graphic 63"/>
                        <wps:cNvSpPr/>
                        <wps:spPr>
                          <a:xfrm>
                            <a:off x="0" y="0"/>
                            <a:ext cx="6689090" cy="6350"/>
                          </a:xfrm>
                          <a:custGeom>
                            <a:avLst/>
                            <a:gdLst/>
                            <a:ahLst/>
                            <a:cxnLst/>
                            <a:rect l="l" t="t" r="r" b="b"/>
                            <a:pathLst>
                              <a:path w="6689090" h="6350">
                                <a:moveTo>
                                  <a:pt x="3188716" y="0"/>
                                </a:moveTo>
                                <a:lnTo>
                                  <a:pt x="1435862" y="0"/>
                                </a:lnTo>
                                <a:lnTo>
                                  <a:pt x="1429766" y="0"/>
                                </a:lnTo>
                                <a:lnTo>
                                  <a:pt x="0" y="0"/>
                                </a:lnTo>
                                <a:lnTo>
                                  <a:pt x="0" y="6096"/>
                                </a:lnTo>
                                <a:lnTo>
                                  <a:pt x="1429766" y="6096"/>
                                </a:lnTo>
                                <a:lnTo>
                                  <a:pt x="1435862" y="6096"/>
                                </a:lnTo>
                                <a:lnTo>
                                  <a:pt x="3188716" y="6096"/>
                                </a:lnTo>
                                <a:lnTo>
                                  <a:pt x="3188716" y="0"/>
                                </a:lnTo>
                                <a:close/>
                              </a:path>
                              <a:path w="6689090" h="6350">
                                <a:moveTo>
                                  <a:pt x="5094465" y="0"/>
                                </a:moveTo>
                                <a:lnTo>
                                  <a:pt x="5088382" y="0"/>
                                </a:lnTo>
                                <a:lnTo>
                                  <a:pt x="3194939" y="0"/>
                                </a:lnTo>
                                <a:lnTo>
                                  <a:pt x="3188843" y="0"/>
                                </a:lnTo>
                                <a:lnTo>
                                  <a:pt x="3188843" y="6096"/>
                                </a:lnTo>
                                <a:lnTo>
                                  <a:pt x="3194939" y="6096"/>
                                </a:lnTo>
                                <a:lnTo>
                                  <a:pt x="5088382" y="6096"/>
                                </a:lnTo>
                                <a:lnTo>
                                  <a:pt x="5094465" y="6096"/>
                                </a:lnTo>
                                <a:lnTo>
                                  <a:pt x="5094465" y="0"/>
                                </a:lnTo>
                                <a:close/>
                              </a:path>
                              <a:path w="6689090" h="6350">
                                <a:moveTo>
                                  <a:pt x="6688836" y="0"/>
                                </a:moveTo>
                                <a:lnTo>
                                  <a:pt x="5094478" y="0"/>
                                </a:lnTo>
                                <a:lnTo>
                                  <a:pt x="5094478" y="6096"/>
                                </a:lnTo>
                                <a:lnTo>
                                  <a:pt x="6688836" y="6096"/>
                                </a:lnTo>
                                <a:lnTo>
                                  <a:pt x="6688836"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526.7pt;height:.5pt;mso-position-horizontal-relative:char;mso-position-vertical-relative:line" id="docshapegroup57" coordorigin="0,0" coordsize="10534,10">
                <v:shape style="position:absolute;left:0;top:0;width:10534;height:10" id="docshape58" coordorigin="0,0" coordsize="10534,10" path="m5022,0l2261,0,2252,0,0,0,0,10,2252,10,2261,10,5022,10,5022,0xm8023,0l8013,0,5031,0,5022,0,5022,10,5031,10,8013,10,8023,10,8023,0xm10534,0l8023,0,8023,10,10534,10,10534,0xe" filled="true" fillcolor="#000000" stroked="false">
                  <v:path arrowok="t"/>
                  <v:fill type="solid"/>
                </v:shape>
              </v:group>
            </w:pict>
          </mc:Fallback>
        </mc:AlternateContent>
      </w:r>
      <w:r>
        <w:rPr>
          <w:rFonts w:ascii="Calibri"/>
          <w:sz w:val="2"/>
        </w:rPr>
      </w:r>
    </w:p>
    <w:p>
      <w:pPr>
        <w:pStyle w:val="BodyText"/>
        <w:spacing w:before="7"/>
        <w:rPr>
          <w:rFonts w:ascii="Calibri"/>
          <w:i/>
          <w:sz w:val="19"/>
        </w:rPr>
      </w:pPr>
    </w:p>
    <w:tbl>
      <w:tblPr>
        <w:tblW w:w="0" w:type="auto"/>
        <w:jc w:val="left"/>
        <w:tblInd w:w="42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92"/>
        <w:gridCol w:w="2757"/>
        <w:gridCol w:w="3000"/>
        <w:gridCol w:w="2466"/>
      </w:tblGrid>
      <w:tr>
        <w:trPr>
          <w:trHeight w:val="2518" w:hRule="atLeast"/>
        </w:trPr>
        <w:tc>
          <w:tcPr>
            <w:tcW w:w="2192" w:type="dxa"/>
          </w:tcPr>
          <w:p>
            <w:pPr>
              <w:pStyle w:val="TableParagraph"/>
              <w:spacing w:line="244" w:lineRule="exact"/>
              <w:ind w:left="50"/>
              <w:rPr>
                <w:sz w:val="22"/>
              </w:rPr>
            </w:pPr>
            <w:r>
              <w:rPr>
                <w:spacing w:val="-2"/>
                <w:sz w:val="22"/>
              </w:rPr>
              <w:t>Argumentation</w:t>
            </w:r>
          </w:p>
        </w:tc>
        <w:tc>
          <w:tcPr>
            <w:tcW w:w="2757" w:type="dxa"/>
          </w:tcPr>
          <w:p>
            <w:pPr>
              <w:pStyle w:val="TableParagraph"/>
              <w:spacing w:line="480" w:lineRule="auto"/>
              <w:ind w:left="107" w:right="18"/>
              <w:rPr>
                <w:sz w:val="22"/>
              </w:rPr>
            </w:pPr>
            <w:r>
              <w:rPr>
                <w:sz w:val="22"/>
              </w:rPr>
              <w:t>Discursive strategies of persuasion</w:t>
            </w:r>
            <w:r>
              <w:rPr>
                <w:spacing w:val="-14"/>
                <w:sz w:val="22"/>
              </w:rPr>
              <w:t> </w:t>
            </w:r>
            <w:r>
              <w:rPr>
                <w:sz w:val="22"/>
              </w:rPr>
              <w:t>to</w:t>
            </w:r>
            <w:r>
              <w:rPr>
                <w:spacing w:val="-11"/>
                <w:sz w:val="22"/>
              </w:rPr>
              <w:t> </w:t>
            </w:r>
            <w:r>
              <w:rPr>
                <w:sz w:val="22"/>
              </w:rPr>
              <w:t>convince</w:t>
            </w:r>
            <w:r>
              <w:rPr>
                <w:spacing w:val="-13"/>
                <w:sz w:val="22"/>
              </w:rPr>
              <w:t> </w:t>
            </w:r>
            <w:r>
              <w:rPr>
                <w:sz w:val="22"/>
              </w:rPr>
              <w:t>the </w:t>
            </w:r>
            <w:r>
              <w:rPr>
                <w:spacing w:val="-2"/>
                <w:sz w:val="22"/>
              </w:rPr>
              <w:t>listeners</w:t>
            </w:r>
          </w:p>
        </w:tc>
        <w:tc>
          <w:tcPr>
            <w:tcW w:w="3000" w:type="dxa"/>
          </w:tcPr>
          <w:p>
            <w:pPr>
              <w:pStyle w:val="TableParagraph"/>
              <w:spacing w:line="480" w:lineRule="auto"/>
              <w:ind w:left="122" w:right="106"/>
              <w:rPr>
                <w:sz w:val="22"/>
              </w:rPr>
            </w:pPr>
            <w:r>
              <w:rPr>
                <w:sz w:val="22"/>
              </w:rPr>
              <w:t>What</w:t>
            </w:r>
            <w:r>
              <w:rPr>
                <w:spacing w:val="-4"/>
                <w:sz w:val="22"/>
              </w:rPr>
              <w:t> </w:t>
            </w:r>
            <w:r>
              <w:rPr>
                <w:sz w:val="22"/>
              </w:rPr>
              <w:t>arguments</w:t>
            </w:r>
            <w:r>
              <w:rPr>
                <w:spacing w:val="-2"/>
                <w:sz w:val="22"/>
              </w:rPr>
              <w:t> </w:t>
            </w:r>
            <w:r>
              <w:rPr>
                <w:sz w:val="22"/>
              </w:rPr>
              <w:t>(justification and questioning of claims of truth</w:t>
            </w:r>
            <w:r>
              <w:rPr>
                <w:spacing w:val="-12"/>
                <w:sz w:val="22"/>
              </w:rPr>
              <w:t> </w:t>
            </w:r>
            <w:r>
              <w:rPr>
                <w:sz w:val="22"/>
              </w:rPr>
              <w:t>and</w:t>
            </w:r>
            <w:r>
              <w:rPr>
                <w:spacing w:val="-12"/>
                <w:sz w:val="22"/>
              </w:rPr>
              <w:t> </w:t>
            </w:r>
            <w:r>
              <w:rPr>
                <w:sz w:val="22"/>
              </w:rPr>
              <w:t>normative</w:t>
            </w:r>
            <w:r>
              <w:rPr>
                <w:spacing w:val="-13"/>
                <w:sz w:val="22"/>
              </w:rPr>
              <w:t> </w:t>
            </w:r>
            <w:r>
              <w:rPr>
                <w:sz w:val="22"/>
              </w:rPr>
              <w:t>rightness) are employed in the lyrics of</w:t>
            </w:r>
          </w:p>
          <w:p>
            <w:pPr>
              <w:pStyle w:val="TableParagraph"/>
              <w:spacing w:line="252" w:lineRule="exact"/>
              <w:ind w:left="122"/>
              <w:rPr>
                <w:sz w:val="22"/>
              </w:rPr>
            </w:pPr>
            <w:r>
              <w:rPr>
                <w:sz w:val="22"/>
              </w:rPr>
              <w:t>the</w:t>
            </w:r>
            <w:r>
              <w:rPr>
                <w:spacing w:val="-5"/>
                <w:sz w:val="22"/>
              </w:rPr>
              <w:t> </w:t>
            </w:r>
            <w:r>
              <w:rPr>
                <w:sz w:val="22"/>
              </w:rPr>
              <w:t>Pakistani</w:t>
            </w:r>
            <w:r>
              <w:rPr>
                <w:spacing w:val="-4"/>
                <w:sz w:val="22"/>
              </w:rPr>
              <w:t> </w:t>
            </w:r>
            <w:r>
              <w:rPr>
                <w:sz w:val="22"/>
              </w:rPr>
              <w:t>national</w:t>
            </w:r>
            <w:r>
              <w:rPr>
                <w:spacing w:val="-3"/>
                <w:sz w:val="22"/>
              </w:rPr>
              <w:t> </w:t>
            </w:r>
            <w:r>
              <w:rPr>
                <w:spacing w:val="-2"/>
                <w:sz w:val="22"/>
              </w:rPr>
              <w:t>songs?</w:t>
            </w:r>
          </w:p>
        </w:tc>
        <w:tc>
          <w:tcPr>
            <w:tcW w:w="2466" w:type="dxa"/>
          </w:tcPr>
          <w:p>
            <w:pPr>
              <w:pStyle w:val="TableParagraph"/>
              <w:spacing w:line="480" w:lineRule="auto"/>
              <w:ind w:left="111" w:right="46"/>
              <w:jc w:val="both"/>
              <w:rPr>
                <w:sz w:val="22"/>
              </w:rPr>
            </w:pPr>
            <w:r>
              <w:rPr>
                <w:sz w:val="22"/>
              </w:rPr>
              <w:t>topoi (formal or more content-related) used to justify and legitimize the </w:t>
            </w:r>
            <w:r>
              <w:rPr>
                <w:spacing w:val="-2"/>
                <w:sz w:val="22"/>
              </w:rPr>
              <w:t>discourse.</w:t>
            </w:r>
          </w:p>
        </w:tc>
      </w:tr>
      <w:tr>
        <w:trPr>
          <w:trHeight w:val="3276" w:hRule="atLeast"/>
        </w:trPr>
        <w:tc>
          <w:tcPr>
            <w:tcW w:w="2192" w:type="dxa"/>
          </w:tcPr>
          <w:p>
            <w:pPr>
              <w:pStyle w:val="TableParagraph"/>
              <w:spacing w:line="480" w:lineRule="auto" w:before="242"/>
              <w:ind w:left="50"/>
              <w:rPr>
                <w:sz w:val="22"/>
              </w:rPr>
            </w:pPr>
            <w:r>
              <w:rPr>
                <w:spacing w:val="-2"/>
                <w:sz w:val="22"/>
              </w:rPr>
              <w:t>perspectivization, </w:t>
            </w:r>
            <w:r>
              <w:rPr>
                <w:sz w:val="22"/>
              </w:rPr>
              <w:t>framing</w:t>
            </w:r>
            <w:r>
              <w:rPr>
                <w:spacing w:val="80"/>
                <w:sz w:val="22"/>
              </w:rPr>
              <w:t> </w:t>
            </w:r>
            <w:r>
              <w:rPr>
                <w:sz w:val="22"/>
              </w:rPr>
              <w:t>or</w:t>
            </w:r>
            <w:r>
              <w:rPr>
                <w:spacing w:val="80"/>
                <w:sz w:val="22"/>
              </w:rPr>
              <w:t> </w:t>
            </w:r>
            <w:r>
              <w:rPr>
                <w:sz w:val="22"/>
              </w:rPr>
              <w:t>discourse </w:t>
            </w:r>
            <w:r>
              <w:rPr>
                <w:spacing w:val="-2"/>
                <w:sz w:val="22"/>
              </w:rPr>
              <w:t>representation</w:t>
            </w:r>
          </w:p>
        </w:tc>
        <w:tc>
          <w:tcPr>
            <w:tcW w:w="2757" w:type="dxa"/>
          </w:tcPr>
          <w:p>
            <w:pPr>
              <w:pStyle w:val="TableParagraph"/>
              <w:spacing w:line="480" w:lineRule="auto" w:before="242"/>
              <w:ind w:left="107" w:right="18"/>
              <w:rPr>
                <w:sz w:val="22"/>
              </w:rPr>
            </w:pPr>
            <w:r>
              <w:rPr>
                <w:sz w:val="22"/>
              </w:rPr>
              <w:t>Positioning the powerful elites’ point of view to express</w:t>
            </w:r>
            <w:r>
              <w:rPr>
                <w:spacing w:val="-9"/>
                <w:sz w:val="22"/>
              </w:rPr>
              <w:t> </w:t>
            </w:r>
            <w:r>
              <w:rPr>
                <w:sz w:val="22"/>
              </w:rPr>
              <w:t>or</w:t>
            </w:r>
            <w:r>
              <w:rPr>
                <w:spacing w:val="-9"/>
                <w:sz w:val="22"/>
              </w:rPr>
              <w:t> </w:t>
            </w:r>
            <w:r>
              <w:rPr>
                <w:sz w:val="22"/>
              </w:rPr>
              <w:t>narrate</w:t>
            </w:r>
            <w:r>
              <w:rPr>
                <w:spacing w:val="-11"/>
                <w:sz w:val="22"/>
              </w:rPr>
              <w:t> </w:t>
            </w:r>
            <w:r>
              <w:rPr>
                <w:sz w:val="22"/>
              </w:rPr>
              <w:t>any</w:t>
            </w:r>
            <w:r>
              <w:rPr>
                <w:spacing w:val="-11"/>
                <w:sz w:val="22"/>
              </w:rPr>
              <w:t> </w:t>
            </w:r>
            <w:r>
              <w:rPr>
                <w:sz w:val="22"/>
              </w:rPr>
              <w:t>action or decision</w:t>
            </w:r>
          </w:p>
        </w:tc>
        <w:tc>
          <w:tcPr>
            <w:tcW w:w="3000" w:type="dxa"/>
          </w:tcPr>
          <w:p>
            <w:pPr>
              <w:pStyle w:val="TableParagraph"/>
              <w:spacing w:line="480" w:lineRule="auto" w:before="242"/>
              <w:ind w:left="122" w:right="106"/>
              <w:rPr>
                <w:sz w:val="22"/>
              </w:rPr>
            </w:pPr>
            <w:r>
              <w:rPr>
                <w:sz w:val="22"/>
              </w:rPr>
              <w:t>From what perspective are these nominations, attributions and</w:t>
            </w:r>
            <w:r>
              <w:rPr>
                <w:spacing w:val="-8"/>
                <w:sz w:val="22"/>
              </w:rPr>
              <w:t> </w:t>
            </w:r>
            <w:r>
              <w:rPr>
                <w:sz w:val="22"/>
              </w:rPr>
              <w:t>arguments</w:t>
            </w:r>
            <w:r>
              <w:rPr>
                <w:spacing w:val="-8"/>
                <w:sz w:val="22"/>
              </w:rPr>
              <w:t> </w:t>
            </w:r>
            <w:r>
              <w:rPr>
                <w:sz w:val="22"/>
              </w:rPr>
              <w:t>expressed</w:t>
            </w:r>
            <w:r>
              <w:rPr>
                <w:spacing w:val="-10"/>
                <w:sz w:val="22"/>
              </w:rPr>
              <w:t> </w:t>
            </w:r>
            <w:r>
              <w:rPr>
                <w:sz w:val="22"/>
              </w:rPr>
              <w:t>in</w:t>
            </w:r>
            <w:r>
              <w:rPr>
                <w:spacing w:val="-11"/>
                <w:sz w:val="22"/>
              </w:rPr>
              <w:t> </w:t>
            </w:r>
            <w:r>
              <w:rPr>
                <w:sz w:val="22"/>
              </w:rPr>
              <w:t>the lyrics of Pakistani national </w:t>
            </w:r>
            <w:r>
              <w:rPr>
                <w:spacing w:val="-2"/>
                <w:sz w:val="22"/>
              </w:rPr>
              <w:t>songs?</w:t>
            </w:r>
          </w:p>
        </w:tc>
        <w:tc>
          <w:tcPr>
            <w:tcW w:w="2466" w:type="dxa"/>
          </w:tcPr>
          <w:p>
            <w:pPr>
              <w:pStyle w:val="TableParagraph"/>
              <w:spacing w:line="480" w:lineRule="auto" w:before="242"/>
              <w:ind w:left="111" w:right="47"/>
              <w:jc w:val="both"/>
              <w:rPr>
                <w:sz w:val="22"/>
              </w:rPr>
            </w:pPr>
            <w:r>
              <w:rPr>
                <w:sz w:val="22"/>
              </w:rPr>
              <w:t>reporting, description, narration or quotation of (discriminatory) events and utterances </w:t>
            </w:r>
            <w:r>
              <w:rPr>
                <w:sz w:val="22"/>
              </w:rPr>
              <w:t>through deictics,</w:t>
            </w:r>
            <w:r>
              <w:rPr>
                <w:spacing w:val="29"/>
                <w:sz w:val="22"/>
              </w:rPr>
              <w:t>  </w:t>
            </w:r>
            <w:r>
              <w:rPr>
                <w:sz w:val="22"/>
              </w:rPr>
              <w:t>direct,</w:t>
            </w:r>
            <w:r>
              <w:rPr>
                <w:spacing w:val="29"/>
                <w:sz w:val="22"/>
              </w:rPr>
              <w:t>  </w:t>
            </w:r>
            <w:r>
              <w:rPr>
                <w:spacing w:val="-2"/>
                <w:sz w:val="22"/>
              </w:rPr>
              <w:t>indirect</w:t>
            </w:r>
          </w:p>
          <w:p>
            <w:pPr>
              <w:pStyle w:val="TableParagraph"/>
              <w:ind w:left="111"/>
              <w:jc w:val="both"/>
              <w:rPr>
                <w:sz w:val="22"/>
              </w:rPr>
            </w:pPr>
            <w:r>
              <w:rPr>
                <w:sz w:val="22"/>
              </w:rPr>
              <w:t>speech,</w:t>
            </w:r>
            <w:r>
              <w:rPr>
                <w:spacing w:val="-5"/>
                <w:sz w:val="22"/>
              </w:rPr>
              <w:t> </w:t>
            </w:r>
            <w:r>
              <w:rPr>
                <w:sz w:val="22"/>
              </w:rPr>
              <w:t>or</w:t>
            </w:r>
            <w:r>
              <w:rPr>
                <w:spacing w:val="-5"/>
                <w:sz w:val="22"/>
              </w:rPr>
              <w:t> </w:t>
            </w:r>
            <w:r>
              <w:rPr>
                <w:sz w:val="22"/>
              </w:rPr>
              <w:t>metaphors</w:t>
            </w:r>
            <w:r>
              <w:rPr>
                <w:spacing w:val="-2"/>
                <w:sz w:val="22"/>
              </w:rPr>
              <w:t> </w:t>
            </w:r>
            <w:r>
              <w:rPr>
                <w:spacing w:val="-4"/>
                <w:sz w:val="22"/>
              </w:rPr>
              <w:t>etc.</w:t>
            </w:r>
          </w:p>
        </w:tc>
      </w:tr>
      <w:tr>
        <w:trPr>
          <w:trHeight w:val="2015" w:hRule="atLeast"/>
        </w:trPr>
        <w:tc>
          <w:tcPr>
            <w:tcW w:w="2192" w:type="dxa"/>
          </w:tcPr>
          <w:p>
            <w:pPr>
              <w:pStyle w:val="TableParagraph"/>
              <w:spacing w:line="480" w:lineRule="auto" w:before="242"/>
              <w:ind w:left="50"/>
              <w:rPr>
                <w:sz w:val="22"/>
              </w:rPr>
            </w:pPr>
            <w:r>
              <w:rPr>
                <w:spacing w:val="-2"/>
                <w:sz w:val="22"/>
              </w:rPr>
              <w:t>Intensification/Mitigat </w:t>
            </w:r>
            <w:r>
              <w:rPr>
                <w:spacing w:val="-4"/>
                <w:sz w:val="22"/>
              </w:rPr>
              <w:t>ion</w:t>
            </w:r>
          </w:p>
        </w:tc>
        <w:tc>
          <w:tcPr>
            <w:tcW w:w="2757" w:type="dxa"/>
          </w:tcPr>
          <w:p>
            <w:pPr>
              <w:pStyle w:val="TableParagraph"/>
              <w:spacing w:line="480" w:lineRule="auto" w:before="242"/>
              <w:ind w:left="107" w:right="181"/>
              <w:rPr>
                <w:sz w:val="22"/>
              </w:rPr>
            </w:pPr>
            <w:r>
              <w:rPr>
                <w:sz w:val="22"/>
              </w:rPr>
              <w:t>Discursive</w:t>
            </w:r>
            <w:r>
              <w:rPr>
                <w:spacing w:val="-14"/>
                <w:sz w:val="22"/>
              </w:rPr>
              <w:t> </w:t>
            </w:r>
            <w:r>
              <w:rPr>
                <w:sz w:val="22"/>
              </w:rPr>
              <w:t>presentation</w:t>
            </w:r>
            <w:r>
              <w:rPr>
                <w:spacing w:val="-14"/>
                <w:sz w:val="22"/>
              </w:rPr>
              <w:t> </w:t>
            </w:r>
            <w:r>
              <w:rPr>
                <w:sz w:val="22"/>
              </w:rPr>
              <w:t>of an action to mitigate its </w:t>
            </w:r>
            <w:r>
              <w:rPr>
                <w:spacing w:val="-2"/>
                <w:sz w:val="22"/>
              </w:rPr>
              <w:t>intensity</w:t>
            </w:r>
          </w:p>
        </w:tc>
        <w:tc>
          <w:tcPr>
            <w:tcW w:w="3000" w:type="dxa"/>
          </w:tcPr>
          <w:p>
            <w:pPr>
              <w:pStyle w:val="TableParagraph"/>
              <w:spacing w:line="480" w:lineRule="auto" w:before="242"/>
              <w:ind w:left="122" w:right="106"/>
              <w:rPr>
                <w:sz w:val="22"/>
              </w:rPr>
            </w:pPr>
            <w:r>
              <w:rPr>
                <w:sz w:val="22"/>
              </w:rPr>
              <w:t>Are the respective utterances articulated overtly; are they intensified</w:t>
            </w:r>
            <w:r>
              <w:rPr>
                <w:spacing w:val="-9"/>
                <w:sz w:val="22"/>
              </w:rPr>
              <w:t> </w:t>
            </w:r>
            <w:r>
              <w:rPr>
                <w:sz w:val="22"/>
              </w:rPr>
              <w:t>or</w:t>
            </w:r>
            <w:r>
              <w:rPr>
                <w:spacing w:val="-10"/>
                <w:sz w:val="22"/>
              </w:rPr>
              <w:t> </w:t>
            </w:r>
            <w:r>
              <w:rPr>
                <w:sz w:val="22"/>
              </w:rPr>
              <w:t>mitigated</w:t>
            </w:r>
            <w:r>
              <w:rPr>
                <w:spacing w:val="-9"/>
                <w:sz w:val="22"/>
              </w:rPr>
              <w:t> </w:t>
            </w:r>
            <w:r>
              <w:rPr>
                <w:sz w:val="22"/>
              </w:rPr>
              <w:t>in</w:t>
            </w:r>
            <w:r>
              <w:rPr>
                <w:spacing w:val="-11"/>
                <w:sz w:val="22"/>
              </w:rPr>
              <w:t> </w:t>
            </w:r>
            <w:r>
              <w:rPr>
                <w:sz w:val="22"/>
              </w:rPr>
              <w:t>the</w:t>
            </w:r>
          </w:p>
          <w:p>
            <w:pPr>
              <w:pStyle w:val="TableParagraph"/>
              <w:spacing w:line="233" w:lineRule="exact" w:before="2"/>
              <w:ind w:left="122"/>
              <w:rPr>
                <w:sz w:val="22"/>
              </w:rPr>
            </w:pPr>
            <w:r>
              <w:rPr>
                <w:sz w:val="22"/>
              </w:rPr>
              <w:t>lyrics</w:t>
            </w:r>
            <w:r>
              <w:rPr>
                <w:spacing w:val="-5"/>
                <w:sz w:val="22"/>
              </w:rPr>
              <w:t> </w:t>
            </w:r>
            <w:r>
              <w:rPr>
                <w:sz w:val="22"/>
              </w:rPr>
              <w:t>Pakistani</w:t>
            </w:r>
            <w:r>
              <w:rPr>
                <w:spacing w:val="-7"/>
                <w:sz w:val="22"/>
              </w:rPr>
              <w:t> </w:t>
            </w:r>
            <w:r>
              <w:rPr>
                <w:sz w:val="22"/>
              </w:rPr>
              <w:t>national</w:t>
            </w:r>
            <w:r>
              <w:rPr>
                <w:spacing w:val="-3"/>
                <w:sz w:val="22"/>
              </w:rPr>
              <w:t> </w:t>
            </w:r>
            <w:r>
              <w:rPr>
                <w:spacing w:val="-2"/>
                <w:sz w:val="22"/>
              </w:rPr>
              <w:t>songs?</w:t>
            </w:r>
          </w:p>
        </w:tc>
        <w:tc>
          <w:tcPr>
            <w:tcW w:w="2466" w:type="dxa"/>
          </w:tcPr>
          <w:p>
            <w:pPr>
              <w:pStyle w:val="TableParagraph"/>
              <w:spacing w:line="480" w:lineRule="auto" w:before="242"/>
              <w:ind w:left="111" w:right="47"/>
              <w:jc w:val="both"/>
              <w:rPr>
                <w:sz w:val="22"/>
              </w:rPr>
            </w:pPr>
            <w:r>
              <w:rPr>
                <w:sz w:val="22"/>
              </w:rPr>
              <w:t>intensifying or mitigating the illocutionary force of </w:t>
            </w:r>
            <w:r>
              <w:rPr>
                <w:spacing w:val="-2"/>
                <w:sz w:val="22"/>
              </w:rPr>
              <w:t>(discriminatory)</w:t>
            </w:r>
          </w:p>
          <w:p>
            <w:pPr>
              <w:pStyle w:val="TableParagraph"/>
              <w:spacing w:line="233" w:lineRule="exact" w:before="2"/>
              <w:ind w:left="111"/>
              <w:rPr>
                <w:sz w:val="22"/>
              </w:rPr>
            </w:pPr>
            <w:r>
              <w:rPr>
                <w:spacing w:val="-2"/>
                <w:sz w:val="22"/>
              </w:rPr>
              <w:t>utterances.</w:t>
            </w:r>
          </w:p>
        </w:tc>
      </w:tr>
    </w:tbl>
    <w:p>
      <w:pPr>
        <w:pStyle w:val="BodyText"/>
        <w:spacing w:before="9"/>
        <w:rPr>
          <w:rFonts w:ascii="Calibri"/>
          <w:i/>
          <w:sz w:val="18"/>
        </w:rPr>
      </w:pPr>
      <w:r>
        <w:rPr>
          <w:rFonts w:ascii="Calibri"/>
          <w:i/>
          <w:sz w:val="18"/>
        </w:rPr>
        <mc:AlternateContent>
          <mc:Choice Requires="wps">
            <w:drawing>
              <wp:anchor distT="0" distB="0" distL="0" distR="0" allowOverlap="1" layoutInCell="1" locked="0" behindDoc="1" simplePos="0" relativeHeight="487600640">
                <wp:simplePos x="0" y="0"/>
                <wp:positionH relativeFrom="page">
                  <wp:posOffset>310896</wp:posOffset>
                </wp:positionH>
                <wp:positionV relativeFrom="paragraph">
                  <wp:posOffset>161008</wp:posOffset>
                </wp:positionV>
                <wp:extent cx="6697980" cy="6350"/>
                <wp:effectExtent l="0" t="0" r="0" b="0"/>
                <wp:wrapTopAndBottom/>
                <wp:docPr id="64" name="Graphic 64"/>
                <wp:cNvGraphicFramePr>
                  <a:graphicFrameLocks/>
                </wp:cNvGraphicFramePr>
                <a:graphic>
                  <a:graphicData uri="http://schemas.microsoft.com/office/word/2010/wordprocessingShape">
                    <wps:wsp>
                      <wps:cNvPr id="64" name="Graphic 64"/>
                      <wps:cNvSpPr/>
                      <wps:spPr>
                        <a:xfrm>
                          <a:off x="0" y="0"/>
                          <a:ext cx="6697980" cy="6350"/>
                        </a:xfrm>
                        <a:custGeom>
                          <a:avLst/>
                          <a:gdLst/>
                          <a:ahLst/>
                          <a:cxnLst/>
                          <a:rect l="l" t="t" r="r" b="b"/>
                          <a:pathLst>
                            <a:path w="6697980" h="6350">
                              <a:moveTo>
                                <a:pt x="6697980" y="0"/>
                              </a:moveTo>
                              <a:lnTo>
                                <a:pt x="6697980" y="0"/>
                              </a:lnTo>
                              <a:lnTo>
                                <a:pt x="0" y="0"/>
                              </a:lnTo>
                              <a:lnTo>
                                <a:pt x="0" y="6096"/>
                              </a:lnTo>
                              <a:lnTo>
                                <a:pt x="6697980" y="6096"/>
                              </a:lnTo>
                              <a:lnTo>
                                <a:pt x="669798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24.480001pt;margin-top:12.677874pt;width:527.400025pt;height:.48pt;mso-position-horizontal-relative:page;mso-position-vertical-relative:paragraph;z-index:-15715840;mso-wrap-distance-left:0;mso-wrap-distance-right:0" id="docshape59" filled="true" fillcolor="#000000" stroked="false">
                <v:fill type="solid"/>
                <w10:wrap type="topAndBottom"/>
              </v:rect>
            </w:pict>
          </mc:Fallback>
        </mc:AlternateContent>
      </w:r>
    </w:p>
    <w:p>
      <w:pPr>
        <w:pStyle w:val="BodyText"/>
        <w:spacing w:line="480" w:lineRule="auto" w:before="239"/>
        <w:ind w:left="1875" w:right="586" w:firstLine="720"/>
        <w:jc w:val="both"/>
      </w:pPr>
      <w:r>
        <w:rPr/>
        <w:t>As second step, as per the research design figure 3.2. following micro-strategies were explored and subsequently analysed with the help of various linguistic forms. Therefore, this section focuses on linguistic forms that are utilized to produce the discourse</w:t>
      </w:r>
      <w:r>
        <w:rPr>
          <w:spacing w:val="-12"/>
        </w:rPr>
        <w:t> </w:t>
      </w:r>
      <w:r>
        <w:rPr/>
        <w:t>of</w:t>
      </w:r>
      <w:r>
        <w:rPr>
          <w:spacing w:val="-11"/>
        </w:rPr>
        <w:t> </w:t>
      </w:r>
      <w:r>
        <w:rPr/>
        <w:t>nationalism,</w:t>
      </w:r>
      <w:r>
        <w:rPr>
          <w:spacing w:val="-10"/>
        </w:rPr>
        <w:t> </w:t>
      </w:r>
      <w:r>
        <w:rPr/>
        <w:t>Islamization,</w:t>
      </w:r>
      <w:r>
        <w:rPr>
          <w:spacing w:val="-11"/>
        </w:rPr>
        <w:t> </w:t>
      </w:r>
      <w:r>
        <w:rPr/>
        <w:t>persuasion</w:t>
      </w:r>
      <w:r>
        <w:rPr>
          <w:spacing w:val="-10"/>
        </w:rPr>
        <w:t> </w:t>
      </w:r>
      <w:r>
        <w:rPr/>
        <w:t>to</w:t>
      </w:r>
      <w:r>
        <w:rPr>
          <w:spacing w:val="-11"/>
        </w:rPr>
        <w:t> </w:t>
      </w:r>
      <w:r>
        <w:rPr/>
        <w:t>join</w:t>
      </w:r>
      <w:r>
        <w:rPr>
          <w:spacing w:val="-9"/>
        </w:rPr>
        <w:t> </w:t>
      </w:r>
      <w:r>
        <w:rPr>
          <w:i/>
        </w:rPr>
        <w:t>Jihad</w:t>
      </w:r>
      <w:r>
        <w:rPr>
          <w:i/>
          <w:spacing w:val="-10"/>
        </w:rPr>
        <w:t> </w:t>
      </w:r>
      <w:r>
        <w:rPr/>
        <w:t>and</w:t>
      </w:r>
      <w:r>
        <w:rPr>
          <w:spacing w:val="-11"/>
        </w:rPr>
        <w:t> </w:t>
      </w:r>
      <w:r>
        <w:rPr/>
        <w:t>identity</w:t>
      </w:r>
      <w:r>
        <w:rPr>
          <w:spacing w:val="-11"/>
        </w:rPr>
        <w:t> </w:t>
      </w:r>
      <w:r>
        <w:rPr/>
        <w:t>construction in the Pakistani national songs. As mentioned earlier, macro strategies of the analysis rely on the main discourse topics of the national songs the micro strategies help to understand how discourse topics, ideologies, and social actors’ identity is constructed, destructive</w:t>
      </w:r>
      <w:r>
        <w:rPr>
          <w:spacing w:val="-1"/>
        </w:rPr>
        <w:t> </w:t>
      </w:r>
      <w:r>
        <w:rPr/>
        <w:t>or</w:t>
      </w:r>
      <w:r>
        <w:rPr>
          <w:spacing w:val="-1"/>
        </w:rPr>
        <w:t> </w:t>
      </w:r>
      <w:r>
        <w:rPr/>
        <w:t>transformed in the</w:t>
      </w:r>
      <w:r>
        <w:rPr>
          <w:spacing w:val="-1"/>
        </w:rPr>
        <w:t> </w:t>
      </w:r>
      <w:r>
        <w:rPr/>
        <w:t>national songs by means of</w:t>
      </w:r>
      <w:r>
        <w:rPr>
          <w:spacing w:val="-1"/>
        </w:rPr>
        <w:t> </w:t>
      </w:r>
      <w:r>
        <w:rPr/>
        <w:t>lexical choices (from</w:t>
      </w:r>
      <w:r>
        <w:rPr>
          <w:spacing w:val="-1"/>
        </w:rPr>
        <w:t> </w:t>
      </w:r>
      <w:r>
        <w:rPr/>
        <w:t>level 4</w:t>
      </w:r>
      <w:r>
        <w:rPr>
          <w:spacing w:val="14"/>
        </w:rPr>
        <w:t> </w:t>
      </w:r>
      <w:r>
        <w:rPr/>
        <w:t>of</w:t>
      </w:r>
      <w:r>
        <w:rPr>
          <w:spacing w:val="14"/>
        </w:rPr>
        <w:t> </w:t>
      </w:r>
      <w:r>
        <w:rPr/>
        <w:t>analysis).</w:t>
      </w:r>
      <w:r>
        <w:rPr>
          <w:spacing w:val="15"/>
        </w:rPr>
        <w:t> </w:t>
      </w:r>
      <w:r>
        <w:rPr/>
        <w:t>Therefore,</w:t>
      </w:r>
      <w:r>
        <w:rPr>
          <w:spacing w:val="15"/>
        </w:rPr>
        <w:t> </w:t>
      </w:r>
      <w:r>
        <w:rPr/>
        <w:t>following</w:t>
      </w:r>
      <w:r>
        <w:rPr>
          <w:spacing w:val="14"/>
        </w:rPr>
        <w:t> </w:t>
      </w:r>
      <w:r>
        <w:rPr/>
        <w:t>steps</w:t>
      </w:r>
      <w:r>
        <w:rPr>
          <w:spacing w:val="15"/>
        </w:rPr>
        <w:t> </w:t>
      </w:r>
      <w:r>
        <w:rPr/>
        <w:t>were</w:t>
      </w:r>
      <w:r>
        <w:rPr>
          <w:spacing w:val="13"/>
        </w:rPr>
        <w:t> </w:t>
      </w:r>
      <w:r>
        <w:rPr/>
        <w:t>taken</w:t>
      </w:r>
      <w:r>
        <w:rPr>
          <w:spacing w:val="15"/>
        </w:rPr>
        <w:t> </w:t>
      </w:r>
      <w:r>
        <w:rPr/>
        <w:t>to</w:t>
      </w:r>
      <w:r>
        <w:rPr>
          <w:spacing w:val="15"/>
        </w:rPr>
        <w:t> </w:t>
      </w:r>
      <w:r>
        <w:rPr/>
        <w:t>identify</w:t>
      </w:r>
      <w:r>
        <w:rPr>
          <w:spacing w:val="15"/>
        </w:rPr>
        <w:t> </w:t>
      </w:r>
      <w:r>
        <w:rPr/>
        <w:t>linguistic</w:t>
      </w:r>
      <w:r>
        <w:rPr>
          <w:spacing w:val="18"/>
        </w:rPr>
        <w:t> </w:t>
      </w:r>
      <w:r>
        <w:rPr/>
        <w:t>choices</w:t>
      </w:r>
      <w:r>
        <w:rPr>
          <w:spacing w:val="15"/>
        </w:rPr>
        <w:t> </w:t>
      </w:r>
      <w:r>
        <w:rPr>
          <w:spacing w:val="-5"/>
        </w:rPr>
        <w:t>and</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93"/>
        <w:jc w:val="both"/>
      </w:pPr>
      <w:r>
        <w:rPr/>
        <w:t>investigate how they were used to name, present and justify various social actors or events in the Pakistani national songs.</w:t>
      </w:r>
    </w:p>
    <w:p>
      <w:pPr>
        <w:pStyle w:val="BodyText"/>
        <w:spacing w:line="480" w:lineRule="auto" w:before="240"/>
        <w:ind w:left="1875" w:right="584" w:firstLine="720"/>
        <w:jc w:val="both"/>
      </w:pPr>
      <w:r>
        <w:rPr/>
        <w:t>Firstly,</w:t>
      </w:r>
      <w:r>
        <w:rPr>
          <w:spacing w:val="-8"/>
        </w:rPr>
        <w:t> </w:t>
      </w:r>
      <w:r>
        <w:rPr/>
        <w:t>to</w:t>
      </w:r>
      <w:r>
        <w:rPr>
          <w:spacing w:val="-10"/>
        </w:rPr>
        <w:t> </w:t>
      </w:r>
      <w:r>
        <w:rPr/>
        <w:t>construct</w:t>
      </w:r>
      <w:r>
        <w:rPr>
          <w:spacing w:val="-8"/>
        </w:rPr>
        <w:t> </w:t>
      </w:r>
      <w:r>
        <w:rPr/>
        <w:t>the</w:t>
      </w:r>
      <w:r>
        <w:rPr>
          <w:spacing w:val="-9"/>
        </w:rPr>
        <w:t> </w:t>
      </w:r>
      <w:r>
        <w:rPr/>
        <w:t>social</w:t>
      </w:r>
      <w:r>
        <w:rPr>
          <w:spacing w:val="-8"/>
        </w:rPr>
        <w:t> </w:t>
      </w:r>
      <w:r>
        <w:rPr/>
        <w:t>actors’</w:t>
      </w:r>
      <w:r>
        <w:rPr>
          <w:spacing w:val="-9"/>
        </w:rPr>
        <w:t> </w:t>
      </w:r>
      <w:r>
        <w:rPr/>
        <w:t>positive</w:t>
      </w:r>
      <w:r>
        <w:rPr>
          <w:spacing w:val="-9"/>
        </w:rPr>
        <w:t> </w:t>
      </w:r>
      <w:r>
        <w:rPr/>
        <w:t>(us)</w:t>
      </w:r>
      <w:r>
        <w:rPr>
          <w:spacing w:val="-7"/>
        </w:rPr>
        <w:t> </w:t>
      </w:r>
      <w:r>
        <w:rPr/>
        <w:t>and</w:t>
      </w:r>
      <w:r>
        <w:rPr>
          <w:spacing w:val="-8"/>
        </w:rPr>
        <w:t> </w:t>
      </w:r>
      <w:r>
        <w:rPr/>
        <w:t>negative</w:t>
      </w:r>
      <w:r>
        <w:rPr>
          <w:spacing w:val="-9"/>
        </w:rPr>
        <w:t> </w:t>
      </w:r>
      <w:r>
        <w:rPr/>
        <w:t>(them)</w:t>
      </w:r>
      <w:r>
        <w:rPr>
          <w:spacing w:val="-9"/>
        </w:rPr>
        <w:t> </w:t>
      </w:r>
      <w:r>
        <w:rPr/>
        <w:t>identities, social actions and the</w:t>
      </w:r>
      <w:r>
        <w:rPr>
          <w:spacing w:val="-1"/>
        </w:rPr>
        <w:t> </w:t>
      </w:r>
      <w:r>
        <w:rPr/>
        <w:t>events in the</w:t>
      </w:r>
      <w:r>
        <w:rPr>
          <w:spacing w:val="-1"/>
        </w:rPr>
        <w:t> </w:t>
      </w:r>
      <w:r>
        <w:rPr/>
        <w:t>discourse</w:t>
      </w:r>
      <w:r>
        <w:rPr>
          <w:spacing w:val="-1"/>
        </w:rPr>
        <w:t> </w:t>
      </w:r>
      <w:r>
        <w:rPr/>
        <w:t>of</w:t>
      </w:r>
      <w:r>
        <w:rPr>
          <w:spacing w:val="-1"/>
        </w:rPr>
        <w:t> </w:t>
      </w:r>
      <w:r>
        <w:rPr/>
        <w:t>national songs, the</w:t>
      </w:r>
      <w:r>
        <w:rPr>
          <w:spacing w:val="-1"/>
        </w:rPr>
        <w:t> </w:t>
      </w:r>
      <w:r>
        <w:rPr/>
        <w:t>discursive</w:t>
      </w:r>
      <w:r>
        <w:rPr>
          <w:spacing w:val="-1"/>
        </w:rPr>
        <w:t> </w:t>
      </w:r>
      <w:r>
        <w:rPr/>
        <w:t>strategies of</w:t>
      </w:r>
      <w:r>
        <w:rPr>
          <w:spacing w:val="-6"/>
        </w:rPr>
        <w:t> </w:t>
      </w:r>
      <w:r>
        <w:rPr/>
        <w:t>nomination</w:t>
      </w:r>
      <w:r>
        <w:rPr>
          <w:spacing w:val="-5"/>
        </w:rPr>
        <w:t> </w:t>
      </w:r>
      <w:r>
        <w:rPr/>
        <w:t>were</w:t>
      </w:r>
      <w:r>
        <w:rPr>
          <w:spacing w:val="-6"/>
        </w:rPr>
        <w:t> </w:t>
      </w:r>
      <w:r>
        <w:rPr/>
        <w:t>employed.</w:t>
      </w:r>
      <w:r>
        <w:rPr>
          <w:spacing w:val="-5"/>
        </w:rPr>
        <w:t> </w:t>
      </w:r>
      <w:r>
        <w:rPr/>
        <w:t>As</w:t>
      </w:r>
      <w:r>
        <w:rPr>
          <w:spacing w:val="-5"/>
        </w:rPr>
        <w:t> </w:t>
      </w:r>
      <w:r>
        <w:rPr/>
        <w:t>the</w:t>
      </w:r>
      <w:r>
        <w:rPr>
          <w:spacing w:val="-2"/>
        </w:rPr>
        <w:t> </w:t>
      </w:r>
      <w:r>
        <w:rPr/>
        <w:t>figure</w:t>
      </w:r>
      <w:r>
        <w:rPr>
          <w:spacing w:val="-6"/>
        </w:rPr>
        <w:t> </w:t>
      </w:r>
      <w:r>
        <w:rPr/>
        <w:t>3.4</w:t>
      </w:r>
      <w:r>
        <w:rPr>
          <w:spacing w:val="-3"/>
        </w:rPr>
        <w:t> </w:t>
      </w:r>
      <w:r>
        <w:rPr/>
        <w:t>shows,</w:t>
      </w:r>
      <w:r>
        <w:rPr>
          <w:spacing w:val="-5"/>
        </w:rPr>
        <w:t> </w:t>
      </w:r>
      <w:r>
        <w:rPr/>
        <w:t>a</w:t>
      </w:r>
      <w:r>
        <w:rPr>
          <w:spacing w:val="-6"/>
        </w:rPr>
        <w:t> </w:t>
      </w:r>
      <w:r>
        <w:rPr/>
        <w:t>number</w:t>
      </w:r>
      <w:r>
        <w:rPr>
          <w:spacing w:val="-4"/>
        </w:rPr>
        <w:t> </w:t>
      </w:r>
      <w:r>
        <w:rPr/>
        <w:t>of</w:t>
      </w:r>
      <w:r>
        <w:rPr>
          <w:spacing w:val="-6"/>
        </w:rPr>
        <w:t> </w:t>
      </w:r>
      <w:r>
        <w:rPr/>
        <w:t>ways</w:t>
      </w:r>
      <w:r>
        <w:rPr>
          <w:spacing w:val="-3"/>
        </w:rPr>
        <w:t> </w:t>
      </w:r>
      <w:r>
        <w:rPr/>
        <w:t>were</w:t>
      </w:r>
      <w:r>
        <w:rPr>
          <w:spacing w:val="-4"/>
        </w:rPr>
        <w:t> </w:t>
      </w:r>
      <w:r>
        <w:rPr/>
        <w:t>used</w:t>
      </w:r>
      <w:r>
        <w:rPr>
          <w:spacing w:val="-5"/>
        </w:rPr>
        <w:t> </w:t>
      </w:r>
      <w:r>
        <w:rPr/>
        <w:t>for this</w:t>
      </w:r>
      <w:r>
        <w:rPr>
          <w:spacing w:val="-9"/>
        </w:rPr>
        <w:t> </w:t>
      </w:r>
      <w:r>
        <w:rPr/>
        <w:t>purpose.</w:t>
      </w:r>
      <w:r>
        <w:rPr>
          <w:spacing w:val="-9"/>
        </w:rPr>
        <w:t> </w:t>
      </w:r>
      <w:r>
        <w:rPr/>
        <w:t>For</w:t>
      </w:r>
      <w:r>
        <w:rPr>
          <w:spacing w:val="-10"/>
        </w:rPr>
        <w:t> </w:t>
      </w:r>
      <w:r>
        <w:rPr/>
        <w:t>example,</w:t>
      </w:r>
      <w:r>
        <w:rPr>
          <w:spacing w:val="-9"/>
        </w:rPr>
        <w:t> </w:t>
      </w:r>
      <w:r>
        <w:rPr/>
        <w:t>membership</w:t>
      </w:r>
      <w:r>
        <w:rPr>
          <w:spacing w:val="-9"/>
        </w:rPr>
        <w:t> </w:t>
      </w:r>
      <w:r>
        <w:rPr/>
        <w:t>categorization</w:t>
      </w:r>
      <w:r>
        <w:rPr>
          <w:spacing w:val="-9"/>
        </w:rPr>
        <w:t> </w:t>
      </w:r>
      <w:r>
        <w:rPr/>
        <w:t>devices</w:t>
      </w:r>
      <w:r>
        <w:rPr>
          <w:spacing w:val="-9"/>
        </w:rPr>
        <w:t> </w:t>
      </w:r>
      <w:r>
        <w:rPr/>
        <w:t>(for</w:t>
      </w:r>
      <w:r>
        <w:rPr>
          <w:spacing w:val="-10"/>
        </w:rPr>
        <w:t> </w:t>
      </w:r>
      <w:r>
        <w:rPr/>
        <w:t>constructing</w:t>
      </w:r>
      <w:r>
        <w:rPr>
          <w:spacing w:val="-9"/>
        </w:rPr>
        <w:t> </w:t>
      </w:r>
      <w:r>
        <w:rPr/>
        <w:t>‘us’</w:t>
      </w:r>
      <w:r>
        <w:rPr>
          <w:spacing w:val="-10"/>
        </w:rPr>
        <w:t> </w:t>
      </w:r>
      <w:r>
        <w:rPr/>
        <w:t>and ‘them’</w:t>
      </w:r>
      <w:r>
        <w:rPr>
          <w:spacing w:val="-15"/>
        </w:rPr>
        <w:t> </w:t>
      </w:r>
      <w:r>
        <w:rPr/>
        <w:t>identities)</w:t>
      </w:r>
      <w:r>
        <w:rPr>
          <w:spacing w:val="-15"/>
        </w:rPr>
        <w:t> </w:t>
      </w:r>
      <w:r>
        <w:rPr/>
        <w:t>deictics,</w:t>
      </w:r>
      <w:r>
        <w:rPr>
          <w:spacing w:val="-14"/>
        </w:rPr>
        <w:t> </w:t>
      </w:r>
      <w:r>
        <w:rPr/>
        <w:t>metaphors,</w:t>
      </w:r>
      <w:r>
        <w:rPr>
          <w:spacing w:val="-15"/>
        </w:rPr>
        <w:t> </w:t>
      </w:r>
      <w:r>
        <w:rPr/>
        <w:t>metonymies,</w:t>
      </w:r>
      <w:r>
        <w:rPr>
          <w:spacing w:val="-15"/>
        </w:rPr>
        <w:t> </w:t>
      </w:r>
      <w:r>
        <w:rPr/>
        <w:t>verbs</w:t>
      </w:r>
      <w:r>
        <w:rPr>
          <w:spacing w:val="-13"/>
        </w:rPr>
        <w:t> </w:t>
      </w:r>
      <w:r>
        <w:rPr/>
        <w:t>and</w:t>
      </w:r>
      <w:r>
        <w:rPr>
          <w:spacing w:val="-14"/>
        </w:rPr>
        <w:t> </w:t>
      </w:r>
      <w:r>
        <w:rPr/>
        <w:t>nouns</w:t>
      </w:r>
      <w:r>
        <w:rPr>
          <w:spacing w:val="-12"/>
        </w:rPr>
        <w:t> </w:t>
      </w:r>
      <w:r>
        <w:rPr/>
        <w:t>were</w:t>
      </w:r>
      <w:r>
        <w:rPr>
          <w:spacing w:val="-15"/>
        </w:rPr>
        <w:t> </w:t>
      </w:r>
      <w:r>
        <w:rPr/>
        <w:t>used</w:t>
      </w:r>
      <w:r>
        <w:rPr>
          <w:spacing w:val="-14"/>
        </w:rPr>
        <w:t> </w:t>
      </w:r>
      <w:r>
        <w:rPr/>
        <w:t>to</w:t>
      </w:r>
      <w:r>
        <w:rPr>
          <w:spacing w:val="-14"/>
        </w:rPr>
        <w:t> </w:t>
      </w:r>
      <w:r>
        <w:rPr/>
        <w:t>present social actors, processes and actions, etc. The DHA (2001) suggests that the most important of these are personal references (personal pronouns, adjectives, and quantifiers), spatial references, (adverbs of place) or temporal references (now, never, again etc.). Similarly, various parts of speech, attributes (adjectives), figures of speech such</w:t>
      </w:r>
      <w:r>
        <w:rPr>
          <w:spacing w:val="-4"/>
        </w:rPr>
        <w:t> </w:t>
      </w:r>
      <w:r>
        <w:rPr/>
        <w:t>as,</w:t>
      </w:r>
      <w:r>
        <w:rPr>
          <w:spacing w:val="-4"/>
        </w:rPr>
        <w:t> </w:t>
      </w:r>
      <w:r>
        <w:rPr/>
        <w:t>metaphors,</w:t>
      </w:r>
      <w:r>
        <w:rPr>
          <w:spacing w:val="-4"/>
        </w:rPr>
        <w:t> </w:t>
      </w:r>
      <w:r>
        <w:rPr/>
        <w:t>similes,</w:t>
      </w:r>
      <w:r>
        <w:rPr>
          <w:spacing w:val="-4"/>
        </w:rPr>
        <w:t> </w:t>
      </w:r>
      <w:r>
        <w:rPr/>
        <w:t>and</w:t>
      </w:r>
      <w:r>
        <w:rPr>
          <w:spacing w:val="-4"/>
        </w:rPr>
        <w:t> </w:t>
      </w:r>
      <w:r>
        <w:rPr/>
        <w:t>hyperboles</w:t>
      </w:r>
      <w:r>
        <w:rPr>
          <w:spacing w:val="-5"/>
        </w:rPr>
        <w:t> </w:t>
      </w:r>
      <w:r>
        <w:rPr/>
        <w:t>can</w:t>
      </w:r>
      <w:r>
        <w:rPr>
          <w:spacing w:val="-4"/>
        </w:rPr>
        <w:t> </w:t>
      </w:r>
      <w:r>
        <w:rPr/>
        <w:t>also</w:t>
      </w:r>
      <w:r>
        <w:rPr>
          <w:spacing w:val="-4"/>
        </w:rPr>
        <w:t> </w:t>
      </w:r>
      <w:r>
        <w:rPr/>
        <w:t>be</w:t>
      </w:r>
      <w:r>
        <w:rPr>
          <w:spacing w:val="-5"/>
        </w:rPr>
        <w:t> </w:t>
      </w:r>
      <w:r>
        <w:rPr/>
        <w:t>used</w:t>
      </w:r>
      <w:r>
        <w:rPr>
          <w:spacing w:val="-4"/>
        </w:rPr>
        <w:t> </w:t>
      </w:r>
      <w:r>
        <w:rPr/>
        <w:t>as</w:t>
      </w:r>
      <w:r>
        <w:rPr>
          <w:spacing w:val="-5"/>
        </w:rPr>
        <w:t> </w:t>
      </w:r>
      <w:r>
        <w:rPr/>
        <w:t>linguistic</w:t>
      </w:r>
      <w:r>
        <w:rPr>
          <w:spacing w:val="-4"/>
        </w:rPr>
        <w:t> </w:t>
      </w:r>
      <w:r>
        <w:rPr/>
        <w:t>realizations</w:t>
      </w:r>
      <w:r>
        <w:rPr>
          <w:spacing w:val="-5"/>
        </w:rPr>
        <w:t> </w:t>
      </w:r>
      <w:r>
        <w:rPr/>
        <w:t>of the</w:t>
      </w:r>
      <w:r>
        <w:rPr>
          <w:spacing w:val="-10"/>
        </w:rPr>
        <w:t> </w:t>
      </w:r>
      <w:r>
        <w:rPr/>
        <w:t>micro-strategies</w:t>
      </w:r>
      <w:r>
        <w:rPr>
          <w:spacing w:val="-9"/>
        </w:rPr>
        <w:t> </w:t>
      </w:r>
      <w:r>
        <w:rPr/>
        <w:t>to</w:t>
      </w:r>
      <w:r>
        <w:rPr>
          <w:spacing w:val="-7"/>
        </w:rPr>
        <w:t> </w:t>
      </w:r>
      <w:r>
        <w:rPr/>
        <w:t>construct</w:t>
      </w:r>
      <w:r>
        <w:rPr>
          <w:spacing w:val="-9"/>
        </w:rPr>
        <w:t> </w:t>
      </w:r>
      <w:r>
        <w:rPr/>
        <w:t>the</w:t>
      </w:r>
      <w:r>
        <w:rPr>
          <w:spacing w:val="-10"/>
        </w:rPr>
        <w:t> </w:t>
      </w:r>
      <w:r>
        <w:rPr/>
        <w:t>desired</w:t>
      </w:r>
      <w:r>
        <w:rPr>
          <w:spacing w:val="-8"/>
        </w:rPr>
        <w:t> </w:t>
      </w:r>
      <w:r>
        <w:rPr/>
        <w:t>identities.</w:t>
      </w:r>
      <w:r>
        <w:rPr>
          <w:spacing w:val="-10"/>
        </w:rPr>
        <w:t> </w:t>
      </w:r>
      <w:r>
        <w:rPr/>
        <w:t>Since</w:t>
      </w:r>
      <w:r>
        <w:rPr>
          <w:spacing w:val="-11"/>
        </w:rPr>
        <w:t> </w:t>
      </w:r>
      <w:r>
        <w:rPr/>
        <w:t>the</w:t>
      </w:r>
      <w:r>
        <w:rPr>
          <w:spacing w:val="-8"/>
        </w:rPr>
        <w:t> </w:t>
      </w:r>
      <w:r>
        <w:rPr/>
        <w:t>linguistic</w:t>
      </w:r>
      <w:r>
        <w:rPr>
          <w:spacing w:val="-11"/>
        </w:rPr>
        <w:t> </w:t>
      </w:r>
      <w:r>
        <w:rPr/>
        <w:t>representation of the ideologies of Pakistani national songs is at the core of this study; therefore, I focused my attention primarily on lexical units and syntactic devices, which serve to construct the said ideologies.</w:t>
      </w:r>
    </w:p>
    <w:p>
      <w:pPr>
        <w:pStyle w:val="BodyText"/>
        <w:spacing w:line="480" w:lineRule="auto" w:before="241"/>
        <w:ind w:left="1875" w:right="588" w:firstLine="720"/>
        <w:jc w:val="both"/>
      </w:pPr>
      <w:r>
        <w:rPr/>
        <w:t>Next,</w:t>
      </w:r>
      <w:r>
        <w:rPr>
          <w:spacing w:val="-1"/>
        </w:rPr>
        <w:t> </w:t>
      </w:r>
      <w:r>
        <w:rPr/>
        <w:t>discursive</w:t>
      </w:r>
      <w:r>
        <w:rPr>
          <w:spacing w:val="-2"/>
        </w:rPr>
        <w:t> </w:t>
      </w:r>
      <w:r>
        <w:rPr/>
        <w:t>strategy of</w:t>
      </w:r>
      <w:r>
        <w:rPr>
          <w:spacing w:val="-2"/>
        </w:rPr>
        <w:t> </w:t>
      </w:r>
      <w:r>
        <w:rPr/>
        <w:t>predication</w:t>
      </w:r>
      <w:r>
        <w:rPr>
          <w:spacing w:val="-1"/>
        </w:rPr>
        <w:t> </w:t>
      </w:r>
      <w:r>
        <w:rPr/>
        <w:t>was</w:t>
      </w:r>
      <w:r>
        <w:rPr>
          <w:spacing w:val="-1"/>
        </w:rPr>
        <w:t> </w:t>
      </w:r>
      <w:r>
        <w:rPr/>
        <w:t>considered</w:t>
      </w:r>
      <w:r>
        <w:rPr>
          <w:spacing w:val="-1"/>
        </w:rPr>
        <w:t> </w:t>
      </w:r>
      <w:r>
        <w:rPr/>
        <w:t>for</w:t>
      </w:r>
      <w:r>
        <w:rPr>
          <w:spacing w:val="-2"/>
        </w:rPr>
        <w:t> </w:t>
      </w:r>
      <w:r>
        <w:rPr/>
        <w:t>analysis.</w:t>
      </w:r>
      <w:r>
        <w:rPr>
          <w:spacing w:val="-1"/>
        </w:rPr>
        <w:t> </w:t>
      </w:r>
      <w:r>
        <w:rPr/>
        <w:t>Though</w:t>
      </w:r>
      <w:r>
        <w:rPr>
          <w:spacing w:val="-2"/>
        </w:rPr>
        <w:t> </w:t>
      </w:r>
      <w:r>
        <w:rPr/>
        <w:t>the layers often overlap to create meaning however predication strategies helped me understand the positive and negative traits of the social actors. These strategies employ various linguistic tools such as adjectives, similes, metaphors etc. to portray various social actors and events either positively or negatively.</w:t>
      </w:r>
    </w:p>
    <w:p>
      <w:pPr>
        <w:pStyle w:val="BodyText"/>
        <w:spacing w:after="0" w:line="480" w:lineRule="auto"/>
        <w:jc w:val="both"/>
        <w:sectPr>
          <w:pgSz w:w="11910" w:h="16840"/>
          <w:pgMar w:header="729" w:footer="0" w:top="1340" w:bottom="280" w:left="141" w:right="850"/>
        </w:sectPr>
      </w:pPr>
    </w:p>
    <w:p>
      <w:pPr>
        <w:pStyle w:val="BodyText"/>
      </w:pPr>
      <w:r>
        <w:rPr/>
        <mc:AlternateContent>
          <mc:Choice Requires="wps">
            <w:drawing>
              <wp:anchor distT="0" distB="0" distL="0" distR="0" allowOverlap="1" layoutInCell="1" locked="0" behindDoc="0" simplePos="0" relativeHeight="15741952">
                <wp:simplePos x="0" y="0"/>
                <wp:positionH relativeFrom="page">
                  <wp:posOffset>876604</wp:posOffset>
                </wp:positionH>
                <wp:positionV relativeFrom="page">
                  <wp:posOffset>1211833</wp:posOffset>
                </wp:positionV>
                <wp:extent cx="6484620" cy="4274185"/>
                <wp:effectExtent l="0" t="0" r="0" b="0"/>
                <wp:wrapNone/>
                <wp:docPr id="65" name="Group 65"/>
                <wp:cNvGraphicFramePr>
                  <a:graphicFrameLocks/>
                </wp:cNvGraphicFramePr>
                <a:graphic>
                  <a:graphicData uri="http://schemas.microsoft.com/office/word/2010/wordprocessingGroup">
                    <wpg:wgp>
                      <wpg:cNvPr id="65" name="Group 65"/>
                      <wpg:cNvGrpSpPr/>
                      <wpg:grpSpPr>
                        <a:xfrm>
                          <a:off x="0" y="0"/>
                          <a:ext cx="6484620" cy="4274185"/>
                          <a:chExt cx="6484620" cy="4274185"/>
                        </a:xfrm>
                      </wpg:grpSpPr>
                      <wps:wsp>
                        <wps:cNvPr id="66" name="Graphic 66"/>
                        <wps:cNvSpPr/>
                        <wps:spPr>
                          <a:xfrm>
                            <a:off x="0" y="0"/>
                            <a:ext cx="6484620" cy="4274185"/>
                          </a:xfrm>
                          <a:custGeom>
                            <a:avLst/>
                            <a:gdLst/>
                            <a:ahLst/>
                            <a:cxnLst/>
                            <a:rect l="l" t="t" r="r" b="b"/>
                            <a:pathLst>
                              <a:path w="6484620" h="4274185">
                                <a:moveTo>
                                  <a:pt x="6484302" y="4267847"/>
                                </a:moveTo>
                                <a:lnTo>
                                  <a:pt x="6478270" y="4267847"/>
                                </a:lnTo>
                                <a:lnTo>
                                  <a:pt x="6096" y="4267847"/>
                                </a:lnTo>
                                <a:lnTo>
                                  <a:pt x="0" y="4267847"/>
                                </a:lnTo>
                                <a:lnTo>
                                  <a:pt x="0" y="4273931"/>
                                </a:lnTo>
                                <a:lnTo>
                                  <a:pt x="6096" y="4273931"/>
                                </a:lnTo>
                                <a:lnTo>
                                  <a:pt x="6478219" y="4273931"/>
                                </a:lnTo>
                                <a:lnTo>
                                  <a:pt x="6484302" y="4273931"/>
                                </a:lnTo>
                                <a:lnTo>
                                  <a:pt x="6484302" y="4267847"/>
                                </a:lnTo>
                                <a:close/>
                              </a:path>
                              <a:path w="6484620" h="4274185">
                                <a:moveTo>
                                  <a:pt x="6484302" y="0"/>
                                </a:moveTo>
                                <a:lnTo>
                                  <a:pt x="6478270" y="0"/>
                                </a:lnTo>
                                <a:lnTo>
                                  <a:pt x="6096" y="0"/>
                                </a:lnTo>
                                <a:lnTo>
                                  <a:pt x="0" y="0"/>
                                </a:lnTo>
                                <a:lnTo>
                                  <a:pt x="0" y="6096"/>
                                </a:lnTo>
                                <a:lnTo>
                                  <a:pt x="0" y="4267835"/>
                                </a:lnTo>
                                <a:lnTo>
                                  <a:pt x="6096" y="4267835"/>
                                </a:lnTo>
                                <a:lnTo>
                                  <a:pt x="6096" y="6096"/>
                                </a:lnTo>
                                <a:lnTo>
                                  <a:pt x="6478219" y="6096"/>
                                </a:lnTo>
                                <a:lnTo>
                                  <a:pt x="6478219" y="4267835"/>
                                </a:lnTo>
                                <a:lnTo>
                                  <a:pt x="6484302" y="4267835"/>
                                </a:lnTo>
                                <a:lnTo>
                                  <a:pt x="6484302" y="6096"/>
                                </a:lnTo>
                                <a:lnTo>
                                  <a:pt x="6484302" y="0"/>
                                </a:lnTo>
                                <a:close/>
                              </a:path>
                            </a:pathLst>
                          </a:custGeom>
                          <a:solidFill>
                            <a:srgbClr val="000000"/>
                          </a:solidFill>
                        </wps:spPr>
                        <wps:bodyPr wrap="square" lIns="0" tIns="0" rIns="0" bIns="0" rtlCol="0">
                          <a:prstTxWarp prst="textNoShape">
                            <a:avLst/>
                          </a:prstTxWarp>
                          <a:noAutofit/>
                        </wps:bodyPr>
                      </wps:wsp>
                      <wps:wsp>
                        <wps:cNvPr id="67" name="Graphic 67"/>
                        <wps:cNvSpPr/>
                        <wps:spPr>
                          <a:xfrm>
                            <a:off x="18745" y="1823339"/>
                            <a:ext cx="6138545" cy="2063750"/>
                          </a:xfrm>
                          <a:custGeom>
                            <a:avLst/>
                            <a:gdLst/>
                            <a:ahLst/>
                            <a:cxnLst/>
                            <a:rect l="l" t="t" r="r" b="b"/>
                            <a:pathLst>
                              <a:path w="6138545" h="2063750">
                                <a:moveTo>
                                  <a:pt x="3802379" y="450850"/>
                                </a:moveTo>
                                <a:lnTo>
                                  <a:pt x="5024120" y="450850"/>
                                </a:lnTo>
                                <a:lnTo>
                                  <a:pt x="5024120" y="0"/>
                                </a:lnTo>
                                <a:lnTo>
                                  <a:pt x="3802379" y="0"/>
                                </a:lnTo>
                                <a:lnTo>
                                  <a:pt x="3802379" y="450850"/>
                                </a:lnTo>
                                <a:close/>
                              </a:path>
                              <a:path w="6138545" h="2063750">
                                <a:moveTo>
                                  <a:pt x="4495165" y="1969769"/>
                                </a:moveTo>
                                <a:lnTo>
                                  <a:pt x="6138545" y="1969769"/>
                                </a:lnTo>
                                <a:lnTo>
                                  <a:pt x="6138545" y="1320799"/>
                                </a:lnTo>
                                <a:lnTo>
                                  <a:pt x="4495165" y="1320799"/>
                                </a:lnTo>
                                <a:lnTo>
                                  <a:pt x="4495165" y="1969769"/>
                                </a:lnTo>
                                <a:close/>
                              </a:path>
                              <a:path w="6138545" h="2063750">
                                <a:moveTo>
                                  <a:pt x="0" y="2063749"/>
                                </a:moveTo>
                                <a:lnTo>
                                  <a:pt x="1443989" y="2063749"/>
                                </a:lnTo>
                                <a:lnTo>
                                  <a:pt x="1443989" y="1249044"/>
                                </a:lnTo>
                                <a:lnTo>
                                  <a:pt x="0" y="1249044"/>
                                </a:lnTo>
                                <a:lnTo>
                                  <a:pt x="0" y="2063749"/>
                                </a:lnTo>
                                <a:close/>
                              </a:path>
                            </a:pathLst>
                          </a:custGeom>
                          <a:ln w="28575">
                            <a:solidFill>
                              <a:srgbClr val="000000"/>
                            </a:solidFill>
                            <a:prstDash val="solid"/>
                          </a:ln>
                        </wps:spPr>
                        <wps:bodyPr wrap="square" lIns="0" tIns="0" rIns="0" bIns="0" rtlCol="0">
                          <a:prstTxWarp prst="textNoShape">
                            <a:avLst/>
                          </a:prstTxWarp>
                          <a:noAutofit/>
                        </wps:bodyPr>
                      </wps:wsp>
                      <wps:wsp>
                        <wps:cNvPr id="68" name="Graphic 68"/>
                        <wps:cNvSpPr/>
                        <wps:spPr>
                          <a:xfrm>
                            <a:off x="2833065" y="1162430"/>
                            <a:ext cx="57150" cy="337820"/>
                          </a:xfrm>
                          <a:custGeom>
                            <a:avLst/>
                            <a:gdLst/>
                            <a:ahLst/>
                            <a:cxnLst/>
                            <a:rect l="l" t="t" r="r" b="b"/>
                            <a:pathLst>
                              <a:path w="57150" h="337820">
                                <a:moveTo>
                                  <a:pt x="42799" y="0"/>
                                </a:moveTo>
                                <a:lnTo>
                                  <a:pt x="14224" y="0"/>
                                </a:lnTo>
                                <a:lnTo>
                                  <a:pt x="14224" y="309245"/>
                                </a:lnTo>
                                <a:lnTo>
                                  <a:pt x="0" y="309245"/>
                                </a:lnTo>
                                <a:lnTo>
                                  <a:pt x="28575" y="337820"/>
                                </a:lnTo>
                                <a:lnTo>
                                  <a:pt x="57150" y="309245"/>
                                </a:lnTo>
                                <a:lnTo>
                                  <a:pt x="42799" y="309245"/>
                                </a:lnTo>
                                <a:lnTo>
                                  <a:pt x="42799" y="0"/>
                                </a:lnTo>
                                <a:close/>
                              </a:path>
                            </a:pathLst>
                          </a:custGeom>
                          <a:solidFill>
                            <a:srgbClr val="4471C4"/>
                          </a:solidFill>
                        </wps:spPr>
                        <wps:bodyPr wrap="square" lIns="0" tIns="0" rIns="0" bIns="0" rtlCol="0">
                          <a:prstTxWarp prst="textNoShape">
                            <a:avLst/>
                          </a:prstTxWarp>
                          <a:noAutofit/>
                        </wps:bodyPr>
                      </wps:wsp>
                      <wps:wsp>
                        <wps:cNvPr id="69" name="Graphic 69"/>
                        <wps:cNvSpPr/>
                        <wps:spPr>
                          <a:xfrm>
                            <a:off x="2833065" y="1162430"/>
                            <a:ext cx="57150" cy="337820"/>
                          </a:xfrm>
                          <a:custGeom>
                            <a:avLst/>
                            <a:gdLst/>
                            <a:ahLst/>
                            <a:cxnLst/>
                            <a:rect l="l" t="t" r="r" b="b"/>
                            <a:pathLst>
                              <a:path w="57150" h="337820">
                                <a:moveTo>
                                  <a:pt x="0" y="309245"/>
                                </a:moveTo>
                                <a:lnTo>
                                  <a:pt x="14224" y="309245"/>
                                </a:lnTo>
                                <a:lnTo>
                                  <a:pt x="14224" y="0"/>
                                </a:lnTo>
                                <a:lnTo>
                                  <a:pt x="42799" y="0"/>
                                </a:lnTo>
                                <a:lnTo>
                                  <a:pt x="42799" y="309245"/>
                                </a:lnTo>
                                <a:lnTo>
                                  <a:pt x="57150" y="309245"/>
                                </a:lnTo>
                                <a:lnTo>
                                  <a:pt x="28575" y="337820"/>
                                </a:lnTo>
                                <a:lnTo>
                                  <a:pt x="0" y="309245"/>
                                </a:lnTo>
                                <a:close/>
                              </a:path>
                            </a:pathLst>
                          </a:custGeom>
                          <a:ln w="12700">
                            <a:solidFill>
                              <a:srgbClr val="000000"/>
                            </a:solidFill>
                            <a:prstDash val="solid"/>
                          </a:ln>
                        </wps:spPr>
                        <wps:bodyPr wrap="square" lIns="0" tIns="0" rIns="0" bIns="0" rtlCol="0">
                          <a:prstTxWarp prst="textNoShape">
                            <a:avLst/>
                          </a:prstTxWarp>
                          <a:noAutofit/>
                        </wps:bodyPr>
                      </wps:wsp>
                      <wps:wsp>
                        <wps:cNvPr id="70" name="Graphic 70"/>
                        <wps:cNvSpPr/>
                        <wps:spPr>
                          <a:xfrm>
                            <a:off x="1342339" y="1488875"/>
                            <a:ext cx="3114040" cy="25400"/>
                          </a:xfrm>
                          <a:custGeom>
                            <a:avLst/>
                            <a:gdLst/>
                            <a:ahLst/>
                            <a:cxnLst/>
                            <a:rect l="l" t="t" r="r" b="b"/>
                            <a:pathLst>
                              <a:path w="3114040" h="25400">
                                <a:moveTo>
                                  <a:pt x="3113532" y="0"/>
                                </a:moveTo>
                                <a:lnTo>
                                  <a:pt x="0" y="0"/>
                                </a:lnTo>
                                <a:lnTo>
                                  <a:pt x="0" y="25091"/>
                                </a:lnTo>
                                <a:lnTo>
                                  <a:pt x="3113532" y="25091"/>
                                </a:lnTo>
                                <a:lnTo>
                                  <a:pt x="3113532" y="0"/>
                                </a:lnTo>
                                <a:close/>
                              </a:path>
                            </a:pathLst>
                          </a:custGeom>
                          <a:solidFill>
                            <a:srgbClr val="4471C4"/>
                          </a:solidFill>
                        </wps:spPr>
                        <wps:bodyPr wrap="square" lIns="0" tIns="0" rIns="0" bIns="0" rtlCol="0">
                          <a:prstTxWarp prst="textNoShape">
                            <a:avLst/>
                          </a:prstTxWarp>
                          <a:noAutofit/>
                        </wps:bodyPr>
                      </wps:wsp>
                      <wps:wsp>
                        <wps:cNvPr id="71" name="Graphic 71"/>
                        <wps:cNvSpPr/>
                        <wps:spPr>
                          <a:xfrm>
                            <a:off x="1342339" y="1488875"/>
                            <a:ext cx="3114040" cy="25400"/>
                          </a:xfrm>
                          <a:custGeom>
                            <a:avLst/>
                            <a:gdLst/>
                            <a:ahLst/>
                            <a:cxnLst/>
                            <a:rect l="l" t="t" r="r" b="b"/>
                            <a:pathLst>
                              <a:path w="3114040" h="25400">
                                <a:moveTo>
                                  <a:pt x="0" y="25091"/>
                                </a:moveTo>
                                <a:lnTo>
                                  <a:pt x="3113532" y="25091"/>
                                </a:lnTo>
                                <a:lnTo>
                                  <a:pt x="3113532" y="0"/>
                                </a:lnTo>
                                <a:lnTo>
                                  <a:pt x="0" y="0"/>
                                </a:lnTo>
                                <a:lnTo>
                                  <a:pt x="0" y="25091"/>
                                </a:lnTo>
                                <a:close/>
                              </a:path>
                            </a:pathLst>
                          </a:custGeom>
                          <a:ln w="12700">
                            <a:solidFill>
                              <a:srgbClr val="000000"/>
                            </a:solidFill>
                            <a:prstDash val="solid"/>
                          </a:ln>
                        </wps:spPr>
                        <wps:bodyPr wrap="square" lIns="0" tIns="0" rIns="0" bIns="0" rtlCol="0">
                          <a:prstTxWarp prst="textNoShape">
                            <a:avLst/>
                          </a:prstTxWarp>
                          <a:noAutofit/>
                        </wps:bodyPr>
                      </wps:wsp>
                      <wps:wsp>
                        <wps:cNvPr id="72" name="Graphic 72"/>
                        <wps:cNvSpPr/>
                        <wps:spPr>
                          <a:xfrm>
                            <a:off x="1502740" y="3099054"/>
                            <a:ext cx="1252855" cy="796925"/>
                          </a:xfrm>
                          <a:custGeom>
                            <a:avLst/>
                            <a:gdLst/>
                            <a:ahLst/>
                            <a:cxnLst/>
                            <a:rect l="l" t="t" r="r" b="b"/>
                            <a:pathLst>
                              <a:path w="1252855" h="796925">
                                <a:moveTo>
                                  <a:pt x="0" y="796925"/>
                                </a:moveTo>
                                <a:lnTo>
                                  <a:pt x="1252855" y="796925"/>
                                </a:lnTo>
                                <a:lnTo>
                                  <a:pt x="1252855" y="0"/>
                                </a:lnTo>
                                <a:lnTo>
                                  <a:pt x="0" y="0"/>
                                </a:lnTo>
                                <a:lnTo>
                                  <a:pt x="0" y="796925"/>
                                </a:lnTo>
                                <a:close/>
                              </a:path>
                            </a:pathLst>
                          </a:custGeom>
                          <a:ln w="28575">
                            <a:solidFill>
                              <a:srgbClr val="000000"/>
                            </a:solidFill>
                            <a:prstDash val="solid"/>
                          </a:ln>
                        </wps:spPr>
                        <wps:bodyPr wrap="square" lIns="0" tIns="0" rIns="0" bIns="0" rtlCol="0">
                          <a:prstTxWarp prst="textNoShape">
                            <a:avLst/>
                          </a:prstTxWarp>
                          <a:noAutofit/>
                        </wps:bodyPr>
                      </wps:wsp>
                      <wps:wsp>
                        <wps:cNvPr id="73" name="Graphic 73"/>
                        <wps:cNvSpPr/>
                        <wps:spPr>
                          <a:xfrm>
                            <a:off x="615772" y="2703381"/>
                            <a:ext cx="1536065" cy="19685"/>
                          </a:xfrm>
                          <a:custGeom>
                            <a:avLst/>
                            <a:gdLst/>
                            <a:ahLst/>
                            <a:cxnLst/>
                            <a:rect l="l" t="t" r="r" b="b"/>
                            <a:pathLst>
                              <a:path w="1536065" h="19685">
                                <a:moveTo>
                                  <a:pt x="1535811" y="0"/>
                                </a:moveTo>
                                <a:lnTo>
                                  <a:pt x="0" y="0"/>
                                </a:lnTo>
                                <a:lnTo>
                                  <a:pt x="0" y="19117"/>
                                </a:lnTo>
                                <a:lnTo>
                                  <a:pt x="1535811" y="19117"/>
                                </a:lnTo>
                                <a:lnTo>
                                  <a:pt x="1535811" y="0"/>
                                </a:lnTo>
                                <a:close/>
                              </a:path>
                            </a:pathLst>
                          </a:custGeom>
                          <a:solidFill>
                            <a:srgbClr val="4471C4"/>
                          </a:solidFill>
                        </wps:spPr>
                        <wps:bodyPr wrap="square" lIns="0" tIns="0" rIns="0" bIns="0" rtlCol="0">
                          <a:prstTxWarp prst="textNoShape">
                            <a:avLst/>
                          </a:prstTxWarp>
                          <a:noAutofit/>
                        </wps:bodyPr>
                      </wps:wsp>
                      <wps:wsp>
                        <wps:cNvPr id="74" name="Graphic 74"/>
                        <wps:cNvSpPr/>
                        <wps:spPr>
                          <a:xfrm>
                            <a:off x="615772" y="2703381"/>
                            <a:ext cx="1536065" cy="19685"/>
                          </a:xfrm>
                          <a:custGeom>
                            <a:avLst/>
                            <a:gdLst/>
                            <a:ahLst/>
                            <a:cxnLst/>
                            <a:rect l="l" t="t" r="r" b="b"/>
                            <a:pathLst>
                              <a:path w="1536065" h="19685">
                                <a:moveTo>
                                  <a:pt x="0" y="19117"/>
                                </a:moveTo>
                                <a:lnTo>
                                  <a:pt x="1535811" y="19117"/>
                                </a:lnTo>
                                <a:lnTo>
                                  <a:pt x="1535811" y="0"/>
                                </a:lnTo>
                                <a:lnTo>
                                  <a:pt x="0" y="0"/>
                                </a:lnTo>
                                <a:lnTo>
                                  <a:pt x="0" y="19117"/>
                                </a:lnTo>
                                <a:close/>
                              </a:path>
                            </a:pathLst>
                          </a:custGeom>
                          <a:ln w="12700">
                            <a:solidFill>
                              <a:srgbClr val="000000"/>
                            </a:solidFill>
                            <a:prstDash val="solid"/>
                          </a:ln>
                        </wps:spPr>
                        <wps:bodyPr wrap="square" lIns="0" tIns="0" rIns="0" bIns="0" rtlCol="0">
                          <a:prstTxWarp prst="textNoShape">
                            <a:avLst/>
                          </a:prstTxWarp>
                          <a:noAutofit/>
                        </wps:bodyPr>
                      </wps:wsp>
                      <wps:wsp>
                        <wps:cNvPr id="75" name="Graphic 75"/>
                        <wps:cNvSpPr/>
                        <wps:spPr>
                          <a:xfrm>
                            <a:off x="3499053" y="2678301"/>
                            <a:ext cx="1848485" cy="16510"/>
                          </a:xfrm>
                          <a:custGeom>
                            <a:avLst/>
                            <a:gdLst/>
                            <a:ahLst/>
                            <a:cxnLst/>
                            <a:rect l="l" t="t" r="r" b="b"/>
                            <a:pathLst>
                              <a:path w="1848485" h="16510">
                                <a:moveTo>
                                  <a:pt x="1847977" y="0"/>
                                </a:moveTo>
                                <a:lnTo>
                                  <a:pt x="0" y="0"/>
                                </a:lnTo>
                                <a:lnTo>
                                  <a:pt x="0" y="16130"/>
                                </a:lnTo>
                                <a:lnTo>
                                  <a:pt x="1847977" y="16130"/>
                                </a:lnTo>
                                <a:lnTo>
                                  <a:pt x="1847977" y="0"/>
                                </a:lnTo>
                                <a:close/>
                              </a:path>
                            </a:pathLst>
                          </a:custGeom>
                          <a:solidFill>
                            <a:srgbClr val="4471C4"/>
                          </a:solidFill>
                        </wps:spPr>
                        <wps:bodyPr wrap="square" lIns="0" tIns="0" rIns="0" bIns="0" rtlCol="0">
                          <a:prstTxWarp prst="textNoShape">
                            <a:avLst/>
                          </a:prstTxWarp>
                          <a:noAutofit/>
                        </wps:bodyPr>
                      </wps:wsp>
                      <wps:wsp>
                        <wps:cNvPr id="76" name="Graphic 76"/>
                        <wps:cNvSpPr/>
                        <wps:spPr>
                          <a:xfrm>
                            <a:off x="3499053" y="2678301"/>
                            <a:ext cx="1848485" cy="16510"/>
                          </a:xfrm>
                          <a:custGeom>
                            <a:avLst/>
                            <a:gdLst/>
                            <a:ahLst/>
                            <a:cxnLst/>
                            <a:rect l="l" t="t" r="r" b="b"/>
                            <a:pathLst>
                              <a:path w="1848485" h="16510">
                                <a:moveTo>
                                  <a:pt x="0" y="16130"/>
                                </a:moveTo>
                                <a:lnTo>
                                  <a:pt x="1847977" y="16130"/>
                                </a:lnTo>
                                <a:lnTo>
                                  <a:pt x="1847977" y="0"/>
                                </a:lnTo>
                                <a:lnTo>
                                  <a:pt x="0" y="0"/>
                                </a:lnTo>
                                <a:lnTo>
                                  <a:pt x="0" y="16130"/>
                                </a:lnTo>
                                <a:close/>
                              </a:path>
                            </a:pathLst>
                          </a:custGeom>
                          <a:ln w="12700">
                            <a:solidFill>
                              <a:srgbClr val="000000"/>
                            </a:solidFill>
                            <a:prstDash val="solid"/>
                          </a:ln>
                        </wps:spPr>
                        <wps:bodyPr wrap="square" lIns="0" tIns="0" rIns="0" bIns="0" rtlCol="0">
                          <a:prstTxWarp prst="textNoShape">
                            <a:avLst/>
                          </a:prstTxWarp>
                          <a:noAutofit/>
                        </wps:bodyPr>
                      </wps:wsp>
                      <wps:wsp>
                        <wps:cNvPr id="77" name="Graphic 77"/>
                        <wps:cNvSpPr/>
                        <wps:spPr>
                          <a:xfrm>
                            <a:off x="1330655" y="1532000"/>
                            <a:ext cx="45720" cy="342900"/>
                          </a:xfrm>
                          <a:custGeom>
                            <a:avLst/>
                            <a:gdLst/>
                            <a:ahLst/>
                            <a:cxnLst/>
                            <a:rect l="l" t="t" r="r" b="b"/>
                            <a:pathLst>
                              <a:path w="45720" h="342900">
                                <a:moveTo>
                                  <a:pt x="34289" y="0"/>
                                </a:moveTo>
                                <a:lnTo>
                                  <a:pt x="11429" y="0"/>
                                </a:lnTo>
                                <a:lnTo>
                                  <a:pt x="11429" y="320040"/>
                                </a:lnTo>
                                <a:lnTo>
                                  <a:pt x="0" y="320040"/>
                                </a:lnTo>
                                <a:lnTo>
                                  <a:pt x="22859" y="342900"/>
                                </a:lnTo>
                                <a:lnTo>
                                  <a:pt x="45719" y="320040"/>
                                </a:lnTo>
                                <a:lnTo>
                                  <a:pt x="34289" y="320040"/>
                                </a:lnTo>
                                <a:lnTo>
                                  <a:pt x="34289" y="0"/>
                                </a:lnTo>
                                <a:close/>
                              </a:path>
                            </a:pathLst>
                          </a:custGeom>
                          <a:solidFill>
                            <a:srgbClr val="4471C4"/>
                          </a:solidFill>
                        </wps:spPr>
                        <wps:bodyPr wrap="square" lIns="0" tIns="0" rIns="0" bIns="0" rtlCol="0">
                          <a:prstTxWarp prst="textNoShape">
                            <a:avLst/>
                          </a:prstTxWarp>
                          <a:noAutofit/>
                        </wps:bodyPr>
                      </wps:wsp>
                      <wps:wsp>
                        <wps:cNvPr id="78" name="Graphic 78"/>
                        <wps:cNvSpPr/>
                        <wps:spPr>
                          <a:xfrm>
                            <a:off x="1330655" y="1532000"/>
                            <a:ext cx="45720" cy="342900"/>
                          </a:xfrm>
                          <a:custGeom>
                            <a:avLst/>
                            <a:gdLst/>
                            <a:ahLst/>
                            <a:cxnLst/>
                            <a:rect l="l" t="t" r="r" b="b"/>
                            <a:pathLst>
                              <a:path w="45720" h="342900">
                                <a:moveTo>
                                  <a:pt x="0" y="320040"/>
                                </a:moveTo>
                                <a:lnTo>
                                  <a:pt x="11429" y="320040"/>
                                </a:lnTo>
                                <a:lnTo>
                                  <a:pt x="11429" y="0"/>
                                </a:lnTo>
                                <a:lnTo>
                                  <a:pt x="34289" y="0"/>
                                </a:lnTo>
                                <a:lnTo>
                                  <a:pt x="34289" y="320040"/>
                                </a:lnTo>
                                <a:lnTo>
                                  <a:pt x="45719" y="320040"/>
                                </a:lnTo>
                                <a:lnTo>
                                  <a:pt x="22859" y="342900"/>
                                </a:lnTo>
                                <a:lnTo>
                                  <a:pt x="0" y="320040"/>
                                </a:lnTo>
                                <a:close/>
                              </a:path>
                            </a:pathLst>
                          </a:custGeom>
                          <a:ln w="12700">
                            <a:solidFill>
                              <a:srgbClr val="000000"/>
                            </a:solidFill>
                            <a:prstDash val="solid"/>
                          </a:ln>
                        </wps:spPr>
                        <wps:bodyPr wrap="square" lIns="0" tIns="0" rIns="0" bIns="0" rtlCol="0">
                          <a:prstTxWarp prst="textNoShape">
                            <a:avLst/>
                          </a:prstTxWarp>
                          <a:noAutofit/>
                        </wps:bodyPr>
                      </wps:wsp>
                      <wps:wsp>
                        <wps:cNvPr id="79" name="Graphic 79"/>
                        <wps:cNvSpPr/>
                        <wps:spPr>
                          <a:xfrm>
                            <a:off x="4420565" y="1504696"/>
                            <a:ext cx="45085" cy="309245"/>
                          </a:xfrm>
                          <a:custGeom>
                            <a:avLst/>
                            <a:gdLst/>
                            <a:ahLst/>
                            <a:cxnLst/>
                            <a:rect l="l" t="t" r="r" b="b"/>
                            <a:pathLst>
                              <a:path w="45085" h="309245">
                                <a:moveTo>
                                  <a:pt x="33781" y="0"/>
                                </a:moveTo>
                                <a:lnTo>
                                  <a:pt x="11302" y="0"/>
                                </a:lnTo>
                                <a:lnTo>
                                  <a:pt x="11302" y="286638"/>
                                </a:lnTo>
                                <a:lnTo>
                                  <a:pt x="0" y="286638"/>
                                </a:lnTo>
                                <a:lnTo>
                                  <a:pt x="22478" y="309245"/>
                                </a:lnTo>
                                <a:lnTo>
                                  <a:pt x="45084" y="286638"/>
                                </a:lnTo>
                                <a:lnTo>
                                  <a:pt x="33781" y="286638"/>
                                </a:lnTo>
                                <a:lnTo>
                                  <a:pt x="33781" y="0"/>
                                </a:lnTo>
                                <a:close/>
                              </a:path>
                            </a:pathLst>
                          </a:custGeom>
                          <a:solidFill>
                            <a:srgbClr val="4471C4"/>
                          </a:solidFill>
                        </wps:spPr>
                        <wps:bodyPr wrap="square" lIns="0" tIns="0" rIns="0" bIns="0" rtlCol="0">
                          <a:prstTxWarp prst="textNoShape">
                            <a:avLst/>
                          </a:prstTxWarp>
                          <a:noAutofit/>
                        </wps:bodyPr>
                      </wps:wsp>
                      <wps:wsp>
                        <wps:cNvPr id="80" name="Graphic 80"/>
                        <wps:cNvSpPr/>
                        <wps:spPr>
                          <a:xfrm>
                            <a:off x="4420565" y="1504696"/>
                            <a:ext cx="45085" cy="309245"/>
                          </a:xfrm>
                          <a:custGeom>
                            <a:avLst/>
                            <a:gdLst/>
                            <a:ahLst/>
                            <a:cxnLst/>
                            <a:rect l="l" t="t" r="r" b="b"/>
                            <a:pathLst>
                              <a:path w="45085" h="309245">
                                <a:moveTo>
                                  <a:pt x="0" y="286638"/>
                                </a:moveTo>
                                <a:lnTo>
                                  <a:pt x="11302" y="286638"/>
                                </a:lnTo>
                                <a:lnTo>
                                  <a:pt x="11302" y="0"/>
                                </a:lnTo>
                                <a:lnTo>
                                  <a:pt x="33781" y="0"/>
                                </a:lnTo>
                                <a:lnTo>
                                  <a:pt x="33781" y="286638"/>
                                </a:lnTo>
                                <a:lnTo>
                                  <a:pt x="45084" y="286638"/>
                                </a:lnTo>
                                <a:lnTo>
                                  <a:pt x="22478" y="309245"/>
                                </a:lnTo>
                                <a:lnTo>
                                  <a:pt x="0" y="286638"/>
                                </a:lnTo>
                                <a:close/>
                              </a:path>
                            </a:pathLst>
                          </a:custGeom>
                          <a:ln w="12700">
                            <a:solidFill>
                              <a:srgbClr val="000000"/>
                            </a:solidFill>
                            <a:prstDash val="solid"/>
                          </a:ln>
                        </wps:spPr>
                        <wps:bodyPr wrap="square" lIns="0" tIns="0" rIns="0" bIns="0" rtlCol="0">
                          <a:prstTxWarp prst="textNoShape">
                            <a:avLst/>
                          </a:prstTxWarp>
                          <a:noAutofit/>
                        </wps:bodyPr>
                      </wps:wsp>
                      <wps:wsp>
                        <wps:cNvPr id="81" name="Graphic 81"/>
                        <wps:cNvSpPr/>
                        <wps:spPr>
                          <a:xfrm>
                            <a:off x="5320995" y="2714879"/>
                            <a:ext cx="45085" cy="342900"/>
                          </a:xfrm>
                          <a:custGeom>
                            <a:avLst/>
                            <a:gdLst/>
                            <a:ahLst/>
                            <a:cxnLst/>
                            <a:rect l="l" t="t" r="r" b="b"/>
                            <a:pathLst>
                              <a:path w="45085" h="342900">
                                <a:moveTo>
                                  <a:pt x="33782" y="0"/>
                                </a:moveTo>
                                <a:lnTo>
                                  <a:pt x="11302" y="0"/>
                                </a:lnTo>
                                <a:lnTo>
                                  <a:pt x="11302" y="320421"/>
                                </a:lnTo>
                                <a:lnTo>
                                  <a:pt x="0" y="320421"/>
                                </a:lnTo>
                                <a:lnTo>
                                  <a:pt x="22478" y="342900"/>
                                </a:lnTo>
                                <a:lnTo>
                                  <a:pt x="45085" y="320421"/>
                                </a:lnTo>
                                <a:lnTo>
                                  <a:pt x="33782" y="320421"/>
                                </a:lnTo>
                                <a:lnTo>
                                  <a:pt x="33782" y="0"/>
                                </a:lnTo>
                                <a:close/>
                              </a:path>
                            </a:pathLst>
                          </a:custGeom>
                          <a:solidFill>
                            <a:srgbClr val="4471C4"/>
                          </a:solidFill>
                        </wps:spPr>
                        <wps:bodyPr wrap="square" lIns="0" tIns="0" rIns="0" bIns="0" rtlCol="0">
                          <a:prstTxWarp prst="textNoShape">
                            <a:avLst/>
                          </a:prstTxWarp>
                          <a:noAutofit/>
                        </wps:bodyPr>
                      </wps:wsp>
                      <wps:wsp>
                        <wps:cNvPr id="82" name="Graphic 82"/>
                        <wps:cNvSpPr/>
                        <wps:spPr>
                          <a:xfrm>
                            <a:off x="5320995" y="2714879"/>
                            <a:ext cx="45085" cy="342900"/>
                          </a:xfrm>
                          <a:custGeom>
                            <a:avLst/>
                            <a:gdLst/>
                            <a:ahLst/>
                            <a:cxnLst/>
                            <a:rect l="l" t="t" r="r" b="b"/>
                            <a:pathLst>
                              <a:path w="45085" h="342900">
                                <a:moveTo>
                                  <a:pt x="0" y="320421"/>
                                </a:moveTo>
                                <a:lnTo>
                                  <a:pt x="11302" y="320421"/>
                                </a:lnTo>
                                <a:lnTo>
                                  <a:pt x="11302" y="0"/>
                                </a:lnTo>
                                <a:lnTo>
                                  <a:pt x="33782" y="0"/>
                                </a:lnTo>
                                <a:lnTo>
                                  <a:pt x="33782" y="320421"/>
                                </a:lnTo>
                                <a:lnTo>
                                  <a:pt x="45085" y="320421"/>
                                </a:lnTo>
                                <a:lnTo>
                                  <a:pt x="22478" y="342900"/>
                                </a:lnTo>
                                <a:lnTo>
                                  <a:pt x="0" y="320421"/>
                                </a:lnTo>
                                <a:close/>
                              </a:path>
                            </a:pathLst>
                          </a:custGeom>
                          <a:ln w="12700">
                            <a:solidFill>
                              <a:srgbClr val="000000"/>
                            </a:solidFill>
                            <a:prstDash val="solid"/>
                          </a:ln>
                        </wps:spPr>
                        <wps:bodyPr wrap="square" lIns="0" tIns="0" rIns="0" bIns="0" rtlCol="0">
                          <a:prstTxWarp prst="textNoShape">
                            <a:avLst/>
                          </a:prstTxWarp>
                          <a:noAutofit/>
                        </wps:bodyPr>
                      </wps:wsp>
                      <wps:wsp>
                        <wps:cNvPr id="83" name="Graphic 83"/>
                        <wps:cNvSpPr/>
                        <wps:spPr>
                          <a:xfrm>
                            <a:off x="3482035" y="2686939"/>
                            <a:ext cx="45720" cy="342900"/>
                          </a:xfrm>
                          <a:custGeom>
                            <a:avLst/>
                            <a:gdLst/>
                            <a:ahLst/>
                            <a:cxnLst/>
                            <a:rect l="l" t="t" r="r" b="b"/>
                            <a:pathLst>
                              <a:path w="45720" h="342900">
                                <a:moveTo>
                                  <a:pt x="34289" y="0"/>
                                </a:moveTo>
                                <a:lnTo>
                                  <a:pt x="11430" y="0"/>
                                </a:lnTo>
                                <a:lnTo>
                                  <a:pt x="11430" y="320039"/>
                                </a:lnTo>
                                <a:lnTo>
                                  <a:pt x="0" y="320039"/>
                                </a:lnTo>
                                <a:lnTo>
                                  <a:pt x="22860" y="342899"/>
                                </a:lnTo>
                                <a:lnTo>
                                  <a:pt x="45720" y="320039"/>
                                </a:lnTo>
                                <a:lnTo>
                                  <a:pt x="34289" y="320039"/>
                                </a:lnTo>
                                <a:lnTo>
                                  <a:pt x="34289" y="0"/>
                                </a:lnTo>
                                <a:close/>
                              </a:path>
                            </a:pathLst>
                          </a:custGeom>
                          <a:solidFill>
                            <a:srgbClr val="4471C4"/>
                          </a:solidFill>
                        </wps:spPr>
                        <wps:bodyPr wrap="square" lIns="0" tIns="0" rIns="0" bIns="0" rtlCol="0">
                          <a:prstTxWarp prst="textNoShape">
                            <a:avLst/>
                          </a:prstTxWarp>
                          <a:noAutofit/>
                        </wps:bodyPr>
                      </wps:wsp>
                      <wps:wsp>
                        <wps:cNvPr id="84" name="Graphic 84"/>
                        <wps:cNvSpPr/>
                        <wps:spPr>
                          <a:xfrm>
                            <a:off x="3482035" y="2686939"/>
                            <a:ext cx="45720" cy="342900"/>
                          </a:xfrm>
                          <a:custGeom>
                            <a:avLst/>
                            <a:gdLst/>
                            <a:ahLst/>
                            <a:cxnLst/>
                            <a:rect l="l" t="t" r="r" b="b"/>
                            <a:pathLst>
                              <a:path w="45720" h="342900">
                                <a:moveTo>
                                  <a:pt x="0" y="320039"/>
                                </a:moveTo>
                                <a:lnTo>
                                  <a:pt x="11430" y="320039"/>
                                </a:lnTo>
                                <a:lnTo>
                                  <a:pt x="11430" y="0"/>
                                </a:lnTo>
                                <a:lnTo>
                                  <a:pt x="34289" y="0"/>
                                </a:lnTo>
                                <a:lnTo>
                                  <a:pt x="34289" y="320039"/>
                                </a:lnTo>
                                <a:lnTo>
                                  <a:pt x="45720" y="320039"/>
                                </a:lnTo>
                                <a:lnTo>
                                  <a:pt x="22860" y="342899"/>
                                </a:lnTo>
                                <a:lnTo>
                                  <a:pt x="0" y="320039"/>
                                </a:lnTo>
                                <a:close/>
                              </a:path>
                            </a:pathLst>
                          </a:custGeom>
                          <a:ln w="12700">
                            <a:solidFill>
                              <a:srgbClr val="000000"/>
                            </a:solidFill>
                            <a:prstDash val="solid"/>
                          </a:ln>
                        </wps:spPr>
                        <wps:bodyPr wrap="square" lIns="0" tIns="0" rIns="0" bIns="0" rtlCol="0">
                          <a:prstTxWarp prst="textNoShape">
                            <a:avLst/>
                          </a:prstTxWarp>
                          <a:noAutofit/>
                        </wps:bodyPr>
                      </wps:wsp>
                      <wps:wsp>
                        <wps:cNvPr id="85" name="Graphic 85"/>
                        <wps:cNvSpPr/>
                        <wps:spPr>
                          <a:xfrm>
                            <a:off x="600405" y="2712973"/>
                            <a:ext cx="45720" cy="342900"/>
                          </a:xfrm>
                          <a:custGeom>
                            <a:avLst/>
                            <a:gdLst/>
                            <a:ahLst/>
                            <a:cxnLst/>
                            <a:rect l="l" t="t" r="r" b="b"/>
                            <a:pathLst>
                              <a:path w="45720" h="342900">
                                <a:moveTo>
                                  <a:pt x="34290" y="0"/>
                                </a:moveTo>
                                <a:lnTo>
                                  <a:pt x="11430" y="0"/>
                                </a:lnTo>
                                <a:lnTo>
                                  <a:pt x="11430" y="320039"/>
                                </a:lnTo>
                                <a:lnTo>
                                  <a:pt x="0" y="320039"/>
                                </a:lnTo>
                                <a:lnTo>
                                  <a:pt x="22859" y="342900"/>
                                </a:lnTo>
                                <a:lnTo>
                                  <a:pt x="45720" y="320039"/>
                                </a:lnTo>
                                <a:lnTo>
                                  <a:pt x="34290" y="320039"/>
                                </a:lnTo>
                                <a:lnTo>
                                  <a:pt x="34290" y="0"/>
                                </a:lnTo>
                                <a:close/>
                              </a:path>
                            </a:pathLst>
                          </a:custGeom>
                          <a:solidFill>
                            <a:srgbClr val="4471C4"/>
                          </a:solidFill>
                        </wps:spPr>
                        <wps:bodyPr wrap="square" lIns="0" tIns="0" rIns="0" bIns="0" rtlCol="0">
                          <a:prstTxWarp prst="textNoShape">
                            <a:avLst/>
                          </a:prstTxWarp>
                          <a:noAutofit/>
                        </wps:bodyPr>
                      </wps:wsp>
                      <wps:wsp>
                        <wps:cNvPr id="86" name="Graphic 86"/>
                        <wps:cNvSpPr/>
                        <wps:spPr>
                          <a:xfrm>
                            <a:off x="600405" y="2712973"/>
                            <a:ext cx="45720" cy="342900"/>
                          </a:xfrm>
                          <a:custGeom>
                            <a:avLst/>
                            <a:gdLst/>
                            <a:ahLst/>
                            <a:cxnLst/>
                            <a:rect l="l" t="t" r="r" b="b"/>
                            <a:pathLst>
                              <a:path w="45720" h="342900">
                                <a:moveTo>
                                  <a:pt x="0" y="320039"/>
                                </a:moveTo>
                                <a:lnTo>
                                  <a:pt x="11430" y="320039"/>
                                </a:lnTo>
                                <a:lnTo>
                                  <a:pt x="11430" y="0"/>
                                </a:lnTo>
                                <a:lnTo>
                                  <a:pt x="34290" y="0"/>
                                </a:lnTo>
                                <a:lnTo>
                                  <a:pt x="34290" y="320039"/>
                                </a:lnTo>
                                <a:lnTo>
                                  <a:pt x="45720" y="320039"/>
                                </a:lnTo>
                                <a:lnTo>
                                  <a:pt x="22859" y="342900"/>
                                </a:lnTo>
                                <a:lnTo>
                                  <a:pt x="0" y="320039"/>
                                </a:lnTo>
                                <a:close/>
                              </a:path>
                            </a:pathLst>
                          </a:custGeom>
                          <a:ln w="12700">
                            <a:solidFill>
                              <a:srgbClr val="000000"/>
                            </a:solidFill>
                            <a:prstDash val="solid"/>
                          </a:ln>
                        </wps:spPr>
                        <wps:bodyPr wrap="square" lIns="0" tIns="0" rIns="0" bIns="0" rtlCol="0">
                          <a:prstTxWarp prst="textNoShape">
                            <a:avLst/>
                          </a:prstTxWarp>
                          <a:noAutofit/>
                        </wps:bodyPr>
                      </wps:wsp>
                      <wps:wsp>
                        <wps:cNvPr id="87" name="Graphic 87"/>
                        <wps:cNvSpPr/>
                        <wps:spPr>
                          <a:xfrm>
                            <a:off x="2109165" y="2731389"/>
                            <a:ext cx="45085" cy="342900"/>
                          </a:xfrm>
                          <a:custGeom>
                            <a:avLst/>
                            <a:gdLst/>
                            <a:ahLst/>
                            <a:cxnLst/>
                            <a:rect l="l" t="t" r="r" b="b"/>
                            <a:pathLst>
                              <a:path w="45085" h="342900">
                                <a:moveTo>
                                  <a:pt x="33781" y="0"/>
                                </a:moveTo>
                                <a:lnTo>
                                  <a:pt x="11303" y="0"/>
                                </a:lnTo>
                                <a:lnTo>
                                  <a:pt x="11303" y="320420"/>
                                </a:lnTo>
                                <a:lnTo>
                                  <a:pt x="0" y="320420"/>
                                </a:lnTo>
                                <a:lnTo>
                                  <a:pt x="22479" y="342899"/>
                                </a:lnTo>
                                <a:lnTo>
                                  <a:pt x="45085" y="320420"/>
                                </a:lnTo>
                                <a:lnTo>
                                  <a:pt x="33781" y="320420"/>
                                </a:lnTo>
                                <a:lnTo>
                                  <a:pt x="33781" y="0"/>
                                </a:lnTo>
                                <a:close/>
                              </a:path>
                            </a:pathLst>
                          </a:custGeom>
                          <a:solidFill>
                            <a:srgbClr val="4471C4"/>
                          </a:solidFill>
                        </wps:spPr>
                        <wps:bodyPr wrap="square" lIns="0" tIns="0" rIns="0" bIns="0" rtlCol="0">
                          <a:prstTxWarp prst="textNoShape">
                            <a:avLst/>
                          </a:prstTxWarp>
                          <a:noAutofit/>
                        </wps:bodyPr>
                      </wps:wsp>
                      <wps:wsp>
                        <wps:cNvPr id="88" name="Graphic 88"/>
                        <wps:cNvSpPr/>
                        <wps:spPr>
                          <a:xfrm>
                            <a:off x="2109165" y="2731389"/>
                            <a:ext cx="45085" cy="342900"/>
                          </a:xfrm>
                          <a:custGeom>
                            <a:avLst/>
                            <a:gdLst/>
                            <a:ahLst/>
                            <a:cxnLst/>
                            <a:rect l="l" t="t" r="r" b="b"/>
                            <a:pathLst>
                              <a:path w="45085" h="342900">
                                <a:moveTo>
                                  <a:pt x="0" y="320420"/>
                                </a:moveTo>
                                <a:lnTo>
                                  <a:pt x="11303" y="320420"/>
                                </a:lnTo>
                                <a:lnTo>
                                  <a:pt x="11303" y="0"/>
                                </a:lnTo>
                                <a:lnTo>
                                  <a:pt x="33781" y="0"/>
                                </a:lnTo>
                                <a:lnTo>
                                  <a:pt x="33781" y="320420"/>
                                </a:lnTo>
                                <a:lnTo>
                                  <a:pt x="45085" y="320420"/>
                                </a:lnTo>
                                <a:lnTo>
                                  <a:pt x="22479" y="342899"/>
                                </a:lnTo>
                                <a:lnTo>
                                  <a:pt x="0" y="320420"/>
                                </a:lnTo>
                                <a:close/>
                              </a:path>
                            </a:pathLst>
                          </a:custGeom>
                          <a:ln w="12700">
                            <a:solidFill>
                              <a:srgbClr val="000000"/>
                            </a:solidFill>
                            <a:prstDash val="solid"/>
                          </a:ln>
                        </wps:spPr>
                        <wps:bodyPr wrap="square" lIns="0" tIns="0" rIns="0" bIns="0" rtlCol="0">
                          <a:prstTxWarp prst="textNoShape">
                            <a:avLst/>
                          </a:prstTxWarp>
                          <a:noAutofit/>
                        </wps:bodyPr>
                      </wps:wsp>
                      <wps:wsp>
                        <wps:cNvPr id="89" name="Graphic 89"/>
                        <wps:cNvSpPr/>
                        <wps:spPr>
                          <a:xfrm>
                            <a:off x="4398340" y="2293873"/>
                            <a:ext cx="45085" cy="342900"/>
                          </a:xfrm>
                          <a:custGeom>
                            <a:avLst/>
                            <a:gdLst/>
                            <a:ahLst/>
                            <a:cxnLst/>
                            <a:rect l="l" t="t" r="r" b="b"/>
                            <a:pathLst>
                              <a:path w="45085" h="342900">
                                <a:moveTo>
                                  <a:pt x="33781" y="0"/>
                                </a:moveTo>
                                <a:lnTo>
                                  <a:pt x="11302" y="0"/>
                                </a:lnTo>
                                <a:lnTo>
                                  <a:pt x="11302" y="320421"/>
                                </a:lnTo>
                                <a:lnTo>
                                  <a:pt x="0" y="320421"/>
                                </a:lnTo>
                                <a:lnTo>
                                  <a:pt x="22478" y="342900"/>
                                </a:lnTo>
                                <a:lnTo>
                                  <a:pt x="45084" y="320421"/>
                                </a:lnTo>
                                <a:lnTo>
                                  <a:pt x="33781" y="320421"/>
                                </a:lnTo>
                                <a:lnTo>
                                  <a:pt x="33781" y="0"/>
                                </a:lnTo>
                                <a:close/>
                              </a:path>
                            </a:pathLst>
                          </a:custGeom>
                          <a:solidFill>
                            <a:srgbClr val="4471C4"/>
                          </a:solidFill>
                        </wps:spPr>
                        <wps:bodyPr wrap="square" lIns="0" tIns="0" rIns="0" bIns="0" rtlCol="0">
                          <a:prstTxWarp prst="textNoShape">
                            <a:avLst/>
                          </a:prstTxWarp>
                          <a:noAutofit/>
                        </wps:bodyPr>
                      </wps:wsp>
                      <wps:wsp>
                        <wps:cNvPr id="90" name="Graphic 90"/>
                        <wps:cNvSpPr/>
                        <wps:spPr>
                          <a:xfrm>
                            <a:off x="4398340" y="2293873"/>
                            <a:ext cx="45085" cy="342900"/>
                          </a:xfrm>
                          <a:custGeom>
                            <a:avLst/>
                            <a:gdLst/>
                            <a:ahLst/>
                            <a:cxnLst/>
                            <a:rect l="l" t="t" r="r" b="b"/>
                            <a:pathLst>
                              <a:path w="45085" h="342900">
                                <a:moveTo>
                                  <a:pt x="0" y="320421"/>
                                </a:moveTo>
                                <a:lnTo>
                                  <a:pt x="11302" y="320421"/>
                                </a:lnTo>
                                <a:lnTo>
                                  <a:pt x="11302" y="0"/>
                                </a:lnTo>
                                <a:lnTo>
                                  <a:pt x="33781" y="0"/>
                                </a:lnTo>
                                <a:lnTo>
                                  <a:pt x="33781" y="320421"/>
                                </a:lnTo>
                                <a:lnTo>
                                  <a:pt x="45084" y="320421"/>
                                </a:lnTo>
                                <a:lnTo>
                                  <a:pt x="22478" y="342900"/>
                                </a:lnTo>
                                <a:lnTo>
                                  <a:pt x="0" y="320421"/>
                                </a:lnTo>
                                <a:close/>
                              </a:path>
                            </a:pathLst>
                          </a:custGeom>
                          <a:ln w="12700">
                            <a:solidFill>
                              <a:srgbClr val="000000"/>
                            </a:solidFill>
                            <a:prstDash val="solid"/>
                          </a:ln>
                        </wps:spPr>
                        <wps:bodyPr wrap="square" lIns="0" tIns="0" rIns="0" bIns="0" rtlCol="0">
                          <a:prstTxWarp prst="textNoShape">
                            <a:avLst/>
                          </a:prstTxWarp>
                          <a:noAutofit/>
                        </wps:bodyPr>
                      </wps:wsp>
                      <wps:wsp>
                        <wps:cNvPr id="91" name="Graphic 91"/>
                        <wps:cNvSpPr/>
                        <wps:spPr>
                          <a:xfrm>
                            <a:off x="1333195" y="2325623"/>
                            <a:ext cx="45085" cy="342900"/>
                          </a:xfrm>
                          <a:custGeom>
                            <a:avLst/>
                            <a:gdLst/>
                            <a:ahLst/>
                            <a:cxnLst/>
                            <a:rect l="l" t="t" r="r" b="b"/>
                            <a:pathLst>
                              <a:path w="45085" h="342900">
                                <a:moveTo>
                                  <a:pt x="33781" y="0"/>
                                </a:moveTo>
                                <a:lnTo>
                                  <a:pt x="11302" y="0"/>
                                </a:lnTo>
                                <a:lnTo>
                                  <a:pt x="11302" y="320421"/>
                                </a:lnTo>
                                <a:lnTo>
                                  <a:pt x="0" y="320421"/>
                                </a:lnTo>
                                <a:lnTo>
                                  <a:pt x="22479" y="342900"/>
                                </a:lnTo>
                                <a:lnTo>
                                  <a:pt x="45085" y="320421"/>
                                </a:lnTo>
                                <a:lnTo>
                                  <a:pt x="33781" y="320421"/>
                                </a:lnTo>
                                <a:lnTo>
                                  <a:pt x="33781" y="0"/>
                                </a:lnTo>
                                <a:close/>
                              </a:path>
                            </a:pathLst>
                          </a:custGeom>
                          <a:solidFill>
                            <a:srgbClr val="4471C4"/>
                          </a:solidFill>
                        </wps:spPr>
                        <wps:bodyPr wrap="square" lIns="0" tIns="0" rIns="0" bIns="0" rtlCol="0">
                          <a:prstTxWarp prst="textNoShape">
                            <a:avLst/>
                          </a:prstTxWarp>
                          <a:noAutofit/>
                        </wps:bodyPr>
                      </wps:wsp>
                      <wps:wsp>
                        <wps:cNvPr id="92" name="Graphic 92"/>
                        <wps:cNvSpPr/>
                        <wps:spPr>
                          <a:xfrm>
                            <a:off x="1333195" y="2325623"/>
                            <a:ext cx="45085" cy="342900"/>
                          </a:xfrm>
                          <a:custGeom>
                            <a:avLst/>
                            <a:gdLst/>
                            <a:ahLst/>
                            <a:cxnLst/>
                            <a:rect l="l" t="t" r="r" b="b"/>
                            <a:pathLst>
                              <a:path w="45085" h="342900">
                                <a:moveTo>
                                  <a:pt x="0" y="320421"/>
                                </a:moveTo>
                                <a:lnTo>
                                  <a:pt x="11302" y="320421"/>
                                </a:lnTo>
                                <a:lnTo>
                                  <a:pt x="11302" y="0"/>
                                </a:lnTo>
                                <a:lnTo>
                                  <a:pt x="33781" y="0"/>
                                </a:lnTo>
                                <a:lnTo>
                                  <a:pt x="33781" y="320421"/>
                                </a:lnTo>
                                <a:lnTo>
                                  <a:pt x="45085" y="320421"/>
                                </a:lnTo>
                                <a:lnTo>
                                  <a:pt x="22479" y="342900"/>
                                </a:lnTo>
                                <a:lnTo>
                                  <a:pt x="0" y="320421"/>
                                </a:lnTo>
                                <a:close/>
                              </a:path>
                            </a:pathLst>
                          </a:custGeom>
                          <a:ln w="12700">
                            <a:solidFill>
                              <a:srgbClr val="000000"/>
                            </a:solidFill>
                            <a:prstDash val="solid"/>
                          </a:ln>
                        </wps:spPr>
                        <wps:bodyPr wrap="square" lIns="0" tIns="0" rIns="0" bIns="0" rtlCol="0">
                          <a:prstTxWarp prst="textNoShape">
                            <a:avLst/>
                          </a:prstTxWarp>
                          <a:noAutofit/>
                        </wps:bodyPr>
                      </wps:wsp>
                      <wps:wsp>
                        <wps:cNvPr id="93" name="Textbox 93"/>
                        <wps:cNvSpPr txBox="1"/>
                        <wps:spPr>
                          <a:xfrm>
                            <a:off x="71627" y="165946"/>
                            <a:ext cx="672465" cy="168910"/>
                          </a:xfrm>
                          <a:prstGeom prst="rect">
                            <a:avLst/>
                          </a:prstGeom>
                        </wps:spPr>
                        <wps:txbx>
                          <w:txbxContent>
                            <w:p>
                              <w:pPr>
                                <w:spacing w:line="266" w:lineRule="exact" w:before="0"/>
                                <w:ind w:left="0" w:right="0" w:firstLine="0"/>
                                <w:jc w:val="left"/>
                                <w:rPr>
                                  <w:b/>
                                  <w:sz w:val="24"/>
                                </w:rPr>
                              </w:pPr>
                              <w:r>
                                <w:rPr>
                                  <w:b/>
                                  <w:sz w:val="24"/>
                                </w:rPr>
                                <w:t>Figure</w:t>
                              </w:r>
                              <w:r>
                                <w:rPr>
                                  <w:b/>
                                  <w:spacing w:val="-5"/>
                                  <w:sz w:val="24"/>
                                </w:rPr>
                                <w:t> 3.4</w:t>
                              </w:r>
                            </w:p>
                          </w:txbxContent>
                        </wps:txbx>
                        <wps:bodyPr wrap="square" lIns="0" tIns="0" rIns="0" bIns="0" rtlCol="0">
                          <a:noAutofit/>
                        </wps:bodyPr>
                      </wps:wsp>
                      <wps:wsp>
                        <wps:cNvPr id="94" name="Textbox 94"/>
                        <wps:cNvSpPr txBox="1"/>
                        <wps:spPr>
                          <a:xfrm>
                            <a:off x="4620209" y="3212803"/>
                            <a:ext cx="1425575" cy="519430"/>
                          </a:xfrm>
                          <a:prstGeom prst="rect">
                            <a:avLst/>
                          </a:prstGeom>
                        </wps:spPr>
                        <wps:txbx>
                          <w:txbxContent>
                            <w:p>
                              <w:pPr>
                                <w:spacing w:line="240" w:lineRule="auto" w:before="0"/>
                                <w:ind w:left="0" w:right="0" w:firstLine="0"/>
                                <w:jc w:val="left"/>
                                <w:rPr>
                                  <w:b/>
                                  <w:sz w:val="24"/>
                                </w:rPr>
                              </w:pPr>
                              <w:r>
                                <w:rPr>
                                  <w:b/>
                                  <w:sz w:val="24"/>
                                </w:rPr>
                                <w:t>Metaphors</w:t>
                              </w:r>
                              <w:r>
                                <w:rPr>
                                  <w:b/>
                                  <w:spacing w:val="-15"/>
                                  <w:sz w:val="24"/>
                                </w:rPr>
                                <w:t> </w:t>
                              </w:r>
                              <w:r>
                                <w:rPr>
                                  <w:b/>
                                  <w:sz w:val="24"/>
                                </w:rPr>
                                <w:t>of</w:t>
                              </w:r>
                              <w:r>
                                <w:rPr>
                                  <w:b/>
                                  <w:spacing w:val="-15"/>
                                  <w:sz w:val="24"/>
                                </w:rPr>
                                <w:t> </w:t>
                              </w:r>
                              <w:r>
                                <w:rPr>
                                  <w:b/>
                                  <w:sz w:val="24"/>
                                </w:rPr>
                                <w:t>ridicule </w:t>
                              </w:r>
                              <w:r>
                                <w:rPr>
                                  <w:b/>
                                  <w:spacing w:val="-2"/>
                                  <w:sz w:val="24"/>
                                </w:rPr>
                                <w:t>Satire</w:t>
                              </w:r>
                            </w:p>
                            <w:p>
                              <w:pPr>
                                <w:spacing w:before="0"/>
                                <w:ind w:left="0" w:right="0" w:firstLine="0"/>
                                <w:jc w:val="left"/>
                                <w:rPr>
                                  <w:b/>
                                  <w:sz w:val="24"/>
                                </w:rPr>
                              </w:pPr>
                              <w:r>
                                <w:rPr>
                                  <w:b/>
                                  <w:spacing w:val="-2"/>
                                  <w:sz w:val="24"/>
                                </w:rPr>
                                <w:t>Hyperboles</w:t>
                              </w:r>
                            </w:p>
                          </w:txbxContent>
                        </wps:txbx>
                        <wps:bodyPr wrap="square" lIns="0" tIns="0" rIns="0" bIns="0" rtlCol="0">
                          <a:noAutofit/>
                        </wps:bodyPr>
                      </wps:wsp>
                      <wps:wsp>
                        <wps:cNvPr id="95" name="Textbox 95"/>
                        <wps:cNvSpPr txBox="1"/>
                        <wps:spPr>
                          <a:xfrm>
                            <a:off x="2909265" y="3092386"/>
                            <a:ext cx="1533525" cy="709295"/>
                          </a:xfrm>
                          <a:prstGeom prst="rect">
                            <a:avLst/>
                          </a:prstGeom>
                          <a:ln w="28575">
                            <a:solidFill>
                              <a:srgbClr val="000000"/>
                            </a:solidFill>
                            <a:prstDash val="solid"/>
                          </a:ln>
                        </wps:spPr>
                        <wps:txbx>
                          <w:txbxContent>
                            <w:p>
                              <w:pPr>
                                <w:spacing w:before="104"/>
                                <w:ind w:left="144" w:right="143" w:firstLine="0"/>
                                <w:jc w:val="left"/>
                                <w:rPr>
                                  <w:b/>
                                  <w:sz w:val="24"/>
                                </w:rPr>
                              </w:pPr>
                              <w:r>
                                <w:rPr>
                                  <w:b/>
                                  <w:sz w:val="24"/>
                                </w:rPr>
                                <w:t>Negative</w:t>
                              </w:r>
                              <w:r>
                                <w:rPr>
                                  <w:b/>
                                  <w:spacing w:val="23"/>
                                  <w:sz w:val="24"/>
                                </w:rPr>
                                <w:t> </w:t>
                              </w:r>
                              <w:r>
                                <w:rPr>
                                  <w:b/>
                                  <w:sz w:val="24"/>
                                </w:rPr>
                                <w:t>Adjectives Abstract Nouns </w:t>
                              </w:r>
                              <w:r>
                                <w:rPr>
                                  <w:b/>
                                  <w:spacing w:val="-2"/>
                                  <w:sz w:val="24"/>
                                </w:rPr>
                                <w:t>Collocations</w:t>
                              </w:r>
                            </w:p>
                          </w:txbxContent>
                        </wps:txbx>
                        <wps:bodyPr wrap="square" lIns="0" tIns="0" rIns="0" bIns="0" rtlCol="0">
                          <a:noAutofit/>
                        </wps:bodyPr>
                      </wps:wsp>
                      <wps:wsp>
                        <wps:cNvPr id="96" name="Textbox 96"/>
                        <wps:cNvSpPr txBox="1"/>
                        <wps:spPr>
                          <a:xfrm>
                            <a:off x="1497025" y="3106673"/>
                            <a:ext cx="1244600" cy="770890"/>
                          </a:xfrm>
                          <a:prstGeom prst="rect">
                            <a:avLst/>
                          </a:prstGeom>
                        </wps:spPr>
                        <wps:txbx>
                          <w:txbxContent>
                            <w:p>
                              <w:pPr>
                                <w:spacing w:before="82"/>
                                <w:ind w:left="175" w:right="515" w:firstLine="0"/>
                                <w:jc w:val="left"/>
                                <w:rPr>
                                  <w:b/>
                                  <w:sz w:val="24"/>
                                </w:rPr>
                              </w:pPr>
                              <w:r>
                                <w:rPr>
                                  <w:b/>
                                  <w:spacing w:val="-2"/>
                                  <w:sz w:val="24"/>
                                </w:rPr>
                                <w:t>Metaphors Similes Hyperboles Collocations</w:t>
                              </w:r>
                            </w:p>
                          </w:txbxContent>
                        </wps:txbx>
                        <wps:bodyPr wrap="square" lIns="0" tIns="0" rIns="0" bIns="0" rtlCol="0">
                          <a:noAutofit/>
                        </wps:bodyPr>
                      </wps:wsp>
                      <wps:wsp>
                        <wps:cNvPr id="97" name="Textbox 97"/>
                        <wps:cNvSpPr txBox="1"/>
                        <wps:spPr>
                          <a:xfrm>
                            <a:off x="6095" y="3126676"/>
                            <a:ext cx="1462405" cy="750570"/>
                          </a:xfrm>
                          <a:prstGeom prst="rect">
                            <a:avLst/>
                          </a:prstGeom>
                        </wps:spPr>
                        <wps:txbx>
                          <w:txbxContent>
                            <w:p>
                              <w:pPr>
                                <w:spacing w:before="8"/>
                                <w:ind w:left="187" w:right="0" w:firstLine="0"/>
                                <w:jc w:val="left"/>
                                <w:rPr>
                                  <w:b/>
                                  <w:sz w:val="24"/>
                                </w:rPr>
                              </w:pPr>
                              <w:r>
                                <w:rPr>
                                  <w:b/>
                                  <w:sz w:val="24"/>
                                </w:rPr>
                                <w:t>Plural</w:t>
                              </w:r>
                              <w:r>
                                <w:rPr>
                                  <w:b/>
                                  <w:spacing w:val="-5"/>
                                  <w:sz w:val="24"/>
                                </w:rPr>
                                <w:t> </w:t>
                              </w:r>
                              <w:r>
                                <w:rPr>
                                  <w:b/>
                                  <w:spacing w:val="-2"/>
                                  <w:sz w:val="24"/>
                                </w:rPr>
                                <w:t>Pronouns</w:t>
                              </w:r>
                            </w:p>
                            <w:p>
                              <w:pPr>
                                <w:spacing w:before="0"/>
                                <w:ind w:left="187" w:right="184" w:firstLine="0"/>
                                <w:jc w:val="left"/>
                                <w:rPr>
                                  <w:b/>
                                  <w:sz w:val="24"/>
                                </w:rPr>
                              </w:pPr>
                              <w:r>
                                <w:rPr>
                                  <w:b/>
                                  <w:sz w:val="24"/>
                                </w:rPr>
                                <w:t>Positive</w:t>
                              </w:r>
                              <w:r>
                                <w:rPr>
                                  <w:b/>
                                  <w:spacing w:val="-15"/>
                                  <w:sz w:val="24"/>
                                </w:rPr>
                                <w:t> </w:t>
                              </w:r>
                              <w:r>
                                <w:rPr>
                                  <w:b/>
                                  <w:sz w:val="24"/>
                                </w:rPr>
                                <w:t>Adjectives Positive verbs</w:t>
                              </w:r>
                            </w:p>
                            <w:p>
                              <w:pPr>
                                <w:spacing w:before="0"/>
                                <w:ind w:left="187" w:right="0" w:firstLine="0"/>
                                <w:jc w:val="left"/>
                                <w:rPr>
                                  <w:b/>
                                  <w:sz w:val="24"/>
                                </w:rPr>
                              </w:pPr>
                              <w:r>
                                <w:rPr>
                                  <w:b/>
                                  <w:spacing w:val="-2"/>
                                  <w:sz w:val="24"/>
                                </w:rPr>
                                <w:t>Intertextuality</w:t>
                              </w:r>
                            </w:p>
                          </w:txbxContent>
                        </wps:txbx>
                        <wps:bodyPr wrap="square" lIns="0" tIns="0" rIns="0" bIns="0" rtlCol="0">
                          <a:noAutofit/>
                        </wps:bodyPr>
                      </wps:wsp>
                      <wps:wsp>
                        <wps:cNvPr id="98" name="Textbox 98"/>
                        <wps:cNvSpPr txBox="1"/>
                        <wps:spPr>
                          <a:xfrm>
                            <a:off x="847420" y="1919223"/>
                            <a:ext cx="1036319" cy="405765"/>
                          </a:xfrm>
                          <a:prstGeom prst="rect">
                            <a:avLst/>
                          </a:prstGeom>
                          <a:ln w="28575">
                            <a:solidFill>
                              <a:srgbClr val="000000"/>
                            </a:solidFill>
                            <a:prstDash val="solid"/>
                          </a:ln>
                        </wps:spPr>
                        <wps:txbx>
                          <w:txbxContent>
                            <w:p>
                              <w:pPr>
                                <w:spacing w:before="72"/>
                                <w:ind w:left="210" w:right="0" w:firstLine="0"/>
                                <w:jc w:val="left"/>
                                <w:rPr>
                                  <w:b/>
                                  <w:sz w:val="24"/>
                                </w:rPr>
                              </w:pPr>
                              <w:r>
                                <w:rPr>
                                  <w:b/>
                                  <w:sz w:val="24"/>
                                </w:rPr>
                                <w:t>Positive</w:t>
                              </w:r>
                              <w:r>
                                <w:rPr>
                                  <w:b/>
                                  <w:spacing w:val="-1"/>
                                  <w:sz w:val="24"/>
                                </w:rPr>
                                <w:t> </w:t>
                              </w:r>
                              <w:r>
                                <w:rPr>
                                  <w:b/>
                                  <w:spacing w:val="-5"/>
                                  <w:sz w:val="24"/>
                                </w:rPr>
                                <w:t>US</w:t>
                              </w:r>
                            </w:p>
                          </w:txbxContent>
                        </wps:txbx>
                        <wps:bodyPr wrap="square" lIns="0" tIns="0" rIns="0" bIns="0" rtlCol="0">
                          <a:noAutofit/>
                        </wps:bodyPr>
                      </wps:wsp>
                      <wps:wsp>
                        <wps:cNvPr id="99" name="Textbox 99"/>
                        <wps:cNvSpPr txBox="1"/>
                        <wps:spPr>
                          <a:xfrm>
                            <a:off x="3835412" y="1837626"/>
                            <a:ext cx="1193165" cy="416559"/>
                          </a:xfrm>
                          <a:prstGeom prst="rect">
                            <a:avLst/>
                          </a:prstGeom>
                        </wps:spPr>
                        <wps:txbx>
                          <w:txbxContent>
                            <w:p>
                              <w:pPr>
                                <w:spacing w:before="72"/>
                                <w:ind w:left="145" w:right="0" w:firstLine="0"/>
                                <w:jc w:val="left"/>
                                <w:rPr>
                                  <w:b/>
                                  <w:sz w:val="24"/>
                                </w:rPr>
                              </w:pPr>
                              <w:r>
                                <w:rPr>
                                  <w:b/>
                                  <w:sz w:val="24"/>
                                </w:rPr>
                                <w:t>Negative</w:t>
                              </w:r>
                              <w:r>
                                <w:rPr>
                                  <w:b/>
                                  <w:spacing w:val="-4"/>
                                  <w:sz w:val="24"/>
                                </w:rPr>
                                <w:t> Them</w:t>
                              </w:r>
                            </w:p>
                          </w:txbxContent>
                        </wps:txbx>
                        <wps:bodyPr wrap="square" lIns="0" tIns="0" rIns="0" bIns="0" rtlCol="0">
                          <a:noAutofit/>
                        </wps:bodyPr>
                      </wps:wsp>
                      <wps:wsp>
                        <wps:cNvPr id="100" name="Textbox 100"/>
                        <wps:cNvSpPr txBox="1"/>
                        <wps:spPr>
                          <a:xfrm>
                            <a:off x="1497660" y="768095"/>
                            <a:ext cx="2740025" cy="353060"/>
                          </a:xfrm>
                          <a:prstGeom prst="rect">
                            <a:avLst/>
                          </a:prstGeom>
                          <a:ln w="28575">
                            <a:solidFill>
                              <a:srgbClr val="000000"/>
                            </a:solidFill>
                            <a:prstDash val="solid"/>
                          </a:ln>
                        </wps:spPr>
                        <wps:txbx>
                          <w:txbxContent>
                            <w:p>
                              <w:pPr>
                                <w:spacing w:before="70"/>
                                <w:ind w:left="144" w:right="0" w:firstLine="0"/>
                                <w:jc w:val="left"/>
                                <w:rPr>
                                  <w:b/>
                                  <w:sz w:val="24"/>
                                </w:rPr>
                              </w:pPr>
                              <w:r>
                                <w:rPr>
                                  <w:b/>
                                  <w:sz w:val="24"/>
                                </w:rPr>
                                <w:t>Nomination</w:t>
                              </w:r>
                              <w:r>
                                <w:rPr>
                                  <w:b/>
                                  <w:spacing w:val="-5"/>
                                  <w:sz w:val="24"/>
                                </w:rPr>
                                <w:t> </w:t>
                              </w:r>
                              <w:r>
                                <w:rPr>
                                  <w:b/>
                                  <w:sz w:val="24"/>
                                </w:rPr>
                                <w:t>and</w:t>
                              </w:r>
                              <w:r>
                                <w:rPr>
                                  <w:b/>
                                  <w:spacing w:val="-5"/>
                                  <w:sz w:val="24"/>
                                </w:rPr>
                                <w:t> </w:t>
                              </w:r>
                              <w:r>
                                <w:rPr>
                                  <w:b/>
                                  <w:sz w:val="24"/>
                                </w:rPr>
                                <w:t>Predication</w:t>
                              </w:r>
                              <w:r>
                                <w:rPr>
                                  <w:b/>
                                  <w:spacing w:val="-1"/>
                                  <w:sz w:val="24"/>
                                </w:rPr>
                                <w:t> </w:t>
                              </w:r>
                              <w:r>
                                <w:rPr>
                                  <w:b/>
                                  <w:spacing w:val="-2"/>
                                  <w:sz w:val="24"/>
                                </w:rPr>
                                <w:t>Strategies</w:t>
                              </w:r>
                            </w:p>
                          </w:txbxContent>
                        </wps:txbx>
                        <wps:bodyPr wrap="square" lIns="0" tIns="0" rIns="0" bIns="0" rtlCol="0">
                          <a:noAutofit/>
                        </wps:bodyPr>
                      </wps:wsp>
                    </wpg:wgp>
                  </a:graphicData>
                </a:graphic>
              </wp:anchor>
            </w:drawing>
          </mc:Choice>
          <mc:Fallback>
            <w:pict>
              <v:group style="position:absolute;margin-left:69.024002pt;margin-top:95.419983pt;width:510.6pt;height:336.55pt;mso-position-horizontal-relative:page;mso-position-vertical-relative:page;z-index:15741952" id="docshapegroup60" coordorigin="1380,1908" coordsize="10212,6731">
                <v:shape style="position:absolute;left:1380;top:1908;width:10212;height:6731" id="docshape61" coordorigin="1380,1908" coordsize="10212,6731" path="m11592,8629l11582,8629,11582,8629,1390,8629,1380,8629,1380,8639,1390,8639,11582,8639,11582,8639,11592,8639,11592,8629xm11592,1908l11582,1908,11582,1908,1390,1908,1380,1908,1380,1918,1380,8629,1390,8629,1390,1918,11582,1918,11582,8629,11592,8629,11592,1918,11592,1908xe" filled="true" fillcolor="#000000" stroked="false">
                  <v:path arrowok="t"/>
                  <v:fill type="solid"/>
                </v:shape>
                <v:shape style="position:absolute;left:1410;top:4779;width:9667;height:3250" id="docshape62" coordorigin="1410,4780" coordsize="9667,3250" path="m7398,5490l9322,5490,9322,4780,7398,4780,7398,5490xm8489,7882l11077,7882,11077,6860,8489,6860,8489,7882xm1410,8030l3684,8030,3684,6747,1410,6747,1410,8030xe" filled="false" stroked="true" strokeweight="2.25pt" strokecolor="#000000">
                  <v:path arrowok="t"/>
                  <v:stroke dashstyle="solid"/>
                </v:shape>
                <v:shape style="position:absolute;left:5842;top:3739;width:90;height:532" id="docshape63" coordorigin="5842,3739" coordsize="90,532" path="m5909,3739l5864,3739,5864,4226,5842,4226,5887,4271,5932,4226,5909,4226,5909,3739xe" filled="true" fillcolor="#4471c4" stroked="false">
                  <v:path arrowok="t"/>
                  <v:fill type="solid"/>
                </v:shape>
                <v:shape style="position:absolute;left:5842;top:3739;width:90;height:532" id="docshape64" coordorigin="5842,3739" coordsize="90,532" path="m5842,4226l5864,4226,5864,3739,5909,3739,5909,4226,5932,4226,5887,4271,5842,4226xe" filled="false" stroked="true" strokeweight="1pt" strokecolor="#000000">
                  <v:path arrowok="t"/>
                  <v:stroke dashstyle="solid"/>
                </v:shape>
                <v:rect style="position:absolute;left:3494;top:4253;width:4904;height:40" id="docshape65" filled="true" fillcolor="#4471c4" stroked="false">
                  <v:fill type="solid"/>
                </v:rect>
                <v:rect style="position:absolute;left:3494;top:4253;width:4904;height:40" id="docshape66" filled="false" stroked="true" strokeweight="1pt" strokecolor="#000000">
                  <v:stroke dashstyle="solid"/>
                </v:rect>
                <v:rect style="position:absolute;left:3747;top:6788;width:1973;height:1255" id="docshape67" filled="false" stroked="true" strokeweight="2.25pt" strokecolor="#000000">
                  <v:stroke dashstyle="solid"/>
                </v:rect>
                <v:rect style="position:absolute;left:2350;top:6165;width:2419;height:31" id="docshape68" filled="true" fillcolor="#4471c4" stroked="false">
                  <v:fill type="solid"/>
                </v:rect>
                <v:rect style="position:absolute;left:2350;top:6165;width:2419;height:31" id="docshape69" filled="false" stroked="true" strokeweight="1pt" strokecolor="#000000">
                  <v:stroke dashstyle="solid"/>
                </v:rect>
                <v:rect style="position:absolute;left:6890;top:6126;width:2911;height:26" id="docshape70" filled="true" fillcolor="#4471c4" stroked="false">
                  <v:fill type="solid"/>
                </v:rect>
                <v:rect style="position:absolute;left:6890;top:6126;width:2911;height:26" id="docshape71" filled="false" stroked="true" strokeweight="1pt" strokecolor="#000000">
                  <v:stroke dashstyle="solid"/>
                </v:rect>
                <v:shape style="position:absolute;left:3476;top:4321;width:72;height:540" id="docshape72" coordorigin="3476,4321" coordsize="72,540" path="m3530,4321l3494,4321,3494,4825,3476,4825,3512,4861,3548,4825,3530,4825,3530,4321xe" filled="true" fillcolor="#4471c4" stroked="false">
                  <v:path arrowok="t"/>
                  <v:fill type="solid"/>
                </v:shape>
                <v:shape style="position:absolute;left:3476;top:4321;width:72;height:540" id="docshape73" coordorigin="3476,4321" coordsize="72,540" path="m3476,4825l3494,4825,3494,4321,3530,4321,3530,4825,3548,4825,3512,4861,3476,4825xe" filled="false" stroked="true" strokeweight="1pt" strokecolor="#000000">
                  <v:path arrowok="t"/>
                  <v:stroke dashstyle="solid"/>
                </v:shape>
                <v:shape style="position:absolute;left:8342;top:4278;width:71;height:487" id="docshape74" coordorigin="8342,4278" coordsize="71,487" path="m8395,4278l8360,4278,8360,4729,8342,4729,8377,4765,8413,4729,8395,4729,8395,4278xe" filled="true" fillcolor="#4471c4" stroked="false">
                  <v:path arrowok="t"/>
                  <v:fill type="solid"/>
                </v:shape>
                <v:shape style="position:absolute;left:8342;top:4278;width:71;height:487" id="docshape75" coordorigin="8342,4278" coordsize="71,487" path="m8342,4729l8360,4729,8360,4278,8395,4278,8395,4729,8413,4729,8377,4765,8342,4729xe" filled="false" stroked="true" strokeweight="1.0pt" strokecolor="#000000">
                  <v:path arrowok="t"/>
                  <v:stroke dashstyle="solid"/>
                </v:shape>
                <v:shape style="position:absolute;left:9760;top:6183;width:71;height:540" id="docshape76" coordorigin="9760,6184" coordsize="71,540" path="m9813,6184l9778,6184,9778,6688,9760,6688,9795,6724,9831,6688,9813,6688,9813,6184xe" filled="true" fillcolor="#4471c4" stroked="false">
                  <v:path arrowok="t"/>
                  <v:fill type="solid"/>
                </v:shape>
                <v:shape style="position:absolute;left:9760;top:6183;width:71;height:540" id="docshape77" coordorigin="9760,6184" coordsize="71,540" path="m9760,6688l9778,6688,9778,6184,9813,6184,9813,6688,9831,6688,9795,6724,9760,6688xe" filled="false" stroked="true" strokeweight="1pt" strokecolor="#000000">
                  <v:path arrowok="t"/>
                  <v:stroke dashstyle="solid"/>
                </v:shape>
                <v:shape style="position:absolute;left:6864;top:6139;width:72;height:540" id="docshape78" coordorigin="6864,6140" coordsize="72,540" path="m6918,6140l6882,6140,6882,6644,6864,6644,6900,6680,6936,6644,6918,6644,6918,6140xe" filled="true" fillcolor="#4471c4" stroked="false">
                  <v:path arrowok="t"/>
                  <v:fill type="solid"/>
                </v:shape>
                <v:shape style="position:absolute;left:6864;top:6139;width:72;height:540" id="docshape79" coordorigin="6864,6140" coordsize="72,540" path="m6864,6644l6882,6644,6882,6140,6918,6140,6918,6644,6936,6644,6900,6680,6864,6644xe" filled="false" stroked="true" strokeweight="1pt" strokecolor="#000000">
                  <v:path arrowok="t"/>
                  <v:stroke dashstyle="solid"/>
                </v:shape>
                <v:shape style="position:absolute;left:2326;top:6180;width:72;height:540" id="docshape80" coordorigin="2326,6181" coordsize="72,540" path="m2380,6181l2344,6181,2344,6685,2326,6685,2362,6721,2398,6685,2380,6685,2380,6181xe" filled="true" fillcolor="#4471c4" stroked="false">
                  <v:path arrowok="t"/>
                  <v:fill type="solid"/>
                </v:shape>
                <v:shape style="position:absolute;left:2326;top:6180;width:72;height:540" id="docshape81" coordorigin="2326,6181" coordsize="72,540" path="m2326,6685l2344,6685,2344,6181,2380,6181,2380,6685,2398,6685,2362,6721,2326,6685xe" filled="false" stroked="true" strokeweight="1pt" strokecolor="#000000">
                  <v:path arrowok="t"/>
                  <v:stroke dashstyle="solid"/>
                </v:shape>
                <v:shape style="position:absolute;left:4702;top:6209;width:71;height:540" id="docshape82" coordorigin="4702,6210" coordsize="71,540" path="m4755,6210l4720,6210,4720,6714,4702,6714,4737,6750,4773,6714,4755,6714,4755,6210xe" filled="true" fillcolor="#4471c4" stroked="false">
                  <v:path arrowok="t"/>
                  <v:fill type="solid"/>
                </v:shape>
                <v:shape style="position:absolute;left:4702;top:6209;width:71;height:540" id="docshape83" coordorigin="4702,6210" coordsize="71,540" path="m4702,6714l4720,6714,4720,6210,4755,6210,4755,6714,4773,6714,4737,6750,4702,6714xe" filled="false" stroked="true" strokeweight="1pt" strokecolor="#000000">
                  <v:path arrowok="t"/>
                  <v:stroke dashstyle="solid"/>
                </v:shape>
                <v:shape style="position:absolute;left:8307;top:5520;width:71;height:540" id="docshape84" coordorigin="8307,5521" coordsize="71,540" path="m8360,5521l8325,5521,8325,6025,8307,6025,8342,6061,8378,6025,8360,6025,8360,5521xe" filled="true" fillcolor="#4471c4" stroked="false">
                  <v:path arrowok="t"/>
                  <v:fill type="solid"/>
                </v:shape>
                <v:shape style="position:absolute;left:8307;top:5520;width:71;height:540" id="docshape85" coordorigin="8307,5521" coordsize="71,540" path="m8307,6025l8325,6025,8325,5521,8360,5521,8360,6025,8378,6025,8342,6061,8307,6025xe" filled="false" stroked="true" strokeweight="1pt" strokecolor="#000000">
                  <v:path arrowok="t"/>
                  <v:stroke dashstyle="solid"/>
                </v:shape>
                <v:shape style="position:absolute;left:3480;top:5570;width:71;height:540" id="docshape86" coordorigin="3480,5571" coordsize="71,540" path="m3533,5571l3498,5571,3498,6075,3480,6075,3515,6111,3551,6075,3533,6075,3533,5571xe" filled="true" fillcolor="#4471c4" stroked="false">
                  <v:path arrowok="t"/>
                  <v:fill type="solid"/>
                </v:shape>
                <v:shape style="position:absolute;left:3480;top:5570;width:71;height:540" id="docshape87" coordorigin="3480,5571" coordsize="71,540" path="m3480,6075l3498,6075,3498,5571,3533,5571,3533,6075,3551,6075,3515,6111,3480,6075xe" filled="false" stroked="true" strokeweight="1pt" strokecolor="#000000">
                  <v:path arrowok="t"/>
                  <v:stroke dashstyle="solid"/>
                </v:shape>
                <v:shape style="position:absolute;left:1493;top:2169;width:1059;height:266" type="#_x0000_t202" id="docshape88" filled="false" stroked="false">
                  <v:textbox inset="0,0,0,0">
                    <w:txbxContent>
                      <w:p>
                        <w:pPr>
                          <w:spacing w:line="266" w:lineRule="exact" w:before="0"/>
                          <w:ind w:left="0" w:right="0" w:firstLine="0"/>
                          <w:jc w:val="left"/>
                          <w:rPr>
                            <w:b/>
                            <w:sz w:val="24"/>
                          </w:rPr>
                        </w:pPr>
                        <w:r>
                          <w:rPr>
                            <w:b/>
                            <w:sz w:val="24"/>
                          </w:rPr>
                          <w:t>Figure</w:t>
                        </w:r>
                        <w:r>
                          <w:rPr>
                            <w:b/>
                            <w:spacing w:val="-5"/>
                            <w:sz w:val="24"/>
                          </w:rPr>
                          <w:t> 3.4</w:t>
                        </w:r>
                      </w:p>
                    </w:txbxContent>
                  </v:textbox>
                  <w10:wrap type="none"/>
                </v:shape>
                <v:shape style="position:absolute;left:8656;top:6967;width:2245;height:818" type="#_x0000_t202" id="docshape89" filled="false" stroked="false">
                  <v:textbox inset="0,0,0,0">
                    <w:txbxContent>
                      <w:p>
                        <w:pPr>
                          <w:spacing w:line="240" w:lineRule="auto" w:before="0"/>
                          <w:ind w:left="0" w:right="0" w:firstLine="0"/>
                          <w:jc w:val="left"/>
                          <w:rPr>
                            <w:b/>
                            <w:sz w:val="24"/>
                          </w:rPr>
                        </w:pPr>
                        <w:r>
                          <w:rPr>
                            <w:b/>
                            <w:sz w:val="24"/>
                          </w:rPr>
                          <w:t>Metaphors</w:t>
                        </w:r>
                        <w:r>
                          <w:rPr>
                            <w:b/>
                            <w:spacing w:val="-15"/>
                            <w:sz w:val="24"/>
                          </w:rPr>
                          <w:t> </w:t>
                        </w:r>
                        <w:r>
                          <w:rPr>
                            <w:b/>
                            <w:sz w:val="24"/>
                          </w:rPr>
                          <w:t>of</w:t>
                        </w:r>
                        <w:r>
                          <w:rPr>
                            <w:b/>
                            <w:spacing w:val="-15"/>
                            <w:sz w:val="24"/>
                          </w:rPr>
                          <w:t> </w:t>
                        </w:r>
                        <w:r>
                          <w:rPr>
                            <w:b/>
                            <w:sz w:val="24"/>
                          </w:rPr>
                          <w:t>ridicule </w:t>
                        </w:r>
                        <w:r>
                          <w:rPr>
                            <w:b/>
                            <w:spacing w:val="-2"/>
                            <w:sz w:val="24"/>
                          </w:rPr>
                          <w:t>Satire</w:t>
                        </w:r>
                      </w:p>
                      <w:p>
                        <w:pPr>
                          <w:spacing w:before="0"/>
                          <w:ind w:left="0" w:right="0" w:firstLine="0"/>
                          <w:jc w:val="left"/>
                          <w:rPr>
                            <w:b/>
                            <w:sz w:val="24"/>
                          </w:rPr>
                        </w:pPr>
                        <w:r>
                          <w:rPr>
                            <w:b/>
                            <w:spacing w:val="-2"/>
                            <w:sz w:val="24"/>
                          </w:rPr>
                          <w:t>Hyperboles</w:t>
                        </w:r>
                      </w:p>
                    </w:txbxContent>
                  </v:textbox>
                  <w10:wrap type="none"/>
                </v:shape>
                <v:shape style="position:absolute;left:5962;top:6778;width:2415;height:1117" type="#_x0000_t202" id="docshape90" filled="false" stroked="true" strokeweight="2.25pt" strokecolor="#000000">
                  <v:textbox inset="0,0,0,0">
                    <w:txbxContent>
                      <w:p>
                        <w:pPr>
                          <w:spacing w:before="104"/>
                          <w:ind w:left="144" w:right="143" w:firstLine="0"/>
                          <w:jc w:val="left"/>
                          <w:rPr>
                            <w:b/>
                            <w:sz w:val="24"/>
                          </w:rPr>
                        </w:pPr>
                        <w:r>
                          <w:rPr>
                            <w:b/>
                            <w:sz w:val="24"/>
                          </w:rPr>
                          <w:t>Negative</w:t>
                        </w:r>
                        <w:r>
                          <w:rPr>
                            <w:b/>
                            <w:spacing w:val="23"/>
                            <w:sz w:val="24"/>
                          </w:rPr>
                          <w:t> </w:t>
                        </w:r>
                        <w:r>
                          <w:rPr>
                            <w:b/>
                            <w:sz w:val="24"/>
                          </w:rPr>
                          <w:t>Adjectives Abstract Nouns </w:t>
                        </w:r>
                        <w:r>
                          <w:rPr>
                            <w:b/>
                            <w:spacing w:val="-2"/>
                            <w:sz w:val="24"/>
                          </w:rPr>
                          <w:t>Collocations</w:t>
                        </w:r>
                      </w:p>
                    </w:txbxContent>
                  </v:textbox>
                  <v:stroke dashstyle="solid"/>
                  <w10:wrap type="none"/>
                </v:shape>
                <v:shape style="position:absolute;left:3738;top:6800;width:1960;height:1214" type="#_x0000_t202" id="docshape91" filled="false" stroked="false">
                  <v:textbox inset="0,0,0,0">
                    <w:txbxContent>
                      <w:p>
                        <w:pPr>
                          <w:spacing w:before="82"/>
                          <w:ind w:left="175" w:right="515" w:firstLine="0"/>
                          <w:jc w:val="left"/>
                          <w:rPr>
                            <w:b/>
                            <w:sz w:val="24"/>
                          </w:rPr>
                        </w:pPr>
                        <w:r>
                          <w:rPr>
                            <w:b/>
                            <w:spacing w:val="-2"/>
                            <w:sz w:val="24"/>
                          </w:rPr>
                          <w:t>Metaphors Similes Hyperboles Collocations</w:t>
                        </w:r>
                      </w:p>
                    </w:txbxContent>
                  </v:textbox>
                  <w10:wrap type="none"/>
                </v:shape>
                <v:shape style="position:absolute;left:1390;top:6832;width:2303;height:1182" type="#_x0000_t202" id="docshape92" filled="false" stroked="false">
                  <v:textbox inset="0,0,0,0">
                    <w:txbxContent>
                      <w:p>
                        <w:pPr>
                          <w:spacing w:before="8"/>
                          <w:ind w:left="187" w:right="0" w:firstLine="0"/>
                          <w:jc w:val="left"/>
                          <w:rPr>
                            <w:b/>
                            <w:sz w:val="24"/>
                          </w:rPr>
                        </w:pPr>
                        <w:r>
                          <w:rPr>
                            <w:b/>
                            <w:sz w:val="24"/>
                          </w:rPr>
                          <w:t>Plural</w:t>
                        </w:r>
                        <w:r>
                          <w:rPr>
                            <w:b/>
                            <w:spacing w:val="-5"/>
                            <w:sz w:val="24"/>
                          </w:rPr>
                          <w:t> </w:t>
                        </w:r>
                        <w:r>
                          <w:rPr>
                            <w:b/>
                            <w:spacing w:val="-2"/>
                            <w:sz w:val="24"/>
                          </w:rPr>
                          <w:t>Pronouns</w:t>
                        </w:r>
                      </w:p>
                      <w:p>
                        <w:pPr>
                          <w:spacing w:before="0"/>
                          <w:ind w:left="187" w:right="184" w:firstLine="0"/>
                          <w:jc w:val="left"/>
                          <w:rPr>
                            <w:b/>
                            <w:sz w:val="24"/>
                          </w:rPr>
                        </w:pPr>
                        <w:r>
                          <w:rPr>
                            <w:b/>
                            <w:sz w:val="24"/>
                          </w:rPr>
                          <w:t>Positive</w:t>
                        </w:r>
                        <w:r>
                          <w:rPr>
                            <w:b/>
                            <w:spacing w:val="-15"/>
                            <w:sz w:val="24"/>
                          </w:rPr>
                          <w:t> </w:t>
                        </w:r>
                        <w:r>
                          <w:rPr>
                            <w:b/>
                            <w:sz w:val="24"/>
                          </w:rPr>
                          <w:t>Adjectives Positive verbs</w:t>
                        </w:r>
                      </w:p>
                      <w:p>
                        <w:pPr>
                          <w:spacing w:before="0"/>
                          <w:ind w:left="187" w:right="0" w:firstLine="0"/>
                          <w:jc w:val="left"/>
                          <w:rPr>
                            <w:b/>
                            <w:sz w:val="24"/>
                          </w:rPr>
                        </w:pPr>
                        <w:r>
                          <w:rPr>
                            <w:b/>
                            <w:spacing w:val="-2"/>
                            <w:sz w:val="24"/>
                          </w:rPr>
                          <w:t>Intertextuality</w:t>
                        </w:r>
                      </w:p>
                    </w:txbxContent>
                  </v:textbox>
                  <w10:wrap type="none"/>
                </v:shape>
                <v:shape style="position:absolute;left:2715;top:4930;width:1632;height:639" type="#_x0000_t202" id="docshape93" filled="false" stroked="true" strokeweight="2.25pt" strokecolor="#000000">
                  <v:textbox inset="0,0,0,0">
                    <w:txbxContent>
                      <w:p>
                        <w:pPr>
                          <w:spacing w:before="72"/>
                          <w:ind w:left="210" w:right="0" w:firstLine="0"/>
                          <w:jc w:val="left"/>
                          <w:rPr>
                            <w:b/>
                            <w:sz w:val="24"/>
                          </w:rPr>
                        </w:pPr>
                        <w:r>
                          <w:rPr>
                            <w:b/>
                            <w:sz w:val="24"/>
                          </w:rPr>
                          <w:t>Positive</w:t>
                        </w:r>
                        <w:r>
                          <w:rPr>
                            <w:b/>
                            <w:spacing w:val="-1"/>
                            <w:sz w:val="24"/>
                          </w:rPr>
                          <w:t> </w:t>
                        </w:r>
                        <w:r>
                          <w:rPr>
                            <w:b/>
                            <w:spacing w:val="-5"/>
                            <w:sz w:val="24"/>
                          </w:rPr>
                          <w:t>US</w:t>
                        </w:r>
                      </w:p>
                    </w:txbxContent>
                  </v:textbox>
                  <v:stroke dashstyle="solid"/>
                  <w10:wrap type="none"/>
                </v:shape>
                <v:shape style="position:absolute;left:7420;top:4802;width:1879;height:656" type="#_x0000_t202" id="docshape94" filled="false" stroked="false">
                  <v:textbox inset="0,0,0,0">
                    <w:txbxContent>
                      <w:p>
                        <w:pPr>
                          <w:spacing w:before="72"/>
                          <w:ind w:left="145" w:right="0" w:firstLine="0"/>
                          <w:jc w:val="left"/>
                          <w:rPr>
                            <w:b/>
                            <w:sz w:val="24"/>
                          </w:rPr>
                        </w:pPr>
                        <w:r>
                          <w:rPr>
                            <w:b/>
                            <w:sz w:val="24"/>
                          </w:rPr>
                          <w:t>Negative</w:t>
                        </w:r>
                        <w:r>
                          <w:rPr>
                            <w:b/>
                            <w:spacing w:val="-4"/>
                            <w:sz w:val="24"/>
                          </w:rPr>
                          <w:t> Them</w:t>
                        </w:r>
                      </w:p>
                    </w:txbxContent>
                  </v:textbox>
                  <w10:wrap type="none"/>
                </v:shape>
                <v:shape style="position:absolute;left:3739;top:3118;width:4315;height:556" type="#_x0000_t202" id="docshape95" filled="false" stroked="true" strokeweight="2.25pt" strokecolor="#000000">
                  <v:textbox inset="0,0,0,0">
                    <w:txbxContent>
                      <w:p>
                        <w:pPr>
                          <w:spacing w:before="70"/>
                          <w:ind w:left="144" w:right="0" w:firstLine="0"/>
                          <w:jc w:val="left"/>
                          <w:rPr>
                            <w:b/>
                            <w:sz w:val="24"/>
                          </w:rPr>
                        </w:pPr>
                        <w:r>
                          <w:rPr>
                            <w:b/>
                            <w:sz w:val="24"/>
                          </w:rPr>
                          <w:t>Nomination</w:t>
                        </w:r>
                        <w:r>
                          <w:rPr>
                            <w:b/>
                            <w:spacing w:val="-5"/>
                            <w:sz w:val="24"/>
                          </w:rPr>
                          <w:t> </w:t>
                        </w:r>
                        <w:r>
                          <w:rPr>
                            <w:b/>
                            <w:sz w:val="24"/>
                          </w:rPr>
                          <w:t>and</w:t>
                        </w:r>
                        <w:r>
                          <w:rPr>
                            <w:b/>
                            <w:spacing w:val="-5"/>
                            <w:sz w:val="24"/>
                          </w:rPr>
                          <w:t> </w:t>
                        </w:r>
                        <w:r>
                          <w:rPr>
                            <w:b/>
                            <w:sz w:val="24"/>
                          </w:rPr>
                          <w:t>Predication</w:t>
                        </w:r>
                        <w:r>
                          <w:rPr>
                            <w:b/>
                            <w:spacing w:val="-1"/>
                            <w:sz w:val="24"/>
                          </w:rPr>
                          <w:t> </w:t>
                        </w:r>
                        <w:r>
                          <w:rPr>
                            <w:b/>
                            <w:spacing w:val="-2"/>
                            <w:sz w:val="24"/>
                          </w:rPr>
                          <w:t>Strategies</w:t>
                        </w:r>
                      </w:p>
                    </w:txbxContent>
                  </v:textbox>
                  <v:stroke dashstyle="solid"/>
                  <w10:wrap type="none"/>
                </v:shape>
                <w10:wrap type="none"/>
              </v:group>
            </w:pict>
          </mc:Fallback>
        </mc:AlternateConten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03"/>
      </w:pPr>
    </w:p>
    <w:p>
      <w:pPr>
        <w:pStyle w:val="Heading2"/>
        <w:spacing w:before="0"/>
        <w:ind w:left="256"/>
        <w:jc w:val="center"/>
      </w:pPr>
      <w:bookmarkStart w:name="_bookmark65" w:id="66"/>
      <w:bookmarkEnd w:id="66"/>
      <w:r>
        <w:rPr>
          <w:b w:val="0"/>
        </w:rPr>
      </w:r>
      <w:r>
        <w:rPr>
          <w:b w:val="0"/>
        </w:rPr>
        <w:t>4</w:t>
      </w:r>
      <w:r>
        <w:rPr>
          <w:rFonts w:ascii="Calibri"/>
          <w:b w:val="0"/>
          <w:sz w:val="22"/>
        </w:rPr>
        <w:t>:</w:t>
      </w:r>
      <w:r>
        <w:rPr>
          <w:rFonts w:ascii="Calibri"/>
          <w:b w:val="0"/>
          <w:spacing w:val="-4"/>
          <w:sz w:val="22"/>
        </w:rPr>
        <w:t> </w:t>
      </w:r>
      <w:r>
        <w:rPr/>
        <w:t>Nomination</w:t>
      </w:r>
      <w:r>
        <w:rPr>
          <w:spacing w:val="-4"/>
        </w:rPr>
        <w:t> </w:t>
      </w:r>
      <w:r>
        <w:rPr/>
        <w:t>and</w:t>
      </w:r>
      <w:r>
        <w:rPr>
          <w:spacing w:val="-3"/>
        </w:rPr>
        <w:t> </w:t>
      </w:r>
      <w:r>
        <w:rPr/>
        <w:t>Predication</w:t>
      </w:r>
      <w:r>
        <w:rPr>
          <w:spacing w:val="-3"/>
        </w:rPr>
        <w:t> </w:t>
      </w:r>
      <w:r>
        <w:rPr/>
        <w:t>Strategies</w:t>
      </w:r>
      <w:r>
        <w:rPr>
          <w:spacing w:val="-4"/>
        </w:rPr>
        <w:t> </w:t>
      </w:r>
      <w:r>
        <w:rPr/>
        <w:t>and</w:t>
      </w:r>
      <w:r>
        <w:rPr>
          <w:spacing w:val="-3"/>
        </w:rPr>
        <w:t> </w:t>
      </w:r>
      <w:r>
        <w:rPr/>
        <w:t>their</w:t>
      </w:r>
      <w:r>
        <w:rPr>
          <w:spacing w:val="-3"/>
        </w:rPr>
        <w:t> </w:t>
      </w:r>
      <w:r>
        <w:rPr/>
        <w:t>linguistic</w:t>
      </w:r>
      <w:r>
        <w:rPr>
          <w:spacing w:val="-3"/>
        </w:rPr>
        <w:t> </w:t>
      </w:r>
      <w:r>
        <w:rPr>
          <w:spacing w:val="-2"/>
        </w:rPr>
        <w:t>Realization</w:t>
      </w:r>
    </w:p>
    <w:p>
      <w:pPr>
        <w:pStyle w:val="BodyText"/>
        <w:rPr>
          <w:b/>
        </w:rPr>
      </w:pPr>
    </w:p>
    <w:p>
      <w:pPr>
        <w:pStyle w:val="BodyText"/>
        <w:spacing w:before="240"/>
        <w:rPr>
          <w:b/>
        </w:rPr>
      </w:pPr>
    </w:p>
    <w:p>
      <w:pPr>
        <w:pStyle w:val="BodyText"/>
        <w:spacing w:line="480" w:lineRule="auto"/>
        <w:ind w:left="1875" w:right="585" w:firstLine="720"/>
        <w:jc w:val="both"/>
      </w:pPr>
      <w:r>
        <w:rPr/>
        <w:t>Secondly,</w:t>
      </w:r>
      <w:r>
        <w:rPr>
          <w:spacing w:val="-4"/>
        </w:rPr>
        <w:t> </w:t>
      </w:r>
      <w:r>
        <w:rPr/>
        <w:t>argumentation</w:t>
      </w:r>
      <w:r>
        <w:rPr>
          <w:spacing w:val="-4"/>
        </w:rPr>
        <w:t> </w:t>
      </w:r>
      <w:r>
        <w:rPr/>
        <w:t>strategies</w:t>
      </w:r>
      <w:r>
        <w:rPr>
          <w:spacing w:val="-3"/>
        </w:rPr>
        <w:t> </w:t>
      </w:r>
      <w:r>
        <w:rPr/>
        <w:t>(as</w:t>
      </w:r>
      <w:r>
        <w:rPr>
          <w:spacing w:val="-3"/>
        </w:rPr>
        <w:t> </w:t>
      </w:r>
      <w:r>
        <w:rPr/>
        <w:t>shown</w:t>
      </w:r>
      <w:r>
        <w:rPr>
          <w:spacing w:val="-5"/>
        </w:rPr>
        <w:t> </w:t>
      </w:r>
      <w:r>
        <w:rPr/>
        <w:t>in</w:t>
      </w:r>
      <w:r>
        <w:rPr>
          <w:spacing w:val="-2"/>
        </w:rPr>
        <w:t> </w:t>
      </w:r>
      <w:r>
        <w:rPr/>
        <w:t>figure</w:t>
      </w:r>
      <w:r>
        <w:rPr>
          <w:spacing w:val="-7"/>
        </w:rPr>
        <w:t> </w:t>
      </w:r>
      <w:r>
        <w:rPr/>
        <w:t>3.5)</w:t>
      </w:r>
      <w:r>
        <w:rPr>
          <w:spacing w:val="-6"/>
        </w:rPr>
        <w:t> </w:t>
      </w:r>
      <w:r>
        <w:rPr/>
        <w:t>are</w:t>
      </w:r>
      <w:r>
        <w:rPr>
          <w:spacing w:val="-4"/>
        </w:rPr>
        <w:t> </w:t>
      </w:r>
      <w:r>
        <w:rPr/>
        <w:t>used</w:t>
      </w:r>
      <w:r>
        <w:rPr>
          <w:spacing w:val="-2"/>
        </w:rPr>
        <w:t> </w:t>
      </w:r>
      <w:r>
        <w:rPr/>
        <w:t>as</w:t>
      </w:r>
      <w:r>
        <w:rPr>
          <w:spacing w:val="-5"/>
        </w:rPr>
        <w:t> </w:t>
      </w:r>
      <w:r>
        <w:rPr/>
        <w:t>means</w:t>
      </w:r>
      <w:r>
        <w:rPr>
          <w:spacing w:val="-5"/>
        </w:rPr>
        <w:t> </w:t>
      </w:r>
      <w:r>
        <w:rPr/>
        <w:t>to justify and legitimize the ideology of persuasion to join </w:t>
      </w:r>
      <w:r>
        <w:rPr>
          <w:i/>
        </w:rPr>
        <w:t>Jihad </w:t>
      </w:r>
      <w:r>
        <w:rPr/>
        <w:t>(Indo-Pakistan wars and on-going war on terror). For instance, various types of topoi such as, topoi of religion, history, family, authority, advantage and disadvantage, fear, love, responsibility, peace, prosperous Pakistan, threat, and topoi of discrimination are used in the lyrics of the Pakistani national songs as argumentation strategies for legitimation of specific conclusion. In such ideological discourse topoi are the quasi-argumentative content- related warrants that create link between argument(s) and the claim, though the plausibility of that claim can be simply questioned (Reisigl &amp; Wodak, 2001).</w:t>
      </w:r>
    </w:p>
    <w:p>
      <w:pPr>
        <w:pStyle w:val="BodyText"/>
        <w:spacing w:after="0" w:line="480" w:lineRule="auto"/>
        <w:jc w:val="both"/>
        <w:sectPr>
          <w:pgSz w:w="11910" w:h="16840"/>
          <w:pgMar w:header="729" w:footer="0" w:top="1340" w:bottom="280" w:left="141" w:right="850"/>
        </w:sectPr>
      </w:pPr>
    </w:p>
    <w:p>
      <w:pPr>
        <w:pStyle w:val="BodyText"/>
        <w:spacing w:before="11"/>
        <w:rPr>
          <w:sz w:val="6"/>
        </w:rPr>
      </w:pPr>
    </w:p>
    <w:p>
      <w:pPr>
        <w:pStyle w:val="BodyText"/>
        <w:ind w:left="1870"/>
        <w:rPr>
          <w:sz w:val="20"/>
        </w:rPr>
      </w:pPr>
      <w:r>
        <w:rPr>
          <w:sz w:val="20"/>
        </w:rPr>
        <mc:AlternateContent>
          <mc:Choice Requires="wps">
            <w:drawing>
              <wp:inline distT="0" distB="0" distL="0" distR="0">
                <wp:extent cx="5370195" cy="3792854"/>
                <wp:effectExtent l="0" t="0" r="0" b="7620"/>
                <wp:docPr id="101" name="Group 101"/>
                <wp:cNvGraphicFramePr>
                  <a:graphicFrameLocks/>
                </wp:cNvGraphicFramePr>
                <a:graphic>
                  <a:graphicData uri="http://schemas.microsoft.com/office/word/2010/wordprocessingGroup">
                    <wpg:wgp>
                      <wpg:cNvPr id="101" name="Group 101"/>
                      <wpg:cNvGrpSpPr/>
                      <wpg:grpSpPr>
                        <a:xfrm>
                          <a:off x="0" y="0"/>
                          <a:ext cx="5370195" cy="3792854"/>
                          <a:chExt cx="5370195" cy="3792854"/>
                        </a:xfrm>
                      </wpg:grpSpPr>
                      <wps:wsp>
                        <wps:cNvPr id="102" name="Graphic 102"/>
                        <wps:cNvSpPr/>
                        <wps:spPr>
                          <a:xfrm>
                            <a:off x="2740279" y="1189990"/>
                            <a:ext cx="45720" cy="391795"/>
                          </a:xfrm>
                          <a:custGeom>
                            <a:avLst/>
                            <a:gdLst/>
                            <a:ahLst/>
                            <a:cxnLst/>
                            <a:rect l="l" t="t" r="r" b="b"/>
                            <a:pathLst>
                              <a:path w="45720" h="391795">
                                <a:moveTo>
                                  <a:pt x="34289" y="0"/>
                                </a:moveTo>
                                <a:lnTo>
                                  <a:pt x="11429" y="0"/>
                                </a:lnTo>
                                <a:lnTo>
                                  <a:pt x="11429" y="368935"/>
                                </a:lnTo>
                                <a:lnTo>
                                  <a:pt x="0" y="368935"/>
                                </a:lnTo>
                                <a:lnTo>
                                  <a:pt x="22859" y="391795"/>
                                </a:lnTo>
                                <a:lnTo>
                                  <a:pt x="45719" y="368935"/>
                                </a:lnTo>
                                <a:lnTo>
                                  <a:pt x="34289" y="368935"/>
                                </a:lnTo>
                                <a:lnTo>
                                  <a:pt x="34289" y="0"/>
                                </a:lnTo>
                                <a:close/>
                              </a:path>
                            </a:pathLst>
                          </a:custGeom>
                          <a:solidFill>
                            <a:srgbClr val="000000"/>
                          </a:solidFill>
                        </wps:spPr>
                        <wps:bodyPr wrap="square" lIns="0" tIns="0" rIns="0" bIns="0" rtlCol="0">
                          <a:prstTxWarp prst="textNoShape">
                            <a:avLst/>
                          </a:prstTxWarp>
                          <a:noAutofit/>
                        </wps:bodyPr>
                      </wps:wsp>
                      <wps:wsp>
                        <wps:cNvPr id="103" name="Graphic 103"/>
                        <wps:cNvSpPr/>
                        <wps:spPr>
                          <a:xfrm>
                            <a:off x="2740279" y="1189990"/>
                            <a:ext cx="45720" cy="391795"/>
                          </a:xfrm>
                          <a:custGeom>
                            <a:avLst/>
                            <a:gdLst/>
                            <a:ahLst/>
                            <a:cxnLst/>
                            <a:rect l="l" t="t" r="r" b="b"/>
                            <a:pathLst>
                              <a:path w="45720" h="391795">
                                <a:moveTo>
                                  <a:pt x="0" y="368935"/>
                                </a:moveTo>
                                <a:lnTo>
                                  <a:pt x="11429" y="368935"/>
                                </a:lnTo>
                                <a:lnTo>
                                  <a:pt x="11429" y="0"/>
                                </a:lnTo>
                                <a:lnTo>
                                  <a:pt x="34289" y="0"/>
                                </a:lnTo>
                                <a:lnTo>
                                  <a:pt x="34289" y="368935"/>
                                </a:lnTo>
                                <a:lnTo>
                                  <a:pt x="45719" y="368935"/>
                                </a:lnTo>
                                <a:lnTo>
                                  <a:pt x="22859" y="391795"/>
                                </a:lnTo>
                                <a:lnTo>
                                  <a:pt x="0" y="368935"/>
                                </a:lnTo>
                                <a:close/>
                              </a:path>
                            </a:pathLst>
                          </a:custGeom>
                          <a:ln w="12700">
                            <a:solidFill>
                              <a:srgbClr val="000000"/>
                            </a:solidFill>
                            <a:prstDash val="solid"/>
                          </a:ln>
                        </wps:spPr>
                        <wps:bodyPr wrap="square" lIns="0" tIns="0" rIns="0" bIns="0" rtlCol="0">
                          <a:prstTxWarp prst="textNoShape">
                            <a:avLst/>
                          </a:prstTxWarp>
                          <a:noAutofit/>
                        </wps:bodyPr>
                      </wps:wsp>
                      <wps:wsp>
                        <wps:cNvPr id="104" name="Graphic 104"/>
                        <wps:cNvSpPr/>
                        <wps:spPr>
                          <a:xfrm>
                            <a:off x="2711069" y="2049653"/>
                            <a:ext cx="45720" cy="552450"/>
                          </a:xfrm>
                          <a:custGeom>
                            <a:avLst/>
                            <a:gdLst/>
                            <a:ahLst/>
                            <a:cxnLst/>
                            <a:rect l="l" t="t" r="r" b="b"/>
                            <a:pathLst>
                              <a:path w="45720" h="552450">
                                <a:moveTo>
                                  <a:pt x="34289" y="0"/>
                                </a:moveTo>
                                <a:lnTo>
                                  <a:pt x="11429" y="0"/>
                                </a:lnTo>
                                <a:lnTo>
                                  <a:pt x="11429" y="529589"/>
                                </a:lnTo>
                                <a:lnTo>
                                  <a:pt x="0" y="529589"/>
                                </a:lnTo>
                                <a:lnTo>
                                  <a:pt x="22860" y="552450"/>
                                </a:lnTo>
                                <a:lnTo>
                                  <a:pt x="45719" y="529589"/>
                                </a:lnTo>
                                <a:lnTo>
                                  <a:pt x="34289" y="529589"/>
                                </a:lnTo>
                                <a:lnTo>
                                  <a:pt x="34289" y="0"/>
                                </a:lnTo>
                                <a:close/>
                              </a:path>
                            </a:pathLst>
                          </a:custGeom>
                          <a:solidFill>
                            <a:srgbClr val="000000"/>
                          </a:solidFill>
                        </wps:spPr>
                        <wps:bodyPr wrap="square" lIns="0" tIns="0" rIns="0" bIns="0" rtlCol="0">
                          <a:prstTxWarp prst="textNoShape">
                            <a:avLst/>
                          </a:prstTxWarp>
                          <a:noAutofit/>
                        </wps:bodyPr>
                      </wps:wsp>
                      <wps:wsp>
                        <wps:cNvPr id="105" name="Graphic 105"/>
                        <wps:cNvSpPr/>
                        <wps:spPr>
                          <a:xfrm>
                            <a:off x="2711069" y="2049653"/>
                            <a:ext cx="45720" cy="552450"/>
                          </a:xfrm>
                          <a:custGeom>
                            <a:avLst/>
                            <a:gdLst/>
                            <a:ahLst/>
                            <a:cxnLst/>
                            <a:rect l="l" t="t" r="r" b="b"/>
                            <a:pathLst>
                              <a:path w="45720" h="552450">
                                <a:moveTo>
                                  <a:pt x="45719" y="529589"/>
                                </a:moveTo>
                                <a:lnTo>
                                  <a:pt x="22860" y="552450"/>
                                </a:lnTo>
                                <a:lnTo>
                                  <a:pt x="0" y="529589"/>
                                </a:lnTo>
                                <a:lnTo>
                                  <a:pt x="11429" y="529589"/>
                                </a:lnTo>
                                <a:lnTo>
                                  <a:pt x="11429" y="0"/>
                                </a:lnTo>
                                <a:lnTo>
                                  <a:pt x="34289" y="0"/>
                                </a:lnTo>
                                <a:lnTo>
                                  <a:pt x="34289" y="529589"/>
                                </a:lnTo>
                                <a:lnTo>
                                  <a:pt x="45719" y="529589"/>
                                </a:lnTo>
                                <a:close/>
                              </a:path>
                            </a:pathLst>
                          </a:custGeom>
                          <a:ln w="12700">
                            <a:solidFill>
                              <a:srgbClr val="000000"/>
                            </a:solidFill>
                            <a:prstDash val="solid"/>
                          </a:ln>
                        </wps:spPr>
                        <wps:bodyPr wrap="square" lIns="0" tIns="0" rIns="0" bIns="0" rtlCol="0">
                          <a:prstTxWarp prst="textNoShape">
                            <a:avLst/>
                          </a:prstTxWarp>
                          <a:noAutofit/>
                        </wps:bodyPr>
                      </wps:wsp>
                      <wps:wsp>
                        <wps:cNvPr id="106" name="Textbox 106"/>
                        <wps:cNvSpPr txBox="1"/>
                        <wps:spPr>
                          <a:xfrm>
                            <a:off x="3048" y="3048"/>
                            <a:ext cx="5364480" cy="3786504"/>
                          </a:xfrm>
                          <a:prstGeom prst="rect">
                            <a:avLst/>
                          </a:prstGeom>
                          <a:ln w="6096">
                            <a:solidFill>
                              <a:srgbClr val="000000"/>
                            </a:solidFill>
                            <a:prstDash val="solid"/>
                          </a:ln>
                        </wps:spPr>
                        <wps:txbx>
                          <w:txbxContent>
                            <w:p>
                              <w:pPr>
                                <w:spacing w:before="239"/>
                                <w:ind w:left="103" w:right="0" w:firstLine="0"/>
                                <w:jc w:val="left"/>
                                <w:rPr>
                                  <w:b/>
                                  <w:sz w:val="24"/>
                                </w:rPr>
                              </w:pPr>
                              <w:r>
                                <w:rPr>
                                  <w:b/>
                                  <w:sz w:val="24"/>
                                </w:rPr>
                                <w:t>Figure</w:t>
                              </w:r>
                              <w:r>
                                <w:rPr>
                                  <w:b/>
                                  <w:spacing w:val="-5"/>
                                  <w:sz w:val="24"/>
                                </w:rPr>
                                <w:t> 3.5</w:t>
                              </w:r>
                            </w:p>
                          </w:txbxContent>
                        </wps:txbx>
                        <wps:bodyPr wrap="square" lIns="0" tIns="0" rIns="0" bIns="0" rtlCol="0">
                          <a:noAutofit/>
                        </wps:bodyPr>
                      </wps:wsp>
                      <wps:wsp>
                        <wps:cNvPr id="107" name="Textbox 107"/>
                        <wps:cNvSpPr txBox="1"/>
                        <wps:spPr>
                          <a:xfrm>
                            <a:off x="767969" y="2683383"/>
                            <a:ext cx="3926840" cy="690245"/>
                          </a:xfrm>
                          <a:prstGeom prst="rect">
                            <a:avLst/>
                          </a:prstGeom>
                          <a:ln w="28575">
                            <a:solidFill>
                              <a:srgbClr val="000000"/>
                            </a:solidFill>
                            <a:prstDash val="solid"/>
                          </a:ln>
                        </wps:spPr>
                        <wps:txbx>
                          <w:txbxContent>
                            <w:p>
                              <w:pPr>
                                <w:spacing w:before="73"/>
                                <w:ind w:left="0" w:right="0" w:firstLine="0"/>
                                <w:jc w:val="center"/>
                                <w:rPr>
                                  <w:b/>
                                  <w:sz w:val="22"/>
                                </w:rPr>
                              </w:pPr>
                              <w:r>
                                <w:rPr>
                                  <w:b/>
                                  <w:sz w:val="22"/>
                                </w:rPr>
                                <w:t>Religion,</w:t>
                              </w:r>
                              <w:r>
                                <w:rPr>
                                  <w:b/>
                                  <w:spacing w:val="-10"/>
                                  <w:sz w:val="22"/>
                                </w:rPr>
                                <w:t> </w:t>
                              </w:r>
                              <w:r>
                                <w:rPr>
                                  <w:b/>
                                  <w:sz w:val="22"/>
                                </w:rPr>
                                <w:t>History,</w:t>
                              </w:r>
                              <w:r>
                                <w:rPr>
                                  <w:b/>
                                  <w:spacing w:val="-6"/>
                                  <w:sz w:val="22"/>
                                </w:rPr>
                                <w:t> </w:t>
                              </w:r>
                              <w:r>
                                <w:rPr>
                                  <w:b/>
                                  <w:sz w:val="22"/>
                                </w:rPr>
                                <w:t>Responsibility,</w:t>
                              </w:r>
                              <w:r>
                                <w:rPr>
                                  <w:b/>
                                  <w:spacing w:val="-7"/>
                                  <w:sz w:val="22"/>
                                </w:rPr>
                                <w:t> </w:t>
                              </w:r>
                              <w:r>
                                <w:rPr>
                                  <w:b/>
                                  <w:sz w:val="22"/>
                                </w:rPr>
                                <w:t>Love,</w:t>
                              </w:r>
                              <w:r>
                                <w:rPr>
                                  <w:b/>
                                  <w:spacing w:val="-6"/>
                                  <w:sz w:val="22"/>
                                </w:rPr>
                                <w:t> </w:t>
                              </w:r>
                              <w:r>
                                <w:rPr>
                                  <w:b/>
                                  <w:sz w:val="22"/>
                                </w:rPr>
                                <w:t>Prosperous</w:t>
                              </w:r>
                              <w:r>
                                <w:rPr>
                                  <w:b/>
                                  <w:spacing w:val="-9"/>
                                  <w:sz w:val="22"/>
                                </w:rPr>
                                <w:t> </w:t>
                              </w:r>
                              <w:r>
                                <w:rPr>
                                  <w:b/>
                                  <w:spacing w:val="-2"/>
                                  <w:sz w:val="22"/>
                                </w:rPr>
                                <w:t>future,</w:t>
                              </w:r>
                            </w:p>
                            <w:p>
                              <w:pPr>
                                <w:spacing w:line="240" w:lineRule="auto" w:before="1"/>
                                <w:rPr>
                                  <w:b/>
                                  <w:sz w:val="22"/>
                                </w:rPr>
                              </w:pPr>
                            </w:p>
                            <w:p>
                              <w:pPr>
                                <w:spacing w:before="0"/>
                                <w:ind w:left="0" w:right="0" w:firstLine="0"/>
                                <w:jc w:val="center"/>
                                <w:rPr>
                                  <w:b/>
                                  <w:sz w:val="22"/>
                                </w:rPr>
                              </w:pPr>
                              <w:r>
                                <w:rPr>
                                  <w:b/>
                                  <w:sz w:val="22"/>
                                </w:rPr>
                                <w:t>Threat,</w:t>
                              </w:r>
                              <w:r>
                                <w:rPr>
                                  <w:b/>
                                  <w:spacing w:val="-8"/>
                                  <w:sz w:val="22"/>
                                </w:rPr>
                                <w:t> </w:t>
                              </w:r>
                              <w:r>
                                <w:rPr>
                                  <w:b/>
                                  <w:sz w:val="22"/>
                                </w:rPr>
                                <w:t>Humiliation,</w:t>
                              </w:r>
                              <w:r>
                                <w:rPr>
                                  <w:b/>
                                  <w:spacing w:val="-5"/>
                                  <w:sz w:val="22"/>
                                </w:rPr>
                                <w:t> </w:t>
                              </w:r>
                              <w:r>
                                <w:rPr>
                                  <w:b/>
                                  <w:spacing w:val="-4"/>
                                  <w:sz w:val="22"/>
                                </w:rPr>
                                <w:t>Fear</w:t>
                              </w:r>
                            </w:p>
                          </w:txbxContent>
                        </wps:txbx>
                        <wps:bodyPr wrap="square" lIns="0" tIns="0" rIns="0" bIns="0" rtlCol="0">
                          <a:noAutofit/>
                        </wps:bodyPr>
                      </wps:wsp>
                      <wps:wsp>
                        <wps:cNvPr id="108" name="Textbox 108"/>
                        <wps:cNvSpPr txBox="1"/>
                        <wps:spPr>
                          <a:xfrm>
                            <a:off x="1478534" y="1642618"/>
                            <a:ext cx="2495550" cy="375285"/>
                          </a:xfrm>
                          <a:prstGeom prst="rect">
                            <a:avLst/>
                          </a:prstGeom>
                          <a:ln w="28575">
                            <a:solidFill>
                              <a:srgbClr val="000000"/>
                            </a:solidFill>
                            <a:prstDash val="solid"/>
                          </a:ln>
                        </wps:spPr>
                        <wps:txbx>
                          <w:txbxContent>
                            <w:p>
                              <w:pPr>
                                <w:spacing w:before="71"/>
                                <w:ind w:left="510" w:right="0" w:firstLine="0"/>
                                <w:jc w:val="left"/>
                                <w:rPr>
                                  <w:b/>
                                  <w:sz w:val="24"/>
                                </w:rPr>
                              </w:pPr>
                              <w:r>
                                <w:rPr>
                                  <w:b/>
                                  <w:sz w:val="24"/>
                                </w:rPr>
                                <w:t>Legitimation</w:t>
                              </w:r>
                              <w:r>
                                <w:rPr>
                                  <w:b/>
                                  <w:spacing w:val="-3"/>
                                  <w:sz w:val="24"/>
                                </w:rPr>
                                <w:t> </w:t>
                              </w:r>
                              <w:r>
                                <w:rPr>
                                  <w:b/>
                                  <w:sz w:val="24"/>
                                </w:rPr>
                                <w:t>through</w:t>
                              </w:r>
                              <w:r>
                                <w:rPr>
                                  <w:b/>
                                  <w:spacing w:val="-3"/>
                                  <w:sz w:val="24"/>
                                </w:rPr>
                                <w:t> </w:t>
                              </w:r>
                              <w:r>
                                <w:rPr>
                                  <w:b/>
                                  <w:spacing w:val="-2"/>
                                  <w:sz w:val="24"/>
                                </w:rPr>
                                <w:t>Topoi</w:t>
                              </w:r>
                            </w:p>
                          </w:txbxContent>
                        </wps:txbx>
                        <wps:bodyPr wrap="square" lIns="0" tIns="0" rIns="0" bIns="0" rtlCol="0">
                          <a:noAutofit/>
                        </wps:bodyPr>
                      </wps:wsp>
                      <wps:wsp>
                        <wps:cNvPr id="109" name="Textbox 109"/>
                        <wps:cNvSpPr txBox="1"/>
                        <wps:spPr>
                          <a:xfrm>
                            <a:off x="1795399" y="642620"/>
                            <a:ext cx="1964689" cy="483870"/>
                          </a:xfrm>
                          <a:prstGeom prst="rect">
                            <a:avLst/>
                          </a:prstGeom>
                          <a:ln w="28575">
                            <a:solidFill>
                              <a:srgbClr val="000000"/>
                            </a:solidFill>
                            <a:prstDash val="solid"/>
                          </a:ln>
                        </wps:spPr>
                        <wps:txbx>
                          <w:txbxContent>
                            <w:p>
                              <w:pPr>
                                <w:spacing w:before="81"/>
                                <w:ind w:left="143" w:right="0" w:firstLine="0"/>
                                <w:jc w:val="left"/>
                                <w:rPr>
                                  <w:b/>
                                  <w:sz w:val="24"/>
                                </w:rPr>
                              </w:pPr>
                              <w:r>
                                <w:rPr>
                                  <w:b/>
                                  <w:sz w:val="24"/>
                                </w:rPr>
                                <w:t>Argumentation</w:t>
                              </w:r>
                              <w:r>
                                <w:rPr>
                                  <w:b/>
                                  <w:spacing w:val="-8"/>
                                  <w:sz w:val="24"/>
                                </w:rPr>
                                <w:t> </w:t>
                              </w:r>
                              <w:r>
                                <w:rPr>
                                  <w:b/>
                                  <w:spacing w:val="-2"/>
                                  <w:sz w:val="24"/>
                                </w:rPr>
                                <w:t>Strategies</w:t>
                              </w:r>
                            </w:p>
                          </w:txbxContent>
                        </wps:txbx>
                        <wps:bodyPr wrap="square" lIns="0" tIns="0" rIns="0" bIns="0" rtlCol="0">
                          <a:noAutofit/>
                        </wps:bodyPr>
                      </wps:wsp>
                    </wpg:wgp>
                  </a:graphicData>
                </a:graphic>
              </wp:inline>
            </w:drawing>
          </mc:Choice>
          <mc:Fallback>
            <w:pict>
              <v:group style="width:422.85pt;height:298.650pt;mso-position-horizontal-relative:char;mso-position-vertical-relative:line" id="docshapegroup96" coordorigin="0,0" coordsize="8457,5973">
                <v:shape style="position:absolute;left:4315;top:1874;width:72;height:617" id="docshape97" coordorigin="4315,1874" coordsize="72,617" path="m4369,1874l4333,1874,4333,2455,4315,2455,4351,2491,4387,2455,4369,2455,4369,1874xe" filled="true" fillcolor="#000000" stroked="false">
                  <v:path arrowok="t"/>
                  <v:fill type="solid"/>
                </v:shape>
                <v:shape style="position:absolute;left:4315;top:1874;width:72;height:617" id="docshape98" coordorigin="4315,1874" coordsize="72,617" path="m4315,2455l4333,2455,4333,1874,4369,1874,4369,2455,4387,2455,4351,2491,4315,2455xe" filled="false" stroked="true" strokeweight="1pt" strokecolor="#000000">
                  <v:path arrowok="t"/>
                  <v:stroke dashstyle="solid"/>
                </v:shape>
                <v:shape style="position:absolute;left:4269;top:3227;width:72;height:870" id="docshape99" coordorigin="4269,3228" coordsize="72,870" path="m4323,3228l4287,3228,4287,4062,4269,4062,4305,4098,4341,4062,4323,4062,4323,3228xe" filled="true" fillcolor="#000000" stroked="false">
                  <v:path arrowok="t"/>
                  <v:fill type="solid"/>
                </v:shape>
                <v:shape style="position:absolute;left:4269;top:3227;width:72;height:870" id="docshape100" coordorigin="4269,3228" coordsize="72,870" path="m4341,4062l4305,4098,4269,4062,4287,4062,4287,3228,4323,3228,4323,4062,4341,4062xe" filled="false" stroked="true" strokeweight="1pt" strokecolor="#000000">
                  <v:path arrowok="t"/>
                  <v:stroke dashstyle="solid"/>
                </v:shape>
                <v:shape style="position:absolute;left:4;top:4;width:8448;height:5963" type="#_x0000_t202" id="docshape101" filled="false" stroked="true" strokeweight=".48004pt" strokecolor="#000000">
                  <v:textbox inset="0,0,0,0">
                    <w:txbxContent>
                      <w:p>
                        <w:pPr>
                          <w:spacing w:before="239"/>
                          <w:ind w:left="103" w:right="0" w:firstLine="0"/>
                          <w:jc w:val="left"/>
                          <w:rPr>
                            <w:b/>
                            <w:sz w:val="24"/>
                          </w:rPr>
                        </w:pPr>
                        <w:r>
                          <w:rPr>
                            <w:b/>
                            <w:sz w:val="24"/>
                          </w:rPr>
                          <w:t>Figure</w:t>
                        </w:r>
                        <w:r>
                          <w:rPr>
                            <w:b/>
                            <w:spacing w:val="-5"/>
                            <w:sz w:val="24"/>
                          </w:rPr>
                          <w:t> 3.5</w:t>
                        </w:r>
                      </w:p>
                    </w:txbxContent>
                  </v:textbox>
                  <v:stroke dashstyle="solid"/>
                  <w10:wrap type="none"/>
                </v:shape>
                <v:shape style="position:absolute;left:1209;top:4225;width:6184;height:1087" type="#_x0000_t202" id="docshape102" filled="false" stroked="true" strokeweight="2.25pt" strokecolor="#000000">
                  <v:textbox inset="0,0,0,0">
                    <w:txbxContent>
                      <w:p>
                        <w:pPr>
                          <w:spacing w:before="73"/>
                          <w:ind w:left="0" w:right="0" w:firstLine="0"/>
                          <w:jc w:val="center"/>
                          <w:rPr>
                            <w:b/>
                            <w:sz w:val="22"/>
                          </w:rPr>
                        </w:pPr>
                        <w:r>
                          <w:rPr>
                            <w:b/>
                            <w:sz w:val="22"/>
                          </w:rPr>
                          <w:t>Religion,</w:t>
                        </w:r>
                        <w:r>
                          <w:rPr>
                            <w:b/>
                            <w:spacing w:val="-10"/>
                            <w:sz w:val="22"/>
                          </w:rPr>
                          <w:t> </w:t>
                        </w:r>
                        <w:r>
                          <w:rPr>
                            <w:b/>
                            <w:sz w:val="22"/>
                          </w:rPr>
                          <w:t>History,</w:t>
                        </w:r>
                        <w:r>
                          <w:rPr>
                            <w:b/>
                            <w:spacing w:val="-6"/>
                            <w:sz w:val="22"/>
                          </w:rPr>
                          <w:t> </w:t>
                        </w:r>
                        <w:r>
                          <w:rPr>
                            <w:b/>
                            <w:sz w:val="22"/>
                          </w:rPr>
                          <w:t>Responsibility,</w:t>
                        </w:r>
                        <w:r>
                          <w:rPr>
                            <w:b/>
                            <w:spacing w:val="-7"/>
                            <w:sz w:val="22"/>
                          </w:rPr>
                          <w:t> </w:t>
                        </w:r>
                        <w:r>
                          <w:rPr>
                            <w:b/>
                            <w:sz w:val="22"/>
                          </w:rPr>
                          <w:t>Love,</w:t>
                        </w:r>
                        <w:r>
                          <w:rPr>
                            <w:b/>
                            <w:spacing w:val="-6"/>
                            <w:sz w:val="22"/>
                          </w:rPr>
                          <w:t> </w:t>
                        </w:r>
                        <w:r>
                          <w:rPr>
                            <w:b/>
                            <w:sz w:val="22"/>
                          </w:rPr>
                          <w:t>Prosperous</w:t>
                        </w:r>
                        <w:r>
                          <w:rPr>
                            <w:b/>
                            <w:spacing w:val="-9"/>
                            <w:sz w:val="22"/>
                          </w:rPr>
                          <w:t> </w:t>
                        </w:r>
                        <w:r>
                          <w:rPr>
                            <w:b/>
                            <w:spacing w:val="-2"/>
                            <w:sz w:val="22"/>
                          </w:rPr>
                          <w:t>future,</w:t>
                        </w:r>
                      </w:p>
                      <w:p>
                        <w:pPr>
                          <w:spacing w:line="240" w:lineRule="auto" w:before="1"/>
                          <w:rPr>
                            <w:b/>
                            <w:sz w:val="22"/>
                          </w:rPr>
                        </w:pPr>
                      </w:p>
                      <w:p>
                        <w:pPr>
                          <w:spacing w:before="0"/>
                          <w:ind w:left="0" w:right="0" w:firstLine="0"/>
                          <w:jc w:val="center"/>
                          <w:rPr>
                            <w:b/>
                            <w:sz w:val="22"/>
                          </w:rPr>
                        </w:pPr>
                        <w:r>
                          <w:rPr>
                            <w:b/>
                            <w:sz w:val="22"/>
                          </w:rPr>
                          <w:t>Threat,</w:t>
                        </w:r>
                        <w:r>
                          <w:rPr>
                            <w:b/>
                            <w:spacing w:val="-8"/>
                            <w:sz w:val="22"/>
                          </w:rPr>
                          <w:t> </w:t>
                        </w:r>
                        <w:r>
                          <w:rPr>
                            <w:b/>
                            <w:sz w:val="22"/>
                          </w:rPr>
                          <w:t>Humiliation,</w:t>
                        </w:r>
                        <w:r>
                          <w:rPr>
                            <w:b/>
                            <w:spacing w:val="-5"/>
                            <w:sz w:val="22"/>
                          </w:rPr>
                          <w:t> </w:t>
                        </w:r>
                        <w:r>
                          <w:rPr>
                            <w:b/>
                            <w:spacing w:val="-4"/>
                            <w:sz w:val="22"/>
                          </w:rPr>
                          <w:t>Fear</w:t>
                        </w:r>
                      </w:p>
                    </w:txbxContent>
                  </v:textbox>
                  <v:stroke dashstyle="solid"/>
                  <w10:wrap type="none"/>
                </v:shape>
                <v:shape style="position:absolute;left:2328;top:2586;width:3930;height:591" type="#_x0000_t202" id="docshape103" filled="false" stroked="true" strokeweight="2.25pt" strokecolor="#000000">
                  <v:textbox inset="0,0,0,0">
                    <w:txbxContent>
                      <w:p>
                        <w:pPr>
                          <w:spacing w:before="71"/>
                          <w:ind w:left="510" w:right="0" w:firstLine="0"/>
                          <w:jc w:val="left"/>
                          <w:rPr>
                            <w:b/>
                            <w:sz w:val="24"/>
                          </w:rPr>
                        </w:pPr>
                        <w:r>
                          <w:rPr>
                            <w:b/>
                            <w:sz w:val="24"/>
                          </w:rPr>
                          <w:t>Legitimation</w:t>
                        </w:r>
                        <w:r>
                          <w:rPr>
                            <w:b/>
                            <w:spacing w:val="-3"/>
                            <w:sz w:val="24"/>
                          </w:rPr>
                          <w:t> </w:t>
                        </w:r>
                        <w:r>
                          <w:rPr>
                            <w:b/>
                            <w:sz w:val="24"/>
                          </w:rPr>
                          <w:t>through</w:t>
                        </w:r>
                        <w:r>
                          <w:rPr>
                            <w:b/>
                            <w:spacing w:val="-3"/>
                            <w:sz w:val="24"/>
                          </w:rPr>
                          <w:t> </w:t>
                        </w:r>
                        <w:r>
                          <w:rPr>
                            <w:b/>
                            <w:spacing w:val="-2"/>
                            <w:sz w:val="24"/>
                          </w:rPr>
                          <w:t>Topoi</w:t>
                        </w:r>
                      </w:p>
                    </w:txbxContent>
                  </v:textbox>
                  <v:stroke dashstyle="solid"/>
                  <w10:wrap type="none"/>
                </v:shape>
                <v:shape style="position:absolute;left:2827;top:1012;width:3094;height:762" type="#_x0000_t202" id="docshape104" filled="false" stroked="true" strokeweight="2.25pt" strokecolor="#000000">
                  <v:textbox inset="0,0,0,0">
                    <w:txbxContent>
                      <w:p>
                        <w:pPr>
                          <w:spacing w:before="81"/>
                          <w:ind w:left="143" w:right="0" w:firstLine="0"/>
                          <w:jc w:val="left"/>
                          <w:rPr>
                            <w:b/>
                            <w:sz w:val="24"/>
                          </w:rPr>
                        </w:pPr>
                        <w:r>
                          <w:rPr>
                            <w:b/>
                            <w:sz w:val="24"/>
                          </w:rPr>
                          <w:t>Argumentation</w:t>
                        </w:r>
                        <w:r>
                          <w:rPr>
                            <w:b/>
                            <w:spacing w:val="-8"/>
                            <w:sz w:val="24"/>
                          </w:rPr>
                          <w:t> </w:t>
                        </w:r>
                        <w:r>
                          <w:rPr>
                            <w:b/>
                            <w:spacing w:val="-2"/>
                            <w:sz w:val="24"/>
                          </w:rPr>
                          <w:t>Strategies</w:t>
                        </w:r>
                      </w:p>
                    </w:txbxContent>
                  </v:textbox>
                  <v:stroke dashstyle="solid"/>
                  <w10:wrap type="none"/>
                </v:shape>
              </v:group>
            </w:pict>
          </mc:Fallback>
        </mc:AlternateContent>
      </w:r>
      <w:r>
        <w:rPr>
          <w:sz w:val="20"/>
        </w:rPr>
      </w:r>
    </w:p>
    <w:p>
      <w:pPr>
        <w:spacing w:before="0"/>
        <w:ind w:left="2595" w:right="0" w:firstLine="0"/>
        <w:jc w:val="both"/>
        <w:rPr>
          <w:i/>
          <w:sz w:val="24"/>
        </w:rPr>
      </w:pPr>
      <w:bookmarkStart w:name="_bookmark66" w:id="67"/>
      <w:bookmarkEnd w:id="67"/>
      <w:r>
        <w:rPr/>
      </w:r>
      <w:r>
        <w:rPr>
          <w:i/>
          <w:sz w:val="24"/>
        </w:rPr>
        <w:t>5:</w:t>
      </w:r>
      <w:r>
        <w:rPr>
          <w:i/>
          <w:spacing w:val="59"/>
          <w:sz w:val="24"/>
        </w:rPr>
        <w:t> </w:t>
      </w:r>
      <w:r>
        <w:rPr>
          <w:i/>
          <w:sz w:val="24"/>
        </w:rPr>
        <w:t>Argumentation</w:t>
      </w:r>
      <w:r>
        <w:rPr>
          <w:i/>
          <w:spacing w:val="-1"/>
          <w:sz w:val="24"/>
        </w:rPr>
        <w:t> </w:t>
      </w:r>
      <w:r>
        <w:rPr>
          <w:i/>
          <w:sz w:val="24"/>
        </w:rPr>
        <w:t>strategies</w:t>
      </w:r>
      <w:r>
        <w:rPr>
          <w:i/>
          <w:spacing w:val="-1"/>
          <w:sz w:val="24"/>
        </w:rPr>
        <w:t> </w:t>
      </w:r>
      <w:r>
        <w:rPr>
          <w:i/>
          <w:sz w:val="24"/>
        </w:rPr>
        <w:t>and</w:t>
      </w:r>
      <w:r>
        <w:rPr>
          <w:i/>
          <w:spacing w:val="-1"/>
          <w:sz w:val="24"/>
        </w:rPr>
        <w:t> </w:t>
      </w:r>
      <w:r>
        <w:rPr>
          <w:i/>
          <w:sz w:val="24"/>
        </w:rPr>
        <w:t>their</w:t>
      </w:r>
      <w:r>
        <w:rPr>
          <w:i/>
          <w:spacing w:val="-1"/>
          <w:sz w:val="24"/>
        </w:rPr>
        <w:t> </w:t>
      </w:r>
      <w:r>
        <w:rPr>
          <w:i/>
          <w:sz w:val="24"/>
        </w:rPr>
        <w:t>linguistic </w:t>
      </w:r>
      <w:r>
        <w:rPr>
          <w:i/>
          <w:spacing w:val="-2"/>
          <w:sz w:val="24"/>
        </w:rPr>
        <w:t>realization</w:t>
      </w:r>
    </w:p>
    <w:p>
      <w:pPr>
        <w:pStyle w:val="BodyText"/>
        <w:spacing w:line="480" w:lineRule="auto" w:before="209"/>
        <w:ind w:left="1875" w:right="586" w:firstLine="720"/>
        <w:jc w:val="both"/>
      </w:pPr>
      <w:r>
        <w:rPr/>
        <w:t>Thirdly, (as shown in figure 3.6) perspectivation comprises framing discourse representation in a way that expresses the speaker’s participation in discourse and positioning of their viewpoint in reporting, describing, narrating, or quoting discriminatory incidents or articulations. Pakistani national songs were investigated to search for various linguistic choices to report the past events or actions of the brave soldiers,</w:t>
      </w:r>
      <w:r>
        <w:rPr>
          <w:spacing w:val="-15"/>
        </w:rPr>
        <w:t> </w:t>
      </w:r>
      <w:r>
        <w:rPr/>
        <w:t>freedom</w:t>
      </w:r>
      <w:r>
        <w:rPr>
          <w:spacing w:val="-15"/>
        </w:rPr>
        <w:t> </w:t>
      </w:r>
      <w:r>
        <w:rPr/>
        <w:t>fighters,</w:t>
      </w:r>
      <w:r>
        <w:rPr>
          <w:spacing w:val="-15"/>
        </w:rPr>
        <w:t> </w:t>
      </w:r>
      <w:r>
        <w:rPr/>
        <w:t>or</w:t>
      </w:r>
      <w:r>
        <w:rPr>
          <w:spacing w:val="-15"/>
        </w:rPr>
        <w:t> </w:t>
      </w:r>
      <w:r>
        <w:rPr/>
        <w:t>the</w:t>
      </w:r>
      <w:r>
        <w:rPr>
          <w:spacing w:val="-15"/>
        </w:rPr>
        <w:t> </w:t>
      </w:r>
      <w:r>
        <w:rPr/>
        <w:t>companions</w:t>
      </w:r>
      <w:r>
        <w:rPr>
          <w:spacing w:val="-15"/>
        </w:rPr>
        <w:t> </w:t>
      </w:r>
      <w:r>
        <w:rPr/>
        <w:t>of</w:t>
      </w:r>
      <w:r>
        <w:rPr>
          <w:spacing w:val="-15"/>
        </w:rPr>
        <w:t> </w:t>
      </w:r>
      <w:r>
        <w:rPr/>
        <w:t>prophet</w:t>
      </w:r>
      <w:r>
        <w:rPr>
          <w:spacing w:val="-15"/>
        </w:rPr>
        <w:t> </w:t>
      </w:r>
      <w:r>
        <w:rPr/>
        <w:t>Muhammad</w:t>
      </w:r>
      <w:r>
        <w:rPr>
          <w:spacing w:val="-15"/>
        </w:rPr>
        <w:t> </w:t>
      </w:r>
      <w:r>
        <w:rPr/>
        <w:t>(PBUH),</w:t>
      </w:r>
      <w:r>
        <w:rPr>
          <w:spacing w:val="-15"/>
        </w:rPr>
        <w:t> </w:t>
      </w:r>
      <w:r>
        <w:rPr/>
        <w:t>traditions, or discursive practices of the social actors that lead to social actions. Perspectivation includes the use of narrative stories, pronouns, and denial strategies.</w:t>
      </w:r>
    </w:p>
    <w:p>
      <w:pPr>
        <w:pStyle w:val="BodyText"/>
        <w:spacing w:after="0" w:line="480" w:lineRule="auto"/>
        <w:jc w:val="both"/>
        <w:sectPr>
          <w:pgSz w:w="11910" w:h="16840"/>
          <w:pgMar w:header="729" w:footer="0" w:top="1340" w:bottom="280" w:left="141" w:right="850"/>
        </w:sectPr>
      </w:pPr>
    </w:p>
    <w:p>
      <w:pPr>
        <w:pStyle w:val="BodyText"/>
        <w:spacing w:before="11"/>
        <w:rPr>
          <w:sz w:val="6"/>
        </w:rPr>
      </w:pPr>
    </w:p>
    <w:p>
      <w:pPr>
        <w:pStyle w:val="BodyText"/>
        <w:ind w:left="1059"/>
        <w:rPr>
          <w:sz w:val="20"/>
        </w:rPr>
      </w:pPr>
      <w:r>
        <w:rPr>
          <w:sz w:val="20"/>
        </w:rPr>
        <mc:AlternateContent>
          <mc:Choice Requires="wps">
            <w:drawing>
              <wp:inline distT="0" distB="0" distL="0" distR="0">
                <wp:extent cx="5038090" cy="4272915"/>
                <wp:effectExtent l="0" t="0" r="0" b="3810"/>
                <wp:docPr id="110" name="Group 110"/>
                <wp:cNvGraphicFramePr>
                  <a:graphicFrameLocks/>
                </wp:cNvGraphicFramePr>
                <a:graphic>
                  <a:graphicData uri="http://schemas.microsoft.com/office/word/2010/wordprocessingGroup">
                    <wpg:wgp>
                      <wpg:cNvPr id="110" name="Group 110"/>
                      <wpg:cNvGrpSpPr/>
                      <wpg:grpSpPr>
                        <a:xfrm>
                          <a:off x="0" y="0"/>
                          <a:ext cx="5038090" cy="4272915"/>
                          <a:chExt cx="5038090" cy="4272915"/>
                        </a:xfrm>
                      </wpg:grpSpPr>
                      <wps:wsp>
                        <wps:cNvPr id="111" name="Graphic 111"/>
                        <wps:cNvSpPr/>
                        <wps:spPr>
                          <a:xfrm>
                            <a:off x="0" y="0"/>
                            <a:ext cx="5038090" cy="4272915"/>
                          </a:xfrm>
                          <a:custGeom>
                            <a:avLst/>
                            <a:gdLst/>
                            <a:ahLst/>
                            <a:cxnLst/>
                            <a:rect l="l" t="t" r="r" b="b"/>
                            <a:pathLst>
                              <a:path w="5038090" h="4272915">
                                <a:moveTo>
                                  <a:pt x="5031613" y="4266323"/>
                                </a:moveTo>
                                <a:lnTo>
                                  <a:pt x="6096" y="4266323"/>
                                </a:lnTo>
                                <a:lnTo>
                                  <a:pt x="0" y="4266323"/>
                                </a:lnTo>
                                <a:lnTo>
                                  <a:pt x="0" y="4272407"/>
                                </a:lnTo>
                                <a:lnTo>
                                  <a:pt x="6096" y="4272407"/>
                                </a:lnTo>
                                <a:lnTo>
                                  <a:pt x="5031613" y="4272407"/>
                                </a:lnTo>
                                <a:lnTo>
                                  <a:pt x="5031613" y="4266323"/>
                                </a:lnTo>
                                <a:close/>
                              </a:path>
                              <a:path w="5038090" h="4272915">
                                <a:moveTo>
                                  <a:pt x="5031613" y="0"/>
                                </a:moveTo>
                                <a:lnTo>
                                  <a:pt x="6096" y="0"/>
                                </a:lnTo>
                                <a:lnTo>
                                  <a:pt x="0" y="0"/>
                                </a:lnTo>
                                <a:lnTo>
                                  <a:pt x="0" y="6096"/>
                                </a:lnTo>
                                <a:lnTo>
                                  <a:pt x="0" y="4266311"/>
                                </a:lnTo>
                                <a:lnTo>
                                  <a:pt x="6096" y="4266311"/>
                                </a:lnTo>
                                <a:lnTo>
                                  <a:pt x="6096" y="6096"/>
                                </a:lnTo>
                                <a:lnTo>
                                  <a:pt x="5031613" y="6096"/>
                                </a:lnTo>
                                <a:lnTo>
                                  <a:pt x="5031613" y="0"/>
                                </a:lnTo>
                                <a:close/>
                              </a:path>
                              <a:path w="5038090" h="4272915">
                                <a:moveTo>
                                  <a:pt x="5037785" y="4266323"/>
                                </a:moveTo>
                                <a:lnTo>
                                  <a:pt x="5031689" y="4266323"/>
                                </a:lnTo>
                                <a:lnTo>
                                  <a:pt x="5031689" y="4272407"/>
                                </a:lnTo>
                                <a:lnTo>
                                  <a:pt x="5037785" y="4272407"/>
                                </a:lnTo>
                                <a:lnTo>
                                  <a:pt x="5037785" y="4266323"/>
                                </a:lnTo>
                                <a:close/>
                              </a:path>
                              <a:path w="5038090" h="4272915">
                                <a:moveTo>
                                  <a:pt x="5037785" y="0"/>
                                </a:moveTo>
                                <a:lnTo>
                                  <a:pt x="5031689" y="0"/>
                                </a:lnTo>
                                <a:lnTo>
                                  <a:pt x="5031689" y="6096"/>
                                </a:lnTo>
                                <a:lnTo>
                                  <a:pt x="5031689" y="4266311"/>
                                </a:lnTo>
                                <a:lnTo>
                                  <a:pt x="5037785" y="4266311"/>
                                </a:lnTo>
                                <a:lnTo>
                                  <a:pt x="5037785" y="6096"/>
                                </a:lnTo>
                                <a:lnTo>
                                  <a:pt x="5037785" y="0"/>
                                </a:lnTo>
                                <a:close/>
                              </a:path>
                            </a:pathLst>
                          </a:custGeom>
                          <a:solidFill>
                            <a:srgbClr val="000000"/>
                          </a:solidFill>
                        </wps:spPr>
                        <wps:bodyPr wrap="square" lIns="0" tIns="0" rIns="0" bIns="0" rtlCol="0">
                          <a:prstTxWarp prst="textNoShape">
                            <a:avLst/>
                          </a:prstTxWarp>
                          <a:noAutofit/>
                        </wps:bodyPr>
                      </wps:wsp>
                      <wps:wsp>
                        <wps:cNvPr id="112" name="Graphic 112"/>
                        <wps:cNvSpPr/>
                        <wps:spPr>
                          <a:xfrm>
                            <a:off x="1135710" y="402590"/>
                            <a:ext cx="2165985" cy="339725"/>
                          </a:xfrm>
                          <a:custGeom>
                            <a:avLst/>
                            <a:gdLst/>
                            <a:ahLst/>
                            <a:cxnLst/>
                            <a:rect l="l" t="t" r="r" b="b"/>
                            <a:pathLst>
                              <a:path w="2165985" h="339725">
                                <a:moveTo>
                                  <a:pt x="0" y="339725"/>
                                </a:moveTo>
                                <a:lnTo>
                                  <a:pt x="2165985" y="339725"/>
                                </a:lnTo>
                                <a:lnTo>
                                  <a:pt x="2165985" y="0"/>
                                </a:lnTo>
                                <a:lnTo>
                                  <a:pt x="0" y="0"/>
                                </a:lnTo>
                                <a:lnTo>
                                  <a:pt x="0" y="339725"/>
                                </a:lnTo>
                                <a:close/>
                              </a:path>
                            </a:pathLst>
                          </a:custGeom>
                          <a:ln w="28575">
                            <a:solidFill>
                              <a:srgbClr val="000000"/>
                            </a:solidFill>
                            <a:prstDash val="solid"/>
                          </a:ln>
                        </wps:spPr>
                        <wps:bodyPr wrap="square" lIns="0" tIns="0" rIns="0" bIns="0" rtlCol="0">
                          <a:prstTxWarp prst="textNoShape">
                            <a:avLst/>
                          </a:prstTxWarp>
                          <a:noAutofit/>
                        </wps:bodyPr>
                      </wps:wsp>
                      <wps:wsp>
                        <wps:cNvPr id="113" name="Graphic 113"/>
                        <wps:cNvSpPr/>
                        <wps:spPr>
                          <a:xfrm>
                            <a:off x="816940" y="2080767"/>
                            <a:ext cx="2830830" cy="1270"/>
                          </a:xfrm>
                          <a:custGeom>
                            <a:avLst/>
                            <a:gdLst/>
                            <a:ahLst/>
                            <a:cxnLst/>
                            <a:rect l="l" t="t" r="r" b="b"/>
                            <a:pathLst>
                              <a:path w="2830830" h="635">
                                <a:moveTo>
                                  <a:pt x="0" y="0"/>
                                </a:moveTo>
                                <a:lnTo>
                                  <a:pt x="2830830" y="635"/>
                                </a:lnTo>
                              </a:path>
                            </a:pathLst>
                          </a:custGeom>
                          <a:ln w="38100">
                            <a:solidFill>
                              <a:srgbClr val="000000"/>
                            </a:solidFill>
                            <a:prstDash val="solid"/>
                          </a:ln>
                        </wps:spPr>
                        <wps:bodyPr wrap="square" lIns="0" tIns="0" rIns="0" bIns="0" rtlCol="0">
                          <a:prstTxWarp prst="textNoShape">
                            <a:avLst/>
                          </a:prstTxWarp>
                          <a:noAutofit/>
                        </wps:bodyPr>
                      </wps:wsp>
                      <wps:wsp>
                        <wps:cNvPr id="114" name="Graphic 114"/>
                        <wps:cNvSpPr/>
                        <wps:spPr>
                          <a:xfrm>
                            <a:off x="1588465" y="2500502"/>
                            <a:ext cx="3185160" cy="774065"/>
                          </a:xfrm>
                          <a:custGeom>
                            <a:avLst/>
                            <a:gdLst/>
                            <a:ahLst/>
                            <a:cxnLst/>
                            <a:rect l="l" t="t" r="r" b="b"/>
                            <a:pathLst>
                              <a:path w="3185160" h="774065">
                                <a:moveTo>
                                  <a:pt x="1348740" y="774065"/>
                                </a:moveTo>
                                <a:lnTo>
                                  <a:pt x="3185160" y="774065"/>
                                </a:lnTo>
                                <a:lnTo>
                                  <a:pt x="3185160" y="13335"/>
                                </a:lnTo>
                                <a:lnTo>
                                  <a:pt x="1348740" y="13335"/>
                                </a:lnTo>
                                <a:lnTo>
                                  <a:pt x="1348740" y="774065"/>
                                </a:lnTo>
                                <a:close/>
                              </a:path>
                              <a:path w="3185160" h="774065">
                                <a:moveTo>
                                  <a:pt x="0" y="774065"/>
                                </a:moveTo>
                                <a:lnTo>
                                  <a:pt x="1298575" y="774065"/>
                                </a:lnTo>
                                <a:lnTo>
                                  <a:pt x="1298575" y="0"/>
                                </a:lnTo>
                                <a:lnTo>
                                  <a:pt x="0" y="0"/>
                                </a:lnTo>
                                <a:lnTo>
                                  <a:pt x="0" y="774065"/>
                                </a:lnTo>
                                <a:close/>
                              </a:path>
                            </a:pathLst>
                          </a:custGeom>
                          <a:ln w="28575">
                            <a:solidFill>
                              <a:srgbClr val="000000"/>
                            </a:solidFill>
                            <a:prstDash val="solid"/>
                          </a:ln>
                        </wps:spPr>
                        <wps:bodyPr wrap="square" lIns="0" tIns="0" rIns="0" bIns="0" rtlCol="0">
                          <a:prstTxWarp prst="textNoShape">
                            <a:avLst/>
                          </a:prstTxWarp>
                          <a:noAutofit/>
                        </wps:bodyPr>
                      </wps:wsp>
                      <wps:wsp>
                        <wps:cNvPr id="115" name="Graphic 115"/>
                        <wps:cNvSpPr/>
                        <wps:spPr>
                          <a:xfrm>
                            <a:off x="2227910" y="760094"/>
                            <a:ext cx="45720" cy="210820"/>
                          </a:xfrm>
                          <a:custGeom>
                            <a:avLst/>
                            <a:gdLst/>
                            <a:ahLst/>
                            <a:cxnLst/>
                            <a:rect l="l" t="t" r="r" b="b"/>
                            <a:pathLst>
                              <a:path w="45720" h="210820">
                                <a:moveTo>
                                  <a:pt x="34290" y="0"/>
                                </a:moveTo>
                                <a:lnTo>
                                  <a:pt x="11430" y="0"/>
                                </a:lnTo>
                                <a:lnTo>
                                  <a:pt x="11430" y="187960"/>
                                </a:lnTo>
                                <a:lnTo>
                                  <a:pt x="0" y="187960"/>
                                </a:lnTo>
                                <a:lnTo>
                                  <a:pt x="22860" y="210820"/>
                                </a:lnTo>
                                <a:lnTo>
                                  <a:pt x="45720" y="187960"/>
                                </a:lnTo>
                                <a:lnTo>
                                  <a:pt x="34290" y="187960"/>
                                </a:lnTo>
                                <a:lnTo>
                                  <a:pt x="34290" y="0"/>
                                </a:lnTo>
                                <a:close/>
                              </a:path>
                            </a:pathLst>
                          </a:custGeom>
                          <a:solidFill>
                            <a:srgbClr val="4471C4"/>
                          </a:solidFill>
                        </wps:spPr>
                        <wps:bodyPr wrap="square" lIns="0" tIns="0" rIns="0" bIns="0" rtlCol="0">
                          <a:prstTxWarp prst="textNoShape">
                            <a:avLst/>
                          </a:prstTxWarp>
                          <a:noAutofit/>
                        </wps:bodyPr>
                      </wps:wsp>
                      <wps:wsp>
                        <wps:cNvPr id="116" name="Graphic 116"/>
                        <wps:cNvSpPr/>
                        <wps:spPr>
                          <a:xfrm>
                            <a:off x="2227910" y="760094"/>
                            <a:ext cx="45720" cy="210820"/>
                          </a:xfrm>
                          <a:custGeom>
                            <a:avLst/>
                            <a:gdLst/>
                            <a:ahLst/>
                            <a:cxnLst/>
                            <a:rect l="l" t="t" r="r" b="b"/>
                            <a:pathLst>
                              <a:path w="45720" h="210820">
                                <a:moveTo>
                                  <a:pt x="0" y="187960"/>
                                </a:moveTo>
                                <a:lnTo>
                                  <a:pt x="11430" y="187960"/>
                                </a:lnTo>
                                <a:lnTo>
                                  <a:pt x="11430" y="0"/>
                                </a:lnTo>
                                <a:lnTo>
                                  <a:pt x="34290" y="0"/>
                                </a:lnTo>
                                <a:lnTo>
                                  <a:pt x="34290" y="187960"/>
                                </a:lnTo>
                                <a:lnTo>
                                  <a:pt x="45720" y="187960"/>
                                </a:lnTo>
                                <a:lnTo>
                                  <a:pt x="22860" y="210820"/>
                                </a:lnTo>
                                <a:lnTo>
                                  <a:pt x="0" y="187960"/>
                                </a:lnTo>
                                <a:close/>
                              </a:path>
                            </a:pathLst>
                          </a:custGeom>
                          <a:ln w="19050">
                            <a:solidFill>
                              <a:srgbClr val="000000"/>
                            </a:solidFill>
                            <a:prstDash val="solid"/>
                          </a:ln>
                        </wps:spPr>
                        <wps:bodyPr wrap="square" lIns="0" tIns="0" rIns="0" bIns="0" rtlCol="0">
                          <a:prstTxWarp prst="textNoShape">
                            <a:avLst/>
                          </a:prstTxWarp>
                          <a:noAutofit/>
                        </wps:bodyPr>
                      </wps:wsp>
                      <wps:wsp>
                        <wps:cNvPr id="117" name="Graphic 117"/>
                        <wps:cNvSpPr/>
                        <wps:spPr>
                          <a:xfrm>
                            <a:off x="2224735" y="1714373"/>
                            <a:ext cx="45720" cy="335915"/>
                          </a:xfrm>
                          <a:custGeom>
                            <a:avLst/>
                            <a:gdLst/>
                            <a:ahLst/>
                            <a:cxnLst/>
                            <a:rect l="l" t="t" r="r" b="b"/>
                            <a:pathLst>
                              <a:path w="45720" h="335915">
                                <a:moveTo>
                                  <a:pt x="34290" y="0"/>
                                </a:moveTo>
                                <a:lnTo>
                                  <a:pt x="11430" y="0"/>
                                </a:lnTo>
                                <a:lnTo>
                                  <a:pt x="11430" y="313054"/>
                                </a:lnTo>
                                <a:lnTo>
                                  <a:pt x="0" y="313054"/>
                                </a:lnTo>
                                <a:lnTo>
                                  <a:pt x="22860" y="335914"/>
                                </a:lnTo>
                                <a:lnTo>
                                  <a:pt x="45720" y="313054"/>
                                </a:lnTo>
                                <a:lnTo>
                                  <a:pt x="34290" y="313054"/>
                                </a:lnTo>
                                <a:lnTo>
                                  <a:pt x="34290" y="0"/>
                                </a:lnTo>
                                <a:close/>
                              </a:path>
                            </a:pathLst>
                          </a:custGeom>
                          <a:solidFill>
                            <a:srgbClr val="4471C4"/>
                          </a:solidFill>
                        </wps:spPr>
                        <wps:bodyPr wrap="square" lIns="0" tIns="0" rIns="0" bIns="0" rtlCol="0">
                          <a:prstTxWarp prst="textNoShape">
                            <a:avLst/>
                          </a:prstTxWarp>
                          <a:noAutofit/>
                        </wps:bodyPr>
                      </wps:wsp>
                      <wps:wsp>
                        <wps:cNvPr id="118" name="Graphic 118"/>
                        <wps:cNvSpPr/>
                        <wps:spPr>
                          <a:xfrm>
                            <a:off x="2224735" y="1714373"/>
                            <a:ext cx="45720" cy="335915"/>
                          </a:xfrm>
                          <a:custGeom>
                            <a:avLst/>
                            <a:gdLst/>
                            <a:ahLst/>
                            <a:cxnLst/>
                            <a:rect l="l" t="t" r="r" b="b"/>
                            <a:pathLst>
                              <a:path w="45720" h="335915">
                                <a:moveTo>
                                  <a:pt x="0" y="313054"/>
                                </a:moveTo>
                                <a:lnTo>
                                  <a:pt x="11430" y="313054"/>
                                </a:lnTo>
                                <a:lnTo>
                                  <a:pt x="11430" y="0"/>
                                </a:lnTo>
                                <a:lnTo>
                                  <a:pt x="34290" y="0"/>
                                </a:lnTo>
                                <a:lnTo>
                                  <a:pt x="34290" y="313054"/>
                                </a:lnTo>
                                <a:lnTo>
                                  <a:pt x="45720" y="313054"/>
                                </a:lnTo>
                                <a:lnTo>
                                  <a:pt x="22860" y="335914"/>
                                </a:lnTo>
                                <a:lnTo>
                                  <a:pt x="0" y="313054"/>
                                </a:lnTo>
                                <a:close/>
                              </a:path>
                            </a:pathLst>
                          </a:custGeom>
                          <a:ln w="19050">
                            <a:solidFill>
                              <a:srgbClr val="000000"/>
                            </a:solidFill>
                            <a:prstDash val="solid"/>
                          </a:ln>
                        </wps:spPr>
                        <wps:bodyPr wrap="square" lIns="0" tIns="0" rIns="0" bIns="0" rtlCol="0">
                          <a:prstTxWarp prst="textNoShape">
                            <a:avLst/>
                          </a:prstTxWarp>
                          <a:noAutofit/>
                        </wps:bodyPr>
                      </wps:wsp>
                      <wps:wsp>
                        <wps:cNvPr id="119" name="Graphic 119"/>
                        <wps:cNvSpPr/>
                        <wps:spPr>
                          <a:xfrm>
                            <a:off x="813130" y="2080767"/>
                            <a:ext cx="45720" cy="335915"/>
                          </a:xfrm>
                          <a:custGeom>
                            <a:avLst/>
                            <a:gdLst/>
                            <a:ahLst/>
                            <a:cxnLst/>
                            <a:rect l="l" t="t" r="r" b="b"/>
                            <a:pathLst>
                              <a:path w="45720" h="335915">
                                <a:moveTo>
                                  <a:pt x="34290" y="0"/>
                                </a:moveTo>
                                <a:lnTo>
                                  <a:pt x="11430" y="0"/>
                                </a:lnTo>
                                <a:lnTo>
                                  <a:pt x="11430" y="313055"/>
                                </a:lnTo>
                                <a:lnTo>
                                  <a:pt x="0" y="313055"/>
                                </a:lnTo>
                                <a:lnTo>
                                  <a:pt x="22859" y="335915"/>
                                </a:lnTo>
                                <a:lnTo>
                                  <a:pt x="45720" y="313055"/>
                                </a:lnTo>
                                <a:lnTo>
                                  <a:pt x="34290" y="313055"/>
                                </a:lnTo>
                                <a:lnTo>
                                  <a:pt x="34290" y="0"/>
                                </a:lnTo>
                                <a:close/>
                              </a:path>
                            </a:pathLst>
                          </a:custGeom>
                          <a:solidFill>
                            <a:srgbClr val="4471C4"/>
                          </a:solidFill>
                        </wps:spPr>
                        <wps:bodyPr wrap="square" lIns="0" tIns="0" rIns="0" bIns="0" rtlCol="0">
                          <a:prstTxWarp prst="textNoShape">
                            <a:avLst/>
                          </a:prstTxWarp>
                          <a:noAutofit/>
                        </wps:bodyPr>
                      </wps:wsp>
                      <wps:wsp>
                        <wps:cNvPr id="120" name="Graphic 120"/>
                        <wps:cNvSpPr/>
                        <wps:spPr>
                          <a:xfrm>
                            <a:off x="813130" y="2080767"/>
                            <a:ext cx="45720" cy="335915"/>
                          </a:xfrm>
                          <a:custGeom>
                            <a:avLst/>
                            <a:gdLst/>
                            <a:ahLst/>
                            <a:cxnLst/>
                            <a:rect l="l" t="t" r="r" b="b"/>
                            <a:pathLst>
                              <a:path w="45720" h="335915">
                                <a:moveTo>
                                  <a:pt x="0" y="313055"/>
                                </a:moveTo>
                                <a:lnTo>
                                  <a:pt x="11430" y="313055"/>
                                </a:lnTo>
                                <a:lnTo>
                                  <a:pt x="11430" y="0"/>
                                </a:lnTo>
                                <a:lnTo>
                                  <a:pt x="34290" y="0"/>
                                </a:lnTo>
                                <a:lnTo>
                                  <a:pt x="34290" y="313055"/>
                                </a:lnTo>
                                <a:lnTo>
                                  <a:pt x="45720" y="313055"/>
                                </a:lnTo>
                                <a:lnTo>
                                  <a:pt x="22859" y="335915"/>
                                </a:lnTo>
                                <a:lnTo>
                                  <a:pt x="0" y="313055"/>
                                </a:lnTo>
                                <a:close/>
                              </a:path>
                            </a:pathLst>
                          </a:custGeom>
                          <a:ln w="19050">
                            <a:solidFill>
                              <a:srgbClr val="000000"/>
                            </a:solidFill>
                            <a:prstDash val="solid"/>
                          </a:ln>
                        </wps:spPr>
                        <wps:bodyPr wrap="square" lIns="0" tIns="0" rIns="0" bIns="0" rtlCol="0">
                          <a:prstTxWarp prst="textNoShape">
                            <a:avLst/>
                          </a:prstTxWarp>
                          <a:noAutofit/>
                        </wps:bodyPr>
                      </wps:wsp>
                      <wps:wsp>
                        <wps:cNvPr id="121" name="Graphic 121"/>
                        <wps:cNvSpPr/>
                        <wps:spPr>
                          <a:xfrm>
                            <a:off x="2225370" y="2129663"/>
                            <a:ext cx="45720" cy="335915"/>
                          </a:xfrm>
                          <a:custGeom>
                            <a:avLst/>
                            <a:gdLst/>
                            <a:ahLst/>
                            <a:cxnLst/>
                            <a:rect l="l" t="t" r="r" b="b"/>
                            <a:pathLst>
                              <a:path w="45720" h="335915">
                                <a:moveTo>
                                  <a:pt x="34289" y="0"/>
                                </a:moveTo>
                                <a:lnTo>
                                  <a:pt x="11430" y="0"/>
                                </a:lnTo>
                                <a:lnTo>
                                  <a:pt x="11430" y="313054"/>
                                </a:lnTo>
                                <a:lnTo>
                                  <a:pt x="0" y="313054"/>
                                </a:lnTo>
                                <a:lnTo>
                                  <a:pt x="22860" y="335915"/>
                                </a:lnTo>
                                <a:lnTo>
                                  <a:pt x="45719" y="313054"/>
                                </a:lnTo>
                                <a:lnTo>
                                  <a:pt x="34289" y="313054"/>
                                </a:lnTo>
                                <a:lnTo>
                                  <a:pt x="34289" y="0"/>
                                </a:lnTo>
                                <a:close/>
                              </a:path>
                            </a:pathLst>
                          </a:custGeom>
                          <a:solidFill>
                            <a:srgbClr val="4471C4"/>
                          </a:solidFill>
                        </wps:spPr>
                        <wps:bodyPr wrap="square" lIns="0" tIns="0" rIns="0" bIns="0" rtlCol="0">
                          <a:prstTxWarp prst="textNoShape">
                            <a:avLst/>
                          </a:prstTxWarp>
                          <a:noAutofit/>
                        </wps:bodyPr>
                      </wps:wsp>
                      <wps:wsp>
                        <wps:cNvPr id="122" name="Graphic 122"/>
                        <wps:cNvSpPr/>
                        <wps:spPr>
                          <a:xfrm>
                            <a:off x="2225370" y="2129663"/>
                            <a:ext cx="45720" cy="335915"/>
                          </a:xfrm>
                          <a:custGeom>
                            <a:avLst/>
                            <a:gdLst/>
                            <a:ahLst/>
                            <a:cxnLst/>
                            <a:rect l="l" t="t" r="r" b="b"/>
                            <a:pathLst>
                              <a:path w="45720" h="335915">
                                <a:moveTo>
                                  <a:pt x="0" y="313054"/>
                                </a:moveTo>
                                <a:lnTo>
                                  <a:pt x="11430" y="313054"/>
                                </a:lnTo>
                                <a:lnTo>
                                  <a:pt x="11430" y="0"/>
                                </a:lnTo>
                                <a:lnTo>
                                  <a:pt x="34289" y="0"/>
                                </a:lnTo>
                                <a:lnTo>
                                  <a:pt x="34289" y="313054"/>
                                </a:lnTo>
                                <a:lnTo>
                                  <a:pt x="45719" y="313054"/>
                                </a:lnTo>
                                <a:lnTo>
                                  <a:pt x="22860" y="335915"/>
                                </a:lnTo>
                                <a:lnTo>
                                  <a:pt x="0" y="313054"/>
                                </a:lnTo>
                                <a:close/>
                              </a:path>
                            </a:pathLst>
                          </a:custGeom>
                          <a:ln w="19050">
                            <a:solidFill>
                              <a:srgbClr val="000000"/>
                            </a:solidFill>
                            <a:prstDash val="solid"/>
                          </a:ln>
                        </wps:spPr>
                        <wps:bodyPr wrap="square" lIns="0" tIns="0" rIns="0" bIns="0" rtlCol="0">
                          <a:prstTxWarp prst="textNoShape">
                            <a:avLst/>
                          </a:prstTxWarp>
                          <a:noAutofit/>
                        </wps:bodyPr>
                      </wps:wsp>
                      <wps:wsp>
                        <wps:cNvPr id="123" name="Graphic 123"/>
                        <wps:cNvSpPr/>
                        <wps:spPr>
                          <a:xfrm>
                            <a:off x="3650310" y="2108707"/>
                            <a:ext cx="45720" cy="335915"/>
                          </a:xfrm>
                          <a:custGeom>
                            <a:avLst/>
                            <a:gdLst/>
                            <a:ahLst/>
                            <a:cxnLst/>
                            <a:rect l="l" t="t" r="r" b="b"/>
                            <a:pathLst>
                              <a:path w="45720" h="335915">
                                <a:moveTo>
                                  <a:pt x="34289" y="0"/>
                                </a:moveTo>
                                <a:lnTo>
                                  <a:pt x="11430" y="0"/>
                                </a:lnTo>
                                <a:lnTo>
                                  <a:pt x="11430" y="313054"/>
                                </a:lnTo>
                                <a:lnTo>
                                  <a:pt x="0" y="313054"/>
                                </a:lnTo>
                                <a:lnTo>
                                  <a:pt x="22860" y="335915"/>
                                </a:lnTo>
                                <a:lnTo>
                                  <a:pt x="45720" y="313054"/>
                                </a:lnTo>
                                <a:lnTo>
                                  <a:pt x="34289" y="313054"/>
                                </a:lnTo>
                                <a:lnTo>
                                  <a:pt x="34289" y="0"/>
                                </a:lnTo>
                                <a:close/>
                              </a:path>
                            </a:pathLst>
                          </a:custGeom>
                          <a:solidFill>
                            <a:srgbClr val="4471C4"/>
                          </a:solidFill>
                        </wps:spPr>
                        <wps:bodyPr wrap="square" lIns="0" tIns="0" rIns="0" bIns="0" rtlCol="0">
                          <a:prstTxWarp prst="textNoShape">
                            <a:avLst/>
                          </a:prstTxWarp>
                          <a:noAutofit/>
                        </wps:bodyPr>
                      </wps:wsp>
                      <wps:wsp>
                        <wps:cNvPr id="124" name="Graphic 124"/>
                        <wps:cNvSpPr/>
                        <wps:spPr>
                          <a:xfrm>
                            <a:off x="3650310" y="2108707"/>
                            <a:ext cx="45720" cy="335915"/>
                          </a:xfrm>
                          <a:custGeom>
                            <a:avLst/>
                            <a:gdLst/>
                            <a:ahLst/>
                            <a:cxnLst/>
                            <a:rect l="l" t="t" r="r" b="b"/>
                            <a:pathLst>
                              <a:path w="45720" h="335915">
                                <a:moveTo>
                                  <a:pt x="0" y="313054"/>
                                </a:moveTo>
                                <a:lnTo>
                                  <a:pt x="11430" y="313054"/>
                                </a:lnTo>
                                <a:lnTo>
                                  <a:pt x="11430" y="0"/>
                                </a:lnTo>
                                <a:lnTo>
                                  <a:pt x="34289" y="0"/>
                                </a:lnTo>
                                <a:lnTo>
                                  <a:pt x="34289" y="313054"/>
                                </a:lnTo>
                                <a:lnTo>
                                  <a:pt x="45720" y="313054"/>
                                </a:lnTo>
                                <a:lnTo>
                                  <a:pt x="22860" y="335915"/>
                                </a:lnTo>
                                <a:lnTo>
                                  <a:pt x="0" y="313054"/>
                                </a:lnTo>
                                <a:close/>
                              </a:path>
                            </a:pathLst>
                          </a:custGeom>
                          <a:ln w="19050">
                            <a:solidFill>
                              <a:srgbClr val="000000"/>
                            </a:solidFill>
                            <a:prstDash val="solid"/>
                          </a:ln>
                        </wps:spPr>
                        <wps:bodyPr wrap="square" lIns="0" tIns="0" rIns="0" bIns="0" rtlCol="0">
                          <a:prstTxWarp prst="textNoShape">
                            <a:avLst/>
                          </a:prstTxWarp>
                          <a:noAutofit/>
                        </wps:bodyPr>
                      </wps:wsp>
                      <wps:wsp>
                        <wps:cNvPr id="125" name="Textbox 125"/>
                        <wps:cNvSpPr txBox="1"/>
                        <wps:spPr>
                          <a:xfrm>
                            <a:off x="71627" y="164676"/>
                            <a:ext cx="672465" cy="168910"/>
                          </a:xfrm>
                          <a:prstGeom prst="rect">
                            <a:avLst/>
                          </a:prstGeom>
                        </wps:spPr>
                        <wps:txbx>
                          <w:txbxContent>
                            <w:p>
                              <w:pPr>
                                <w:spacing w:line="266" w:lineRule="exact" w:before="0"/>
                                <w:ind w:left="0" w:right="0" w:firstLine="0"/>
                                <w:jc w:val="left"/>
                                <w:rPr>
                                  <w:b/>
                                  <w:sz w:val="24"/>
                                </w:rPr>
                              </w:pPr>
                              <w:r>
                                <w:rPr>
                                  <w:b/>
                                  <w:sz w:val="24"/>
                                </w:rPr>
                                <w:t>Figure</w:t>
                              </w:r>
                              <w:r>
                                <w:rPr>
                                  <w:b/>
                                  <w:spacing w:val="-5"/>
                                  <w:sz w:val="24"/>
                                </w:rPr>
                                <w:t> 3.6</w:t>
                              </w:r>
                            </w:p>
                          </w:txbxContent>
                        </wps:txbx>
                        <wps:bodyPr wrap="square" lIns="0" tIns="0" rIns="0" bIns="0" rtlCol="0">
                          <a:noAutofit/>
                        </wps:bodyPr>
                      </wps:wsp>
                      <wps:wsp>
                        <wps:cNvPr id="126" name="Textbox 126"/>
                        <wps:cNvSpPr txBox="1"/>
                        <wps:spPr>
                          <a:xfrm>
                            <a:off x="1912950" y="2719281"/>
                            <a:ext cx="663575" cy="344170"/>
                          </a:xfrm>
                          <a:prstGeom prst="rect">
                            <a:avLst/>
                          </a:prstGeom>
                        </wps:spPr>
                        <wps:txbx>
                          <w:txbxContent>
                            <w:p>
                              <w:pPr>
                                <w:spacing w:line="240" w:lineRule="auto" w:before="0"/>
                                <w:ind w:left="153" w:right="17" w:hanging="154"/>
                                <w:jc w:val="left"/>
                                <w:rPr>
                                  <w:sz w:val="24"/>
                                </w:rPr>
                              </w:pPr>
                              <w:r>
                                <w:rPr>
                                  <w:spacing w:val="-2"/>
                                  <w:sz w:val="24"/>
                                </w:rPr>
                                <w:t>Metaphors Similes</w:t>
                              </w:r>
                            </w:p>
                          </w:txbxContent>
                        </wps:txbx>
                        <wps:bodyPr wrap="square" lIns="0" tIns="0" rIns="0" bIns="0" rtlCol="0">
                          <a:noAutofit/>
                        </wps:bodyPr>
                      </wps:wsp>
                      <wps:wsp>
                        <wps:cNvPr id="127" name="Textbox 127"/>
                        <wps:cNvSpPr txBox="1"/>
                        <wps:spPr>
                          <a:xfrm>
                            <a:off x="3066872" y="2638509"/>
                            <a:ext cx="1591310" cy="519430"/>
                          </a:xfrm>
                          <a:prstGeom prst="rect">
                            <a:avLst/>
                          </a:prstGeom>
                        </wps:spPr>
                        <wps:txbx>
                          <w:txbxContent>
                            <w:p>
                              <w:pPr>
                                <w:spacing w:line="240" w:lineRule="auto" w:before="0"/>
                                <w:ind w:left="0" w:right="19" w:firstLine="0"/>
                                <w:jc w:val="center"/>
                                <w:rPr>
                                  <w:sz w:val="24"/>
                                </w:rPr>
                              </w:pPr>
                              <w:r>
                                <w:rPr>
                                  <w:sz w:val="24"/>
                                </w:rPr>
                                <w:t>Direct</w:t>
                              </w:r>
                              <w:r>
                                <w:rPr>
                                  <w:spacing w:val="-13"/>
                                  <w:sz w:val="24"/>
                                </w:rPr>
                                <w:t> </w:t>
                              </w:r>
                              <w:r>
                                <w:rPr>
                                  <w:sz w:val="24"/>
                                </w:rPr>
                                <w:t>and</w:t>
                              </w:r>
                              <w:r>
                                <w:rPr>
                                  <w:spacing w:val="-13"/>
                                  <w:sz w:val="24"/>
                                </w:rPr>
                                <w:t> </w:t>
                              </w:r>
                              <w:r>
                                <w:rPr>
                                  <w:sz w:val="24"/>
                                </w:rPr>
                                <w:t>indirect</w:t>
                              </w:r>
                              <w:r>
                                <w:rPr>
                                  <w:spacing w:val="-13"/>
                                  <w:sz w:val="24"/>
                                </w:rPr>
                                <w:t> </w:t>
                              </w:r>
                              <w:r>
                                <w:rPr>
                                  <w:sz w:val="24"/>
                                </w:rPr>
                                <w:t>quotes </w:t>
                              </w:r>
                              <w:r>
                                <w:rPr>
                                  <w:spacing w:val="-2"/>
                                  <w:sz w:val="24"/>
                                </w:rPr>
                                <w:t>Intertextuality Interdiscursivity</w:t>
                              </w:r>
                            </w:p>
                          </w:txbxContent>
                        </wps:txbx>
                        <wps:bodyPr wrap="square" lIns="0" tIns="0" rIns="0" bIns="0" rtlCol="0">
                          <a:noAutofit/>
                        </wps:bodyPr>
                      </wps:wsp>
                      <wps:wsp>
                        <wps:cNvPr id="128" name="Textbox 128"/>
                        <wps:cNvSpPr txBox="1"/>
                        <wps:spPr>
                          <a:xfrm>
                            <a:off x="167335" y="2500502"/>
                            <a:ext cx="1327785" cy="751840"/>
                          </a:xfrm>
                          <a:prstGeom prst="rect">
                            <a:avLst/>
                          </a:prstGeom>
                          <a:ln w="28575">
                            <a:solidFill>
                              <a:srgbClr val="000000"/>
                            </a:solidFill>
                            <a:prstDash val="solid"/>
                          </a:ln>
                        </wps:spPr>
                        <wps:txbx>
                          <w:txbxContent>
                            <w:p>
                              <w:pPr>
                                <w:spacing w:before="72"/>
                                <w:ind w:left="179" w:right="179" w:hanging="3"/>
                                <w:jc w:val="center"/>
                                <w:rPr>
                                  <w:sz w:val="24"/>
                                </w:rPr>
                              </w:pPr>
                              <w:r>
                                <w:rPr>
                                  <w:spacing w:val="-2"/>
                                  <w:sz w:val="24"/>
                                </w:rPr>
                                <w:t>Deictics </w:t>
                              </w:r>
                              <w:r>
                                <w:rPr>
                                  <w:sz w:val="24"/>
                                </w:rPr>
                                <w:t>Descriptive</w:t>
                              </w:r>
                              <w:r>
                                <w:rPr>
                                  <w:spacing w:val="-15"/>
                                  <w:sz w:val="24"/>
                                </w:rPr>
                                <w:t> </w:t>
                              </w:r>
                              <w:r>
                                <w:rPr>
                                  <w:sz w:val="24"/>
                                </w:rPr>
                                <w:t>verbs </w:t>
                              </w:r>
                              <w:r>
                                <w:rPr>
                                  <w:spacing w:val="-2"/>
                                  <w:sz w:val="24"/>
                                </w:rPr>
                                <w:t>Adjectives</w:t>
                              </w:r>
                            </w:p>
                          </w:txbxContent>
                        </wps:txbx>
                        <wps:bodyPr wrap="square" lIns="0" tIns="0" rIns="0" bIns="0" rtlCol="0">
                          <a:noAutofit/>
                        </wps:bodyPr>
                      </wps:wsp>
                      <wps:wsp>
                        <wps:cNvPr id="129" name="Textbox 129"/>
                        <wps:cNvSpPr txBox="1"/>
                        <wps:spPr>
                          <a:xfrm>
                            <a:off x="1121740" y="981075"/>
                            <a:ext cx="2262505" cy="702310"/>
                          </a:xfrm>
                          <a:prstGeom prst="rect">
                            <a:avLst/>
                          </a:prstGeom>
                          <a:ln w="28575">
                            <a:solidFill>
                              <a:srgbClr val="000000"/>
                            </a:solidFill>
                            <a:prstDash val="solid"/>
                          </a:ln>
                        </wps:spPr>
                        <wps:txbx>
                          <w:txbxContent>
                            <w:p>
                              <w:pPr>
                                <w:spacing w:before="71"/>
                                <w:ind w:left="1237" w:right="1239" w:firstLine="2"/>
                                <w:jc w:val="center"/>
                                <w:rPr>
                                  <w:b/>
                                  <w:sz w:val="24"/>
                                </w:rPr>
                              </w:pPr>
                              <w:r>
                                <w:rPr>
                                  <w:b/>
                                  <w:spacing w:val="-2"/>
                                  <w:sz w:val="24"/>
                                </w:rPr>
                                <w:t>Framing Reporting Narrating</w:t>
                              </w:r>
                            </w:p>
                          </w:txbxContent>
                        </wps:txbx>
                        <wps:bodyPr wrap="square" lIns="0" tIns="0" rIns="0" bIns="0" rtlCol="0">
                          <a:noAutofit/>
                        </wps:bodyPr>
                      </wps:wsp>
                      <wps:wsp>
                        <wps:cNvPr id="130" name="Textbox 130"/>
                        <wps:cNvSpPr txBox="1"/>
                        <wps:spPr>
                          <a:xfrm>
                            <a:off x="1149997" y="416877"/>
                            <a:ext cx="2137410" cy="304800"/>
                          </a:xfrm>
                          <a:prstGeom prst="rect">
                            <a:avLst/>
                          </a:prstGeom>
                        </wps:spPr>
                        <wps:txbx>
                          <w:txbxContent>
                            <w:p>
                              <w:pPr>
                                <w:spacing w:before="70"/>
                                <w:ind w:left="144" w:right="0" w:firstLine="0"/>
                                <w:jc w:val="left"/>
                                <w:rPr>
                                  <w:b/>
                                  <w:sz w:val="24"/>
                                </w:rPr>
                              </w:pPr>
                              <w:r>
                                <w:rPr>
                                  <w:b/>
                                  <w:sz w:val="24"/>
                                </w:rPr>
                                <w:t>Perspectivization</w:t>
                              </w:r>
                              <w:r>
                                <w:rPr>
                                  <w:b/>
                                  <w:spacing w:val="-8"/>
                                  <w:sz w:val="24"/>
                                </w:rPr>
                                <w:t> </w:t>
                              </w:r>
                              <w:r>
                                <w:rPr>
                                  <w:b/>
                                  <w:spacing w:val="-2"/>
                                  <w:sz w:val="24"/>
                                </w:rPr>
                                <w:t>Strategies</w:t>
                              </w:r>
                            </w:p>
                          </w:txbxContent>
                        </wps:txbx>
                        <wps:bodyPr wrap="square" lIns="0" tIns="0" rIns="0" bIns="0" rtlCol="0">
                          <a:noAutofit/>
                        </wps:bodyPr>
                      </wps:wsp>
                    </wpg:wgp>
                  </a:graphicData>
                </a:graphic>
              </wp:inline>
            </w:drawing>
          </mc:Choice>
          <mc:Fallback>
            <w:pict>
              <v:group style="width:396.7pt;height:336.45pt;mso-position-horizontal-relative:char;mso-position-vertical-relative:line" id="docshapegroup105" coordorigin="0,0" coordsize="7934,6729">
                <v:shape style="position:absolute;left:0;top:0;width:7934;height:6729" id="docshape106" coordorigin="0,0" coordsize="7934,6729" path="m7924,6719l10,6719,0,6719,0,6728,10,6728,7924,6728,7924,6719xm7924,0l10,0,0,0,0,10,0,6719,10,6719,10,10,7924,10,7924,0xm7934,6719l7924,6719,7924,6728,7934,6728,7934,6719xm7934,0l7924,0,7924,10,7924,6719,7934,6719,7934,10,7934,0xe" filled="true" fillcolor="#000000" stroked="false">
                  <v:path arrowok="t"/>
                  <v:fill type="solid"/>
                </v:shape>
                <v:rect style="position:absolute;left:1788;top:634;width:3411;height:535" id="docshape107" filled="false" stroked="true" strokeweight="2.25pt" strokecolor="#000000">
                  <v:stroke dashstyle="solid"/>
                </v:rect>
                <v:line style="position:absolute" from="1287,3277" to="5745,3278" stroked="true" strokeweight="3pt" strokecolor="#000000">
                  <v:stroke dashstyle="solid"/>
                </v:line>
                <v:shape style="position:absolute;left:2501;top:3937;width:5016;height:1219" id="docshape108" coordorigin="2502,3938" coordsize="5016,1219" path="m4626,5157l7518,5157,7518,3959,4626,3959,4626,5157xm2502,5157l4547,5157,4547,3938,2502,3938,2502,5157xe" filled="false" stroked="true" strokeweight="2.25pt" strokecolor="#000000">
                  <v:path arrowok="t"/>
                  <v:stroke dashstyle="solid"/>
                </v:shape>
                <v:shape style="position:absolute;left:3508;top:1197;width:72;height:332" id="docshape109" coordorigin="3509,1197" coordsize="72,332" path="m3563,1197l3527,1197,3527,1493,3509,1493,3545,1529,3581,1493,3563,1493,3563,1197xe" filled="true" fillcolor="#4471c4" stroked="false">
                  <v:path arrowok="t"/>
                  <v:fill type="solid"/>
                </v:shape>
                <v:shape style="position:absolute;left:3508;top:1197;width:72;height:332" id="docshape110" coordorigin="3509,1197" coordsize="72,332" path="m3509,1493l3527,1493,3527,1197,3563,1197,3563,1493,3581,1493,3545,1529,3509,1493xe" filled="false" stroked="true" strokeweight="1.5pt" strokecolor="#000000">
                  <v:path arrowok="t"/>
                  <v:stroke dashstyle="solid"/>
                </v:shape>
                <v:shape style="position:absolute;left:3503;top:2699;width:72;height:529" id="docshape111" coordorigin="3504,2700" coordsize="72,529" path="m3558,2700l3522,2700,3522,3193,3504,3193,3540,3229,3576,3193,3558,3193,3558,2700xe" filled="true" fillcolor="#4471c4" stroked="false">
                  <v:path arrowok="t"/>
                  <v:fill type="solid"/>
                </v:shape>
                <v:shape style="position:absolute;left:3503;top:2699;width:72;height:529" id="docshape112" coordorigin="3504,2700" coordsize="72,529" path="m3504,3193l3522,3193,3522,2700,3558,2700,3558,3193,3576,3193,3540,3229,3504,3193xe" filled="false" stroked="true" strokeweight="1.5pt" strokecolor="#000000">
                  <v:path arrowok="t"/>
                  <v:stroke dashstyle="solid"/>
                </v:shape>
                <v:shape style="position:absolute;left:1280;top:3276;width:72;height:529" id="docshape113" coordorigin="1281,3277" coordsize="72,529" path="m1335,3277l1299,3277,1299,3770,1281,3770,1317,3806,1353,3770,1335,3770,1335,3277xe" filled="true" fillcolor="#4471c4" stroked="false">
                  <v:path arrowok="t"/>
                  <v:fill type="solid"/>
                </v:shape>
                <v:shape style="position:absolute;left:1280;top:3276;width:72;height:529" id="docshape114" coordorigin="1281,3277" coordsize="72,529" path="m1281,3770l1299,3770,1299,3277,1335,3277,1335,3770,1353,3770,1317,3806,1281,3770xe" filled="false" stroked="true" strokeweight="1.5pt" strokecolor="#000000">
                  <v:path arrowok="t"/>
                  <v:stroke dashstyle="solid"/>
                </v:shape>
                <v:shape style="position:absolute;left:3504;top:3353;width:72;height:529" id="docshape115" coordorigin="3505,3354" coordsize="72,529" path="m3559,3354l3523,3354,3523,3847,3505,3847,3541,3883,3577,3847,3559,3847,3559,3354xe" filled="true" fillcolor="#4471c4" stroked="false">
                  <v:path arrowok="t"/>
                  <v:fill type="solid"/>
                </v:shape>
                <v:shape style="position:absolute;left:3504;top:3353;width:72;height:529" id="docshape116" coordorigin="3505,3354" coordsize="72,529" path="m3505,3847l3523,3847,3523,3354,3559,3354,3559,3847,3577,3847,3541,3883,3505,3847xe" filled="false" stroked="true" strokeweight="1.5pt" strokecolor="#000000">
                  <v:path arrowok="t"/>
                  <v:stroke dashstyle="solid"/>
                </v:shape>
                <v:shape style="position:absolute;left:5748;top:3320;width:72;height:529" id="docshape117" coordorigin="5749,3321" coordsize="72,529" path="m5803,3321l5767,3321,5767,3814,5749,3814,5785,3850,5821,3814,5803,3814,5803,3321xe" filled="true" fillcolor="#4471c4" stroked="false">
                  <v:path arrowok="t"/>
                  <v:fill type="solid"/>
                </v:shape>
                <v:shape style="position:absolute;left:5748;top:3320;width:72;height:529" id="docshape118" coordorigin="5749,3321" coordsize="72,529" path="m5749,3814l5767,3814,5767,3321,5803,3321,5803,3814,5821,3814,5785,3850,5749,3814xe" filled="false" stroked="true" strokeweight="1.5pt" strokecolor="#000000">
                  <v:path arrowok="t"/>
                  <v:stroke dashstyle="solid"/>
                </v:shape>
                <v:shape style="position:absolute;left:112;top:259;width:1059;height:266" type="#_x0000_t202" id="docshape119" filled="false" stroked="false">
                  <v:textbox inset="0,0,0,0">
                    <w:txbxContent>
                      <w:p>
                        <w:pPr>
                          <w:spacing w:line="266" w:lineRule="exact" w:before="0"/>
                          <w:ind w:left="0" w:right="0" w:firstLine="0"/>
                          <w:jc w:val="left"/>
                          <w:rPr>
                            <w:b/>
                            <w:sz w:val="24"/>
                          </w:rPr>
                        </w:pPr>
                        <w:r>
                          <w:rPr>
                            <w:b/>
                            <w:sz w:val="24"/>
                          </w:rPr>
                          <w:t>Figure</w:t>
                        </w:r>
                        <w:r>
                          <w:rPr>
                            <w:b/>
                            <w:spacing w:val="-5"/>
                            <w:sz w:val="24"/>
                          </w:rPr>
                          <w:t> 3.6</w:t>
                        </w:r>
                      </w:p>
                    </w:txbxContent>
                  </v:textbox>
                  <w10:wrap type="none"/>
                </v:shape>
                <v:shape style="position:absolute;left:3012;top:4282;width:1045;height:542" type="#_x0000_t202" id="docshape120" filled="false" stroked="false">
                  <v:textbox inset="0,0,0,0">
                    <w:txbxContent>
                      <w:p>
                        <w:pPr>
                          <w:spacing w:line="240" w:lineRule="auto" w:before="0"/>
                          <w:ind w:left="153" w:right="17" w:hanging="154"/>
                          <w:jc w:val="left"/>
                          <w:rPr>
                            <w:sz w:val="24"/>
                          </w:rPr>
                        </w:pPr>
                        <w:r>
                          <w:rPr>
                            <w:spacing w:val="-2"/>
                            <w:sz w:val="24"/>
                          </w:rPr>
                          <w:t>Metaphors Similes</w:t>
                        </w:r>
                      </w:p>
                    </w:txbxContent>
                  </v:textbox>
                  <w10:wrap type="none"/>
                </v:shape>
                <v:shape style="position:absolute;left:4829;top:4155;width:2506;height:818" type="#_x0000_t202" id="docshape121" filled="false" stroked="false">
                  <v:textbox inset="0,0,0,0">
                    <w:txbxContent>
                      <w:p>
                        <w:pPr>
                          <w:spacing w:line="240" w:lineRule="auto" w:before="0"/>
                          <w:ind w:left="0" w:right="19" w:firstLine="0"/>
                          <w:jc w:val="center"/>
                          <w:rPr>
                            <w:sz w:val="24"/>
                          </w:rPr>
                        </w:pPr>
                        <w:r>
                          <w:rPr>
                            <w:sz w:val="24"/>
                          </w:rPr>
                          <w:t>Direct</w:t>
                        </w:r>
                        <w:r>
                          <w:rPr>
                            <w:spacing w:val="-13"/>
                            <w:sz w:val="24"/>
                          </w:rPr>
                          <w:t> </w:t>
                        </w:r>
                        <w:r>
                          <w:rPr>
                            <w:sz w:val="24"/>
                          </w:rPr>
                          <w:t>and</w:t>
                        </w:r>
                        <w:r>
                          <w:rPr>
                            <w:spacing w:val="-13"/>
                            <w:sz w:val="24"/>
                          </w:rPr>
                          <w:t> </w:t>
                        </w:r>
                        <w:r>
                          <w:rPr>
                            <w:sz w:val="24"/>
                          </w:rPr>
                          <w:t>indirect</w:t>
                        </w:r>
                        <w:r>
                          <w:rPr>
                            <w:spacing w:val="-13"/>
                            <w:sz w:val="24"/>
                          </w:rPr>
                          <w:t> </w:t>
                        </w:r>
                        <w:r>
                          <w:rPr>
                            <w:sz w:val="24"/>
                          </w:rPr>
                          <w:t>quotes </w:t>
                        </w:r>
                        <w:r>
                          <w:rPr>
                            <w:spacing w:val="-2"/>
                            <w:sz w:val="24"/>
                          </w:rPr>
                          <w:t>Intertextuality Interdiscursivity</w:t>
                        </w:r>
                      </w:p>
                    </w:txbxContent>
                  </v:textbox>
                  <w10:wrap type="none"/>
                </v:shape>
                <v:shape style="position:absolute;left:263;top:3937;width:2091;height:1184" type="#_x0000_t202" id="docshape122" filled="false" stroked="true" strokeweight="2.25pt" strokecolor="#000000">
                  <v:textbox inset="0,0,0,0">
                    <w:txbxContent>
                      <w:p>
                        <w:pPr>
                          <w:spacing w:before="72"/>
                          <w:ind w:left="179" w:right="179" w:hanging="3"/>
                          <w:jc w:val="center"/>
                          <w:rPr>
                            <w:sz w:val="24"/>
                          </w:rPr>
                        </w:pPr>
                        <w:r>
                          <w:rPr>
                            <w:spacing w:val="-2"/>
                            <w:sz w:val="24"/>
                          </w:rPr>
                          <w:t>Deictics </w:t>
                        </w:r>
                        <w:r>
                          <w:rPr>
                            <w:sz w:val="24"/>
                          </w:rPr>
                          <w:t>Descriptive</w:t>
                        </w:r>
                        <w:r>
                          <w:rPr>
                            <w:spacing w:val="-15"/>
                            <w:sz w:val="24"/>
                          </w:rPr>
                          <w:t> </w:t>
                        </w:r>
                        <w:r>
                          <w:rPr>
                            <w:sz w:val="24"/>
                          </w:rPr>
                          <w:t>verbs </w:t>
                        </w:r>
                        <w:r>
                          <w:rPr>
                            <w:spacing w:val="-2"/>
                            <w:sz w:val="24"/>
                          </w:rPr>
                          <w:t>Adjectives</w:t>
                        </w:r>
                      </w:p>
                    </w:txbxContent>
                  </v:textbox>
                  <v:stroke dashstyle="solid"/>
                  <w10:wrap type="none"/>
                </v:shape>
                <v:shape style="position:absolute;left:1766;top:1545;width:3563;height:1106" type="#_x0000_t202" id="docshape123" filled="false" stroked="true" strokeweight="2.25pt" strokecolor="#000000">
                  <v:textbox inset="0,0,0,0">
                    <w:txbxContent>
                      <w:p>
                        <w:pPr>
                          <w:spacing w:before="71"/>
                          <w:ind w:left="1237" w:right="1239" w:firstLine="2"/>
                          <w:jc w:val="center"/>
                          <w:rPr>
                            <w:b/>
                            <w:sz w:val="24"/>
                          </w:rPr>
                        </w:pPr>
                        <w:r>
                          <w:rPr>
                            <w:b/>
                            <w:spacing w:val="-2"/>
                            <w:sz w:val="24"/>
                          </w:rPr>
                          <w:t>Framing Reporting Narrating</w:t>
                        </w:r>
                      </w:p>
                    </w:txbxContent>
                  </v:textbox>
                  <v:stroke dashstyle="solid"/>
                  <w10:wrap type="none"/>
                </v:shape>
                <v:shape style="position:absolute;left:1811;top:656;width:3366;height:480" type="#_x0000_t202" id="docshape124" filled="false" stroked="false">
                  <v:textbox inset="0,0,0,0">
                    <w:txbxContent>
                      <w:p>
                        <w:pPr>
                          <w:spacing w:before="70"/>
                          <w:ind w:left="144" w:right="0" w:firstLine="0"/>
                          <w:jc w:val="left"/>
                          <w:rPr>
                            <w:b/>
                            <w:sz w:val="24"/>
                          </w:rPr>
                        </w:pPr>
                        <w:r>
                          <w:rPr>
                            <w:b/>
                            <w:sz w:val="24"/>
                          </w:rPr>
                          <w:t>Perspectivization</w:t>
                        </w:r>
                        <w:r>
                          <w:rPr>
                            <w:b/>
                            <w:spacing w:val="-8"/>
                            <w:sz w:val="24"/>
                          </w:rPr>
                          <w:t> </w:t>
                        </w:r>
                        <w:r>
                          <w:rPr>
                            <w:b/>
                            <w:spacing w:val="-2"/>
                            <w:sz w:val="24"/>
                          </w:rPr>
                          <w:t>Strategies</w:t>
                        </w:r>
                      </w:p>
                    </w:txbxContent>
                  </v:textbox>
                  <w10:wrap type="none"/>
                </v:shape>
              </v:group>
            </w:pict>
          </mc:Fallback>
        </mc:AlternateContent>
      </w:r>
      <w:r>
        <w:rPr>
          <w:sz w:val="20"/>
        </w:rPr>
      </w:r>
    </w:p>
    <w:p>
      <w:pPr>
        <w:spacing w:before="0"/>
        <w:ind w:left="2595" w:right="0" w:firstLine="0"/>
        <w:jc w:val="both"/>
        <w:rPr>
          <w:i/>
          <w:sz w:val="24"/>
        </w:rPr>
      </w:pPr>
      <w:bookmarkStart w:name="_bookmark67" w:id="68"/>
      <w:bookmarkEnd w:id="68"/>
      <w:r>
        <w:rPr/>
      </w:r>
      <w:r>
        <w:rPr>
          <w:i/>
          <w:sz w:val="24"/>
        </w:rPr>
        <w:t>6:</w:t>
      </w:r>
      <w:r>
        <w:rPr>
          <w:i/>
          <w:spacing w:val="-1"/>
          <w:sz w:val="24"/>
        </w:rPr>
        <w:t> </w:t>
      </w:r>
      <w:r>
        <w:rPr>
          <w:i/>
          <w:sz w:val="24"/>
        </w:rPr>
        <w:t>Perspectivization</w:t>
      </w:r>
      <w:r>
        <w:rPr>
          <w:i/>
          <w:spacing w:val="-1"/>
          <w:sz w:val="24"/>
        </w:rPr>
        <w:t> </w:t>
      </w:r>
      <w:r>
        <w:rPr>
          <w:i/>
          <w:sz w:val="24"/>
        </w:rPr>
        <w:t>Strategies</w:t>
      </w:r>
      <w:r>
        <w:rPr>
          <w:i/>
          <w:spacing w:val="-2"/>
          <w:sz w:val="24"/>
        </w:rPr>
        <w:t> </w:t>
      </w:r>
      <w:r>
        <w:rPr>
          <w:i/>
          <w:sz w:val="24"/>
        </w:rPr>
        <w:t>and</w:t>
      </w:r>
      <w:r>
        <w:rPr>
          <w:i/>
          <w:spacing w:val="-1"/>
          <w:sz w:val="24"/>
        </w:rPr>
        <w:t> </w:t>
      </w:r>
      <w:r>
        <w:rPr>
          <w:i/>
          <w:sz w:val="24"/>
        </w:rPr>
        <w:t>their</w:t>
      </w:r>
      <w:r>
        <w:rPr>
          <w:i/>
          <w:spacing w:val="-2"/>
          <w:sz w:val="24"/>
        </w:rPr>
        <w:t> </w:t>
      </w:r>
      <w:r>
        <w:rPr>
          <w:i/>
          <w:sz w:val="24"/>
        </w:rPr>
        <w:t>Linguistic</w:t>
      </w:r>
      <w:r>
        <w:rPr>
          <w:i/>
          <w:spacing w:val="-4"/>
          <w:sz w:val="24"/>
        </w:rPr>
        <w:t> </w:t>
      </w:r>
      <w:r>
        <w:rPr>
          <w:i/>
          <w:spacing w:val="-2"/>
          <w:sz w:val="24"/>
        </w:rPr>
        <w:t>Realization</w:t>
      </w:r>
    </w:p>
    <w:p>
      <w:pPr>
        <w:pStyle w:val="BodyText"/>
        <w:spacing w:line="480" w:lineRule="auto" w:before="220"/>
        <w:ind w:left="1875" w:right="588" w:firstLine="720"/>
        <w:jc w:val="both"/>
      </w:pPr>
      <w:r>
        <w:rPr/>
        <w:t>Lastly, intensification and mitigation strategies are also used in the Pakistani national songs. As shown in figure 3.7, they help in qualifying and/or modifying the epistemic</w:t>
      </w:r>
      <w:r>
        <w:rPr>
          <w:spacing w:val="-6"/>
        </w:rPr>
        <w:t> </w:t>
      </w:r>
      <w:r>
        <w:rPr/>
        <w:t>position</w:t>
      </w:r>
      <w:r>
        <w:rPr>
          <w:spacing w:val="-5"/>
        </w:rPr>
        <w:t> </w:t>
      </w:r>
      <w:r>
        <w:rPr/>
        <w:t>of</w:t>
      </w:r>
      <w:r>
        <w:rPr>
          <w:spacing w:val="-6"/>
        </w:rPr>
        <w:t> </w:t>
      </w:r>
      <w:r>
        <w:rPr/>
        <w:t>a</w:t>
      </w:r>
      <w:r>
        <w:rPr>
          <w:spacing w:val="-6"/>
        </w:rPr>
        <w:t> </w:t>
      </w:r>
      <w:r>
        <w:rPr/>
        <w:t>proposition</w:t>
      </w:r>
      <w:r>
        <w:rPr>
          <w:spacing w:val="-5"/>
        </w:rPr>
        <w:t> </w:t>
      </w:r>
      <w:r>
        <w:rPr/>
        <w:t>by</w:t>
      </w:r>
      <w:r>
        <w:rPr>
          <w:spacing w:val="-5"/>
        </w:rPr>
        <w:t> </w:t>
      </w:r>
      <w:r>
        <w:rPr/>
        <w:t>increasing</w:t>
      </w:r>
      <w:r>
        <w:rPr>
          <w:spacing w:val="-4"/>
        </w:rPr>
        <w:t> </w:t>
      </w:r>
      <w:r>
        <w:rPr/>
        <w:t>or</w:t>
      </w:r>
      <w:r>
        <w:rPr>
          <w:spacing w:val="-6"/>
        </w:rPr>
        <w:t> </w:t>
      </w:r>
      <w:r>
        <w:rPr/>
        <w:t>decreasing</w:t>
      </w:r>
      <w:r>
        <w:rPr>
          <w:spacing w:val="-4"/>
        </w:rPr>
        <w:t> </w:t>
      </w:r>
      <w:r>
        <w:rPr/>
        <w:t>the</w:t>
      </w:r>
      <w:r>
        <w:rPr>
          <w:spacing w:val="-5"/>
        </w:rPr>
        <w:t> </w:t>
      </w:r>
      <w:r>
        <w:rPr/>
        <w:t>illocutionary</w:t>
      </w:r>
      <w:r>
        <w:rPr>
          <w:spacing w:val="-6"/>
        </w:rPr>
        <w:t> </w:t>
      </w:r>
      <w:r>
        <w:rPr/>
        <w:t>force</w:t>
      </w:r>
      <w:r>
        <w:rPr>
          <w:spacing w:val="-6"/>
        </w:rPr>
        <w:t> </w:t>
      </w:r>
      <w:r>
        <w:rPr/>
        <w:t>of utterances. They play a significant part in the discursive representation because they sharpen or tone down the force of an utterance. For example, while challenging, or threatening</w:t>
      </w:r>
      <w:r>
        <w:rPr>
          <w:spacing w:val="-11"/>
        </w:rPr>
        <w:t> </w:t>
      </w:r>
      <w:r>
        <w:rPr/>
        <w:t>the</w:t>
      </w:r>
      <w:r>
        <w:rPr>
          <w:spacing w:val="-9"/>
        </w:rPr>
        <w:t> </w:t>
      </w:r>
      <w:r>
        <w:rPr/>
        <w:t>enemy</w:t>
      </w:r>
      <w:r>
        <w:rPr>
          <w:spacing w:val="-10"/>
        </w:rPr>
        <w:t> </w:t>
      </w:r>
      <w:r>
        <w:rPr/>
        <w:t>strategies</w:t>
      </w:r>
      <w:r>
        <w:rPr>
          <w:spacing w:val="-10"/>
        </w:rPr>
        <w:t> </w:t>
      </w:r>
      <w:r>
        <w:rPr/>
        <w:t>of</w:t>
      </w:r>
      <w:r>
        <w:rPr>
          <w:spacing w:val="-11"/>
        </w:rPr>
        <w:t> </w:t>
      </w:r>
      <w:r>
        <w:rPr/>
        <w:t>intensification</w:t>
      </w:r>
      <w:r>
        <w:rPr>
          <w:spacing w:val="-9"/>
        </w:rPr>
        <w:t> </w:t>
      </w:r>
      <w:r>
        <w:rPr/>
        <w:t>were</w:t>
      </w:r>
      <w:r>
        <w:rPr>
          <w:spacing w:val="-10"/>
        </w:rPr>
        <w:t> </w:t>
      </w:r>
      <w:r>
        <w:rPr/>
        <w:t>used.</w:t>
      </w:r>
      <w:r>
        <w:rPr>
          <w:spacing w:val="-11"/>
        </w:rPr>
        <w:t> </w:t>
      </w:r>
      <w:r>
        <w:rPr/>
        <w:t>Whereas,</w:t>
      </w:r>
      <w:r>
        <w:rPr>
          <w:spacing w:val="-10"/>
        </w:rPr>
        <w:t> </w:t>
      </w:r>
      <w:r>
        <w:rPr/>
        <w:t>while</w:t>
      </w:r>
      <w:r>
        <w:rPr>
          <w:spacing w:val="-12"/>
        </w:rPr>
        <w:t> </w:t>
      </w:r>
      <w:r>
        <w:rPr/>
        <w:t>addressing the nation through national songs new ideologies are justified through mitigation strategies. The strategies of intensification were linguistically realized through hyperbole, question/answer pairs, and rhetorical questions in Pakistani national songs. Whereas mitigation was achieved by using various nouns, adjectives, and topoi.</w:t>
      </w:r>
    </w:p>
    <w:p>
      <w:pPr>
        <w:pStyle w:val="BodyText"/>
        <w:spacing w:after="0" w:line="480" w:lineRule="auto"/>
        <w:jc w:val="both"/>
        <w:sectPr>
          <w:pgSz w:w="11910" w:h="16840"/>
          <w:pgMar w:header="729" w:footer="0" w:top="1340" w:bottom="280" w:left="141" w:right="850"/>
        </w:sectPr>
      </w:pPr>
    </w:p>
    <w:p>
      <w:pPr>
        <w:pStyle w:val="BodyText"/>
        <w:spacing w:before="11"/>
        <w:rPr>
          <w:sz w:val="6"/>
        </w:rPr>
      </w:pPr>
    </w:p>
    <w:p>
      <w:pPr>
        <w:pStyle w:val="BodyText"/>
        <w:ind w:left="2595"/>
        <w:rPr>
          <w:sz w:val="20"/>
        </w:rPr>
      </w:pPr>
      <w:r>
        <w:rPr>
          <w:sz w:val="20"/>
        </w:rPr>
        <mc:AlternateContent>
          <mc:Choice Requires="wps">
            <w:drawing>
              <wp:inline distT="0" distB="0" distL="0" distR="0">
                <wp:extent cx="4909820" cy="3945254"/>
                <wp:effectExtent l="0" t="0" r="0" b="7620"/>
                <wp:docPr id="131" name="Group 131"/>
                <wp:cNvGraphicFramePr>
                  <a:graphicFrameLocks/>
                </wp:cNvGraphicFramePr>
                <a:graphic>
                  <a:graphicData uri="http://schemas.microsoft.com/office/word/2010/wordprocessingGroup">
                    <wpg:wgp>
                      <wpg:cNvPr id="131" name="Group 131"/>
                      <wpg:cNvGrpSpPr/>
                      <wpg:grpSpPr>
                        <a:xfrm>
                          <a:off x="0" y="0"/>
                          <a:ext cx="4909820" cy="3945254"/>
                          <a:chExt cx="4909820" cy="3945254"/>
                        </a:xfrm>
                      </wpg:grpSpPr>
                      <wps:wsp>
                        <wps:cNvPr id="132" name="Graphic 132"/>
                        <wps:cNvSpPr/>
                        <wps:spPr>
                          <a:xfrm>
                            <a:off x="0" y="0"/>
                            <a:ext cx="4909820" cy="3945254"/>
                          </a:xfrm>
                          <a:custGeom>
                            <a:avLst/>
                            <a:gdLst/>
                            <a:ahLst/>
                            <a:cxnLst/>
                            <a:rect l="l" t="t" r="r" b="b"/>
                            <a:pathLst>
                              <a:path w="4909820" h="3945254">
                                <a:moveTo>
                                  <a:pt x="6083" y="0"/>
                                </a:moveTo>
                                <a:lnTo>
                                  <a:pt x="0" y="0"/>
                                </a:lnTo>
                                <a:lnTo>
                                  <a:pt x="0" y="6096"/>
                                </a:lnTo>
                                <a:lnTo>
                                  <a:pt x="0" y="3938651"/>
                                </a:lnTo>
                                <a:lnTo>
                                  <a:pt x="0" y="3944747"/>
                                </a:lnTo>
                                <a:lnTo>
                                  <a:pt x="6083" y="3944747"/>
                                </a:lnTo>
                                <a:lnTo>
                                  <a:pt x="6083" y="3938651"/>
                                </a:lnTo>
                                <a:lnTo>
                                  <a:pt x="6083" y="6096"/>
                                </a:lnTo>
                                <a:lnTo>
                                  <a:pt x="6083" y="0"/>
                                </a:lnTo>
                                <a:close/>
                              </a:path>
                              <a:path w="4909820" h="3945254">
                                <a:moveTo>
                                  <a:pt x="4903597" y="3938651"/>
                                </a:moveTo>
                                <a:lnTo>
                                  <a:pt x="6096" y="3938651"/>
                                </a:lnTo>
                                <a:lnTo>
                                  <a:pt x="6096" y="3944747"/>
                                </a:lnTo>
                                <a:lnTo>
                                  <a:pt x="4903597" y="3944747"/>
                                </a:lnTo>
                                <a:lnTo>
                                  <a:pt x="4903597" y="3938651"/>
                                </a:lnTo>
                                <a:close/>
                              </a:path>
                              <a:path w="4909820" h="3945254">
                                <a:moveTo>
                                  <a:pt x="4903597" y="0"/>
                                </a:moveTo>
                                <a:lnTo>
                                  <a:pt x="6096" y="0"/>
                                </a:lnTo>
                                <a:lnTo>
                                  <a:pt x="6096" y="6096"/>
                                </a:lnTo>
                                <a:lnTo>
                                  <a:pt x="4903597" y="6096"/>
                                </a:lnTo>
                                <a:lnTo>
                                  <a:pt x="4903597" y="0"/>
                                </a:lnTo>
                                <a:close/>
                              </a:path>
                              <a:path w="4909820" h="3945254">
                                <a:moveTo>
                                  <a:pt x="4909820" y="0"/>
                                </a:moveTo>
                                <a:lnTo>
                                  <a:pt x="4903724" y="0"/>
                                </a:lnTo>
                                <a:lnTo>
                                  <a:pt x="4903724" y="6096"/>
                                </a:lnTo>
                                <a:lnTo>
                                  <a:pt x="4903724" y="3938651"/>
                                </a:lnTo>
                                <a:lnTo>
                                  <a:pt x="4903724" y="3944747"/>
                                </a:lnTo>
                                <a:lnTo>
                                  <a:pt x="4909820" y="3944747"/>
                                </a:lnTo>
                                <a:lnTo>
                                  <a:pt x="4909820" y="3938651"/>
                                </a:lnTo>
                                <a:lnTo>
                                  <a:pt x="4909820" y="6096"/>
                                </a:lnTo>
                                <a:lnTo>
                                  <a:pt x="4909820" y="0"/>
                                </a:lnTo>
                                <a:close/>
                              </a:path>
                            </a:pathLst>
                          </a:custGeom>
                          <a:solidFill>
                            <a:srgbClr val="000000"/>
                          </a:solidFill>
                        </wps:spPr>
                        <wps:bodyPr wrap="square" lIns="0" tIns="0" rIns="0" bIns="0" rtlCol="0">
                          <a:prstTxWarp prst="textNoShape">
                            <a:avLst/>
                          </a:prstTxWarp>
                          <a:noAutofit/>
                        </wps:bodyPr>
                      </wps:wsp>
                      <wps:wsp>
                        <wps:cNvPr id="133" name="Graphic 133"/>
                        <wps:cNvSpPr/>
                        <wps:spPr>
                          <a:xfrm>
                            <a:off x="1014475" y="2427477"/>
                            <a:ext cx="3873500" cy="1129665"/>
                          </a:xfrm>
                          <a:custGeom>
                            <a:avLst/>
                            <a:gdLst/>
                            <a:ahLst/>
                            <a:cxnLst/>
                            <a:rect l="l" t="t" r="r" b="b"/>
                            <a:pathLst>
                              <a:path w="3873500" h="1129665">
                                <a:moveTo>
                                  <a:pt x="0" y="0"/>
                                </a:moveTo>
                                <a:lnTo>
                                  <a:pt x="3261995" y="0"/>
                                </a:lnTo>
                              </a:path>
                              <a:path w="3873500" h="1129665">
                                <a:moveTo>
                                  <a:pt x="2471420" y="1129664"/>
                                </a:moveTo>
                                <a:lnTo>
                                  <a:pt x="3873500" y="1129664"/>
                                </a:lnTo>
                                <a:lnTo>
                                  <a:pt x="3873500" y="561975"/>
                                </a:lnTo>
                                <a:lnTo>
                                  <a:pt x="2471420" y="561975"/>
                                </a:lnTo>
                                <a:lnTo>
                                  <a:pt x="2471420" y="1129664"/>
                                </a:lnTo>
                                <a:close/>
                              </a:path>
                            </a:pathLst>
                          </a:custGeom>
                          <a:ln w="28575">
                            <a:solidFill>
                              <a:srgbClr val="000000"/>
                            </a:solidFill>
                            <a:prstDash val="solid"/>
                          </a:ln>
                        </wps:spPr>
                        <wps:bodyPr wrap="square" lIns="0" tIns="0" rIns="0" bIns="0" rtlCol="0">
                          <a:prstTxWarp prst="textNoShape">
                            <a:avLst/>
                          </a:prstTxWarp>
                          <a:noAutofit/>
                        </wps:bodyPr>
                      </wps:wsp>
                      <wps:wsp>
                        <wps:cNvPr id="134" name="Graphic 134"/>
                        <wps:cNvSpPr/>
                        <wps:spPr>
                          <a:xfrm>
                            <a:off x="2561335" y="1132839"/>
                            <a:ext cx="45720" cy="332740"/>
                          </a:xfrm>
                          <a:custGeom>
                            <a:avLst/>
                            <a:gdLst/>
                            <a:ahLst/>
                            <a:cxnLst/>
                            <a:rect l="l" t="t" r="r" b="b"/>
                            <a:pathLst>
                              <a:path w="45720" h="332740">
                                <a:moveTo>
                                  <a:pt x="34289" y="0"/>
                                </a:moveTo>
                                <a:lnTo>
                                  <a:pt x="11429" y="0"/>
                                </a:lnTo>
                                <a:lnTo>
                                  <a:pt x="11429" y="309879"/>
                                </a:lnTo>
                                <a:lnTo>
                                  <a:pt x="0" y="309879"/>
                                </a:lnTo>
                                <a:lnTo>
                                  <a:pt x="22860" y="332740"/>
                                </a:lnTo>
                                <a:lnTo>
                                  <a:pt x="45720" y="309879"/>
                                </a:lnTo>
                                <a:lnTo>
                                  <a:pt x="34289" y="309879"/>
                                </a:lnTo>
                                <a:lnTo>
                                  <a:pt x="34289" y="0"/>
                                </a:lnTo>
                                <a:close/>
                              </a:path>
                            </a:pathLst>
                          </a:custGeom>
                          <a:solidFill>
                            <a:srgbClr val="000000"/>
                          </a:solidFill>
                        </wps:spPr>
                        <wps:bodyPr wrap="square" lIns="0" tIns="0" rIns="0" bIns="0" rtlCol="0">
                          <a:prstTxWarp prst="textNoShape">
                            <a:avLst/>
                          </a:prstTxWarp>
                          <a:noAutofit/>
                        </wps:bodyPr>
                      </wps:wsp>
                      <wps:wsp>
                        <wps:cNvPr id="135" name="Graphic 135"/>
                        <wps:cNvSpPr/>
                        <wps:spPr>
                          <a:xfrm>
                            <a:off x="2561335" y="1132839"/>
                            <a:ext cx="45720" cy="332740"/>
                          </a:xfrm>
                          <a:custGeom>
                            <a:avLst/>
                            <a:gdLst/>
                            <a:ahLst/>
                            <a:cxnLst/>
                            <a:rect l="l" t="t" r="r" b="b"/>
                            <a:pathLst>
                              <a:path w="45720" h="332740">
                                <a:moveTo>
                                  <a:pt x="0" y="309879"/>
                                </a:moveTo>
                                <a:lnTo>
                                  <a:pt x="11429" y="309879"/>
                                </a:lnTo>
                                <a:lnTo>
                                  <a:pt x="11429" y="0"/>
                                </a:lnTo>
                                <a:lnTo>
                                  <a:pt x="34289" y="0"/>
                                </a:lnTo>
                                <a:lnTo>
                                  <a:pt x="34289" y="309879"/>
                                </a:lnTo>
                                <a:lnTo>
                                  <a:pt x="45720" y="309879"/>
                                </a:lnTo>
                                <a:lnTo>
                                  <a:pt x="22860" y="332740"/>
                                </a:lnTo>
                                <a:lnTo>
                                  <a:pt x="0" y="309879"/>
                                </a:lnTo>
                                <a:close/>
                              </a:path>
                            </a:pathLst>
                          </a:custGeom>
                          <a:ln w="12700">
                            <a:solidFill>
                              <a:srgbClr val="000000"/>
                            </a:solidFill>
                            <a:prstDash val="solid"/>
                          </a:ln>
                        </wps:spPr>
                        <wps:bodyPr wrap="square" lIns="0" tIns="0" rIns="0" bIns="0" rtlCol="0">
                          <a:prstTxWarp prst="textNoShape">
                            <a:avLst/>
                          </a:prstTxWarp>
                          <a:noAutofit/>
                        </wps:bodyPr>
                      </wps:wsp>
                      <wps:wsp>
                        <wps:cNvPr id="136" name="Graphic 136"/>
                        <wps:cNvSpPr/>
                        <wps:spPr>
                          <a:xfrm>
                            <a:off x="2561970" y="1999488"/>
                            <a:ext cx="56515" cy="372745"/>
                          </a:xfrm>
                          <a:custGeom>
                            <a:avLst/>
                            <a:gdLst/>
                            <a:ahLst/>
                            <a:cxnLst/>
                            <a:rect l="l" t="t" r="r" b="b"/>
                            <a:pathLst>
                              <a:path w="56515" h="372745">
                                <a:moveTo>
                                  <a:pt x="42417" y="0"/>
                                </a:moveTo>
                                <a:lnTo>
                                  <a:pt x="14097" y="0"/>
                                </a:lnTo>
                                <a:lnTo>
                                  <a:pt x="14097" y="344550"/>
                                </a:lnTo>
                                <a:lnTo>
                                  <a:pt x="0" y="344550"/>
                                </a:lnTo>
                                <a:lnTo>
                                  <a:pt x="28320" y="372745"/>
                                </a:lnTo>
                                <a:lnTo>
                                  <a:pt x="56514" y="344550"/>
                                </a:lnTo>
                                <a:lnTo>
                                  <a:pt x="42417" y="344550"/>
                                </a:lnTo>
                                <a:lnTo>
                                  <a:pt x="42417" y="0"/>
                                </a:lnTo>
                                <a:close/>
                              </a:path>
                            </a:pathLst>
                          </a:custGeom>
                          <a:solidFill>
                            <a:srgbClr val="000000"/>
                          </a:solidFill>
                        </wps:spPr>
                        <wps:bodyPr wrap="square" lIns="0" tIns="0" rIns="0" bIns="0" rtlCol="0">
                          <a:prstTxWarp prst="textNoShape">
                            <a:avLst/>
                          </a:prstTxWarp>
                          <a:noAutofit/>
                        </wps:bodyPr>
                      </wps:wsp>
                      <wps:wsp>
                        <wps:cNvPr id="137" name="Graphic 137"/>
                        <wps:cNvSpPr/>
                        <wps:spPr>
                          <a:xfrm>
                            <a:off x="2561970" y="1999488"/>
                            <a:ext cx="56515" cy="372745"/>
                          </a:xfrm>
                          <a:custGeom>
                            <a:avLst/>
                            <a:gdLst/>
                            <a:ahLst/>
                            <a:cxnLst/>
                            <a:rect l="l" t="t" r="r" b="b"/>
                            <a:pathLst>
                              <a:path w="56515" h="372745">
                                <a:moveTo>
                                  <a:pt x="0" y="344550"/>
                                </a:moveTo>
                                <a:lnTo>
                                  <a:pt x="14097" y="344550"/>
                                </a:lnTo>
                                <a:lnTo>
                                  <a:pt x="14097" y="0"/>
                                </a:lnTo>
                                <a:lnTo>
                                  <a:pt x="42417" y="0"/>
                                </a:lnTo>
                                <a:lnTo>
                                  <a:pt x="42417" y="344550"/>
                                </a:lnTo>
                                <a:lnTo>
                                  <a:pt x="56514" y="344550"/>
                                </a:lnTo>
                                <a:lnTo>
                                  <a:pt x="28320" y="372745"/>
                                </a:lnTo>
                                <a:lnTo>
                                  <a:pt x="0" y="344550"/>
                                </a:lnTo>
                                <a:close/>
                              </a:path>
                            </a:pathLst>
                          </a:custGeom>
                          <a:ln w="12700">
                            <a:solidFill>
                              <a:srgbClr val="000000"/>
                            </a:solidFill>
                            <a:prstDash val="solid"/>
                          </a:ln>
                        </wps:spPr>
                        <wps:bodyPr wrap="square" lIns="0" tIns="0" rIns="0" bIns="0" rtlCol="0">
                          <a:prstTxWarp prst="textNoShape">
                            <a:avLst/>
                          </a:prstTxWarp>
                          <a:noAutofit/>
                        </wps:bodyPr>
                      </wps:wsp>
                      <wps:wsp>
                        <wps:cNvPr id="138" name="Graphic 138"/>
                        <wps:cNvSpPr/>
                        <wps:spPr>
                          <a:xfrm>
                            <a:off x="1013841" y="2437638"/>
                            <a:ext cx="45720" cy="466090"/>
                          </a:xfrm>
                          <a:custGeom>
                            <a:avLst/>
                            <a:gdLst/>
                            <a:ahLst/>
                            <a:cxnLst/>
                            <a:rect l="l" t="t" r="r" b="b"/>
                            <a:pathLst>
                              <a:path w="45720" h="466090">
                                <a:moveTo>
                                  <a:pt x="34289" y="0"/>
                                </a:moveTo>
                                <a:lnTo>
                                  <a:pt x="11430" y="0"/>
                                </a:lnTo>
                                <a:lnTo>
                                  <a:pt x="11430" y="443229"/>
                                </a:lnTo>
                                <a:lnTo>
                                  <a:pt x="0" y="443229"/>
                                </a:lnTo>
                                <a:lnTo>
                                  <a:pt x="22859" y="466090"/>
                                </a:lnTo>
                                <a:lnTo>
                                  <a:pt x="45719" y="443229"/>
                                </a:lnTo>
                                <a:lnTo>
                                  <a:pt x="34289" y="443229"/>
                                </a:lnTo>
                                <a:lnTo>
                                  <a:pt x="34289" y="0"/>
                                </a:lnTo>
                                <a:close/>
                              </a:path>
                            </a:pathLst>
                          </a:custGeom>
                          <a:solidFill>
                            <a:srgbClr val="000000"/>
                          </a:solidFill>
                        </wps:spPr>
                        <wps:bodyPr wrap="square" lIns="0" tIns="0" rIns="0" bIns="0" rtlCol="0">
                          <a:prstTxWarp prst="textNoShape">
                            <a:avLst/>
                          </a:prstTxWarp>
                          <a:noAutofit/>
                        </wps:bodyPr>
                      </wps:wsp>
                      <wps:wsp>
                        <wps:cNvPr id="139" name="Graphic 139"/>
                        <wps:cNvSpPr/>
                        <wps:spPr>
                          <a:xfrm>
                            <a:off x="1013841" y="2437638"/>
                            <a:ext cx="45720" cy="466090"/>
                          </a:xfrm>
                          <a:custGeom>
                            <a:avLst/>
                            <a:gdLst/>
                            <a:ahLst/>
                            <a:cxnLst/>
                            <a:rect l="l" t="t" r="r" b="b"/>
                            <a:pathLst>
                              <a:path w="45720" h="466090">
                                <a:moveTo>
                                  <a:pt x="45719" y="443229"/>
                                </a:moveTo>
                                <a:lnTo>
                                  <a:pt x="34289" y="443229"/>
                                </a:lnTo>
                                <a:lnTo>
                                  <a:pt x="34289" y="0"/>
                                </a:lnTo>
                                <a:lnTo>
                                  <a:pt x="11430" y="0"/>
                                </a:lnTo>
                                <a:lnTo>
                                  <a:pt x="11430" y="443229"/>
                                </a:lnTo>
                                <a:lnTo>
                                  <a:pt x="0" y="443229"/>
                                </a:lnTo>
                                <a:lnTo>
                                  <a:pt x="22859" y="466090"/>
                                </a:lnTo>
                                <a:lnTo>
                                  <a:pt x="45719" y="443229"/>
                                </a:lnTo>
                                <a:close/>
                              </a:path>
                            </a:pathLst>
                          </a:custGeom>
                          <a:ln w="12699">
                            <a:solidFill>
                              <a:srgbClr val="000000"/>
                            </a:solidFill>
                            <a:prstDash val="solid"/>
                          </a:ln>
                        </wps:spPr>
                        <wps:bodyPr wrap="square" lIns="0" tIns="0" rIns="0" bIns="0" rtlCol="0">
                          <a:prstTxWarp prst="textNoShape">
                            <a:avLst/>
                          </a:prstTxWarp>
                          <a:noAutofit/>
                        </wps:bodyPr>
                      </wps:wsp>
                      <wps:wsp>
                        <wps:cNvPr id="140" name="Graphic 140"/>
                        <wps:cNvSpPr/>
                        <wps:spPr>
                          <a:xfrm>
                            <a:off x="2565145" y="2449702"/>
                            <a:ext cx="45720" cy="431165"/>
                          </a:xfrm>
                          <a:custGeom>
                            <a:avLst/>
                            <a:gdLst/>
                            <a:ahLst/>
                            <a:cxnLst/>
                            <a:rect l="l" t="t" r="r" b="b"/>
                            <a:pathLst>
                              <a:path w="45720" h="431165">
                                <a:moveTo>
                                  <a:pt x="34289" y="0"/>
                                </a:moveTo>
                                <a:lnTo>
                                  <a:pt x="11429" y="0"/>
                                </a:lnTo>
                                <a:lnTo>
                                  <a:pt x="11429" y="408304"/>
                                </a:lnTo>
                                <a:lnTo>
                                  <a:pt x="0" y="408304"/>
                                </a:lnTo>
                                <a:lnTo>
                                  <a:pt x="22860" y="431164"/>
                                </a:lnTo>
                                <a:lnTo>
                                  <a:pt x="45719" y="408304"/>
                                </a:lnTo>
                                <a:lnTo>
                                  <a:pt x="34289" y="408304"/>
                                </a:lnTo>
                                <a:lnTo>
                                  <a:pt x="34289" y="0"/>
                                </a:lnTo>
                                <a:close/>
                              </a:path>
                            </a:pathLst>
                          </a:custGeom>
                          <a:solidFill>
                            <a:srgbClr val="000000"/>
                          </a:solidFill>
                        </wps:spPr>
                        <wps:bodyPr wrap="square" lIns="0" tIns="0" rIns="0" bIns="0" rtlCol="0">
                          <a:prstTxWarp prst="textNoShape">
                            <a:avLst/>
                          </a:prstTxWarp>
                          <a:noAutofit/>
                        </wps:bodyPr>
                      </wps:wsp>
                      <wps:wsp>
                        <wps:cNvPr id="141" name="Graphic 141"/>
                        <wps:cNvSpPr/>
                        <wps:spPr>
                          <a:xfrm>
                            <a:off x="2565145" y="2449702"/>
                            <a:ext cx="45720" cy="431165"/>
                          </a:xfrm>
                          <a:custGeom>
                            <a:avLst/>
                            <a:gdLst/>
                            <a:ahLst/>
                            <a:cxnLst/>
                            <a:rect l="l" t="t" r="r" b="b"/>
                            <a:pathLst>
                              <a:path w="45720" h="431165">
                                <a:moveTo>
                                  <a:pt x="0" y="408304"/>
                                </a:moveTo>
                                <a:lnTo>
                                  <a:pt x="11429" y="408304"/>
                                </a:lnTo>
                                <a:lnTo>
                                  <a:pt x="11429" y="0"/>
                                </a:lnTo>
                                <a:lnTo>
                                  <a:pt x="34289" y="0"/>
                                </a:lnTo>
                                <a:lnTo>
                                  <a:pt x="34289" y="408304"/>
                                </a:lnTo>
                                <a:lnTo>
                                  <a:pt x="45719" y="408304"/>
                                </a:lnTo>
                                <a:lnTo>
                                  <a:pt x="22860" y="431164"/>
                                </a:lnTo>
                                <a:lnTo>
                                  <a:pt x="0" y="408304"/>
                                </a:lnTo>
                                <a:close/>
                              </a:path>
                            </a:pathLst>
                          </a:custGeom>
                          <a:ln w="12700">
                            <a:solidFill>
                              <a:srgbClr val="000000"/>
                            </a:solidFill>
                            <a:prstDash val="solid"/>
                          </a:ln>
                        </wps:spPr>
                        <wps:bodyPr wrap="square" lIns="0" tIns="0" rIns="0" bIns="0" rtlCol="0">
                          <a:prstTxWarp prst="textNoShape">
                            <a:avLst/>
                          </a:prstTxWarp>
                          <a:noAutofit/>
                        </wps:bodyPr>
                      </wps:wsp>
                      <wps:wsp>
                        <wps:cNvPr id="142" name="Graphic 142"/>
                        <wps:cNvSpPr/>
                        <wps:spPr>
                          <a:xfrm>
                            <a:off x="4247260" y="2426842"/>
                            <a:ext cx="45720" cy="502284"/>
                          </a:xfrm>
                          <a:custGeom>
                            <a:avLst/>
                            <a:gdLst/>
                            <a:ahLst/>
                            <a:cxnLst/>
                            <a:rect l="l" t="t" r="r" b="b"/>
                            <a:pathLst>
                              <a:path w="45720" h="502284">
                                <a:moveTo>
                                  <a:pt x="34289" y="0"/>
                                </a:moveTo>
                                <a:lnTo>
                                  <a:pt x="11429" y="0"/>
                                </a:lnTo>
                                <a:lnTo>
                                  <a:pt x="11429" y="479425"/>
                                </a:lnTo>
                                <a:lnTo>
                                  <a:pt x="0" y="479425"/>
                                </a:lnTo>
                                <a:lnTo>
                                  <a:pt x="22860" y="502285"/>
                                </a:lnTo>
                                <a:lnTo>
                                  <a:pt x="45720" y="479425"/>
                                </a:lnTo>
                                <a:lnTo>
                                  <a:pt x="34289" y="479425"/>
                                </a:lnTo>
                                <a:lnTo>
                                  <a:pt x="34289" y="0"/>
                                </a:lnTo>
                                <a:close/>
                              </a:path>
                            </a:pathLst>
                          </a:custGeom>
                          <a:solidFill>
                            <a:srgbClr val="000000"/>
                          </a:solidFill>
                        </wps:spPr>
                        <wps:bodyPr wrap="square" lIns="0" tIns="0" rIns="0" bIns="0" rtlCol="0">
                          <a:prstTxWarp prst="textNoShape">
                            <a:avLst/>
                          </a:prstTxWarp>
                          <a:noAutofit/>
                        </wps:bodyPr>
                      </wps:wsp>
                      <wps:wsp>
                        <wps:cNvPr id="143" name="Graphic 143"/>
                        <wps:cNvSpPr/>
                        <wps:spPr>
                          <a:xfrm>
                            <a:off x="4247260" y="2426842"/>
                            <a:ext cx="45720" cy="502284"/>
                          </a:xfrm>
                          <a:custGeom>
                            <a:avLst/>
                            <a:gdLst/>
                            <a:ahLst/>
                            <a:cxnLst/>
                            <a:rect l="l" t="t" r="r" b="b"/>
                            <a:pathLst>
                              <a:path w="45720" h="502284">
                                <a:moveTo>
                                  <a:pt x="0" y="479425"/>
                                </a:moveTo>
                                <a:lnTo>
                                  <a:pt x="11429" y="479425"/>
                                </a:lnTo>
                                <a:lnTo>
                                  <a:pt x="11429" y="0"/>
                                </a:lnTo>
                                <a:lnTo>
                                  <a:pt x="34289" y="0"/>
                                </a:lnTo>
                                <a:lnTo>
                                  <a:pt x="34289" y="479425"/>
                                </a:lnTo>
                                <a:lnTo>
                                  <a:pt x="45720" y="479425"/>
                                </a:lnTo>
                                <a:lnTo>
                                  <a:pt x="22860" y="502285"/>
                                </a:lnTo>
                                <a:lnTo>
                                  <a:pt x="0" y="479425"/>
                                </a:lnTo>
                                <a:close/>
                              </a:path>
                            </a:pathLst>
                          </a:custGeom>
                          <a:ln w="12700">
                            <a:solidFill>
                              <a:srgbClr val="000000"/>
                            </a:solidFill>
                            <a:prstDash val="solid"/>
                          </a:ln>
                        </wps:spPr>
                        <wps:bodyPr wrap="square" lIns="0" tIns="0" rIns="0" bIns="0" rtlCol="0">
                          <a:prstTxWarp prst="textNoShape">
                            <a:avLst/>
                          </a:prstTxWarp>
                          <a:noAutofit/>
                        </wps:bodyPr>
                      </wps:wsp>
                      <wps:wsp>
                        <wps:cNvPr id="144" name="Textbox 144"/>
                        <wps:cNvSpPr txBox="1"/>
                        <wps:spPr>
                          <a:xfrm>
                            <a:off x="71627" y="164676"/>
                            <a:ext cx="672465" cy="168910"/>
                          </a:xfrm>
                          <a:prstGeom prst="rect">
                            <a:avLst/>
                          </a:prstGeom>
                        </wps:spPr>
                        <wps:txbx>
                          <w:txbxContent>
                            <w:p>
                              <w:pPr>
                                <w:spacing w:line="266" w:lineRule="exact" w:before="0"/>
                                <w:ind w:left="0" w:right="0" w:firstLine="0"/>
                                <w:jc w:val="left"/>
                                <w:rPr>
                                  <w:b/>
                                  <w:sz w:val="24"/>
                                </w:rPr>
                              </w:pPr>
                              <w:r>
                                <w:rPr>
                                  <w:b/>
                                  <w:sz w:val="24"/>
                                </w:rPr>
                                <w:t>Figure</w:t>
                              </w:r>
                              <w:r>
                                <w:rPr>
                                  <w:b/>
                                  <w:spacing w:val="-5"/>
                                  <w:sz w:val="24"/>
                                </w:rPr>
                                <w:t> 3.7</w:t>
                              </w:r>
                            </w:p>
                          </w:txbxContent>
                        </wps:txbx>
                        <wps:bodyPr wrap="square" lIns="0" tIns="0" rIns="0" bIns="0" rtlCol="0">
                          <a:noAutofit/>
                        </wps:bodyPr>
                      </wps:wsp>
                      <wps:wsp>
                        <wps:cNvPr id="145" name="Textbox 145"/>
                        <wps:cNvSpPr txBox="1"/>
                        <wps:spPr>
                          <a:xfrm>
                            <a:off x="3500183" y="2985642"/>
                            <a:ext cx="1403985" cy="567055"/>
                          </a:xfrm>
                          <a:prstGeom prst="rect">
                            <a:avLst/>
                          </a:prstGeom>
                        </wps:spPr>
                        <wps:txbx>
                          <w:txbxContent>
                            <w:p>
                              <w:pPr>
                                <w:spacing w:before="177"/>
                                <w:ind w:left="158" w:right="0" w:firstLine="0"/>
                                <w:jc w:val="left"/>
                                <w:rPr>
                                  <w:b/>
                                  <w:sz w:val="24"/>
                                </w:rPr>
                              </w:pPr>
                              <w:r>
                                <w:rPr>
                                  <w:b/>
                                  <w:spacing w:val="-2"/>
                                  <w:sz w:val="24"/>
                                </w:rPr>
                                <w:t>Depersonalization</w:t>
                              </w:r>
                            </w:p>
                          </w:txbxContent>
                        </wps:txbx>
                        <wps:bodyPr wrap="square" lIns="0" tIns="0" rIns="0" bIns="0" rtlCol="0">
                          <a:noAutofit/>
                        </wps:bodyPr>
                      </wps:wsp>
                      <wps:wsp>
                        <wps:cNvPr id="146" name="Textbox 146"/>
                        <wps:cNvSpPr txBox="1"/>
                        <wps:spPr>
                          <a:xfrm>
                            <a:off x="2046351" y="2971355"/>
                            <a:ext cx="1219200" cy="595630"/>
                          </a:xfrm>
                          <a:prstGeom prst="rect">
                            <a:avLst/>
                          </a:prstGeom>
                          <a:ln w="28575">
                            <a:solidFill>
                              <a:srgbClr val="000000"/>
                            </a:solidFill>
                            <a:prstDash val="solid"/>
                          </a:ln>
                        </wps:spPr>
                        <wps:txbx>
                          <w:txbxContent>
                            <w:p>
                              <w:pPr>
                                <w:spacing w:before="165"/>
                                <w:ind w:left="437" w:right="0" w:hanging="279"/>
                                <w:jc w:val="left"/>
                                <w:rPr>
                                  <w:b/>
                                  <w:sz w:val="24"/>
                                </w:rPr>
                              </w:pPr>
                              <w:r>
                                <w:rPr>
                                  <w:b/>
                                  <w:spacing w:val="-2"/>
                                  <w:sz w:val="24"/>
                                </w:rPr>
                                <w:t>backgrounding Exclusion</w:t>
                              </w:r>
                            </w:p>
                          </w:txbxContent>
                        </wps:txbx>
                        <wps:bodyPr wrap="square" lIns="0" tIns="0" rIns="0" bIns="0" rtlCol="0">
                          <a:noAutofit/>
                        </wps:bodyPr>
                      </wps:wsp>
                      <wps:wsp>
                        <wps:cNvPr id="147" name="Textbox 147"/>
                        <wps:cNvSpPr txBox="1"/>
                        <wps:spPr>
                          <a:xfrm>
                            <a:off x="472186" y="2971355"/>
                            <a:ext cx="1137920" cy="595630"/>
                          </a:xfrm>
                          <a:prstGeom prst="rect">
                            <a:avLst/>
                          </a:prstGeom>
                          <a:ln w="28575">
                            <a:solidFill>
                              <a:srgbClr val="000000"/>
                            </a:solidFill>
                            <a:prstDash val="solid"/>
                          </a:ln>
                        </wps:spPr>
                        <wps:txbx>
                          <w:txbxContent>
                            <w:p>
                              <w:pPr>
                                <w:spacing w:before="43"/>
                                <w:ind w:left="0" w:right="1" w:firstLine="0"/>
                                <w:jc w:val="center"/>
                                <w:rPr>
                                  <w:b/>
                                  <w:sz w:val="24"/>
                                </w:rPr>
                              </w:pPr>
                              <w:r>
                                <w:rPr>
                                  <w:b/>
                                  <w:spacing w:val="-2"/>
                                  <w:sz w:val="24"/>
                                </w:rPr>
                                <w:t>Hyperboles Metaphors Similes</w:t>
                              </w:r>
                            </w:p>
                          </w:txbxContent>
                        </wps:txbx>
                        <wps:bodyPr wrap="square" lIns="0" tIns="0" rIns="0" bIns="0" rtlCol="0">
                          <a:noAutofit/>
                        </wps:bodyPr>
                      </wps:wsp>
                      <wps:wsp>
                        <wps:cNvPr id="148" name="Textbox 148"/>
                        <wps:cNvSpPr txBox="1"/>
                        <wps:spPr>
                          <a:xfrm>
                            <a:off x="1309750" y="1511935"/>
                            <a:ext cx="2561590" cy="426084"/>
                          </a:xfrm>
                          <a:prstGeom prst="rect">
                            <a:avLst/>
                          </a:prstGeom>
                          <a:ln w="28575">
                            <a:solidFill>
                              <a:srgbClr val="000000"/>
                            </a:solidFill>
                            <a:prstDash val="solid"/>
                          </a:ln>
                        </wps:spPr>
                        <wps:txbx>
                          <w:txbxContent>
                            <w:p>
                              <w:pPr>
                                <w:spacing w:before="70"/>
                                <w:ind w:left="519" w:right="0" w:firstLine="0"/>
                                <w:jc w:val="left"/>
                                <w:rPr>
                                  <w:b/>
                                  <w:sz w:val="24"/>
                                </w:rPr>
                              </w:pPr>
                              <w:r>
                                <w:rPr>
                                  <w:b/>
                                  <w:sz w:val="24"/>
                                </w:rPr>
                                <w:t>Overt</w:t>
                              </w:r>
                              <w:r>
                                <w:rPr>
                                  <w:b/>
                                  <w:spacing w:val="-2"/>
                                  <w:sz w:val="24"/>
                                </w:rPr>
                                <w:t> </w:t>
                              </w:r>
                              <w:r>
                                <w:rPr>
                                  <w:b/>
                                  <w:sz w:val="24"/>
                                </w:rPr>
                                <w:t>and</w:t>
                              </w:r>
                              <w:r>
                                <w:rPr>
                                  <w:b/>
                                  <w:spacing w:val="-2"/>
                                  <w:sz w:val="24"/>
                                </w:rPr>
                                <w:t> </w:t>
                              </w:r>
                              <w:r>
                                <w:rPr>
                                  <w:b/>
                                  <w:sz w:val="24"/>
                                </w:rPr>
                                <w:t>covert</w:t>
                              </w:r>
                              <w:r>
                                <w:rPr>
                                  <w:b/>
                                  <w:spacing w:val="-1"/>
                                  <w:sz w:val="24"/>
                                </w:rPr>
                                <w:t> </w:t>
                              </w:r>
                              <w:r>
                                <w:rPr>
                                  <w:b/>
                                  <w:spacing w:val="-2"/>
                                  <w:sz w:val="24"/>
                                </w:rPr>
                                <w:t>description</w:t>
                              </w:r>
                            </w:p>
                          </w:txbxContent>
                        </wps:txbx>
                        <wps:bodyPr wrap="square" lIns="0" tIns="0" rIns="0" bIns="0" rtlCol="0">
                          <a:noAutofit/>
                        </wps:bodyPr>
                      </wps:wsp>
                      <wps:wsp>
                        <wps:cNvPr id="149" name="Textbox 149"/>
                        <wps:cNvSpPr txBox="1"/>
                        <wps:spPr>
                          <a:xfrm>
                            <a:off x="1308480" y="575309"/>
                            <a:ext cx="2560320" cy="502920"/>
                          </a:xfrm>
                          <a:prstGeom prst="rect">
                            <a:avLst/>
                          </a:prstGeom>
                          <a:ln w="28575">
                            <a:solidFill>
                              <a:srgbClr val="000000"/>
                            </a:solidFill>
                            <a:prstDash val="solid"/>
                          </a:ln>
                        </wps:spPr>
                        <wps:txbx>
                          <w:txbxContent>
                            <w:p>
                              <w:pPr>
                                <w:spacing w:before="72"/>
                                <w:ind w:left="1508" w:right="0" w:hanging="1047"/>
                                <w:jc w:val="left"/>
                                <w:rPr>
                                  <w:b/>
                                  <w:sz w:val="24"/>
                                </w:rPr>
                              </w:pPr>
                              <w:r>
                                <w:rPr>
                                  <w:b/>
                                  <w:sz w:val="24"/>
                                </w:rPr>
                                <w:t>Intensification</w:t>
                              </w:r>
                              <w:r>
                                <w:rPr>
                                  <w:b/>
                                  <w:spacing w:val="-15"/>
                                  <w:sz w:val="24"/>
                                </w:rPr>
                                <w:t> </w:t>
                              </w:r>
                              <w:r>
                                <w:rPr>
                                  <w:b/>
                                  <w:sz w:val="24"/>
                                </w:rPr>
                                <w:t>and</w:t>
                              </w:r>
                              <w:r>
                                <w:rPr>
                                  <w:b/>
                                  <w:spacing w:val="-15"/>
                                  <w:sz w:val="24"/>
                                </w:rPr>
                                <w:t> </w:t>
                              </w:r>
                              <w:r>
                                <w:rPr>
                                  <w:b/>
                                  <w:sz w:val="24"/>
                                </w:rPr>
                                <w:t>Mitigation </w:t>
                              </w:r>
                              <w:r>
                                <w:rPr>
                                  <w:b/>
                                  <w:spacing w:val="-2"/>
                                  <w:sz w:val="24"/>
                                </w:rPr>
                                <w:t>strategies</w:t>
                              </w:r>
                            </w:p>
                          </w:txbxContent>
                        </wps:txbx>
                        <wps:bodyPr wrap="square" lIns="0" tIns="0" rIns="0" bIns="0" rtlCol="0">
                          <a:noAutofit/>
                        </wps:bodyPr>
                      </wps:wsp>
                    </wpg:wgp>
                  </a:graphicData>
                </a:graphic>
              </wp:inline>
            </w:drawing>
          </mc:Choice>
          <mc:Fallback>
            <w:pict>
              <v:group style="width:386.6pt;height:310.650pt;mso-position-horizontal-relative:char;mso-position-vertical-relative:line" id="docshapegroup125" coordorigin="0,0" coordsize="7732,6213">
                <v:shape style="position:absolute;left:0;top:0;width:7732;height:6213" id="docshape126" coordorigin="0,0" coordsize="7732,6213" path="m10,0l0,0,0,10,0,6203,0,6212,10,6212,10,6203,10,10,10,0xm7722,6203l10,6203,10,6212,7722,6212,7722,6203xm7722,0l10,0,10,10,7722,10,7722,0xm7732,0l7722,0,7722,10,7722,6203,7722,6212,7732,6212,7732,6203,7732,10,7732,0xe" filled="true" fillcolor="#000000" stroked="false">
                  <v:path arrowok="t"/>
                  <v:fill type="solid"/>
                </v:shape>
                <v:shape style="position:absolute;left:1597;top:3822;width:6100;height:1779" id="docshape127" coordorigin="1598,3823" coordsize="6100,1779" path="m1598,3823l6735,3823m5490,5602l7698,5602,7698,4708,5490,4708,5490,5602xe" filled="false" stroked="true" strokeweight="2.25pt" strokecolor="#000000">
                  <v:path arrowok="t"/>
                  <v:stroke dashstyle="solid"/>
                </v:shape>
                <v:shape style="position:absolute;left:4033;top:1784;width:72;height:524" id="docshape128" coordorigin="4034,1784" coordsize="72,524" path="m4088,1784l4052,1784,4052,2272,4034,2272,4070,2308,4106,2272,4088,2272,4088,1784xe" filled="true" fillcolor="#000000" stroked="false">
                  <v:path arrowok="t"/>
                  <v:fill type="solid"/>
                </v:shape>
                <v:shape style="position:absolute;left:4033;top:1784;width:72;height:524" id="docshape129" coordorigin="4034,1784" coordsize="72,524" path="m4034,2272l4052,2272,4052,1784,4088,1784,4088,2272,4106,2272,4070,2308,4034,2272xe" filled="false" stroked="true" strokeweight="1pt" strokecolor="#000000">
                  <v:path arrowok="t"/>
                  <v:stroke dashstyle="solid"/>
                </v:shape>
                <v:shape style="position:absolute;left:4034;top:3148;width:89;height:587" id="docshape130" coordorigin="4035,3149" coordsize="89,587" path="m4101,3149l4057,3149,4057,3691,4035,3691,4079,3736,4124,3691,4101,3691,4101,3149xe" filled="true" fillcolor="#000000" stroked="false">
                  <v:path arrowok="t"/>
                  <v:fill type="solid"/>
                </v:shape>
                <v:shape style="position:absolute;left:4034;top:3148;width:89;height:587" id="docshape131" coordorigin="4035,3149" coordsize="89,587" path="m4035,3691l4057,3691,4057,3149,4101,3149,4101,3691,4124,3691,4079,3736,4035,3691xe" filled="false" stroked="true" strokeweight="1pt" strokecolor="#000000">
                  <v:path arrowok="t"/>
                  <v:stroke dashstyle="solid"/>
                </v:shape>
                <v:shape style="position:absolute;left:1596;top:3838;width:72;height:734" id="docshape132" coordorigin="1597,3839" coordsize="72,734" path="m1651,3839l1615,3839,1615,4537,1597,4537,1633,4573,1669,4537,1651,4537,1651,3839xe" filled="true" fillcolor="#000000" stroked="false">
                  <v:path arrowok="t"/>
                  <v:fill type="solid"/>
                </v:shape>
                <v:shape style="position:absolute;left:1596;top:3838;width:72;height:734" id="docshape133" coordorigin="1597,3839" coordsize="72,734" path="m1669,4537l1651,4537,1651,3839,1615,3839,1615,4537,1597,4537,1633,4573,1669,4537xe" filled="false" stroked="true" strokeweight="1.0pt" strokecolor="#000000">
                  <v:path arrowok="t"/>
                  <v:stroke dashstyle="solid"/>
                </v:shape>
                <v:shape style="position:absolute;left:4039;top:3857;width:72;height:679" id="docshape134" coordorigin="4040,3858" coordsize="72,679" path="m4094,3858l4058,3858,4058,4501,4040,4501,4076,4537,4112,4501,4094,4501,4094,3858xe" filled="true" fillcolor="#000000" stroked="false">
                  <v:path arrowok="t"/>
                  <v:fill type="solid"/>
                </v:shape>
                <v:shape style="position:absolute;left:4039;top:3857;width:72;height:679" id="docshape135" coordorigin="4040,3858" coordsize="72,679" path="m4040,4501l4058,4501,4058,3858,4094,3858,4094,4501,4112,4501,4076,4537,4040,4501xe" filled="false" stroked="true" strokeweight="1pt" strokecolor="#000000">
                  <v:path arrowok="t"/>
                  <v:stroke dashstyle="solid"/>
                </v:shape>
                <v:shape style="position:absolute;left:6688;top:3821;width:72;height:791" id="docshape136" coordorigin="6689,3822" coordsize="72,791" path="m6743,3822l6707,3822,6707,4577,6689,4577,6725,4613,6761,4577,6743,4577,6743,3822xe" filled="true" fillcolor="#000000" stroked="false">
                  <v:path arrowok="t"/>
                  <v:fill type="solid"/>
                </v:shape>
                <v:shape style="position:absolute;left:6688;top:3821;width:72;height:791" id="docshape137" coordorigin="6689,3822" coordsize="72,791" path="m6689,4577l6707,4577,6707,3822,6743,3822,6743,4577,6761,4577,6725,4613,6689,4577xe" filled="false" stroked="true" strokeweight="1pt" strokecolor="#000000">
                  <v:path arrowok="t"/>
                  <v:stroke dashstyle="solid"/>
                </v:shape>
                <v:shape style="position:absolute;left:112;top:259;width:1059;height:266" type="#_x0000_t202" id="docshape138" filled="false" stroked="false">
                  <v:textbox inset="0,0,0,0">
                    <w:txbxContent>
                      <w:p>
                        <w:pPr>
                          <w:spacing w:line="266" w:lineRule="exact" w:before="0"/>
                          <w:ind w:left="0" w:right="0" w:firstLine="0"/>
                          <w:jc w:val="left"/>
                          <w:rPr>
                            <w:b/>
                            <w:sz w:val="24"/>
                          </w:rPr>
                        </w:pPr>
                        <w:r>
                          <w:rPr>
                            <w:b/>
                            <w:sz w:val="24"/>
                          </w:rPr>
                          <w:t>Figure</w:t>
                        </w:r>
                        <w:r>
                          <w:rPr>
                            <w:b/>
                            <w:spacing w:val="-5"/>
                            <w:sz w:val="24"/>
                          </w:rPr>
                          <w:t> 3.7</w:t>
                        </w:r>
                      </w:p>
                    </w:txbxContent>
                  </v:textbox>
                  <w10:wrap type="none"/>
                </v:shape>
                <v:shape style="position:absolute;left:5512;top:4701;width:2211;height:893" type="#_x0000_t202" id="docshape139" filled="false" stroked="false">
                  <v:textbox inset="0,0,0,0">
                    <w:txbxContent>
                      <w:p>
                        <w:pPr>
                          <w:spacing w:before="177"/>
                          <w:ind w:left="158" w:right="0" w:firstLine="0"/>
                          <w:jc w:val="left"/>
                          <w:rPr>
                            <w:b/>
                            <w:sz w:val="24"/>
                          </w:rPr>
                        </w:pPr>
                        <w:r>
                          <w:rPr>
                            <w:b/>
                            <w:spacing w:val="-2"/>
                            <w:sz w:val="24"/>
                          </w:rPr>
                          <w:t>Depersonalization</w:t>
                        </w:r>
                      </w:p>
                    </w:txbxContent>
                  </v:textbox>
                  <w10:wrap type="none"/>
                </v:shape>
                <v:shape style="position:absolute;left:3222;top:4679;width:1920;height:938" type="#_x0000_t202" id="docshape140" filled="false" stroked="true" strokeweight="2.25pt" strokecolor="#000000">
                  <v:textbox inset="0,0,0,0">
                    <w:txbxContent>
                      <w:p>
                        <w:pPr>
                          <w:spacing w:before="165"/>
                          <w:ind w:left="437" w:right="0" w:hanging="279"/>
                          <w:jc w:val="left"/>
                          <w:rPr>
                            <w:b/>
                            <w:sz w:val="24"/>
                          </w:rPr>
                        </w:pPr>
                        <w:r>
                          <w:rPr>
                            <w:b/>
                            <w:spacing w:val="-2"/>
                            <w:sz w:val="24"/>
                          </w:rPr>
                          <w:t>backgrounding Exclusion</w:t>
                        </w:r>
                      </w:p>
                    </w:txbxContent>
                  </v:textbox>
                  <v:stroke dashstyle="solid"/>
                  <w10:wrap type="none"/>
                </v:shape>
                <v:shape style="position:absolute;left:743;top:4679;width:1792;height:938" type="#_x0000_t202" id="docshape141" filled="false" stroked="true" strokeweight="2.25pt" strokecolor="#000000">
                  <v:textbox inset="0,0,0,0">
                    <w:txbxContent>
                      <w:p>
                        <w:pPr>
                          <w:spacing w:before="43"/>
                          <w:ind w:left="0" w:right="1" w:firstLine="0"/>
                          <w:jc w:val="center"/>
                          <w:rPr>
                            <w:b/>
                            <w:sz w:val="24"/>
                          </w:rPr>
                        </w:pPr>
                        <w:r>
                          <w:rPr>
                            <w:b/>
                            <w:spacing w:val="-2"/>
                            <w:sz w:val="24"/>
                          </w:rPr>
                          <w:t>Hyperboles Metaphors Similes</w:t>
                        </w:r>
                      </w:p>
                    </w:txbxContent>
                  </v:textbox>
                  <v:stroke dashstyle="solid"/>
                  <w10:wrap type="none"/>
                </v:shape>
                <v:shape style="position:absolute;left:2062;top:2381;width:4034;height:671" type="#_x0000_t202" id="docshape142" filled="false" stroked="true" strokeweight="2.25pt" strokecolor="#000000">
                  <v:textbox inset="0,0,0,0">
                    <w:txbxContent>
                      <w:p>
                        <w:pPr>
                          <w:spacing w:before="70"/>
                          <w:ind w:left="519" w:right="0" w:firstLine="0"/>
                          <w:jc w:val="left"/>
                          <w:rPr>
                            <w:b/>
                            <w:sz w:val="24"/>
                          </w:rPr>
                        </w:pPr>
                        <w:r>
                          <w:rPr>
                            <w:b/>
                            <w:sz w:val="24"/>
                          </w:rPr>
                          <w:t>Overt</w:t>
                        </w:r>
                        <w:r>
                          <w:rPr>
                            <w:b/>
                            <w:spacing w:val="-2"/>
                            <w:sz w:val="24"/>
                          </w:rPr>
                          <w:t> </w:t>
                        </w:r>
                        <w:r>
                          <w:rPr>
                            <w:b/>
                            <w:sz w:val="24"/>
                          </w:rPr>
                          <w:t>and</w:t>
                        </w:r>
                        <w:r>
                          <w:rPr>
                            <w:b/>
                            <w:spacing w:val="-2"/>
                            <w:sz w:val="24"/>
                          </w:rPr>
                          <w:t> </w:t>
                        </w:r>
                        <w:r>
                          <w:rPr>
                            <w:b/>
                            <w:sz w:val="24"/>
                          </w:rPr>
                          <w:t>covert</w:t>
                        </w:r>
                        <w:r>
                          <w:rPr>
                            <w:b/>
                            <w:spacing w:val="-1"/>
                            <w:sz w:val="24"/>
                          </w:rPr>
                          <w:t> </w:t>
                        </w:r>
                        <w:r>
                          <w:rPr>
                            <w:b/>
                            <w:spacing w:val="-2"/>
                            <w:sz w:val="24"/>
                          </w:rPr>
                          <w:t>description</w:t>
                        </w:r>
                      </w:p>
                    </w:txbxContent>
                  </v:textbox>
                  <v:stroke dashstyle="solid"/>
                  <w10:wrap type="none"/>
                </v:shape>
                <v:shape style="position:absolute;left:2060;top:906;width:4032;height:792" type="#_x0000_t202" id="docshape143" filled="false" stroked="true" strokeweight="2.25pt" strokecolor="#000000">
                  <v:textbox inset="0,0,0,0">
                    <w:txbxContent>
                      <w:p>
                        <w:pPr>
                          <w:spacing w:before="72"/>
                          <w:ind w:left="1508" w:right="0" w:hanging="1047"/>
                          <w:jc w:val="left"/>
                          <w:rPr>
                            <w:b/>
                            <w:sz w:val="24"/>
                          </w:rPr>
                        </w:pPr>
                        <w:r>
                          <w:rPr>
                            <w:b/>
                            <w:sz w:val="24"/>
                          </w:rPr>
                          <w:t>Intensification</w:t>
                        </w:r>
                        <w:r>
                          <w:rPr>
                            <w:b/>
                            <w:spacing w:val="-15"/>
                            <w:sz w:val="24"/>
                          </w:rPr>
                          <w:t> </w:t>
                        </w:r>
                        <w:r>
                          <w:rPr>
                            <w:b/>
                            <w:sz w:val="24"/>
                          </w:rPr>
                          <w:t>and</w:t>
                        </w:r>
                        <w:r>
                          <w:rPr>
                            <w:b/>
                            <w:spacing w:val="-15"/>
                            <w:sz w:val="24"/>
                          </w:rPr>
                          <w:t> </w:t>
                        </w:r>
                        <w:r>
                          <w:rPr>
                            <w:b/>
                            <w:sz w:val="24"/>
                          </w:rPr>
                          <w:t>Mitigation </w:t>
                        </w:r>
                        <w:r>
                          <w:rPr>
                            <w:b/>
                            <w:spacing w:val="-2"/>
                            <w:sz w:val="24"/>
                          </w:rPr>
                          <w:t>strategies</w:t>
                        </w:r>
                      </w:p>
                    </w:txbxContent>
                  </v:textbox>
                  <v:stroke dashstyle="solid"/>
                  <w10:wrap type="none"/>
                </v:shape>
              </v:group>
            </w:pict>
          </mc:Fallback>
        </mc:AlternateContent>
      </w:r>
      <w:r>
        <w:rPr>
          <w:sz w:val="20"/>
        </w:rPr>
      </w:r>
    </w:p>
    <w:p>
      <w:pPr>
        <w:spacing w:before="0"/>
        <w:ind w:left="2595" w:right="0" w:firstLine="0"/>
        <w:jc w:val="left"/>
        <w:rPr>
          <w:i/>
          <w:sz w:val="24"/>
        </w:rPr>
      </w:pPr>
      <w:bookmarkStart w:name="_bookmark68" w:id="69"/>
      <w:bookmarkEnd w:id="69"/>
      <w:r>
        <w:rPr/>
      </w:r>
      <w:r>
        <w:rPr>
          <w:i/>
          <w:sz w:val="24"/>
        </w:rPr>
        <w:t>7:</w:t>
      </w:r>
      <w:r>
        <w:rPr>
          <w:i/>
          <w:spacing w:val="-1"/>
          <w:sz w:val="24"/>
        </w:rPr>
        <w:t> </w:t>
      </w:r>
      <w:r>
        <w:rPr>
          <w:i/>
          <w:sz w:val="24"/>
        </w:rPr>
        <w:t>Intensification</w:t>
      </w:r>
      <w:r>
        <w:rPr>
          <w:i/>
          <w:spacing w:val="-1"/>
          <w:sz w:val="24"/>
        </w:rPr>
        <w:t> </w:t>
      </w:r>
      <w:r>
        <w:rPr>
          <w:i/>
          <w:sz w:val="24"/>
        </w:rPr>
        <w:t>and</w:t>
      </w:r>
      <w:r>
        <w:rPr>
          <w:i/>
          <w:spacing w:val="-1"/>
          <w:sz w:val="24"/>
        </w:rPr>
        <w:t> </w:t>
      </w:r>
      <w:r>
        <w:rPr>
          <w:i/>
          <w:sz w:val="24"/>
        </w:rPr>
        <w:t>Mitigation Strategies</w:t>
      </w:r>
      <w:r>
        <w:rPr>
          <w:i/>
          <w:spacing w:val="-1"/>
          <w:sz w:val="24"/>
        </w:rPr>
        <w:t> </w:t>
      </w:r>
      <w:r>
        <w:rPr>
          <w:i/>
          <w:sz w:val="24"/>
        </w:rPr>
        <w:t>and</w:t>
      </w:r>
      <w:r>
        <w:rPr>
          <w:i/>
          <w:spacing w:val="-1"/>
          <w:sz w:val="24"/>
        </w:rPr>
        <w:t> </w:t>
      </w:r>
      <w:r>
        <w:rPr>
          <w:i/>
          <w:sz w:val="24"/>
        </w:rPr>
        <w:t>their</w:t>
      </w:r>
      <w:r>
        <w:rPr>
          <w:i/>
          <w:spacing w:val="-2"/>
          <w:sz w:val="24"/>
        </w:rPr>
        <w:t> </w:t>
      </w:r>
      <w:r>
        <w:rPr>
          <w:i/>
          <w:sz w:val="24"/>
        </w:rPr>
        <w:t>Linguistic</w:t>
      </w:r>
      <w:r>
        <w:rPr>
          <w:i/>
          <w:spacing w:val="-1"/>
          <w:sz w:val="24"/>
        </w:rPr>
        <w:t> </w:t>
      </w:r>
      <w:r>
        <w:rPr>
          <w:i/>
          <w:spacing w:val="-2"/>
          <w:sz w:val="24"/>
        </w:rPr>
        <w:t>Realization</w:t>
      </w:r>
    </w:p>
    <w:p>
      <w:pPr>
        <w:pStyle w:val="Heading2"/>
        <w:numPr>
          <w:ilvl w:val="1"/>
          <w:numId w:val="24"/>
        </w:numPr>
        <w:tabs>
          <w:tab w:pos="2235" w:val="left" w:leader="none"/>
        </w:tabs>
        <w:spacing w:line="240" w:lineRule="auto" w:before="168" w:after="0"/>
        <w:ind w:left="2235" w:right="0" w:hanging="360"/>
        <w:jc w:val="left"/>
      </w:pPr>
      <w:bookmarkStart w:name="_bookmark69" w:id="70"/>
      <w:bookmarkEnd w:id="70"/>
      <w:r>
        <w:rPr>
          <w:b w:val="0"/>
        </w:rPr>
      </w:r>
      <w:r>
        <w:rPr/>
        <w:t>Assessing</w:t>
      </w:r>
      <w:r>
        <w:rPr>
          <w:spacing w:val="-5"/>
        </w:rPr>
        <w:t> </w:t>
      </w:r>
      <w:r>
        <w:rPr/>
        <w:t>the</w:t>
      </w:r>
      <w:r>
        <w:rPr>
          <w:spacing w:val="-2"/>
        </w:rPr>
        <w:t> </w:t>
      </w:r>
      <w:r>
        <w:rPr/>
        <w:t>Trustworthiness</w:t>
      </w:r>
      <w:r>
        <w:rPr>
          <w:spacing w:val="-3"/>
        </w:rPr>
        <w:t> </w:t>
      </w:r>
      <w:r>
        <w:rPr/>
        <w:t>of</w:t>
      </w:r>
      <w:r>
        <w:rPr>
          <w:spacing w:val="-2"/>
        </w:rPr>
        <w:t> </w:t>
      </w:r>
      <w:r>
        <w:rPr/>
        <w:t>Qualitative</w:t>
      </w:r>
      <w:r>
        <w:rPr>
          <w:spacing w:val="-2"/>
        </w:rPr>
        <w:t> </w:t>
      </w:r>
      <w:r>
        <w:rPr/>
        <w:t>Data</w:t>
      </w:r>
      <w:r>
        <w:rPr>
          <w:spacing w:val="-2"/>
        </w:rPr>
        <w:t> </w:t>
      </w:r>
      <w:r>
        <w:rPr/>
        <w:t>in</w:t>
      </w:r>
      <w:r>
        <w:rPr>
          <w:spacing w:val="-2"/>
        </w:rPr>
        <w:t> Research</w:t>
      </w:r>
    </w:p>
    <w:p>
      <w:pPr>
        <w:pStyle w:val="BodyText"/>
        <w:spacing w:before="240"/>
        <w:rPr>
          <w:b/>
        </w:rPr>
      </w:pPr>
    </w:p>
    <w:p>
      <w:pPr>
        <w:pStyle w:val="BodyText"/>
        <w:spacing w:line="480" w:lineRule="auto"/>
        <w:ind w:left="1875" w:right="586" w:firstLine="1440"/>
        <w:jc w:val="both"/>
      </w:pPr>
      <w:r>
        <w:rPr/>
        <w:t>Since the data for the present study was qualitative in nature that relies heavily on subjective interpretation therefore, I used Shenton’s (2004) strategies to rigorously assess its trustworthiness. It</w:t>
      </w:r>
      <w:r>
        <w:rPr>
          <w:spacing w:val="-1"/>
        </w:rPr>
        <w:t> </w:t>
      </w:r>
      <w:r>
        <w:rPr/>
        <w:t>was pivotal to follow</w:t>
      </w:r>
      <w:r>
        <w:rPr>
          <w:spacing w:val="-1"/>
        </w:rPr>
        <w:t> </w:t>
      </w:r>
      <w:r>
        <w:rPr/>
        <w:t>the</w:t>
      </w:r>
      <w:r>
        <w:rPr>
          <w:spacing w:val="-1"/>
        </w:rPr>
        <w:t> </w:t>
      </w:r>
      <w:r>
        <w:rPr/>
        <w:t>strategies to ensure</w:t>
      </w:r>
      <w:r>
        <w:rPr>
          <w:spacing w:val="-2"/>
        </w:rPr>
        <w:t> </w:t>
      </w:r>
      <w:r>
        <w:rPr/>
        <w:t>the validity and reliability of the findings. While dealing with qualitative data, researchers should</w:t>
      </w:r>
      <w:r>
        <w:rPr>
          <w:spacing w:val="-10"/>
        </w:rPr>
        <w:t> </w:t>
      </w:r>
      <w:r>
        <w:rPr/>
        <w:t>be</w:t>
      </w:r>
      <w:r>
        <w:rPr>
          <w:spacing w:val="-11"/>
        </w:rPr>
        <w:t> </w:t>
      </w:r>
      <w:r>
        <w:rPr/>
        <w:t>diligent</w:t>
      </w:r>
      <w:r>
        <w:rPr>
          <w:spacing w:val="-10"/>
        </w:rPr>
        <w:t> </w:t>
      </w:r>
      <w:r>
        <w:rPr/>
        <w:t>in</w:t>
      </w:r>
      <w:r>
        <w:rPr>
          <w:spacing w:val="-9"/>
        </w:rPr>
        <w:t> </w:t>
      </w:r>
      <w:r>
        <w:rPr/>
        <w:t>promoting</w:t>
      </w:r>
      <w:r>
        <w:rPr>
          <w:spacing w:val="-9"/>
        </w:rPr>
        <w:t> </w:t>
      </w:r>
      <w:r>
        <w:rPr/>
        <w:t>transparency,</w:t>
      </w:r>
      <w:r>
        <w:rPr>
          <w:spacing w:val="-8"/>
        </w:rPr>
        <w:t> </w:t>
      </w:r>
      <w:r>
        <w:rPr/>
        <w:t>reflexivity,</w:t>
      </w:r>
      <w:r>
        <w:rPr>
          <w:spacing w:val="-9"/>
        </w:rPr>
        <w:t> </w:t>
      </w:r>
      <w:r>
        <w:rPr/>
        <w:t>and</w:t>
      </w:r>
      <w:r>
        <w:rPr>
          <w:spacing w:val="-10"/>
        </w:rPr>
        <w:t> </w:t>
      </w:r>
      <w:r>
        <w:rPr/>
        <w:t>peer</w:t>
      </w:r>
      <w:r>
        <w:rPr>
          <w:spacing w:val="-10"/>
        </w:rPr>
        <w:t> </w:t>
      </w:r>
      <w:r>
        <w:rPr/>
        <w:t>review</w:t>
      </w:r>
      <w:r>
        <w:rPr>
          <w:spacing w:val="-11"/>
        </w:rPr>
        <w:t> </w:t>
      </w:r>
      <w:r>
        <w:rPr/>
        <w:t>to</w:t>
      </w:r>
      <w:r>
        <w:rPr>
          <w:spacing w:val="-10"/>
        </w:rPr>
        <w:t> </w:t>
      </w:r>
      <w:r>
        <w:rPr/>
        <w:t>enhance</w:t>
      </w:r>
      <w:r>
        <w:rPr>
          <w:spacing w:val="-11"/>
        </w:rPr>
        <w:t> </w:t>
      </w:r>
      <w:r>
        <w:rPr/>
        <w:t>the credibility of their work. By using triangulation, saturation, and participant validation, researchers</w:t>
      </w:r>
      <w:r>
        <w:rPr>
          <w:spacing w:val="-15"/>
        </w:rPr>
        <w:t> </w:t>
      </w:r>
      <w:r>
        <w:rPr/>
        <w:t>can</w:t>
      </w:r>
      <w:r>
        <w:rPr>
          <w:spacing w:val="-14"/>
        </w:rPr>
        <w:t> </w:t>
      </w:r>
      <w:r>
        <w:rPr/>
        <w:t>strengthen</w:t>
      </w:r>
      <w:r>
        <w:rPr>
          <w:spacing w:val="-14"/>
        </w:rPr>
        <w:t> </w:t>
      </w:r>
      <w:r>
        <w:rPr/>
        <w:t>the</w:t>
      </w:r>
      <w:r>
        <w:rPr>
          <w:spacing w:val="-15"/>
        </w:rPr>
        <w:t> </w:t>
      </w:r>
      <w:r>
        <w:rPr/>
        <w:t>validity</w:t>
      </w:r>
      <w:r>
        <w:rPr>
          <w:spacing w:val="-14"/>
        </w:rPr>
        <w:t> </w:t>
      </w:r>
      <w:r>
        <w:rPr/>
        <w:t>and</w:t>
      </w:r>
      <w:r>
        <w:rPr>
          <w:spacing w:val="-14"/>
        </w:rPr>
        <w:t> </w:t>
      </w:r>
      <w:r>
        <w:rPr/>
        <w:t>robustness</w:t>
      </w:r>
      <w:r>
        <w:rPr>
          <w:spacing w:val="-14"/>
        </w:rPr>
        <w:t> </w:t>
      </w:r>
      <w:r>
        <w:rPr/>
        <w:t>of</w:t>
      </w:r>
      <w:r>
        <w:rPr>
          <w:spacing w:val="-15"/>
        </w:rPr>
        <w:t> </w:t>
      </w:r>
      <w:r>
        <w:rPr/>
        <w:t>their</w:t>
      </w:r>
      <w:r>
        <w:rPr>
          <w:spacing w:val="-15"/>
        </w:rPr>
        <w:t> </w:t>
      </w:r>
      <w:r>
        <w:rPr/>
        <w:t>qualitative</w:t>
      </w:r>
      <w:r>
        <w:rPr>
          <w:spacing w:val="-15"/>
        </w:rPr>
        <w:t> </w:t>
      </w:r>
      <w:r>
        <w:rPr/>
        <w:t>data.</w:t>
      </w:r>
      <w:r>
        <w:rPr>
          <w:spacing w:val="-14"/>
        </w:rPr>
        <w:t> </w:t>
      </w:r>
      <w:r>
        <w:rPr/>
        <w:t>Therefore, I used the following strategies for ensuring the trustworthiness of qualitative data in </w:t>
      </w:r>
      <w:r>
        <w:rPr>
          <w:spacing w:val="-2"/>
        </w:rPr>
        <w:t>research.</w:t>
      </w:r>
    </w:p>
    <w:p>
      <w:pPr>
        <w:pStyle w:val="BodyText"/>
        <w:spacing w:after="0" w:line="480" w:lineRule="auto"/>
        <w:jc w:val="both"/>
        <w:sectPr>
          <w:pgSz w:w="11910" w:h="16840"/>
          <w:pgMar w:header="729" w:footer="0" w:top="1340" w:bottom="280" w:left="141" w:right="850"/>
        </w:sectPr>
      </w:pPr>
    </w:p>
    <w:p>
      <w:pPr>
        <w:pStyle w:val="Heading2"/>
        <w:numPr>
          <w:ilvl w:val="2"/>
          <w:numId w:val="24"/>
        </w:numPr>
        <w:tabs>
          <w:tab w:pos="2415" w:val="left" w:leader="none"/>
        </w:tabs>
        <w:spacing w:line="240" w:lineRule="auto" w:before="80" w:after="0"/>
        <w:ind w:left="2415" w:right="0" w:hanging="540"/>
        <w:jc w:val="both"/>
      </w:pPr>
      <w:bookmarkStart w:name="_bookmark70" w:id="71"/>
      <w:bookmarkEnd w:id="71"/>
      <w:r>
        <w:rPr>
          <w:b w:val="0"/>
        </w:rPr>
      </w:r>
      <w:r>
        <w:rPr/>
        <w:t>Methodological</w:t>
      </w:r>
      <w:r>
        <w:rPr>
          <w:spacing w:val="-6"/>
        </w:rPr>
        <w:t> </w:t>
      </w:r>
      <w:r>
        <w:rPr>
          <w:spacing w:val="-2"/>
        </w:rPr>
        <w:t>Transparency</w:t>
      </w:r>
    </w:p>
    <w:p>
      <w:pPr>
        <w:pStyle w:val="BodyText"/>
        <w:spacing w:before="239"/>
        <w:rPr>
          <w:b/>
        </w:rPr>
      </w:pPr>
    </w:p>
    <w:p>
      <w:pPr>
        <w:pStyle w:val="BodyText"/>
        <w:spacing w:line="480" w:lineRule="auto" w:before="1"/>
        <w:ind w:left="1875" w:right="588" w:firstLine="720"/>
        <w:jc w:val="both"/>
      </w:pPr>
      <w:r>
        <w:rPr/>
        <w:t>A vital aspect of trustworthiness is methodological transparency. In accordance with</w:t>
      </w:r>
      <w:r>
        <w:rPr>
          <w:spacing w:val="-11"/>
        </w:rPr>
        <w:t> </w:t>
      </w:r>
      <w:r>
        <w:rPr/>
        <w:t>Shenton's</w:t>
      </w:r>
      <w:r>
        <w:rPr>
          <w:spacing w:val="-11"/>
        </w:rPr>
        <w:t> </w:t>
      </w:r>
      <w:r>
        <w:rPr/>
        <w:t>scholarly</w:t>
      </w:r>
      <w:r>
        <w:rPr>
          <w:spacing w:val="-9"/>
        </w:rPr>
        <w:t> </w:t>
      </w:r>
      <w:r>
        <w:rPr/>
        <w:t>recommendations</w:t>
      </w:r>
      <w:r>
        <w:rPr>
          <w:spacing w:val="-9"/>
        </w:rPr>
        <w:t> </w:t>
      </w:r>
      <w:r>
        <w:rPr/>
        <w:t>(2004),</w:t>
      </w:r>
      <w:r>
        <w:rPr>
          <w:spacing w:val="-12"/>
        </w:rPr>
        <w:t> </w:t>
      </w:r>
      <w:r>
        <w:rPr/>
        <w:t>I</w:t>
      </w:r>
      <w:r>
        <w:rPr>
          <w:spacing w:val="-12"/>
        </w:rPr>
        <w:t> </w:t>
      </w:r>
      <w:r>
        <w:rPr/>
        <w:t>systematically</w:t>
      </w:r>
      <w:r>
        <w:rPr>
          <w:spacing w:val="-12"/>
        </w:rPr>
        <w:t> </w:t>
      </w:r>
      <w:r>
        <w:rPr/>
        <w:t>outlined</w:t>
      </w:r>
      <w:r>
        <w:rPr>
          <w:spacing w:val="-12"/>
        </w:rPr>
        <w:t> </w:t>
      </w:r>
      <w:r>
        <w:rPr/>
        <w:t>the</w:t>
      </w:r>
      <w:r>
        <w:rPr>
          <w:spacing w:val="-12"/>
        </w:rPr>
        <w:t> </w:t>
      </w:r>
      <w:r>
        <w:rPr/>
        <w:t>research design,</w:t>
      </w:r>
      <w:r>
        <w:rPr>
          <w:spacing w:val="-9"/>
        </w:rPr>
        <w:t> </w:t>
      </w:r>
      <w:r>
        <w:rPr/>
        <w:t>incorporated</w:t>
      </w:r>
      <w:r>
        <w:rPr>
          <w:spacing w:val="-7"/>
        </w:rPr>
        <w:t> </w:t>
      </w:r>
      <w:r>
        <w:rPr/>
        <w:t>explicit</w:t>
      </w:r>
      <w:r>
        <w:rPr>
          <w:spacing w:val="-9"/>
        </w:rPr>
        <w:t> </w:t>
      </w:r>
      <w:r>
        <w:rPr/>
        <w:t>details</w:t>
      </w:r>
      <w:r>
        <w:rPr>
          <w:spacing w:val="-9"/>
        </w:rPr>
        <w:t> </w:t>
      </w:r>
      <w:r>
        <w:rPr/>
        <w:t>on</w:t>
      </w:r>
      <w:r>
        <w:rPr>
          <w:spacing w:val="-9"/>
        </w:rPr>
        <w:t> </w:t>
      </w:r>
      <w:r>
        <w:rPr/>
        <w:t>data</w:t>
      </w:r>
      <w:r>
        <w:rPr>
          <w:spacing w:val="-10"/>
        </w:rPr>
        <w:t> </w:t>
      </w:r>
      <w:r>
        <w:rPr/>
        <w:t>collection</w:t>
      </w:r>
      <w:r>
        <w:rPr>
          <w:spacing w:val="-9"/>
        </w:rPr>
        <w:t> </w:t>
      </w:r>
      <w:r>
        <w:rPr/>
        <w:t>methods,</w:t>
      </w:r>
      <w:r>
        <w:rPr>
          <w:spacing w:val="-9"/>
        </w:rPr>
        <w:t> </w:t>
      </w:r>
      <w:r>
        <w:rPr/>
        <w:t>sampling</w:t>
      </w:r>
      <w:r>
        <w:rPr>
          <w:spacing w:val="-9"/>
        </w:rPr>
        <w:t> </w:t>
      </w:r>
      <w:r>
        <w:rPr/>
        <w:t>strategies,</w:t>
      </w:r>
      <w:r>
        <w:rPr>
          <w:spacing w:val="-9"/>
        </w:rPr>
        <w:t> </w:t>
      </w:r>
      <w:r>
        <w:rPr/>
        <w:t>and data</w:t>
      </w:r>
      <w:r>
        <w:rPr>
          <w:spacing w:val="-9"/>
        </w:rPr>
        <w:t> </w:t>
      </w:r>
      <w:r>
        <w:rPr/>
        <w:t>analysis</w:t>
      </w:r>
      <w:r>
        <w:rPr>
          <w:spacing w:val="-8"/>
        </w:rPr>
        <w:t> </w:t>
      </w:r>
      <w:r>
        <w:rPr/>
        <w:t>techniques.</w:t>
      </w:r>
      <w:r>
        <w:rPr>
          <w:spacing w:val="-4"/>
        </w:rPr>
        <w:t> </w:t>
      </w:r>
      <w:r>
        <w:rPr/>
        <w:t>This</w:t>
      </w:r>
      <w:r>
        <w:rPr>
          <w:spacing w:val="-8"/>
        </w:rPr>
        <w:t> </w:t>
      </w:r>
      <w:r>
        <w:rPr/>
        <w:t>careful</w:t>
      </w:r>
      <w:r>
        <w:rPr>
          <w:spacing w:val="-6"/>
        </w:rPr>
        <w:t> </w:t>
      </w:r>
      <w:r>
        <w:rPr/>
        <w:t>exposition</w:t>
      </w:r>
      <w:r>
        <w:rPr>
          <w:spacing w:val="-8"/>
        </w:rPr>
        <w:t> </w:t>
      </w:r>
      <w:r>
        <w:rPr/>
        <w:t>was</w:t>
      </w:r>
      <w:r>
        <w:rPr>
          <w:spacing w:val="-8"/>
        </w:rPr>
        <w:t> </w:t>
      </w:r>
      <w:r>
        <w:rPr/>
        <w:t>undertaken</w:t>
      </w:r>
      <w:r>
        <w:rPr>
          <w:spacing w:val="-8"/>
        </w:rPr>
        <w:t> </w:t>
      </w:r>
      <w:r>
        <w:rPr/>
        <w:t>to</w:t>
      </w:r>
      <w:r>
        <w:rPr>
          <w:spacing w:val="-6"/>
        </w:rPr>
        <w:t> </w:t>
      </w:r>
      <w:r>
        <w:rPr/>
        <w:t>ensure</w:t>
      </w:r>
      <w:r>
        <w:rPr>
          <w:spacing w:val="-9"/>
        </w:rPr>
        <w:t> </w:t>
      </w:r>
      <w:r>
        <w:rPr/>
        <w:t>the</w:t>
      </w:r>
      <w:r>
        <w:rPr>
          <w:spacing w:val="-9"/>
        </w:rPr>
        <w:t> </w:t>
      </w:r>
      <w:r>
        <w:rPr/>
        <w:t>reliability and generalizability of the study's findings to facilitate reproducibility</w:t>
      </w:r>
    </w:p>
    <w:p>
      <w:pPr>
        <w:pStyle w:val="Heading2"/>
        <w:numPr>
          <w:ilvl w:val="2"/>
          <w:numId w:val="24"/>
        </w:numPr>
        <w:tabs>
          <w:tab w:pos="2415" w:val="left" w:leader="none"/>
        </w:tabs>
        <w:spacing w:line="240" w:lineRule="auto" w:before="41" w:after="0"/>
        <w:ind w:left="2415" w:right="0" w:hanging="540"/>
        <w:jc w:val="both"/>
      </w:pPr>
      <w:bookmarkStart w:name="_bookmark71" w:id="72"/>
      <w:bookmarkEnd w:id="72"/>
      <w:r>
        <w:rPr>
          <w:b w:val="0"/>
        </w:rPr>
      </w:r>
      <w:r>
        <w:rPr>
          <w:spacing w:val="-2"/>
        </w:rPr>
        <w:t>Triangulation</w:t>
      </w:r>
    </w:p>
    <w:p>
      <w:pPr>
        <w:pStyle w:val="BodyText"/>
        <w:spacing w:before="240"/>
        <w:rPr>
          <w:b/>
        </w:rPr>
      </w:pPr>
    </w:p>
    <w:p>
      <w:pPr>
        <w:pStyle w:val="BodyText"/>
        <w:spacing w:line="480" w:lineRule="auto"/>
        <w:ind w:left="1875" w:right="587" w:firstLine="720"/>
        <w:jc w:val="both"/>
      </w:pPr>
      <w:r>
        <w:rPr/>
        <w:t>I triangulated at the level of data collection as well as methodology to ensure trustworthiness of the data. As there is no such research on the Pakistani national songs therefore,</w:t>
      </w:r>
      <w:r>
        <w:rPr>
          <w:spacing w:val="-6"/>
        </w:rPr>
        <w:t> </w:t>
      </w:r>
      <w:r>
        <w:rPr/>
        <w:t>I</w:t>
      </w:r>
      <w:r>
        <w:rPr>
          <w:spacing w:val="-4"/>
        </w:rPr>
        <w:t> </w:t>
      </w:r>
      <w:r>
        <w:rPr/>
        <w:t>triangulated</w:t>
      </w:r>
      <w:r>
        <w:rPr>
          <w:spacing w:val="-4"/>
        </w:rPr>
        <w:t> </w:t>
      </w:r>
      <w:r>
        <w:rPr/>
        <w:t>not</w:t>
      </w:r>
      <w:r>
        <w:rPr>
          <w:spacing w:val="-5"/>
        </w:rPr>
        <w:t> </w:t>
      </w:r>
      <w:r>
        <w:rPr/>
        <w:t>only</w:t>
      </w:r>
      <w:r>
        <w:rPr>
          <w:spacing w:val="-5"/>
        </w:rPr>
        <w:t> </w:t>
      </w:r>
      <w:r>
        <w:rPr/>
        <w:t>to</w:t>
      </w:r>
      <w:r>
        <w:rPr>
          <w:spacing w:val="-5"/>
        </w:rPr>
        <w:t> </w:t>
      </w:r>
      <w:r>
        <w:rPr/>
        <w:t>strengthen</w:t>
      </w:r>
      <w:r>
        <w:rPr>
          <w:spacing w:val="-6"/>
        </w:rPr>
        <w:t> </w:t>
      </w:r>
      <w:r>
        <w:rPr/>
        <w:t>the</w:t>
      </w:r>
      <w:r>
        <w:rPr>
          <w:spacing w:val="-4"/>
        </w:rPr>
        <w:t> </w:t>
      </w:r>
      <w:r>
        <w:rPr/>
        <w:t>trustworthiness</w:t>
      </w:r>
      <w:r>
        <w:rPr>
          <w:spacing w:val="-5"/>
        </w:rPr>
        <w:t> </w:t>
      </w:r>
      <w:r>
        <w:rPr/>
        <w:t>of</w:t>
      </w:r>
      <w:r>
        <w:rPr>
          <w:spacing w:val="-7"/>
        </w:rPr>
        <w:t> </w:t>
      </w:r>
      <w:r>
        <w:rPr/>
        <w:t>qualitative</w:t>
      </w:r>
      <w:r>
        <w:rPr>
          <w:spacing w:val="-6"/>
        </w:rPr>
        <w:t> </w:t>
      </w:r>
      <w:r>
        <w:rPr/>
        <w:t>data</w:t>
      </w:r>
      <w:r>
        <w:rPr>
          <w:spacing w:val="-6"/>
        </w:rPr>
        <w:t> </w:t>
      </w:r>
      <w:r>
        <w:rPr/>
        <w:t>but to reduce the risk of bias as well. It further helped me ensure a more comprehensive understanding of</w:t>
      </w:r>
      <w:r>
        <w:rPr>
          <w:spacing w:val="-1"/>
        </w:rPr>
        <w:t> </w:t>
      </w:r>
      <w:r>
        <w:rPr/>
        <w:t>the research topic, cross-validate findings, and enhance</w:t>
      </w:r>
      <w:r>
        <w:rPr>
          <w:spacing w:val="-1"/>
        </w:rPr>
        <w:t> </w:t>
      </w:r>
      <w:r>
        <w:rPr/>
        <w:t>the robustness of the conclusions.</w:t>
      </w:r>
    </w:p>
    <w:p>
      <w:pPr>
        <w:pStyle w:val="BodyText"/>
        <w:spacing w:line="480" w:lineRule="auto" w:before="239"/>
        <w:ind w:left="1875" w:right="587" w:firstLine="720"/>
        <w:jc w:val="both"/>
      </w:pPr>
      <w:r>
        <w:rPr/>
        <w:t>Using</w:t>
      </w:r>
      <w:r>
        <w:rPr>
          <w:spacing w:val="-3"/>
        </w:rPr>
        <w:t> </w:t>
      </w:r>
      <w:r>
        <w:rPr/>
        <w:t>a</w:t>
      </w:r>
      <w:r>
        <w:rPr>
          <w:spacing w:val="-4"/>
        </w:rPr>
        <w:t> </w:t>
      </w:r>
      <w:r>
        <w:rPr/>
        <w:t>multimethod</w:t>
      </w:r>
      <w:r>
        <w:rPr>
          <w:spacing w:val="-3"/>
        </w:rPr>
        <w:t> </w:t>
      </w:r>
      <w:r>
        <w:rPr/>
        <w:t>approach</w:t>
      </w:r>
      <w:r>
        <w:rPr>
          <w:spacing w:val="-3"/>
        </w:rPr>
        <w:t> </w:t>
      </w:r>
      <w:r>
        <w:rPr/>
        <w:t>to</w:t>
      </w:r>
      <w:r>
        <w:rPr>
          <w:spacing w:val="-1"/>
        </w:rPr>
        <w:t> </w:t>
      </w:r>
      <w:r>
        <w:rPr/>
        <w:t>any</w:t>
      </w:r>
      <w:r>
        <w:rPr>
          <w:spacing w:val="-3"/>
        </w:rPr>
        <w:t> </w:t>
      </w:r>
      <w:r>
        <w:rPr/>
        <w:t>research</w:t>
      </w:r>
      <w:r>
        <w:rPr>
          <w:spacing w:val="-3"/>
        </w:rPr>
        <w:t> </w:t>
      </w:r>
      <w:r>
        <w:rPr/>
        <w:t>question</w:t>
      </w:r>
      <w:r>
        <w:rPr>
          <w:spacing w:val="-3"/>
        </w:rPr>
        <w:t> </w:t>
      </w:r>
      <w:r>
        <w:rPr/>
        <w:t>is</w:t>
      </w:r>
      <w:r>
        <w:rPr>
          <w:spacing w:val="-3"/>
        </w:rPr>
        <w:t> </w:t>
      </w:r>
      <w:r>
        <w:rPr/>
        <w:t>highly</w:t>
      </w:r>
      <w:r>
        <w:rPr>
          <w:spacing w:val="-3"/>
        </w:rPr>
        <w:t> </w:t>
      </w:r>
      <w:r>
        <w:rPr/>
        <w:t>recommended. By</w:t>
      </w:r>
      <w:r>
        <w:rPr>
          <w:spacing w:val="-7"/>
        </w:rPr>
        <w:t> </w:t>
      </w:r>
      <w:r>
        <w:rPr/>
        <w:t>integrating</w:t>
      </w:r>
      <w:r>
        <w:rPr>
          <w:spacing w:val="-7"/>
        </w:rPr>
        <w:t> </w:t>
      </w:r>
      <w:r>
        <w:rPr/>
        <w:t>survey</w:t>
      </w:r>
      <w:r>
        <w:rPr>
          <w:spacing w:val="-7"/>
        </w:rPr>
        <w:t> </w:t>
      </w:r>
      <w:r>
        <w:rPr/>
        <w:t>findings</w:t>
      </w:r>
      <w:r>
        <w:rPr>
          <w:spacing w:val="-6"/>
        </w:rPr>
        <w:t> </w:t>
      </w:r>
      <w:r>
        <w:rPr/>
        <w:t>with</w:t>
      </w:r>
      <w:r>
        <w:rPr>
          <w:spacing w:val="-6"/>
        </w:rPr>
        <w:t> </w:t>
      </w:r>
      <w:r>
        <w:rPr/>
        <w:t>data</w:t>
      </w:r>
      <w:r>
        <w:rPr>
          <w:spacing w:val="-7"/>
        </w:rPr>
        <w:t> </w:t>
      </w:r>
      <w:r>
        <w:rPr/>
        <w:t>from</w:t>
      </w:r>
      <w:r>
        <w:rPr>
          <w:spacing w:val="-9"/>
        </w:rPr>
        <w:t> </w:t>
      </w:r>
      <w:r>
        <w:rPr/>
        <w:t>interviews,</w:t>
      </w:r>
      <w:r>
        <w:rPr>
          <w:spacing w:val="-7"/>
        </w:rPr>
        <w:t> </w:t>
      </w:r>
      <w:r>
        <w:rPr/>
        <w:t>observations,</w:t>
      </w:r>
      <w:r>
        <w:rPr>
          <w:spacing w:val="-7"/>
        </w:rPr>
        <w:t> </w:t>
      </w:r>
      <w:r>
        <w:rPr/>
        <w:t>tests,</w:t>
      </w:r>
      <w:r>
        <w:rPr>
          <w:spacing w:val="-6"/>
        </w:rPr>
        <w:t> </w:t>
      </w:r>
      <w:r>
        <w:rPr/>
        <w:t>participant diaries, or other research methodologies, one can mitigate the limitations of individual approaches. This comprehensive approach not only enhances the credibility of the final report but also leads to a more valuable contribution to the existing body of literature (Molloy, 2005).</w:t>
      </w:r>
    </w:p>
    <w:p>
      <w:pPr>
        <w:pStyle w:val="BodyText"/>
        <w:spacing w:line="480" w:lineRule="auto" w:before="240"/>
        <w:ind w:left="1875" w:right="588" w:firstLine="720"/>
        <w:jc w:val="both"/>
      </w:pPr>
      <w:r>
        <w:rPr/>
        <w:t>Mullet (2018) discusses the qualitative rigor criteria in CDA and outlines two generally agreed-upon criteria: completeness and accessibility. Completeness requires that no discoveries are made when new data is presented, while accessibility demands that</w:t>
      </w:r>
      <w:r>
        <w:rPr>
          <w:spacing w:val="-6"/>
        </w:rPr>
        <w:t> </w:t>
      </w:r>
      <w:r>
        <w:rPr/>
        <w:t>the</w:t>
      </w:r>
      <w:r>
        <w:rPr>
          <w:spacing w:val="-3"/>
        </w:rPr>
        <w:t> </w:t>
      </w:r>
      <w:r>
        <w:rPr/>
        <w:t>work</w:t>
      </w:r>
      <w:r>
        <w:rPr>
          <w:spacing w:val="-1"/>
        </w:rPr>
        <w:t> </w:t>
      </w:r>
      <w:r>
        <w:rPr/>
        <w:t>be</w:t>
      </w:r>
      <w:r>
        <w:rPr>
          <w:spacing w:val="-2"/>
        </w:rPr>
        <w:t> </w:t>
      </w:r>
      <w:r>
        <w:rPr/>
        <w:t>accessible</w:t>
      </w:r>
      <w:r>
        <w:rPr>
          <w:spacing w:val="-4"/>
        </w:rPr>
        <w:t> </w:t>
      </w:r>
      <w:r>
        <w:rPr/>
        <w:t>to</w:t>
      </w:r>
      <w:r>
        <w:rPr>
          <w:spacing w:val="-2"/>
        </w:rPr>
        <w:t> </w:t>
      </w:r>
      <w:r>
        <w:rPr/>
        <w:t>the</w:t>
      </w:r>
      <w:r>
        <w:rPr>
          <w:spacing w:val="-3"/>
        </w:rPr>
        <w:t> </w:t>
      </w:r>
      <w:r>
        <w:rPr/>
        <w:t>social</w:t>
      </w:r>
      <w:r>
        <w:rPr>
          <w:spacing w:val="-3"/>
        </w:rPr>
        <w:t> </w:t>
      </w:r>
      <w:r>
        <w:rPr/>
        <w:t>groups</w:t>
      </w:r>
      <w:r>
        <w:rPr>
          <w:spacing w:val="-1"/>
        </w:rPr>
        <w:t> </w:t>
      </w:r>
      <w:r>
        <w:rPr/>
        <w:t>affected</w:t>
      </w:r>
      <w:r>
        <w:rPr>
          <w:spacing w:val="-4"/>
        </w:rPr>
        <w:t> </w:t>
      </w:r>
      <w:r>
        <w:rPr/>
        <w:t>by</w:t>
      </w:r>
      <w:r>
        <w:rPr>
          <w:spacing w:val="-1"/>
        </w:rPr>
        <w:t> </w:t>
      </w:r>
      <w:r>
        <w:rPr/>
        <w:t>the</w:t>
      </w:r>
      <w:r>
        <w:rPr>
          <w:spacing w:val="-3"/>
        </w:rPr>
        <w:t> </w:t>
      </w:r>
      <w:r>
        <w:rPr/>
        <w:t>study.</w:t>
      </w:r>
      <w:r>
        <w:rPr>
          <w:spacing w:val="-3"/>
        </w:rPr>
        <w:t> </w:t>
      </w:r>
      <w:r>
        <w:rPr/>
        <w:t>Trustworthiness</w:t>
      </w:r>
      <w:r>
        <w:rPr>
          <w:spacing w:val="-2"/>
        </w:rPr>
        <w:t> </w:t>
      </w:r>
      <w:r>
        <w:rPr>
          <w:spacing w:val="-5"/>
        </w:rPr>
        <w:t>is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established through methodical, theoretical, and data source triangulation. Theoretical triangulation encompasses four context levels: immediate language, interdiscursive relations</w:t>
      </w:r>
      <w:r>
        <w:rPr>
          <w:spacing w:val="-1"/>
        </w:rPr>
        <w:t> </w:t>
      </w:r>
      <w:r>
        <w:rPr/>
        <w:t>between</w:t>
      </w:r>
      <w:r>
        <w:rPr>
          <w:spacing w:val="-1"/>
        </w:rPr>
        <w:t> </w:t>
      </w:r>
      <w:r>
        <w:rPr/>
        <w:t>discourses</w:t>
      </w:r>
      <w:r>
        <w:rPr>
          <w:spacing w:val="-1"/>
        </w:rPr>
        <w:t> </w:t>
      </w:r>
      <w:r>
        <w:rPr/>
        <w:t>and</w:t>
      </w:r>
      <w:r>
        <w:rPr>
          <w:spacing w:val="-1"/>
        </w:rPr>
        <w:t> </w:t>
      </w:r>
      <w:r>
        <w:rPr/>
        <w:t>text,</w:t>
      </w:r>
      <w:r>
        <w:rPr>
          <w:spacing w:val="-1"/>
        </w:rPr>
        <w:t> </w:t>
      </w:r>
      <w:r>
        <w:rPr/>
        <w:t>social</w:t>
      </w:r>
      <w:r>
        <w:rPr>
          <w:spacing w:val="-1"/>
        </w:rPr>
        <w:t> </w:t>
      </w:r>
      <w:r>
        <w:rPr/>
        <w:t>context,</w:t>
      </w:r>
      <w:r>
        <w:rPr>
          <w:spacing w:val="-1"/>
        </w:rPr>
        <w:t> </w:t>
      </w:r>
      <w:r>
        <w:rPr/>
        <w:t>and</w:t>
      </w:r>
      <w:r>
        <w:rPr>
          <w:spacing w:val="-1"/>
        </w:rPr>
        <w:t> </w:t>
      </w:r>
      <w:r>
        <w:rPr/>
        <w:t>broader</w:t>
      </w:r>
      <w:r>
        <w:rPr>
          <w:spacing w:val="-2"/>
        </w:rPr>
        <w:t> </w:t>
      </w:r>
      <w:r>
        <w:rPr/>
        <w:t>societal</w:t>
      </w:r>
      <w:r>
        <w:rPr>
          <w:spacing w:val="-1"/>
        </w:rPr>
        <w:t> </w:t>
      </w:r>
      <w:r>
        <w:rPr/>
        <w:t>and</w:t>
      </w:r>
      <w:r>
        <w:rPr>
          <w:spacing w:val="-1"/>
        </w:rPr>
        <w:t> </w:t>
      </w:r>
      <w:r>
        <w:rPr/>
        <w:t>historical context. CDA embraces a critical perspective that goes beyond a narrow conversational analytical</w:t>
      </w:r>
      <w:r>
        <w:rPr>
          <w:spacing w:val="-15"/>
        </w:rPr>
        <w:t> </w:t>
      </w:r>
      <w:r>
        <w:rPr/>
        <w:t>approach.</w:t>
      </w:r>
      <w:r>
        <w:rPr>
          <w:spacing w:val="-15"/>
        </w:rPr>
        <w:t> </w:t>
      </w:r>
      <w:r>
        <w:rPr/>
        <w:t>Analysts</w:t>
      </w:r>
      <w:r>
        <w:rPr>
          <w:spacing w:val="-15"/>
        </w:rPr>
        <w:t> </w:t>
      </w:r>
      <w:r>
        <w:rPr/>
        <w:t>draw</w:t>
      </w:r>
      <w:r>
        <w:rPr>
          <w:spacing w:val="-15"/>
        </w:rPr>
        <w:t> </w:t>
      </w:r>
      <w:r>
        <w:rPr/>
        <w:t>on</w:t>
      </w:r>
      <w:r>
        <w:rPr>
          <w:spacing w:val="-15"/>
        </w:rPr>
        <w:t> </w:t>
      </w:r>
      <w:r>
        <w:rPr/>
        <w:t>tools</w:t>
      </w:r>
      <w:r>
        <w:rPr>
          <w:spacing w:val="-15"/>
        </w:rPr>
        <w:t> </w:t>
      </w:r>
      <w:r>
        <w:rPr/>
        <w:t>from</w:t>
      </w:r>
      <w:r>
        <w:rPr>
          <w:spacing w:val="-15"/>
        </w:rPr>
        <w:t> </w:t>
      </w:r>
      <w:r>
        <w:rPr/>
        <w:t>various</w:t>
      </w:r>
      <w:r>
        <w:rPr>
          <w:spacing w:val="-15"/>
        </w:rPr>
        <w:t> </w:t>
      </w:r>
      <w:r>
        <w:rPr/>
        <w:t>fields,</w:t>
      </w:r>
      <w:r>
        <w:rPr>
          <w:spacing w:val="-15"/>
        </w:rPr>
        <w:t> </w:t>
      </w:r>
      <w:r>
        <w:rPr/>
        <w:t>such</w:t>
      </w:r>
      <w:r>
        <w:rPr>
          <w:spacing w:val="-15"/>
        </w:rPr>
        <w:t> </w:t>
      </w:r>
      <w:r>
        <w:rPr/>
        <w:t>as</w:t>
      </w:r>
      <w:r>
        <w:rPr>
          <w:spacing w:val="-15"/>
        </w:rPr>
        <w:t> </w:t>
      </w:r>
      <w:r>
        <w:rPr/>
        <w:t>speech</w:t>
      </w:r>
      <w:r>
        <w:rPr>
          <w:spacing w:val="-15"/>
        </w:rPr>
        <w:t> </w:t>
      </w:r>
      <w:r>
        <w:rPr/>
        <w:t>act</w:t>
      </w:r>
      <w:r>
        <w:rPr>
          <w:spacing w:val="-15"/>
        </w:rPr>
        <w:t> </w:t>
      </w:r>
      <w:r>
        <w:rPr/>
        <w:t>theory and pragmatics, to uncover underlying beliefs that shape language. Mullet (2018) provides a general analytical framework to facilitate understanding and implementation of CDA, particularly for new and inexperienced researchers, with the aim of expanding the application of CDA to disciplines where it has been underutilized. (Mullet, 2018, p. </w:t>
      </w:r>
      <w:r>
        <w:rPr>
          <w:spacing w:val="-6"/>
        </w:rPr>
        <w:t>5)</w:t>
      </w:r>
    </w:p>
    <w:p>
      <w:pPr>
        <w:pStyle w:val="Heading2"/>
        <w:numPr>
          <w:ilvl w:val="2"/>
          <w:numId w:val="24"/>
        </w:numPr>
        <w:tabs>
          <w:tab w:pos="2415" w:val="left" w:leader="none"/>
        </w:tabs>
        <w:spacing w:line="240" w:lineRule="auto" w:before="41" w:after="0"/>
        <w:ind w:left="2415" w:right="0" w:hanging="540"/>
        <w:jc w:val="both"/>
      </w:pPr>
      <w:bookmarkStart w:name="_bookmark72" w:id="73"/>
      <w:bookmarkEnd w:id="73"/>
      <w:r>
        <w:rPr>
          <w:b w:val="0"/>
        </w:rPr>
      </w:r>
      <w:r>
        <w:rPr/>
        <w:t>Strengths</w:t>
      </w:r>
      <w:r>
        <w:rPr>
          <w:spacing w:val="-4"/>
        </w:rPr>
        <w:t> </w:t>
      </w:r>
      <w:r>
        <w:rPr/>
        <w:t>of</w:t>
      </w:r>
      <w:r>
        <w:rPr>
          <w:spacing w:val="-3"/>
        </w:rPr>
        <w:t> </w:t>
      </w:r>
      <w:r>
        <w:rPr>
          <w:spacing w:val="-2"/>
        </w:rPr>
        <w:t>Triangulation</w:t>
      </w:r>
    </w:p>
    <w:p>
      <w:pPr>
        <w:pStyle w:val="BodyText"/>
        <w:spacing w:before="238"/>
        <w:rPr>
          <w:b/>
        </w:rPr>
      </w:pPr>
    </w:p>
    <w:p>
      <w:pPr>
        <w:pStyle w:val="BodyText"/>
        <w:spacing w:line="480" w:lineRule="auto"/>
        <w:ind w:left="1875" w:right="587" w:firstLine="720"/>
        <w:jc w:val="both"/>
      </w:pPr>
      <w:r>
        <w:rPr/>
        <w:t>Mullet (2018) discusses the qualitative rigor criteria in CDA and outlines two generally agreed-upon criteria: completeness and accessibility. Completeness requires that no discoveries are made when new data is presented, while accessibility demands that</w:t>
      </w:r>
      <w:r>
        <w:rPr>
          <w:spacing w:val="-5"/>
        </w:rPr>
        <w:t> </w:t>
      </w:r>
      <w:r>
        <w:rPr/>
        <w:t>the</w:t>
      </w:r>
      <w:r>
        <w:rPr>
          <w:spacing w:val="-5"/>
        </w:rPr>
        <w:t> </w:t>
      </w:r>
      <w:r>
        <w:rPr/>
        <w:t>work</w:t>
      </w:r>
      <w:r>
        <w:rPr>
          <w:spacing w:val="-3"/>
        </w:rPr>
        <w:t> </w:t>
      </w:r>
      <w:r>
        <w:rPr/>
        <w:t>be</w:t>
      </w:r>
      <w:r>
        <w:rPr>
          <w:spacing w:val="-4"/>
        </w:rPr>
        <w:t> </w:t>
      </w:r>
      <w:r>
        <w:rPr/>
        <w:t>accessible</w:t>
      </w:r>
      <w:r>
        <w:rPr>
          <w:spacing w:val="-5"/>
        </w:rPr>
        <w:t> </w:t>
      </w:r>
      <w:r>
        <w:rPr/>
        <w:t>to</w:t>
      </w:r>
      <w:r>
        <w:rPr>
          <w:spacing w:val="-4"/>
        </w:rPr>
        <w:t> </w:t>
      </w:r>
      <w:r>
        <w:rPr/>
        <w:t>the</w:t>
      </w:r>
      <w:r>
        <w:rPr>
          <w:spacing w:val="-5"/>
        </w:rPr>
        <w:t> </w:t>
      </w:r>
      <w:r>
        <w:rPr/>
        <w:t>social</w:t>
      </w:r>
      <w:r>
        <w:rPr>
          <w:spacing w:val="-5"/>
        </w:rPr>
        <w:t> </w:t>
      </w:r>
      <w:r>
        <w:rPr/>
        <w:t>groups</w:t>
      </w:r>
      <w:r>
        <w:rPr>
          <w:spacing w:val="-3"/>
        </w:rPr>
        <w:t> </w:t>
      </w:r>
      <w:r>
        <w:rPr/>
        <w:t>affected</w:t>
      </w:r>
      <w:r>
        <w:rPr>
          <w:spacing w:val="-5"/>
        </w:rPr>
        <w:t> </w:t>
      </w:r>
      <w:r>
        <w:rPr/>
        <w:t>by</w:t>
      </w:r>
      <w:r>
        <w:rPr>
          <w:spacing w:val="-3"/>
        </w:rPr>
        <w:t> </w:t>
      </w:r>
      <w:r>
        <w:rPr/>
        <w:t>the</w:t>
      </w:r>
      <w:r>
        <w:rPr>
          <w:spacing w:val="-5"/>
        </w:rPr>
        <w:t> </w:t>
      </w:r>
      <w:r>
        <w:rPr/>
        <w:t>study.</w:t>
      </w:r>
      <w:r>
        <w:rPr>
          <w:spacing w:val="-5"/>
        </w:rPr>
        <w:t> </w:t>
      </w:r>
      <w:r>
        <w:rPr/>
        <w:t>Trustworthiness</w:t>
      </w:r>
      <w:r>
        <w:rPr>
          <w:spacing w:val="-4"/>
        </w:rPr>
        <w:t> </w:t>
      </w:r>
      <w:r>
        <w:rPr/>
        <w:t>is established through methodical, theoretical, and data source triangulation. Theoretical triangulation encompasses four context levels: immediate language, interdiscursive relations</w:t>
      </w:r>
      <w:r>
        <w:rPr>
          <w:spacing w:val="-2"/>
        </w:rPr>
        <w:t> </w:t>
      </w:r>
      <w:r>
        <w:rPr/>
        <w:t>between</w:t>
      </w:r>
      <w:r>
        <w:rPr>
          <w:spacing w:val="-2"/>
        </w:rPr>
        <w:t> </w:t>
      </w:r>
      <w:r>
        <w:rPr/>
        <w:t>discourses</w:t>
      </w:r>
      <w:r>
        <w:rPr>
          <w:spacing w:val="-2"/>
        </w:rPr>
        <w:t> </w:t>
      </w:r>
      <w:r>
        <w:rPr/>
        <w:t>and</w:t>
      </w:r>
      <w:r>
        <w:rPr>
          <w:spacing w:val="-2"/>
        </w:rPr>
        <w:t> </w:t>
      </w:r>
      <w:r>
        <w:rPr/>
        <w:t>text,</w:t>
      </w:r>
      <w:r>
        <w:rPr>
          <w:spacing w:val="-2"/>
        </w:rPr>
        <w:t> </w:t>
      </w:r>
      <w:r>
        <w:rPr/>
        <w:t>social</w:t>
      </w:r>
      <w:r>
        <w:rPr>
          <w:spacing w:val="-2"/>
        </w:rPr>
        <w:t> </w:t>
      </w:r>
      <w:r>
        <w:rPr/>
        <w:t>context,</w:t>
      </w:r>
      <w:r>
        <w:rPr>
          <w:spacing w:val="-2"/>
        </w:rPr>
        <w:t> </w:t>
      </w:r>
      <w:r>
        <w:rPr/>
        <w:t>and</w:t>
      </w:r>
      <w:r>
        <w:rPr>
          <w:spacing w:val="-2"/>
        </w:rPr>
        <w:t> </w:t>
      </w:r>
      <w:r>
        <w:rPr/>
        <w:t>broader</w:t>
      </w:r>
      <w:r>
        <w:rPr>
          <w:spacing w:val="-3"/>
        </w:rPr>
        <w:t> </w:t>
      </w:r>
      <w:r>
        <w:rPr/>
        <w:t>societal</w:t>
      </w:r>
      <w:r>
        <w:rPr>
          <w:spacing w:val="-2"/>
        </w:rPr>
        <w:t> </w:t>
      </w:r>
      <w:r>
        <w:rPr/>
        <w:t>and</w:t>
      </w:r>
      <w:r>
        <w:rPr>
          <w:spacing w:val="-2"/>
        </w:rPr>
        <w:t> </w:t>
      </w:r>
      <w:r>
        <w:rPr/>
        <w:t>historical context. CDA embraces a critical perspective that goes beyond a narrow conversational analytical</w:t>
      </w:r>
      <w:r>
        <w:rPr>
          <w:spacing w:val="-15"/>
        </w:rPr>
        <w:t> </w:t>
      </w:r>
      <w:r>
        <w:rPr/>
        <w:t>approach.</w:t>
      </w:r>
      <w:r>
        <w:rPr>
          <w:spacing w:val="-15"/>
        </w:rPr>
        <w:t> </w:t>
      </w:r>
      <w:r>
        <w:rPr/>
        <w:t>Analysts</w:t>
      </w:r>
      <w:r>
        <w:rPr>
          <w:spacing w:val="-15"/>
        </w:rPr>
        <w:t> </w:t>
      </w:r>
      <w:r>
        <w:rPr/>
        <w:t>draw</w:t>
      </w:r>
      <w:r>
        <w:rPr>
          <w:spacing w:val="-15"/>
        </w:rPr>
        <w:t> </w:t>
      </w:r>
      <w:r>
        <w:rPr/>
        <w:t>on</w:t>
      </w:r>
      <w:r>
        <w:rPr>
          <w:spacing w:val="-15"/>
        </w:rPr>
        <w:t> </w:t>
      </w:r>
      <w:r>
        <w:rPr/>
        <w:t>tools</w:t>
      </w:r>
      <w:r>
        <w:rPr>
          <w:spacing w:val="-15"/>
        </w:rPr>
        <w:t> </w:t>
      </w:r>
      <w:r>
        <w:rPr/>
        <w:t>from</w:t>
      </w:r>
      <w:r>
        <w:rPr>
          <w:spacing w:val="-15"/>
        </w:rPr>
        <w:t> </w:t>
      </w:r>
      <w:r>
        <w:rPr/>
        <w:t>various</w:t>
      </w:r>
      <w:r>
        <w:rPr>
          <w:spacing w:val="-15"/>
        </w:rPr>
        <w:t> </w:t>
      </w:r>
      <w:r>
        <w:rPr/>
        <w:t>fields,</w:t>
      </w:r>
      <w:r>
        <w:rPr>
          <w:spacing w:val="-15"/>
        </w:rPr>
        <w:t> </w:t>
      </w:r>
      <w:r>
        <w:rPr/>
        <w:t>such</w:t>
      </w:r>
      <w:r>
        <w:rPr>
          <w:spacing w:val="-15"/>
        </w:rPr>
        <w:t> </w:t>
      </w:r>
      <w:r>
        <w:rPr/>
        <w:t>as</w:t>
      </w:r>
      <w:r>
        <w:rPr>
          <w:spacing w:val="-15"/>
        </w:rPr>
        <w:t> </w:t>
      </w:r>
      <w:r>
        <w:rPr/>
        <w:t>speech</w:t>
      </w:r>
      <w:r>
        <w:rPr>
          <w:spacing w:val="-15"/>
        </w:rPr>
        <w:t> </w:t>
      </w:r>
      <w:r>
        <w:rPr/>
        <w:t>act</w:t>
      </w:r>
      <w:r>
        <w:rPr>
          <w:spacing w:val="-15"/>
        </w:rPr>
        <w:t> </w:t>
      </w:r>
      <w:r>
        <w:rPr/>
        <w:t>theory and pragmatics, to uncover underlying beliefs that shape language. Mullet (2018) provides a</w:t>
      </w:r>
      <w:r>
        <w:rPr>
          <w:spacing w:val="-1"/>
        </w:rPr>
        <w:t> </w:t>
      </w:r>
      <w:r>
        <w:rPr/>
        <w:t>general analytical framework to facilitate understanding and implementation of CDA, particularly for new and inexperienced researchers, with the aim of expanding the application of CDA to disciplines where it has been underutilized. (Mullet, 2018, p. </w:t>
      </w:r>
      <w:r>
        <w:rPr>
          <w:spacing w:val="-6"/>
        </w:rPr>
        <w:t>5)</w:t>
      </w:r>
    </w:p>
    <w:p>
      <w:pPr>
        <w:pStyle w:val="BodyText"/>
        <w:spacing w:after="0" w:line="480" w:lineRule="auto"/>
        <w:jc w:val="both"/>
        <w:sectPr>
          <w:pgSz w:w="11910" w:h="16840"/>
          <w:pgMar w:header="729" w:footer="0" w:top="1340" w:bottom="280" w:left="141" w:right="850"/>
        </w:sectPr>
      </w:pPr>
    </w:p>
    <w:p>
      <w:pPr>
        <w:pStyle w:val="Heading3"/>
        <w:numPr>
          <w:ilvl w:val="3"/>
          <w:numId w:val="24"/>
        </w:numPr>
        <w:tabs>
          <w:tab w:pos="2595" w:val="left" w:leader="none"/>
        </w:tabs>
        <w:spacing w:line="240" w:lineRule="auto" w:before="80" w:after="0"/>
        <w:ind w:left="2595" w:right="0" w:hanging="720"/>
        <w:jc w:val="both"/>
      </w:pPr>
      <w:bookmarkStart w:name="_bookmark73" w:id="74"/>
      <w:bookmarkEnd w:id="74"/>
      <w:r>
        <w:rPr>
          <w:b w:val="0"/>
          <w:i w:val="0"/>
        </w:rPr>
      </w:r>
      <w:r>
        <w:rPr>
          <w:spacing w:val="-2"/>
        </w:rPr>
        <w:t>Saturation</w:t>
      </w:r>
    </w:p>
    <w:p>
      <w:pPr>
        <w:pStyle w:val="BodyText"/>
        <w:spacing w:before="239"/>
        <w:rPr>
          <w:b/>
          <w:i/>
        </w:rPr>
      </w:pPr>
    </w:p>
    <w:p>
      <w:pPr>
        <w:pStyle w:val="BodyText"/>
        <w:spacing w:line="480" w:lineRule="auto" w:before="1"/>
        <w:ind w:left="1875" w:right="590" w:firstLine="720"/>
        <w:jc w:val="both"/>
      </w:pPr>
      <w:r>
        <w:rPr/>
        <w:t>Saturation is the point at which collecting additional data does not yield new insights</w:t>
      </w:r>
      <w:r>
        <w:rPr>
          <w:spacing w:val="-10"/>
        </w:rPr>
        <w:t> </w:t>
      </w:r>
      <w:r>
        <w:rPr/>
        <w:t>or</w:t>
      </w:r>
      <w:r>
        <w:rPr>
          <w:spacing w:val="-11"/>
        </w:rPr>
        <w:t> </w:t>
      </w:r>
      <w:r>
        <w:rPr/>
        <w:t>themes.</w:t>
      </w:r>
      <w:r>
        <w:rPr>
          <w:spacing w:val="-10"/>
        </w:rPr>
        <w:t> </w:t>
      </w:r>
      <w:r>
        <w:rPr/>
        <w:t>For</w:t>
      </w:r>
      <w:r>
        <w:rPr>
          <w:spacing w:val="-11"/>
        </w:rPr>
        <w:t> </w:t>
      </w:r>
      <w:r>
        <w:rPr/>
        <w:t>this,</w:t>
      </w:r>
      <w:r>
        <w:rPr>
          <w:spacing w:val="-10"/>
        </w:rPr>
        <w:t> </w:t>
      </w:r>
      <w:r>
        <w:rPr/>
        <w:t>I</w:t>
      </w:r>
      <w:r>
        <w:rPr>
          <w:spacing w:val="-11"/>
        </w:rPr>
        <w:t> </w:t>
      </w:r>
      <w:r>
        <w:rPr/>
        <w:t>thoroughly</w:t>
      </w:r>
      <w:r>
        <w:rPr>
          <w:spacing w:val="-10"/>
        </w:rPr>
        <w:t> </w:t>
      </w:r>
      <w:r>
        <w:rPr/>
        <w:t>explored</w:t>
      </w:r>
      <w:r>
        <w:rPr>
          <w:spacing w:val="-8"/>
        </w:rPr>
        <w:t> </w:t>
      </w:r>
      <w:r>
        <w:rPr/>
        <w:t>the</w:t>
      </w:r>
      <w:r>
        <w:rPr>
          <w:spacing w:val="-11"/>
        </w:rPr>
        <w:t> </w:t>
      </w:r>
      <w:r>
        <w:rPr/>
        <w:t>data</w:t>
      </w:r>
      <w:r>
        <w:rPr>
          <w:spacing w:val="-11"/>
        </w:rPr>
        <w:t> </w:t>
      </w:r>
      <w:r>
        <w:rPr/>
        <w:t>of</w:t>
      </w:r>
      <w:r>
        <w:rPr>
          <w:spacing w:val="-9"/>
        </w:rPr>
        <w:t> </w:t>
      </w:r>
      <w:r>
        <w:rPr/>
        <w:t>national</w:t>
      </w:r>
      <w:r>
        <w:rPr>
          <w:spacing w:val="-10"/>
        </w:rPr>
        <w:t> </w:t>
      </w:r>
      <w:r>
        <w:rPr/>
        <w:t>songs</w:t>
      </w:r>
      <w:r>
        <w:rPr>
          <w:spacing w:val="-8"/>
        </w:rPr>
        <w:t> </w:t>
      </w:r>
      <w:r>
        <w:rPr/>
        <w:t>and</w:t>
      </w:r>
      <w:r>
        <w:rPr>
          <w:spacing w:val="-11"/>
        </w:rPr>
        <w:t> </w:t>
      </w:r>
      <w:r>
        <w:rPr/>
        <w:t>ensured that the data collection is comprehensive enough to understand the complexity of the phenomenon under investigation.</w:t>
      </w:r>
    </w:p>
    <w:p>
      <w:pPr>
        <w:pStyle w:val="Heading3"/>
        <w:numPr>
          <w:ilvl w:val="3"/>
          <w:numId w:val="24"/>
        </w:numPr>
        <w:tabs>
          <w:tab w:pos="2595" w:val="left" w:leader="none"/>
        </w:tabs>
        <w:spacing w:line="240" w:lineRule="auto" w:before="41" w:after="0"/>
        <w:ind w:left="2595" w:right="0" w:hanging="720"/>
        <w:jc w:val="both"/>
      </w:pPr>
      <w:bookmarkStart w:name="_bookmark74" w:id="75"/>
      <w:bookmarkEnd w:id="75"/>
      <w:r>
        <w:rPr>
          <w:b w:val="0"/>
          <w:i w:val="0"/>
        </w:rPr>
      </w:r>
      <w:r>
        <w:rPr/>
        <w:t>Dependability</w:t>
      </w:r>
      <w:r>
        <w:rPr>
          <w:spacing w:val="-3"/>
        </w:rPr>
        <w:t> </w:t>
      </w:r>
      <w:r>
        <w:rPr/>
        <w:t>and</w:t>
      </w:r>
      <w:r>
        <w:rPr>
          <w:spacing w:val="-2"/>
        </w:rPr>
        <w:t> Consistency</w:t>
      </w:r>
    </w:p>
    <w:p>
      <w:pPr>
        <w:pStyle w:val="BodyText"/>
        <w:spacing w:before="240"/>
        <w:rPr>
          <w:b/>
          <w:i/>
        </w:rPr>
      </w:pPr>
    </w:p>
    <w:p>
      <w:pPr>
        <w:pStyle w:val="BodyText"/>
        <w:spacing w:line="480" w:lineRule="auto"/>
        <w:ind w:left="1875" w:right="588" w:firstLine="720"/>
        <w:jc w:val="both"/>
      </w:pPr>
      <w:r>
        <w:rPr/>
        <w:t>Dependability</w:t>
      </w:r>
      <w:r>
        <w:rPr>
          <w:spacing w:val="-6"/>
        </w:rPr>
        <w:t> </w:t>
      </w:r>
      <w:r>
        <w:rPr/>
        <w:t>refers</w:t>
      </w:r>
      <w:r>
        <w:rPr>
          <w:spacing w:val="-4"/>
        </w:rPr>
        <w:t> </w:t>
      </w:r>
      <w:r>
        <w:rPr/>
        <w:t>to</w:t>
      </w:r>
      <w:r>
        <w:rPr>
          <w:spacing w:val="-5"/>
        </w:rPr>
        <w:t> </w:t>
      </w:r>
      <w:r>
        <w:rPr/>
        <w:t>the</w:t>
      </w:r>
      <w:r>
        <w:rPr>
          <w:spacing w:val="-6"/>
        </w:rPr>
        <w:t> </w:t>
      </w:r>
      <w:r>
        <w:rPr/>
        <w:t>stability</w:t>
      </w:r>
      <w:r>
        <w:rPr>
          <w:spacing w:val="-5"/>
        </w:rPr>
        <w:t> </w:t>
      </w:r>
      <w:r>
        <w:rPr/>
        <w:t>and</w:t>
      </w:r>
      <w:r>
        <w:rPr>
          <w:spacing w:val="-6"/>
        </w:rPr>
        <w:t> </w:t>
      </w:r>
      <w:r>
        <w:rPr/>
        <w:t>consistency</w:t>
      </w:r>
      <w:r>
        <w:rPr>
          <w:spacing w:val="-6"/>
        </w:rPr>
        <w:t> </w:t>
      </w:r>
      <w:r>
        <w:rPr/>
        <w:t>of</w:t>
      </w:r>
      <w:r>
        <w:rPr>
          <w:spacing w:val="-7"/>
        </w:rPr>
        <w:t> </w:t>
      </w:r>
      <w:r>
        <w:rPr/>
        <w:t>qualitative</w:t>
      </w:r>
      <w:r>
        <w:rPr>
          <w:spacing w:val="-6"/>
        </w:rPr>
        <w:t> </w:t>
      </w:r>
      <w:r>
        <w:rPr/>
        <w:t>data</w:t>
      </w:r>
      <w:r>
        <w:rPr>
          <w:spacing w:val="-7"/>
        </w:rPr>
        <w:t> </w:t>
      </w:r>
      <w:r>
        <w:rPr/>
        <w:t>over</w:t>
      </w:r>
      <w:r>
        <w:rPr>
          <w:spacing w:val="-3"/>
        </w:rPr>
        <w:t> </w:t>
      </w:r>
      <w:r>
        <w:rPr/>
        <w:t>time and</w:t>
      </w:r>
      <w:r>
        <w:rPr>
          <w:spacing w:val="-4"/>
        </w:rPr>
        <w:t> </w:t>
      </w:r>
      <w:r>
        <w:rPr/>
        <w:t>under</w:t>
      </w:r>
      <w:r>
        <w:rPr>
          <w:spacing w:val="-4"/>
        </w:rPr>
        <w:t> </w:t>
      </w:r>
      <w:r>
        <w:rPr/>
        <w:t>different</w:t>
      </w:r>
      <w:r>
        <w:rPr>
          <w:spacing w:val="-3"/>
        </w:rPr>
        <w:t> </w:t>
      </w:r>
      <w:r>
        <w:rPr/>
        <w:t>circumstances.</w:t>
      </w:r>
      <w:r>
        <w:rPr>
          <w:spacing w:val="-4"/>
        </w:rPr>
        <w:t> </w:t>
      </w:r>
      <w:r>
        <w:rPr/>
        <w:t>For</w:t>
      </w:r>
      <w:r>
        <w:rPr>
          <w:spacing w:val="-4"/>
        </w:rPr>
        <w:t> </w:t>
      </w:r>
      <w:r>
        <w:rPr/>
        <w:t>that</w:t>
      </w:r>
      <w:r>
        <w:rPr>
          <w:spacing w:val="-4"/>
        </w:rPr>
        <w:t> </w:t>
      </w:r>
      <w:r>
        <w:rPr/>
        <w:t>reason,</w:t>
      </w:r>
      <w:r>
        <w:rPr>
          <w:spacing w:val="-4"/>
        </w:rPr>
        <w:t> </w:t>
      </w:r>
      <w:r>
        <w:rPr/>
        <w:t>I</w:t>
      </w:r>
      <w:r>
        <w:rPr>
          <w:spacing w:val="-4"/>
        </w:rPr>
        <w:t> </w:t>
      </w:r>
      <w:r>
        <w:rPr/>
        <w:t>kept</w:t>
      </w:r>
      <w:r>
        <w:rPr>
          <w:spacing w:val="-4"/>
        </w:rPr>
        <w:t> </w:t>
      </w:r>
      <w:r>
        <w:rPr/>
        <w:t>detailed</w:t>
      </w:r>
      <w:r>
        <w:rPr>
          <w:spacing w:val="-4"/>
        </w:rPr>
        <w:t> </w:t>
      </w:r>
      <w:r>
        <w:rPr/>
        <w:t>record</w:t>
      </w:r>
      <w:r>
        <w:rPr>
          <w:spacing w:val="-4"/>
        </w:rPr>
        <w:t> </w:t>
      </w:r>
      <w:r>
        <w:rPr/>
        <w:t>of</w:t>
      </w:r>
      <w:r>
        <w:rPr>
          <w:spacing w:val="-4"/>
        </w:rPr>
        <w:t> </w:t>
      </w:r>
      <w:r>
        <w:rPr/>
        <w:t>the</w:t>
      </w:r>
      <w:r>
        <w:rPr>
          <w:spacing w:val="-4"/>
        </w:rPr>
        <w:t> </w:t>
      </w:r>
      <w:r>
        <w:rPr/>
        <w:t>research process, decisions, and changes made during data collection and analysis. This documentation</w:t>
      </w:r>
      <w:r>
        <w:rPr>
          <w:spacing w:val="-4"/>
        </w:rPr>
        <w:t> </w:t>
      </w:r>
      <w:r>
        <w:rPr/>
        <w:t>helped</w:t>
      </w:r>
      <w:r>
        <w:rPr>
          <w:spacing w:val="-4"/>
        </w:rPr>
        <w:t> </w:t>
      </w:r>
      <w:r>
        <w:rPr/>
        <w:t>me</w:t>
      </w:r>
      <w:r>
        <w:rPr>
          <w:spacing w:val="-5"/>
        </w:rPr>
        <w:t> </w:t>
      </w:r>
      <w:r>
        <w:rPr/>
        <w:t>to</w:t>
      </w:r>
      <w:r>
        <w:rPr>
          <w:spacing w:val="-4"/>
        </w:rPr>
        <w:t> </w:t>
      </w:r>
      <w:r>
        <w:rPr/>
        <w:t>demonstrate</w:t>
      </w:r>
      <w:r>
        <w:rPr>
          <w:spacing w:val="-4"/>
        </w:rPr>
        <w:t> </w:t>
      </w:r>
      <w:r>
        <w:rPr/>
        <w:t>the</w:t>
      </w:r>
      <w:r>
        <w:rPr>
          <w:spacing w:val="-5"/>
        </w:rPr>
        <w:t> </w:t>
      </w:r>
      <w:r>
        <w:rPr/>
        <w:t>stability</w:t>
      </w:r>
      <w:r>
        <w:rPr>
          <w:spacing w:val="-4"/>
        </w:rPr>
        <w:t> </w:t>
      </w:r>
      <w:r>
        <w:rPr/>
        <w:t>and</w:t>
      </w:r>
      <w:r>
        <w:rPr>
          <w:spacing w:val="-4"/>
        </w:rPr>
        <w:t> </w:t>
      </w:r>
      <w:r>
        <w:rPr/>
        <w:t>consistency</w:t>
      </w:r>
      <w:r>
        <w:rPr>
          <w:spacing w:val="-4"/>
        </w:rPr>
        <w:t> </w:t>
      </w:r>
      <w:r>
        <w:rPr/>
        <w:t>of</w:t>
      </w:r>
      <w:r>
        <w:rPr>
          <w:spacing w:val="-8"/>
        </w:rPr>
        <w:t> </w:t>
      </w:r>
      <w:r>
        <w:rPr/>
        <w:t>the</w:t>
      </w:r>
      <w:r>
        <w:rPr>
          <w:spacing w:val="-5"/>
        </w:rPr>
        <w:t> </w:t>
      </w:r>
      <w:r>
        <w:rPr/>
        <w:t>data</w:t>
      </w:r>
      <w:r>
        <w:rPr>
          <w:spacing w:val="-4"/>
        </w:rPr>
        <w:t> </w:t>
      </w:r>
      <w:r>
        <w:rPr/>
        <w:t>across different contexts and timeframes. This, in turn, enhanced the credibility of research findings which can enables other researchers to replicate the study with confidence.</w:t>
      </w:r>
    </w:p>
    <w:p>
      <w:pPr>
        <w:pStyle w:val="Heading3"/>
        <w:numPr>
          <w:ilvl w:val="3"/>
          <w:numId w:val="24"/>
        </w:numPr>
        <w:tabs>
          <w:tab w:pos="2595" w:val="left" w:leader="none"/>
        </w:tabs>
        <w:spacing w:line="240" w:lineRule="auto" w:before="39" w:after="0"/>
        <w:ind w:left="2595" w:right="0" w:hanging="720"/>
        <w:jc w:val="both"/>
      </w:pPr>
      <w:bookmarkStart w:name="_bookmark75" w:id="76"/>
      <w:bookmarkEnd w:id="76"/>
      <w:r>
        <w:rPr>
          <w:b w:val="0"/>
          <w:i w:val="0"/>
        </w:rPr>
      </w:r>
      <w:r>
        <w:rPr/>
        <w:t>Peer</w:t>
      </w:r>
      <w:r>
        <w:rPr>
          <w:spacing w:val="-4"/>
        </w:rPr>
        <w:t> </w:t>
      </w:r>
      <w:r>
        <w:rPr/>
        <w:t>Debriefing</w:t>
      </w:r>
      <w:r>
        <w:rPr>
          <w:spacing w:val="-2"/>
        </w:rPr>
        <w:t> </w:t>
      </w:r>
      <w:r>
        <w:rPr/>
        <w:t>and</w:t>
      </w:r>
      <w:r>
        <w:rPr>
          <w:spacing w:val="-2"/>
        </w:rPr>
        <w:t> Review</w:t>
      </w:r>
    </w:p>
    <w:p>
      <w:pPr>
        <w:pStyle w:val="BodyText"/>
        <w:spacing w:before="240"/>
        <w:rPr>
          <w:b/>
          <w:i/>
        </w:rPr>
      </w:pPr>
    </w:p>
    <w:p>
      <w:pPr>
        <w:pStyle w:val="BodyText"/>
        <w:spacing w:line="480" w:lineRule="auto"/>
        <w:ind w:left="1875" w:right="589" w:firstLine="720"/>
        <w:jc w:val="both"/>
      </w:pPr>
      <w:r>
        <w:rPr/>
        <w:t>As</w:t>
      </w:r>
      <w:r>
        <w:rPr>
          <w:spacing w:val="-14"/>
        </w:rPr>
        <w:t> </w:t>
      </w:r>
      <w:r>
        <w:rPr/>
        <w:t>Shenton</w:t>
      </w:r>
      <w:r>
        <w:rPr>
          <w:spacing w:val="-14"/>
        </w:rPr>
        <w:t> </w:t>
      </w:r>
      <w:r>
        <w:rPr/>
        <w:t>(2004)</w:t>
      </w:r>
      <w:r>
        <w:rPr>
          <w:spacing w:val="-13"/>
        </w:rPr>
        <w:t> </w:t>
      </w:r>
      <w:r>
        <w:rPr/>
        <w:t>states,</w:t>
      </w:r>
      <w:r>
        <w:rPr>
          <w:spacing w:val="-12"/>
        </w:rPr>
        <w:t> </w:t>
      </w:r>
      <w:r>
        <w:rPr/>
        <w:t>peer</w:t>
      </w:r>
      <w:r>
        <w:rPr>
          <w:spacing w:val="-13"/>
        </w:rPr>
        <w:t> </w:t>
      </w:r>
      <w:r>
        <w:rPr/>
        <w:t>debriefing</w:t>
      </w:r>
      <w:r>
        <w:rPr>
          <w:spacing w:val="-14"/>
        </w:rPr>
        <w:t> </w:t>
      </w:r>
      <w:r>
        <w:rPr/>
        <w:t>involves</w:t>
      </w:r>
      <w:r>
        <w:rPr>
          <w:spacing w:val="-11"/>
        </w:rPr>
        <w:t> </w:t>
      </w:r>
      <w:r>
        <w:rPr/>
        <w:t>sharing</w:t>
      </w:r>
      <w:r>
        <w:rPr>
          <w:spacing w:val="-14"/>
        </w:rPr>
        <w:t> </w:t>
      </w:r>
      <w:r>
        <w:rPr/>
        <w:t>research</w:t>
      </w:r>
      <w:r>
        <w:rPr>
          <w:spacing w:val="-14"/>
        </w:rPr>
        <w:t> </w:t>
      </w:r>
      <w:r>
        <w:rPr/>
        <w:t>findings</w:t>
      </w:r>
      <w:r>
        <w:rPr>
          <w:spacing w:val="-11"/>
        </w:rPr>
        <w:t> </w:t>
      </w:r>
      <w:r>
        <w:rPr/>
        <w:t>with other experienced researchers who can critically evaluate the research process and findings.</w:t>
      </w:r>
      <w:r>
        <w:rPr>
          <w:spacing w:val="-15"/>
        </w:rPr>
        <w:t> </w:t>
      </w:r>
      <w:r>
        <w:rPr/>
        <w:t>Therefore,</w:t>
      </w:r>
      <w:r>
        <w:rPr>
          <w:spacing w:val="-14"/>
        </w:rPr>
        <w:t> </w:t>
      </w:r>
      <w:r>
        <w:rPr/>
        <w:t>I</w:t>
      </w:r>
      <w:r>
        <w:rPr>
          <w:spacing w:val="-15"/>
        </w:rPr>
        <w:t> </w:t>
      </w:r>
      <w:r>
        <w:rPr/>
        <w:t>sought</w:t>
      </w:r>
      <w:r>
        <w:rPr>
          <w:spacing w:val="-15"/>
        </w:rPr>
        <w:t> </w:t>
      </w:r>
      <w:r>
        <w:rPr/>
        <w:t>input</w:t>
      </w:r>
      <w:r>
        <w:rPr>
          <w:spacing w:val="-15"/>
        </w:rPr>
        <w:t> </w:t>
      </w:r>
      <w:r>
        <w:rPr/>
        <w:t>from</w:t>
      </w:r>
      <w:r>
        <w:rPr>
          <w:spacing w:val="-15"/>
        </w:rPr>
        <w:t> </w:t>
      </w:r>
      <w:r>
        <w:rPr/>
        <w:t>my</w:t>
      </w:r>
      <w:r>
        <w:rPr>
          <w:spacing w:val="-15"/>
        </w:rPr>
        <w:t> </w:t>
      </w:r>
      <w:r>
        <w:rPr/>
        <w:t>supervisor</w:t>
      </w:r>
      <w:r>
        <w:rPr>
          <w:spacing w:val="-15"/>
        </w:rPr>
        <w:t> </w:t>
      </w:r>
      <w:r>
        <w:rPr/>
        <w:t>and</w:t>
      </w:r>
      <w:r>
        <w:rPr>
          <w:spacing w:val="-15"/>
        </w:rPr>
        <w:t> </w:t>
      </w:r>
      <w:r>
        <w:rPr/>
        <w:t>other</w:t>
      </w:r>
      <w:r>
        <w:rPr>
          <w:spacing w:val="-14"/>
        </w:rPr>
        <w:t> </w:t>
      </w:r>
      <w:r>
        <w:rPr/>
        <w:t>experienced</w:t>
      </w:r>
      <w:r>
        <w:rPr>
          <w:spacing w:val="-15"/>
        </w:rPr>
        <w:t> </w:t>
      </w:r>
      <w:r>
        <w:rPr/>
        <w:t>researchers to identify potential biases or overlooked aspects, thereby enhancing the credibility and trustworthiness of the research.</w:t>
      </w:r>
    </w:p>
    <w:p>
      <w:pPr>
        <w:pStyle w:val="Heading3"/>
        <w:numPr>
          <w:ilvl w:val="3"/>
          <w:numId w:val="24"/>
        </w:numPr>
        <w:tabs>
          <w:tab w:pos="2595" w:val="left" w:leader="none"/>
        </w:tabs>
        <w:spacing w:line="240" w:lineRule="auto" w:before="42" w:after="0"/>
        <w:ind w:left="2595" w:right="0" w:hanging="720"/>
        <w:jc w:val="both"/>
      </w:pPr>
      <w:bookmarkStart w:name="_bookmark76" w:id="77"/>
      <w:bookmarkEnd w:id="77"/>
      <w:r>
        <w:rPr>
          <w:b w:val="0"/>
          <w:i w:val="0"/>
        </w:rPr>
      </w:r>
      <w:r>
        <w:rPr/>
        <w:t>Establishing</w:t>
      </w:r>
      <w:r>
        <w:rPr>
          <w:spacing w:val="-6"/>
        </w:rPr>
        <w:t> </w:t>
      </w:r>
      <w:r>
        <w:rPr/>
        <w:t>Trustworthiness</w:t>
      </w:r>
      <w:r>
        <w:rPr>
          <w:spacing w:val="-6"/>
        </w:rPr>
        <w:t> </w:t>
      </w:r>
      <w:r>
        <w:rPr>
          <w:spacing w:val="-2"/>
        </w:rPr>
        <w:t>Criteria</w:t>
      </w:r>
    </w:p>
    <w:p>
      <w:pPr>
        <w:pStyle w:val="BodyText"/>
        <w:spacing w:before="240"/>
        <w:rPr>
          <w:b/>
          <w:i/>
        </w:rPr>
      </w:pPr>
    </w:p>
    <w:p>
      <w:pPr>
        <w:pStyle w:val="BodyText"/>
        <w:spacing w:line="480" w:lineRule="auto"/>
        <w:ind w:left="1875" w:right="587" w:firstLine="720"/>
        <w:jc w:val="both"/>
      </w:pPr>
      <w:r>
        <w:rPr/>
        <w:t>In accordance with Shenton's scholarly recommendations (2004), I used the following</w:t>
      </w:r>
      <w:r>
        <w:rPr>
          <w:spacing w:val="-15"/>
        </w:rPr>
        <w:t> </w:t>
      </w:r>
      <w:r>
        <w:rPr/>
        <w:t>criteria</w:t>
      </w:r>
      <w:r>
        <w:rPr>
          <w:spacing w:val="-15"/>
        </w:rPr>
        <w:t> </w:t>
      </w:r>
      <w:r>
        <w:rPr/>
        <w:t>including:</w:t>
      </w:r>
      <w:r>
        <w:rPr>
          <w:spacing w:val="-15"/>
        </w:rPr>
        <w:t> </w:t>
      </w:r>
      <w:r>
        <w:rPr/>
        <w:t>credibility,</w:t>
      </w:r>
      <w:r>
        <w:rPr>
          <w:spacing w:val="-15"/>
        </w:rPr>
        <w:t> </w:t>
      </w:r>
      <w:r>
        <w:rPr/>
        <w:t>transferability,</w:t>
      </w:r>
      <w:r>
        <w:rPr>
          <w:spacing w:val="-15"/>
        </w:rPr>
        <w:t> </w:t>
      </w:r>
      <w:r>
        <w:rPr/>
        <w:t>dependability,</w:t>
      </w:r>
      <w:r>
        <w:rPr>
          <w:spacing w:val="-15"/>
        </w:rPr>
        <w:t> </w:t>
      </w:r>
      <w:r>
        <w:rPr/>
        <w:t>and</w:t>
      </w:r>
      <w:r>
        <w:rPr>
          <w:spacing w:val="-15"/>
        </w:rPr>
        <w:t> </w:t>
      </w:r>
      <w:r>
        <w:rPr/>
        <w:t>confirmability to establish the trustworthiness of the data. By adhering to these criteria, I ensured that the data collection and analysis methods align with the goals of the study.</w:t>
      </w:r>
    </w:p>
    <w:p>
      <w:pPr>
        <w:pStyle w:val="BodyText"/>
        <w:spacing w:after="0" w:line="480" w:lineRule="auto"/>
        <w:jc w:val="both"/>
        <w:sectPr>
          <w:pgSz w:w="11910" w:h="16840"/>
          <w:pgMar w:header="729" w:footer="0" w:top="1340" w:bottom="280" w:left="141" w:right="850"/>
        </w:sectPr>
      </w:pPr>
    </w:p>
    <w:p>
      <w:pPr>
        <w:pStyle w:val="Heading3"/>
        <w:numPr>
          <w:ilvl w:val="3"/>
          <w:numId w:val="24"/>
        </w:numPr>
        <w:tabs>
          <w:tab w:pos="2595" w:val="left" w:leader="none"/>
        </w:tabs>
        <w:spacing w:line="240" w:lineRule="auto" w:before="80" w:after="0"/>
        <w:ind w:left="2595" w:right="0" w:hanging="720"/>
        <w:jc w:val="both"/>
      </w:pPr>
      <w:bookmarkStart w:name="_bookmark77" w:id="78"/>
      <w:bookmarkEnd w:id="78"/>
      <w:r>
        <w:rPr>
          <w:b w:val="0"/>
          <w:i w:val="0"/>
        </w:rPr>
      </w:r>
      <w:r>
        <w:rPr/>
        <w:t>Participant</w:t>
      </w:r>
      <w:r>
        <w:rPr>
          <w:spacing w:val="-4"/>
        </w:rPr>
        <w:t> </w:t>
      </w:r>
      <w:r>
        <w:rPr/>
        <w:t>Validation</w:t>
      </w:r>
      <w:r>
        <w:rPr>
          <w:spacing w:val="-4"/>
        </w:rPr>
        <w:t> </w:t>
      </w:r>
      <w:r>
        <w:rPr/>
        <w:t>through</w:t>
      </w:r>
      <w:r>
        <w:rPr>
          <w:spacing w:val="-4"/>
        </w:rPr>
        <w:t> </w:t>
      </w:r>
      <w:r>
        <w:rPr/>
        <w:t>Quantitative</w:t>
      </w:r>
      <w:r>
        <w:rPr>
          <w:spacing w:val="-5"/>
        </w:rPr>
        <w:t> </w:t>
      </w:r>
      <w:r>
        <w:rPr/>
        <w:t>Data</w:t>
      </w:r>
      <w:r>
        <w:rPr>
          <w:spacing w:val="-3"/>
        </w:rPr>
        <w:t> </w:t>
      </w:r>
      <w:r>
        <w:rPr>
          <w:spacing w:val="-2"/>
        </w:rPr>
        <w:t>Analysis</w:t>
      </w:r>
    </w:p>
    <w:p>
      <w:pPr>
        <w:pStyle w:val="BodyText"/>
        <w:spacing w:before="239"/>
        <w:rPr>
          <w:b/>
          <w:i/>
        </w:rPr>
      </w:pPr>
    </w:p>
    <w:p>
      <w:pPr>
        <w:pStyle w:val="BodyText"/>
        <w:spacing w:line="480" w:lineRule="auto" w:before="1"/>
        <w:ind w:left="1875" w:right="584" w:firstLine="720"/>
        <w:jc w:val="both"/>
      </w:pPr>
      <w:r>
        <w:rPr/>
        <w:t>Lastly,</w:t>
      </w:r>
      <w:r>
        <w:rPr>
          <w:spacing w:val="-11"/>
        </w:rPr>
        <w:t> </w:t>
      </w:r>
      <w:r>
        <w:rPr/>
        <w:t>I</w:t>
      </w:r>
      <w:r>
        <w:rPr>
          <w:spacing w:val="-11"/>
        </w:rPr>
        <w:t> </w:t>
      </w:r>
      <w:r>
        <w:rPr/>
        <w:t>shared</w:t>
      </w:r>
      <w:r>
        <w:rPr>
          <w:spacing w:val="-11"/>
        </w:rPr>
        <w:t> </w:t>
      </w:r>
      <w:r>
        <w:rPr/>
        <w:t>the</w:t>
      </w:r>
      <w:r>
        <w:rPr>
          <w:spacing w:val="-11"/>
        </w:rPr>
        <w:t> </w:t>
      </w:r>
      <w:r>
        <w:rPr/>
        <w:t>findings</w:t>
      </w:r>
      <w:r>
        <w:rPr>
          <w:spacing w:val="-10"/>
        </w:rPr>
        <w:t> </w:t>
      </w:r>
      <w:r>
        <w:rPr/>
        <w:t>of</w:t>
      </w:r>
      <w:r>
        <w:rPr>
          <w:spacing w:val="-11"/>
        </w:rPr>
        <w:t> </w:t>
      </w:r>
      <w:r>
        <w:rPr/>
        <w:t>qualitative</w:t>
      </w:r>
      <w:r>
        <w:rPr>
          <w:spacing w:val="-11"/>
        </w:rPr>
        <w:t> </w:t>
      </w:r>
      <w:r>
        <w:rPr/>
        <w:t>data</w:t>
      </w:r>
      <w:r>
        <w:rPr>
          <w:spacing w:val="-11"/>
        </w:rPr>
        <w:t> </w:t>
      </w:r>
      <w:r>
        <w:rPr/>
        <w:t>analysis</w:t>
      </w:r>
      <w:r>
        <w:rPr>
          <w:spacing w:val="-10"/>
        </w:rPr>
        <w:t> </w:t>
      </w:r>
      <w:r>
        <w:rPr/>
        <w:t>with</w:t>
      </w:r>
      <w:r>
        <w:rPr>
          <w:spacing w:val="-10"/>
        </w:rPr>
        <w:t> </w:t>
      </w:r>
      <w:r>
        <w:rPr/>
        <w:t>selected</w:t>
      </w:r>
      <w:r>
        <w:rPr>
          <w:spacing w:val="-11"/>
        </w:rPr>
        <w:t> </w:t>
      </w:r>
      <w:r>
        <w:rPr/>
        <w:t>participants to cross validate the results. For this purpose, I used purposive sampling technique that suggests selecting the participants to verify whether my interpretations align with participants'</w:t>
      </w:r>
      <w:r>
        <w:rPr>
          <w:spacing w:val="-11"/>
        </w:rPr>
        <w:t> </w:t>
      </w:r>
      <w:r>
        <w:rPr/>
        <w:t>experiences</w:t>
      </w:r>
      <w:r>
        <w:rPr>
          <w:spacing w:val="-9"/>
        </w:rPr>
        <w:t> </w:t>
      </w:r>
      <w:r>
        <w:rPr/>
        <w:t>and</w:t>
      </w:r>
      <w:r>
        <w:rPr>
          <w:spacing w:val="-12"/>
        </w:rPr>
        <w:t> </w:t>
      </w:r>
      <w:r>
        <w:rPr/>
        <w:t>understanding</w:t>
      </w:r>
      <w:r>
        <w:rPr>
          <w:spacing w:val="-10"/>
        </w:rPr>
        <w:t> </w:t>
      </w:r>
      <w:r>
        <w:rPr/>
        <w:t>of</w:t>
      </w:r>
      <w:r>
        <w:rPr>
          <w:spacing w:val="-12"/>
        </w:rPr>
        <w:t> </w:t>
      </w:r>
      <w:r>
        <w:rPr/>
        <w:t>the</w:t>
      </w:r>
      <w:r>
        <w:rPr>
          <w:spacing w:val="-12"/>
        </w:rPr>
        <w:t> </w:t>
      </w:r>
      <w:r>
        <w:rPr/>
        <w:t>major</w:t>
      </w:r>
      <w:r>
        <w:rPr>
          <w:spacing w:val="-12"/>
        </w:rPr>
        <w:t> </w:t>
      </w:r>
      <w:r>
        <w:rPr/>
        <w:t>themes</w:t>
      </w:r>
      <w:r>
        <w:rPr>
          <w:spacing w:val="-11"/>
        </w:rPr>
        <w:t> </w:t>
      </w:r>
      <w:r>
        <w:rPr/>
        <w:t>of</w:t>
      </w:r>
      <w:r>
        <w:rPr>
          <w:spacing w:val="-12"/>
        </w:rPr>
        <w:t> </w:t>
      </w:r>
      <w:r>
        <w:rPr/>
        <w:t>the</w:t>
      </w:r>
      <w:r>
        <w:rPr>
          <w:spacing w:val="-12"/>
        </w:rPr>
        <w:t> </w:t>
      </w:r>
      <w:r>
        <w:rPr/>
        <w:t>Pakistani</w:t>
      </w:r>
      <w:r>
        <w:rPr>
          <w:spacing w:val="-11"/>
        </w:rPr>
        <w:t> </w:t>
      </w:r>
      <w:r>
        <w:rPr/>
        <w:t>national songs. By incorporating participants' perspectives, I identified and rectified any misinterpretations, thus enhancing the credibility of the data.</w:t>
      </w:r>
    </w:p>
    <w:p>
      <w:pPr>
        <w:pStyle w:val="Heading2"/>
        <w:numPr>
          <w:ilvl w:val="1"/>
          <w:numId w:val="24"/>
        </w:numPr>
        <w:tabs>
          <w:tab w:pos="2235" w:val="left" w:leader="none"/>
        </w:tabs>
        <w:spacing w:line="240" w:lineRule="auto" w:before="41" w:after="0"/>
        <w:ind w:left="2235" w:right="0" w:hanging="360"/>
        <w:jc w:val="both"/>
      </w:pPr>
      <w:bookmarkStart w:name="_bookmark78" w:id="79"/>
      <w:bookmarkEnd w:id="79"/>
      <w:r>
        <w:rPr>
          <w:b w:val="0"/>
        </w:rPr>
      </w:r>
      <w:r>
        <w:rPr/>
        <w:t>Quantitative</w:t>
      </w:r>
      <w:r>
        <w:rPr>
          <w:spacing w:val="-4"/>
        </w:rPr>
        <w:t> </w:t>
      </w:r>
      <w:r>
        <w:rPr>
          <w:spacing w:val="-2"/>
        </w:rPr>
        <w:t>Phase</w:t>
      </w:r>
    </w:p>
    <w:p>
      <w:pPr>
        <w:pStyle w:val="BodyText"/>
        <w:spacing w:before="240"/>
        <w:rPr>
          <w:b/>
        </w:rPr>
      </w:pPr>
    </w:p>
    <w:p>
      <w:pPr>
        <w:pStyle w:val="BodyText"/>
        <w:spacing w:line="480" w:lineRule="auto"/>
        <w:ind w:left="1875" w:right="590" w:firstLine="780"/>
        <w:jc w:val="both"/>
      </w:pPr>
      <w:r>
        <w:rPr/>
        <w:t>As mentioned earlier quantitative data was collected through exploratory sequential design to cross validate the results of the qualitative data analysis. For this, I followed the following steps:</w:t>
      </w:r>
    </w:p>
    <w:p>
      <w:pPr>
        <w:pStyle w:val="BodyText"/>
        <w:spacing w:after="0" w:line="480" w:lineRule="auto"/>
        <w:jc w:val="both"/>
        <w:sectPr>
          <w:pgSz w:w="11910" w:h="16840"/>
          <w:pgMar w:header="729" w:footer="0" w:top="1340" w:bottom="280" w:left="141" w:right="850"/>
        </w:sectPr>
      </w:pPr>
    </w:p>
    <w:p>
      <w:pPr>
        <w:pStyle w:val="Heading2"/>
      </w:pPr>
      <w:r>
        <w:rPr/>
        <mc:AlternateContent>
          <mc:Choice Requires="wps">
            <w:drawing>
              <wp:anchor distT="0" distB="0" distL="0" distR="0" allowOverlap="1" layoutInCell="1" locked="0" behindDoc="0" simplePos="0" relativeHeight="15745024">
                <wp:simplePos x="0" y="0"/>
                <wp:positionH relativeFrom="page">
                  <wp:posOffset>1656164</wp:posOffset>
                </wp:positionH>
                <wp:positionV relativeFrom="paragraph">
                  <wp:posOffset>992405</wp:posOffset>
                </wp:positionV>
                <wp:extent cx="194310" cy="1388745"/>
                <wp:effectExtent l="0" t="0" r="0" b="0"/>
                <wp:wrapNone/>
                <wp:docPr id="150" name="Textbox 150"/>
                <wp:cNvGraphicFramePr>
                  <a:graphicFrameLocks/>
                </wp:cNvGraphicFramePr>
                <a:graphic>
                  <a:graphicData uri="http://schemas.microsoft.com/office/word/2010/wordprocessingShape">
                    <wps:wsp>
                      <wps:cNvPr id="150" name="Textbox 150"/>
                      <wps:cNvSpPr txBox="1"/>
                      <wps:spPr>
                        <a:xfrm>
                          <a:off x="0" y="0"/>
                          <a:ext cx="194310" cy="1388745"/>
                        </a:xfrm>
                        <a:prstGeom prst="rect">
                          <a:avLst/>
                        </a:prstGeom>
                      </wps:spPr>
                      <wps:txbx>
                        <w:txbxContent>
                          <w:p>
                            <w:pPr>
                              <w:spacing w:before="10"/>
                              <w:ind w:left="20" w:right="0" w:firstLine="0"/>
                              <w:jc w:val="left"/>
                              <w:rPr>
                                <w:b/>
                                <w:sz w:val="24"/>
                              </w:rPr>
                            </w:pPr>
                            <w:r>
                              <w:rPr>
                                <w:b/>
                                <w:sz w:val="24"/>
                              </w:rPr>
                              <w:t>Qualitative</w:t>
                            </w:r>
                            <w:r>
                              <w:rPr>
                                <w:b/>
                                <w:spacing w:val="-4"/>
                                <w:sz w:val="24"/>
                              </w:rPr>
                              <w:t> </w:t>
                            </w:r>
                            <w:r>
                              <w:rPr>
                                <w:b/>
                                <w:sz w:val="24"/>
                              </w:rPr>
                              <w:t>Phase</w:t>
                            </w:r>
                            <w:r>
                              <w:rPr>
                                <w:b/>
                                <w:spacing w:val="-2"/>
                                <w:sz w:val="24"/>
                              </w:rPr>
                              <w:t> </w:t>
                            </w:r>
                            <w:r>
                              <w:rPr>
                                <w:b/>
                                <w:spacing w:val="-5"/>
                                <w:sz w:val="24"/>
                              </w:rPr>
                              <w:t>(1)</w:t>
                            </w:r>
                          </w:p>
                        </w:txbxContent>
                      </wps:txbx>
                      <wps:bodyPr wrap="square" lIns="0" tIns="0" rIns="0" bIns="0" rtlCol="0" vert="vert270">
                        <a:noAutofit/>
                      </wps:bodyPr>
                    </wps:wsp>
                  </a:graphicData>
                </a:graphic>
              </wp:anchor>
            </w:drawing>
          </mc:Choice>
          <mc:Fallback>
            <w:pict>
              <v:shape style="position:absolute;margin-left:130.406631pt;margin-top:78.142151pt;width:15.3pt;height:109.35pt;mso-position-horizontal-relative:page;mso-position-vertical-relative:paragraph;z-index:15745024" type="#_x0000_t202" id="docshape144" filled="false" stroked="false">
                <v:textbox inset="0,0,0,0" style="layout-flow:vertical;mso-layout-flow-alt:bottom-to-top">
                  <w:txbxContent>
                    <w:p>
                      <w:pPr>
                        <w:spacing w:before="10"/>
                        <w:ind w:left="20" w:right="0" w:firstLine="0"/>
                        <w:jc w:val="left"/>
                        <w:rPr>
                          <w:b/>
                          <w:sz w:val="24"/>
                        </w:rPr>
                      </w:pPr>
                      <w:r>
                        <w:rPr>
                          <w:b/>
                          <w:sz w:val="24"/>
                        </w:rPr>
                        <w:t>Qualitative</w:t>
                      </w:r>
                      <w:r>
                        <w:rPr>
                          <w:b/>
                          <w:spacing w:val="-4"/>
                          <w:sz w:val="24"/>
                        </w:rPr>
                        <w:t> </w:t>
                      </w:r>
                      <w:r>
                        <w:rPr>
                          <w:b/>
                          <w:sz w:val="24"/>
                        </w:rPr>
                        <w:t>Phase</w:t>
                      </w:r>
                      <w:r>
                        <w:rPr>
                          <w:b/>
                          <w:spacing w:val="-2"/>
                          <w:sz w:val="24"/>
                        </w:rPr>
                        <w:t> </w:t>
                      </w:r>
                      <w:r>
                        <w:rPr>
                          <w:b/>
                          <w:spacing w:val="-5"/>
                          <w:sz w:val="24"/>
                        </w:rPr>
                        <w:t>(1)</w:t>
                      </w:r>
                    </w:p>
                  </w:txbxContent>
                </v:textbox>
                <w10:wrap type="none"/>
              </v:shape>
            </w:pict>
          </mc:Fallback>
        </mc:AlternateContent>
      </w:r>
      <w:r>
        <w:rPr/>
        <w:t>Figure</w:t>
      </w:r>
      <w:r>
        <w:rPr>
          <w:spacing w:val="-5"/>
        </w:rPr>
        <w:t> 3.8</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78"/>
        <w:rPr>
          <w:b/>
        </w:rPr>
      </w:pPr>
    </w:p>
    <w:p>
      <w:pPr>
        <w:spacing w:before="0"/>
        <w:ind w:left="1875" w:right="0" w:firstLine="0"/>
        <w:jc w:val="left"/>
        <w:rPr>
          <w:i/>
          <w:sz w:val="24"/>
        </w:rPr>
      </w:pPr>
      <w:r>
        <w:rPr>
          <w:i/>
          <w:sz w:val="24"/>
        </w:rPr>
        <mc:AlternateContent>
          <mc:Choice Requires="wps">
            <w:drawing>
              <wp:anchor distT="0" distB="0" distL="0" distR="0" allowOverlap="1" layoutInCell="1" locked="0" behindDoc="0" simplePos="0" relativeHeight="15744000">
                <wp:simplePos x="0" y="0"/>
                <wp:positionH relativeFrom="page">
                  <wp:posOffset>1280413</wp:posOffset>
                </wp:positionH>
                <wp:positionV relativeFrom="paragraph">
                  <wp:posOffset>-5481675</wp:posOffset>
                </wp:positionV>
                <wp:extent cx="5861050" cy="5482590"/>
                <wp:effectExtent l="0" t="0" r="0" b="0"/>
                <wp:wrapNone/>
                <wp:docPr id="151" name="Group 151"/>
                <wp:cNvGraphicFramePr>
                  <a:graphicFrameLocks/>
                </wp:cNvGraphicFramePr>
                <a:graphic>
                  <a:graphicData uri="http://schemas.microsoft.com/office/word/2010/wordprocessingGroup">
                    <wpg:wgp>
                      <wpg:cNvPr id="151" name="Group 151"/>
                      <wpg:cNvGrpSpPr/>
                      <wpg:grpSpPr>
                        <a:xfrm>
                          <a:off x="0" y="0"/>
                          <a:ext cx="5861050" cy="5482590"/>
                          <a:chExt cx="5861050" cy="5482590"/>
                        </a:xfrm>
                      </wpg:grpSpPr>
                      <wps:wsp>
                        <wps:cNvPr id="152" name="Graphic 152"/>
                        <wps:cNvSpPr/>
                        <wps:spPr>
                          <a:xfrm>
                            <a:off x="0" y="0"/>
                            <a:ext cx="5861050" cy="5482590"/>
                          </a:xfrm>
                          <a:custGeom>
                            <a:avLst/>
                            <a:gdLst/>
                            <a:ahLst/>
                            <a:cxnLst/>
                            <a:rect l="l" t="t" r="r" b="b"/>
                            <a:pathLst>
                              <a:path w="5861050" h="5482590">
                                <a:moveTo>
                                  <a:pt x="6096" y="6108"/>
                                </a:moveTo>
                                <a:lnTo>
                                  <a:pt x="0" y="6108"/>
                                </a:lnTo>
                                <a:lnTo>
                                  <a:pt x="0" y="5476367"/>
                                </a:lnTo>
                                <a:lnTo>
                                  <a:pt x="6096" y="5476367"/>
                                </a:lnTo>
                                <a:lnTo>
                                  <a:pt x="6096" y="6108"/>
                                </a:lnTo>
                                <a:close/>
                              </a:path>
                              <a:path w="5861050" h="5482590">
                                <a:moveTo>
                                  <a:pt x="5861037" y="5476379"/>
                                </a:moveTo>
                                <a:lnTo>
                                  <a:pt x="5854954" y="5476379"/>
                                </a:lnTo>
                                <a:lnTo>
                                  <a:pt x="6096" y="5476379"/>
                                </a:lnTo>
                                <a:lnTo>
                                  <a:pt x="0" y="5476379"/>
                                </a:lnTo>
                                <a:lnTo>
                                  <a:pt x="0" y="5482463"/>
                                </a:lnTo>
                                <a:lnTo>
                                  <a:pt x="6096" y="5482463"/>
                                </a:lnTo>
                                <a:lnTo>
                                  <a:pt x="5854954" y="5482463"/>
                                </a:lnTo>
                                <a:lnTo>
                                  <a:pt x="5861037" y="5482463"/>
                                </a:lnTo>
                                <a:lnTo>
                                  <a:pt x="5861037" y="5476379"/>
                                </a:lnTo>
                                <a:close/>
                              </a:path>
                              <a:path w="5861050" h="5482590">
                                <a:moveTo>
                                  <a:pt x="5861037" y="6108"/>
                                </a:moveTo>
                                <a:lnTo>
                                  <a:pt x="5854954" y="6108"/>
                                </a:lnTo>
                                <a:lnTo>
                                  <a:pt x="5854954" y="5476367"/>
                                </a:lnTo>
                                <a:lnTo>
                                  <a:pt x="5861037" y="5476367"/>
                                </a:lnTo>
                                <a:lnTo>
                                  <a:pt x="5861037" y="6108"/>
                                </a:lnTo>
                                <a:close/>
                              </a:path>
                              <a:path w="5861050" h="5482590">
                                <a:moveTo>
                                  <a:pt x="5861037" y="0"/>
                                </a:moveTo>
                                <a:lnTo>
                                  <a:pt x="5854954" y="0"/>
                                </a:lnTo>
                                <a:lnTo>
                                  <a:pt x="6096" y="0"/>
                                </a:lnTo>
                                <a:lnTo>
                                  <a:pt x="0" y="0"/>
                                </a:lnTo>
                                <a:lnTo>
                                  <a:pt x="0" y="6096"/>
                                </a:lnTo>
                                <a:lnTo>
                                  <a:pt x="6096" y="6096"/>
                                </a:lnTo>
                                <a:lnTo>
                                  <a:pt x="5854954" y="6096"/>
                                </a:lnTo>
                                <a:lnTo>
                                  <a:pt x="5861037" y="6096"/>
                                </a:lnTo>
                                <a:lnTo>
                                  <a:pt x="5861037" y="0"/>
                                </a:lnTo>
                                <a:close/>
                              </a:path>
                            </a:pathLst>
                          </a:custGeom>
                          <a:solidFill>
                            <a:srgbClr val="000000"/>
                          </a:solidFill>
                        </wps:spPr>
                        <wps:bodyPr wrap="square" lIns="0" tIns="0" rIns="0" bIns="0" rtlCol="0">
                          <a:prstTxWarp prst="textNoShape">
                            <a:avLst/>
                          </a:prstTxWarp>
                          <a:noAutofit/>
                        </wps:bodyPr>
                      </wps:wsp>
                      <wps:wsp>
                        <wps:cNvPr id="153" name="Graphic 153"/>
                        <wps:cNvSpPr/>
                        <wps:spPr>
                          <a:xfrm>
                            <a:off x="1580261" y="32130"/>
                            <a:ext cx="2075180" cy="553720"/>
                          </a:xfrm>
                          <a:custGeom>
                            <a:avLst/>
                            <a:gdLst/>
                            <a:ahLst/>
                            <a:cxnLst/>
                            <a:rect l="l" t="t" r="r" b="b"/>
                            <a:pathLst>
                              <a:path w="2075180" h="553720">
                                <a:moveTo>
                                  <a:pt x="0" y="553720"/>
                                </a:moveTo>
                                <a:lnTo>
                                  <a:pt x="2075179" y="553720"/>
                                </a:lnTo>
                                <a:lnTo>
                                  <a:pt x="2075179" y="0"/>
                                </a:lnTo>
                                <a:lnTo>
                                  <a:pt x="0" y="0"/>
                                </a:lnTo>
                                <a:lnTo>
                                  <a:pt x="0" y="553720"/>
                                </a:lnTo>
                                <a:close/>
                              </a:path>
                            </a:pathLst>
                          </a:custGeom>
                          <a:ln w="12699">
                            <a:solidFill>
                              <a:srgbClr val="000000"/>
                            </a:solidFill>
                            <a:prstDash val="solid"/>
                          </a:ln>
                        </wps:spPr>
                        <wps:bodyPr wrap="square" lIns="0" tIns="0" rIns="0" bIns="0" rtlCol="0">
                          <a:prstTxWarp prst="textNoShape">
                            <a:avLst/>
                          </a:prstTxWarp>
                          <a:noAutofit/>
                        </wps:bodyPr>
                      </wps:wsp>
                      <wps:wsp>
                        <wps:cNvPr id="154" name="Graphic 154"/>
                        <wps:cNvSpPr/>
                        <wps:spPr>
                          <a:xfrm>
                            <a:off x="2443860" y="615695"/>
                            <a:ext cx="139700" cy="355600"/>
                          </a:xfrm>
                          <a:custGeom>
                            <a:avLst/>
                            <a:gdLst/>
                            <a:ahLst/>
                            <a:cxnLst/>
                            <a:rect l="l" t="t" r="r" b="b"/>
                            <a:pathLst>
                              <a:path w="139700" h="355600">
                                <a:moveTo>
                                  <a:pt x="104775" y="0"/>
                                </a:moveTo>
                                <a:lnTo>
                                  <a:pt x="34925" y="0"/>
                                </a:lnTo>
                                <a:lnTo>
                                  <a:pt x="34925" y="285750"/>
                                </a:lnTo>
                                <a:lnTo>
                                  <a:pt x="0" y="285750"/>
                                </a:lnTo>
                                <a:lnTo>
                                  <a:pt x="69850" y="355600"/>
                                </a:lnTo>
                                <a:lnTo>
                                  <a:pt x="139700" y="285750"/>
                                </a:lnTo>
                                <a:lnTo>
                                  <a:pt x="104775" y="285750"/>
                                </a:lnTo>
                                <a:lnTo>
                                  <a:pt x="104775" y="0"/>
                                </a:lnTo>
                                <a:close/>
                              </a:path>
                            </a:pathLst>
                          </a:custGeom>
                          <a:solidFill>
                            <a:srgbClr val="000000"/>
                          </a:solidFill>
                        </wps:spPr>
                        <wps:bodyPr wrap="square" lIns="0" tIns="0" rIns="0" bIns="0" rtlCol="0">
                          <a:prstTxWarp prst="textNoShape">
                            <a:avLst/>
                          </a:prstTxWarp>
                          <a:noAutofit/>
                        </wps:bodyPr>
                      </wps:wsp>
                      <wps:wsp>
                        <wps:cNvPr id="155" name="Graphic 155"/>
                        <wps:cNvSpPr/>
                        <wps:spPr>
                          <a:xfrm>
                            <a:off x="2443860" y="615695"/>
                            <a:ext cx="139700" cy="355600"/>
                          </a:xfrm>
                          <a:custGeom>
                            <a:avLst/>
                            <a:gdLst/>
                            <a:ahLst/>
                            <a:cxnLst/>
                            <a:rect l="l" t="t" r="r" b="b"/>
                            <a:pathLst>
                              <a:path w="139700" h="355600">
                                <a:moveTo>
                                  <a:pt x="0" y="285750"/>
                                </a:moveTo>
                                <a:lnTo>
                                  <a:pt x="34925" y="285750"/>
                                </a:lnTo>
                                <a:lnTo>
                                  <a:pt x="34925" y="0"/>
                                </a:lnTo>
                                <a:lnTo>
                                  <a:pt x="104775" y="0"/>
                                </a:lnTo>
                                <a:lnTo>
                                  <a:pt x="104775" y="285750"/>
                                </a:lnTo>
                                <a:lnTo>
                                  <a:pt x="139700" y="285750"/>
                                </a:lnTo>
                                <a:lnTo>
                                  <a:pt x="69850" y="355600"/>
                                </a:lnTo>
                                <a:lnTo>
                                  <a:pt x="0" y="285750"/>
                                </a:lnTo>
                                <a:close/>
                              </a:path>
                            </a:pathLst>
                          </a:custGeom>
                          <a:ln w="12700">
                            <a:solidFill>
                              <a:srgbClr val="000000"/>
                            </a:solidFill>
                            <a:prstDash val="solid"/>
                          </a:ln>
                        </wps:spPr>
                        <wps:bodyPr wrap="square" lIns="0" tIns="0" rIns="0" bIns="0" rtlCol="0">
                          <a:prstTxWarp prst="textNoShape">
                            <a:avLst/>
                          </a:prstTxWarp>
                          <a:noAutofit/>
                        </wps:bodyPr>
                      </wps:wsp>
                      <wps:wsp>
                        <wps:cNvPr id="156" name="Graphic 156"/>
                        <wps:cNvSpPr/>
                        <wps:spPr>
                          <a:xfrm>
                            <a:off x="2456560" y="2853944"/>
                            <a:ext cx="193675" cy="292735"/>
                          </a:xfrm>
                          <a:custGeom>
                            <a:avLst/>
                            <a:gdLst/>
                            <a:ahLst/>
                            <a:cxnLst/>
                            <a:rect l="l" t="t" r="r" b="b"/>
                            <a:pathLst>
                              <a:path w="193675" h="292735">
                                <a:moveTo>
                                  <a:pt x="145287" y="0"/>
                                </a:moveTo>
                                <a:lnTo>
                                  <a:pt x="48387" y="0"/>
                                </a:lnTo>
                                <a:lnTo>
                                  <a:pt x="48387" y="195834"/>
                                </a:lnTo>
                                <a:lnTo>
                                  <a:pt x="0" y="195834"/>
                                </a:lnTo>
                                <a:lnTo>
                                  <a:pt x="96774" y="292735"/>
                                </a:lnTo>
                                <a:lnTo>
                                  <a:pt x="193675" y="195834"/>
                                </a:lnTo>
                                <a:lnTo>
                                  <a:pt x="145287" y="195834"/>
                                </a:lnTo>
                                <a:lnTo>
                                  <a:pt x="145287" y="0"/>
                                </a:lnTo>
                                <a:close/>
                              </a:path>
                            </a:pathLst>
                          </a:custGeom>
                          <a:solidFill>
                            <a:srgbClr val="000000"/>
                          </a:solidFill>
                        </wps:spPr>
                        <wps:bodyPr wrap="square" lIns="0" tIns="0" rIns="0" bIns="0" rtlCol="0">
                          <a:prstTxWarp prst="textNoShape">
                            <a:avLst/>
                          </a:prstTxWarp>
                          <a:noAutofit/>
                        </wps:bodyPr>
                      </wps:wsp>
                      <wps:wsp>
                        <wps:cNvPr id="157" name="Graphic 157"/>
                        <wps:cNvSpPr/>
                        <wps:spPr>
                          <a:xfrm>
                            <a:off x="2456560" y="2853944"/>
                            <a:ext cx="193675" cy="292735"/>
                          </a:xfrm>
                          <a:custGeom>
                            <a:avLst/>
                            <a:gdLst/>
                            <a:ahLst/>
                            <a:cxnLst/>
                            <a:rect l="l" t="t" r="r" b="b"/>
                            <a:pathLst>
                              <a:path w="193675" h="292735">
                                <a:moveTo>
                                  <a:pt x="0" y="195834"/>
                                </a:moveTo>
                                <a:lnTo>
                                  <a:pt x="48387" y="195834"/>
                                </a:lnTo>
                                <a:lnTo>
                                  <a:pt x="48387" y="0"/>
                                </a:lnTo>
                                <a:lnTo>
                                  <a:pt x="145287" y="0"/>
                                </a:lnTo>
                                <a:lnTo>
                                  <a:pt x="145287" y="195834"/>
                                </a:lnTo>
                                <a:lnTo>
                                  <a:pt x="193675" y="195834"/>
                                </a:lnTo>
                                <a:lnTo>
                                  <a:pt x="96774" y="292735"/>
                                </a:lnTo>
                                <a:lnTo>
                                  <a:pt x="0" y="195834"/>
                                </a:lnTo>
                                <a:close/>
                              </a:path>
                            </a:pathLst>
                          </a:custGeom>
                          <a:ln w="12700">
                            <a:solidFill>
                              <a:srgbClr val="000000"/>
                            </a:solidFill>
                            <a:prstDash val="solid"/>
                          </a:ln>
                        </wps:spPr>
                        <wps:bodyPr wrap="square" lIns="0" tIns="0" rIns="0" bIns="0" rtlCol="0">
                          <a:prstTxWarp prst="textNoShape">
                            <a:avLst/>
                          </a:prstTxWarp>
                          <a:noAutofit/>
                        </wps:bodyPr>
                      </wps:wsp>
                      <wps:wsp>
                        <wps:cNvPr id="158" name="Graphic 158"/>
                        <wps:cNvSpPr/>
                        <wps:spPr>
                          <a:xfrm>
                            <a:off x="2462276" y="1373758"/>
                            <a:ext cx="139700" cy="279400"/>
                          </a:xfrm>
                          <a:custGeom>
                            <a:avLst/>
                            <a:gdLst/>
                            <a:ahLst/>
                            <a:cxnLst/>
                            <a:rect l="l" t="t" r="r" b="b"/>
                            <a:pathLst>
                              <a:path w="139700" h="279400">
                                <a:moveTo>
                                  <a:pt x="104775" y="0"/>
                                </a:moveTo>
                                <a:lnTo>
                                  <a:pt x="34925" y="0"/>
                                </a:lnTo>
                                <a:lnTo>
                                  <a:pt x="34925" y="209550"/>
                                </a:lnTo>
                                <a:lnTo>
                                  <a:pt x="0" y="209550"/>
                                </a:lnTo>
                                <a:lnTo>
                                  <a:pt x="69850" y="279400"/>
                                </a:lnTo>
                                <a:lnTo>
                                  <a:pt x="139700" y="209550"/>
                                </a:lnTo>
                                <a:lnTo>
                                  <a:pt x="104775" y="209550"/>
                                </a:lnTo>
                                <a:lnTo>
                                  <a:pt x="104775" y="0"/>
                                </a:lnTo>
                                <a:close/>
                              </a:path>
                            </a:pathLst>
                          </a:custGeom>
                          <a:solidFill>
                            <a:srgbClr val="000000"/>
                          </a:solidFill>
                        </wps:spPr>
                        <wps:bodyPr wrap="square" lIns="0" tIns="0" rIns="0" bIns="0" rtlCol="0">
                          <a:prstTxWarp prst="textNoShape">
                            <a:avLst/>
                          </a:prstTxWarp>
                          <a:noAutofit/>
                        </wps:bodyPr>
                      </wps:wsp>
                      <wps:wsp>
                        <wps:cNvPr id="159" name="Graphic 159"/>
                        <wps:cNvSpPr/>
                        <wps:spPr>
                          <a:xfrm>
                            <a:off x="124205" y="173101"/>
                            <a:ext cx="2477770" cy="1845310"/>
                          </a:xfrm>
                          <a:custGeom>
                            <a:avLst/>
                            <a:gdLst/>
                            <a:ahLst/>
                            <a:cxnLst/>
                            <a:rect l="l" t="t" r="r" b="b"/>
                            <a:pathLst>
                              <a:path w="2477770" h="1845310">
                                <a:moveTo>
                                  <a:pt x="2338070" y="1410208"/>
                                </a:moveTo>
                                <a:lnTo>
                                  <a:pt x="2372995" y="1410208"/>
                                </a:lnTo>
                                <a:lnTo>
                                  <a:pt x="2372995" y="1200658"/>
                                </a:lnTo>
                                <a:lnTo>
                                  <a:pt x="2442845" y="1200658"/>
                                </a:lnTo>
                                <a:lnTo>
                                  <a:pt x="2442845" y="1410208"/>
                                </a:lnTo>
                                <a:lnTo>
                                  <a:pt x="2477770" y="1410208"/>
                                </a:lnTo>
                                <a:lnTo>
                                  <a:pt x="2407920" y="1480058"/>
                                </a:lnTo>
                                <a:lnTo>
                                  <a:pt x="2338070" y="1410208"/>
                                </a:lnTo>
                                <a:close/>
                              </a:path>
                              <a:path w="2477770" h="1845310">
                                <a:moveTo>
                                  <a:pt x="0" y="1845310"/>
                                </a:moveTo>
                                <a:lnTo>
                                  <a:pt x="690880" y="1845310"/>
                                </a:lnTo>
                                <a:lnTo>
                                  <a:pt x="690880" y="0"/>
                                </a:lnTo>
                                <a:lnTo>
                                  <a:pt x="0" y="0"/>
                                </a:lnTo>
                                <a:lnTo>
                                  <a:pt x="0" y="1845310"/>
                                </a:lnTo>
                                <a:close/>
                              </a:path>
                            </a:pathLst>
                          </a:custGeom>
                          <a:ln w="12700">
                            <a:solidFill>
                              <a:srgbClr val="000000"/>
                            </a:solidFill>
                            <a:prstDash val="solid"/>
                          </a:ln>
                        </wps:spPr>
                        <wps:bodyPr wrap="square" lIns="0" tIns="0" rIns="0" bIns="0" rtlCol="0">
                          <a:prstTxWarp prst="textNoShape">
                            <a:avLst/>
                          </a:prstTxWarp>
                          <a:noAutofit/>
                        </wps:bodyPr>
                      </wps:wsp>
                      <wps:wsp>
                        <wps:cNvPr id="160" name="Graphic 160"/>
                        <wps:cNvSpPr/>
                        <wps:spPr>
                          <a:xfrm>
                            <a:off x="2462910" y="4509896"/>
                            <a:ext cx="139700" cy="294640"/>
                          </a:xfrm>
                          <a:custGeom>
                            <a:avLst/>
                            <a:gdLst/>
                            <a:ahLst/>
                            <a:cxnLst/>
                            <a:rect l="l" t="t" r="r" b="b"/>
                            <a:pathLst>
                              <a:path w="139700" h="294640">
                                <a:moveTo>
                                  <a:pt x="104775" y="0"/>
                                </a:moveTo>
                                <a:lnTo>
                                  <a:pt x="34925" y="0"/>
                                </a:lnTo>
                                <a:lnTo>
                                  <a:pt x="34925" y="224789"/>
                                </a:lnTo>
                                <a:lnTo>
                                  <a:pt x="0" y="224789"/>
                                </a:lnTo>
                                <a:lnTo>
                                  <a:pt x="69850" y="294639"/>
                                </a:lnTo>
                                <a:lnTo>
                                  <a:pt x="139700" y="224789"/>
                                </a:lnTo>
                                <a:lnTo>
                                  <a:pt x="104775" y="224789"/>
                                </a:lnTo>
                                <a:lnTo>
                                  <a:pt x="104775" y="0"/>
                                </a:lnTo>
                                <a:close/>
                              </a:path>
                            </a:pathLst>
                          </a:custGeom>
                          <a:solidFill>
                            <a:srgbClr val="000000"/>
                          </a:solidFill>
                        </wps:spPr>
                        <wps:bodyPr wrap="square" lIns="0" tIns="0" rIns="0" bIns="0" rtlCol="0">
                          <a:prstTxWarp prst="textNoShape">
                            <a:avLst/>
                          </a:prstTxWarp>
                          <a:noAutofit/>
                        </wps:bodyPr>
                      </wps:wsp>
                      <wps:wsp>
                        <wps:cNvPr id="161" name="Graphic 161"/>
                        <wps:cNvSpPr/>
                        <wps:spPr>
                          <a:xfrm>
                            <a:off x="2462910" y="4509896"/>
                            <a:ext cx="139700" cy="294640"/>
                          </a:xfrm>
                          <a:custGeom>
                            <a:avLst/>
                            <a:gdLst/>
                            <a:ahLst/>
                            <a:cxnLst/>
                            <a:rect l="l" t="t" r="r" b="b"/>
                            <a:pathLst>
                              <a:path w="139700" h="294640">
                                <a:moveTo>
                                  <a:pt x="0" y="224789"/>
                                </a:moveTo>
                                <a:lnTo>
                                  <a:pt x="34925" y="224789"/>
                                </a:lnTo>
                                <a:lnTo>
                                  <a:pt x="34925" y="0"/>
                                </a:lnTo>
                                <a:lnTo>
                                  <a:pt x="104775" y="0"/>
                                </a:lnTo>
                                <a:lnTo>
                                  <a:pt x="104775" y="224789"/>
                                </a:lnTo>
                                <a:lnTo>
                                  <a:pt x="139700" y="224789"/>
                                </a:lnTo>
                                <a:lnTo>
                                  <a:pt x="69850" y="294639"/>
                                </a:lnTo>
                                <a:lnTo>
                                  <a:pt x="0" y="224789"/>
                                </a:lnTo>
                                <a:close/>
                              </a:path>
                            </a:pathLst>
                          </a:custGeom>
                          <a:ln w="12700">
                            <a:solidFill>
                              <a:srgbClr val="000000"/>
                            </a:solidFill>
                            <a:prstDash val="solid"/>
                          </a:ln>
                        </wps:spPr>
                        <wps:bodyPr wrap="square" lIns="0" tIns="0" rIns="0" bIns="0" rtlCol="0">
                          <a:prstTxWarp prst="textNoShape">
                            <a:avLst/>
                          </a:prstTxWarp>
                          <a:noAutofit/>
                        </wps:bodyPr>
                      </wps:wsp>
                      <wps:wsp>
                        <wps:cNvPr id="162" name="Graphic 162"/>
                        <wps:cNvSpPr/>
                        <wps:spPr>
                          <a:xfrm>
                            <a:off x="2463545" y="3687571"/>
                            <a:ext cx="193675" cy="292735"/>
                          </a:xfrm>
                          <a:custGeom>
                            <a:avLst/>
                            <a:gdLst/>
                            <a:ahLst/>
                            <a:cxnLst/>
                            <a:rect l="l" t="t" r="r" b="b"/>
                            <a:pathLst>
                              <a:path w="193675" h="292735">
                                <a:moveTo>
                                  <a:pt x="145287" y="0"/>
                                </a:moveTo>
                                <a:lnTo>
                                  <a:pt x="48387" y="0"/>
                                </a:lnTo>
                                <a:lnTo>
                                  <a:pt x="48387" y="195961"/>
                                </a:lnTo>
                                <a:lnTo>
                                  <a:pt x="0" y="195961"/>
                                </a:lnTo>
                                <a:lnTo>
                                  <a:pt x="96900" y="292735"/>
                                </a:lnTo>
                                <a:lnTo>
                                  <a:pt x="193675" y="195961"/>
                                </a:lnTo>
                                <a:lnTo>
                                  <a:pt x="145287" y="195961"/>
                                </a:lnTo>
                                <a:lnTo>
                                  <a:pt x="145287" y="0"/>
                                </a:lnTo>
                                <a:close/>
                              </a:path>
                            </a:pathLst>
                          </a:custGeom>
                          <a:solidFill>
                            <a:srgbClr val="000000"/>
                          </a:solidFill>
                        </wps:spPr>
                        <wps:bodyPr wrap="square" lIns="0" tIns="0" rIns="0" bIns="0" rtlCol="0">
                          <a:prstTxWarp prst="textNoShape">
                            <a:avLst/>
                          </a:prstTxWarp>
                          <a:noAutofit/>
                        </wps:bodyPr>
                      </wps:wsp>
                      <wps:wsp>
                        <wps:cNvPr id="163" name="Graphic 163"/>
                        <wps:cNvSpPr/>
                        <wps:spPr>
                          <a:xfrm>
                            <a:off x="2463545" y="3687571"/>
                            <a:ext cx="193675" cy="292735"/>
                          </a:xfrm>
                          <a:custGeom>
                            <a:avLst/>
                            <a:gdLst/>
                            <a:ahLst/>
                            <a:cxnLst/>
                            <a:rect l="l" t="t" r="r" b="b"/>
                            <a:pathLst>
                              <a:path w="193675" h="292735">
                                <a:moveTo>
                                  <a:pt x="0" y="195961"/>
                                </a:moveTo>
                                <a:lnTo>
                                  <a:pt x="48387" y="195961"/>
                                </a:lnTo>
                                <a:lnTo>
                                  <a:pt x="48387" y="0"/>
                                </a:lnTo>
                                <a:lnTo>
                                  <a:pt x="145287" y="0"/>
                                </a:lnTo>
                                <a:lnTo>
                                  <a:pt x="145287" y="195961"/>
                                </a:lnTo>
                                <a:lnTo>
                                  <a:pt x="193675" y="195961"/>
                                </a:lnTo>
                                <a:lnTo>
                                  <a:pt x="96900" y="292735"/>
                                </a:lnTo>
                                <a:lnTo>
                                  <a:pt x="0" y="195961"/>
                                </a:lnTo>
                                <a:close/>
                              </a:path>
                            </a:pathLst>
                          </a:custGeom>
                          <a:ln w="12700">
                            <a:solidFill>
                              <a:srgbClr val="000000"/>
                            </a:solidFill>
                            <a:prstDash val="solid"/>
                          </a:ln>
                        </wps:spPr>
                        <wps:bodyPr wrap="square" lIns="0" tIns="0" rIns="0" bIns="0" rtlCol="0">
                          <a:prstTxWarp prst="textNoShape">
                            <a:avLst/>
                          </a:prstTxWarp>
                          <a:noAutofit/>
                        </wps:bodyPr>
                      </wps:wsp>
                      <wps:wsp>
                        <wps:cNvPr id="164" name="Graphic 164"/>
                        <wps:cNvSpPr/>
                        <wps:spPr>
                          <a:xfrm>
                            <a:off x="2476880" y="2065273"/>
                            <a:ext cx="139700" cy="279400"/>
                          </a:xfrm>
                          <a:custGeom>
                            <a:avLst/>
                            <a:gdLst/>
                            <a:ahLst/>
                            <a:cxnLst/>
                            <a:rect l="l" t="t" r="r" b="b"/>
                            <a:pathLst>
                              <a:path w="139700" h="279400">
                                <a:moveTo>
                                  <a:pt x="104775" y="0"/>
                                </a:moveTo>
                                <a:lnTo>
                                  <a:pt x="34925" y="0"/>
                                </a:lnTo>
                                <a:lnTo>
                                  <a:pt x="34925" y="209550"/>
                                </a:lnTo>
                                <a:lnTo>
                                  <a:pt x="0" y="209550"/>
                                </a:lnTo>
                                <a:lnTo>
                                  <a:pt x="69850" y="279400"/>
                                </a:lnTo>
                                <a:lnTo>
                                  <a:pt x="139700" y="209550"/>
                                </a:lnTo>
                                <a:lnTo>
                                  <a:pt x="104775" y="209550"/>
                                </a:lnTo>
                                <a:lnTo>
                                  <a:pt x="104775" y="0"/>
                                </a:lnTo>
                                <a:close/>
                              </a:path>
                            </a:pathLst>
                          </a:custGeom>
                          <a:solidFill>
                            <a:srgbClr val="000000"/>
                          </a:solidFill>
                        </wps:spPr>
                        <wps:bodyPr wrap="square" lIns="0" tIns="0" rIns="0" bIns="0" rtlCol="0">
                          <a:prstTxWarp prst="textNoShape">
                            <a:avLst/>
                          </a:prstTxWarp>
                          <a:noAutofit/>
                        </wps:bodyPr>
                      </wps:wsp>
                      <wps:wsp>
                        <wps:cNvPr id="165" name="Graphic 165"/>
                        <wps:cNvSpPr/>
                        <wps:spPr>
                          <a:xfrm>
                            <a:off x="2476880" y="2065273"/>
                            <a:ext cx="139700" cy="279400"/>
                          </a:xfrm>
                          <a:custGeom>
                            <a:avLst/>
                            <a:gdLst/>
                            <a:ahLst/>
                            <a:cxnLst/>
                            <a:rect l="l" t="t" r="r" b="b"/>
                            <a:pathLst>
                              <a:path w="139700" h="279400">
                                <a:moveTo>
                                  <a:pt x="0" y="209550"/>
                                </a:moveTo>
                                <a:lnTo>
                                  <a:pt x="34925" y="209550"/>
                                </a:lnTo>
                                <a:lnTo>
                                  <a:pt x="34925" y="0"/>
                                </a:lnTo>
                                <a:lnTo>
                                  <a:pt x="104775" y="0"/>
                                </a:lnTo>
                                <a:lnTo>
                                  <a:pt x="104775" y="209550"/>
                                </a:lnTo>
                                <a:lnTo>
                                  <a:pt x="139700" y="209550"/>
                                </a:lnTo>
                                <a:lnTo>
                                  <a:pt x="69850" y="279400"/>
                                </a:lnTo>
                                <a:lnTo>
                                  <a:pt x="0" y="209550"/>
                                </a:lnTo>
                                <a:close/>
                              </a:path>
                            </a:pathLst>
                          </a:custGeom>
                          <a:ln w="12700">
                            <a:solidFill>
                              <a:srgbClr val="000000"/>
                            </a:solidFill>
                            <a:prstDash val="solid"/>
                          </a:ln>
                        </wps:spPr>
                        <wps:bodyPr wrap="square" lIns="0" tIns="0" rIns="0" bIns="0" rtlCol="0">
                          <a:prstTxWarp prst="textNoShape">
                            <a:avLst/>
                          </a:prstTxWarp>
                          <a:noAutofit/>
                        </wps:bodyPr>
                      </wps:wsp>
                      <wps:wsp>
                        <wps:cNvPr id="166" name="Textbox 166"/>
                        <wps:cNvSpPr txBox="1"/>
                        <wps:spPr>
                          <a:xfrm>
                            <a:off x="1765045" y="1713483"/>
                            <a:ext cx="1543685" cy="305435"/>
                          </a:xfrm>
                          <a:prstGeom prst="rect">
                            <a:avLst/>
                          </a:prstGeom>
                          <a:ln w="12700">
                            <a:solidFill>
                              <a:srgbClr val="000000"/>
                            </a:solidFill>
                            <a:prstDash val="solid"/>
                          </a:ln>
                        </wps:spPr>
                        <wps:txbx>
                          <w:txbxContent>
                            <w:p>
                              <w:pPr>
                                <w:spacing w:before="75"/>
                                <w:ind w:left="146" w:right="0" w:firstLine="0"/>
                                <w:jc w:val="left"/>
                                <w:rPr>
                                  <w:rFonts w:ascii="Calibri"/>
                                  <w:b/>
                                  <w:sz w:val="28"/>
                                </w:rPr>
                              </w:pPr>
                              <w:r>
                                <w:rPr>
                                  <w:rFonts w:ascii="Calibri"/>
                                  <w:b/>
                                  <w:sz w:val="28"/>
                                </w:rPr>
                                <w:t>Thematic</w:t>
                              </w:r>
                              <w:r>
                                <w:rPr>
                                  <w:rFonts w:ascii="Calibri"/>
                                  <w:b/>
                                  <w:spacing w:val="-12"/>
                                  <w:sz w:val="28"/>
                                </w:rPr>
                                <w:t> </w:t>
                              </w:r>
                              <w:r>
                                <w:rPr>
                                  <w:rFonts w:ascii="Calibri"/>
                                  <w:b/>
                                  <w:spacing w:val="-2"/>
                                  <w:sz w:val="28"/>
                                </w:rPr>
                                <w:t>Analysis</w:t>
                              </w:r>
                            </w:p>
                          </w:txbxContent>
                        </wps:txbx>
                        <wps:bodyPr wrap="square" lIns="0" tIns="0" rIns="0" bIns="0" rtlCol="0">
                          <a:noAutofit/>
                        </wps:bodyPr>
                      </wps:wsp>
                      <wps:wsp>
                        <wps:cNvPr id="167" name="Textbox 167"/>
                        <wps:cNvSpPr txBox="1"/>
                        <wps:spPr>
                          <a:xfrm>
                            <a:off x="1586611" y="6095"/>
                            <a:ext cx="2062480" cy="573405"/>
                          </a:xfrm>
                          <a:prstGeom prst="rect">
                            <a:avLst/>
                          </a:prstGeom>
                        </wps:spPr>
                        <wps:txbx>
                          <w:txbxContent>
                            <w:p>
                              <w:pPr>
                                <w:spacing w:before="136"/>
                                <w:ind w:left="737" w:right="0" w:firstLine="0"/>
                                <w:jc w:val="left"/>
                                <w:rPr>
                                  <w:rFonts w:ascii="Calibri"/>
                                  <w:b/>
                                  <w:sz w:val="28"/>
                                </w:rPr>
                              </w:pPr>
                              <w:r>
                                <w:rPr>
                                  <w:rFonts w:ascii="Calibri"/>
                                  <w:b/>
                                  <w:sz w:val="28"/>
                                </w:rPr>
                                <w:t>Data</w:t>
                              </w:r>
                              <w:r>
                                <w:rPr>
                                  <w:rFonts w:ascii="Calibri"/>
                                  <w:b/>
                                  <w:spacing w:val="-4"/>
                                  <w:sz w:val="28"/>
                                </w:rPr>
                                <w:t> </w:t>
                              </w:r>
                              <w:r>
                                <w:rPr>
                                  <w:rFonts w:ascii="Calibri"/>
                                  <w:b/>
                                  <w:spacing w:val="-2"/>
                                  <w:sz w:val="28"/>
                                </w:rPr>
                                <w:t>Collection</w:t>
                              </w:r>
                            </w:p>
                          </w:txbxContent>
                        </wps:txbx>
                        <wps:bodyPr wrap="square" lIns="0" tIns="0" rIns="0" bIns="0" rtlCol="0">
                          <a:noAutofit/>
                        </wps:bodyPr>
                      </wps:wsp>
                      <wps:wsp>
                        <wps:cNvPr id="168" name="Textbox 168"/>
                        <wps:cNvSpPr txBox="1"/>
                        <wps:spPr>
                          <a:xfrm>
                            <a:off x="1295146" y="4869307"/>
                            <a:ext cx="2495550" cy="381000"/>
                          </a:xfrm>
                          <a:prstGeom prst="rect">
                            <a:avLst/>
                          </a:prstGeom>
                          <a:ln w="25400">
                            <a:solidFill>
                              <a:srgbClr val="000000"/>
                            </a:solidFill>
                            <a:prstDash val="solid"/>
                          </a:ln>
                        </wps:spPr>
                        <wps:txbx>
                          <w:txbxContent>
                            <w:p>
                              <w:pPr>
                                <w:spacing w:before="76"/>
                                <w:ind w:left="458" w:right="0" w:firstLine="0"/>
                                <w:jc w:val="left"/>
                                <w:rPr>
                                  <w:rFonts w:ascii="Calibri"/>
                                  <w:b/>
                                  <w:sz w:val="28"/>
                                </w:rPr>
                              </w:pPr>
                              <w:r>
                                <w:rPr>
                                  <w:rFonts w:ascii="Calibri"/>
                                  <w:b/>
                                  <w:sz w:val="28"/>
                                </w:rPr>
                                <w:t>Data</w:t>
                              </w:r>
                              <w:r>
                                <w:rPr>
                                  <w:rFonts w:ascii="Calibri"/>
                                  <w:b/>
                                  <w:spacing w:val="-4"/>
                                  <w:sz w:val="28"/>
                                </w:rPr>
                                <w:t> </w:t>
                              </w:r>
                              <w:r>
                                <w:rPr>
                                  <w:rFonts w:ascii="Calibri"/>
                                  <w:b/>
                                  <w:sz w:val="28"/>
                                </w:rPr>
                                <w:t>Analysis</w:t>
                              </w:r>
                              <w:r>
                                <w:rPr>
                                  <w:rFonts w:ascii="Calibri"/>
                                  <w:b/>
                                  <w:spacing w:val="-4"/>
                                  <w:sz w:val="28"/>
                                </w:rPr>
                                <w:t> </w:t>
                              </w:r>
                              <w:r>
                                <w:rPr>
                                  <w:rFonts w:ascii="Calibri"/>
                                  <w:b/>
                                  <w:sz w:val="28"/>
                                </w:rPr>
                                <w:t>(smart</w:t>
                              </w:r>
                              <w:r>
                                <w:rPr>
                                  <w:rFonts w:ascii="Calibri"/>
                                  <w:b/>
                                  <w:spacing w:val="-4"/>
                                  <w:sz w:val="28"/>
                                </w:rPr>
                                <w:t> PLS)</w:t>
                              </w:r>
                            </w:p>
                          </w:txbxContent>
                        </wps:txbx>
                        <wps:bodyPr wrap="square" lIns="0" tIns="0" rIns="0" bIns="0" rtlCol="0">
                          <a:noAutofit/>
                        </wps:bodyPr>
                      </wps:wsp>
                      <wps:wsp>
                        <wps:cNvPr id="169" name="Textbox 169"/>
                        <wps:cNvSpPr txBox="1"/>
                        <wps:spPr>
                          <a:xfrm>
                            <a:off x="1314196" y="4093336"/>
                            <a:ext cx="2495550" cy="381000"/>
                          </a:xfrm>
                          <a:prstGeom prst="rect">
                            <a:avLst/>
                          </a:prstGeom>
                          <a:ln w="25400">
                            <a:solidFill>
                              <a:srgbClr val="000000"/>
                            </a:solidFill>
                            <a:prstDash val="solid"/>
                          </a:ln>
                        </wps:spPr>
                        <wps:txbx>
                          <w:txbxContent>
                            <w:p>
                              <w:pPr>
                                <w:tabs>
                                  <w:tab w:pos="1189" w:val="left" w:leader="none"/>
                                  <w:tab w:pos="1784" w:val="left" w:leader="none"/>
                                  <w:tab w:pos="2587" w:val="left" w:leader="none"/>
                                </w:tabs>
                                <w:spacing w:before="77"/>
                                <w:ind w:left="145" w:right="0" w:firstLine="0"/>
                                <w:jc w:val="left"/>
                                <w:rPr>
                                  <w:rFonts w:ascii="Calibri"/>
                                  <w:b/>
                                  <w:sz w:val="28"/>
                                </w:rPr>
                              </w:pPr>
                              <w:r>
                                <w:rPr>
                                  <w:rFonts w:ascii="Calibri"/>
                                  <w:b/>
                                  <w:spacing w:val="-2"/>
                                  <w:sz w:val="28"/>
                                </w:rPr>
                                <w:t>Survey</w:t>
                              </w:r>
                              <w:r>
                                <w:rPr>
                                  <w:rFonts w:ascii="Calibri"/>
                                  <w:b/>
                                  <w:sz w:val="28"/>
                                </w:rPr>
                                <w:tab/>
                              </w:r>
                              <w:r>
                                <w:rPr>
                                  <w:rFonts w:ascii="Calibri"/>
                                  <w:b/>
                                  <w:spacing w:val="-5"/>
                                  <w:sz w:val="28"/>
                                </w:rPr>
                                <w:t>for</w:t>
                              </w:r>
                              <w:r>
                                <w:rPr>
                                  <w:rFonts w:ascii="Calibri"/>
                                  <w:b/>
                                  <w:sz w:val="28"/>
                                </w:rPr>
                                <w:tab/>
                              </w:r>
                              <w:r>
                                <w:rPr>
                                  <w:rFonts w:ascii="Calibri"/>
                                  <w:b/>
                                  <w:spacing w:val="-4"/>
                                  <w:sz w:val="28"/>
                                </w:rPr>
                                <w:t>Data</w:t>
                              </w:r>
                              <w:r>
                                <w:rPr>
                                  <w:rFonts w:ascii="Calibri"/>
                                  <w:b/>
                                  <w:sz w:val="28"/>
                                </w:rPr>
                                <w:tab/>
                              </w:r>
                              <w:r>
                                <w:rPr>
                                  <w:rFonts w:ascii="Calibri"/>
                                  <w:b/>
                                  <w:spacing w:val="-2"/>
                                  <w:sz w:val="28"/>
                                </w:rPr>
                                <w:t>Collection</w:t>
                              </w:r>
                            </w:p>
                          </w:txbxContent>
                        </wps:txbx>
                        <wps:bodyPr wrap="square" lIns="0" tIns="0" rIns="0" bIns="0" rtlCol="0">
                          <a:noAutofit/>
                        </wps:bodyPr>
                      </wps:wsp>
                      <wps:wsp>
                        <wps:cNvPr id="170" name="Textbox 170"/>
                        <wps:cNvSpPr txBox="1"/>
                        <wps:spPr>
                          <a:xfrm>
                            <a:off x="1347216" y="3260978"/>
                            <a:ext cx="2419350" cy="381000"/>
                          </a:xfrm>
                          <a:prstGeom prst="rect">
                            <a:avLst/>
                          </a:prstGeom>
                          <a:ln w="25400">
                            <a:solidFill>
                              <a:srgbClr val="000000"/>
                            </a:solidFill>
                            <a:prstDash val="solid"/>
                          </a:ln>
                        </wps:spPr>
                        <wps:txbx>
                          <w:txbxContent>
                            <w:p>
                              <w:pPr>
                                <w:spacing w:before="74"/>
                                <w:ind w:left="36" w:right="0" w:firstLine="0"/>
                                <w:jc w:val="center"/>
                                <w:rPr>
                                  <w:rFonts w:ascii="Calibri"/>
                                  <w:b/>
                                  <w:sz w:val="28"/>
                                </w:rPr>
                              </w:pPr>
                              <w:r>
                                <w:rPr>
                                  <w:rFonts w:ascii="Calibri"/>
                                  <w:b/>
                                  <w:spacing w:val="-2"/>
                                  <w:sz w:val="28"/>
                                </w:rPr>
                                <w:t>Sample</w:t>
                              </w:r>
                            </w:p>
                          </w:txbxContent>
                        </wps:txbx>
                        <wps:bodyPr wrap="square" lIns="0" tIns="0" rIns="0" bIns="0" rtlCol="0">
                          <a:noAutofit/>
                        </wps:bodyPr>
                      </wps:wsp>
                      <wps:wsp>
                        <wps:cNvPr id="171" name="Textbox 171"/>
                        <wps:cNvSpPr txBox="1"/>
                        <wps:spPr>
                          <a:xfrm>
                            <a:off x="1329436" y="2405633"/>
                            <a:ext cx="2433320" cy="379730"/>
                          </a:xfrm>
                          <a:prstGeom prst="rect">
                            <a:avLst/>
                          </a:prstGeom>
                          <a:ln w="25400">
                            <a:solidFill>
                              <a:srgbClr val="000000"/>
                            </a:solidFill>
                            <a:prstDash val="solid"/>
                          </a:ln>
                        </wps:spPr>
                        <wps:txbx>
                          <w:txbxContent>
                            <w:p>
                              <w:pPr>
                                <w:spacing w:before="75"/>
                                <w:ind w:left="145" w:right="0" w:firstLine="0"/>
                                <w:jc w:val="left"/>
                                <w:rPr>
                                  <w:rFonts w:ascii="Calibri"/>
                                  <w:b/>
                                  <w:sz w:val="28"/>
                                </w:rPr>
                              </w:pPr>
                              <w:r>
                                <w:rPr>
                                  <w:rFonts w:ascii="Calibri"/>
                                  <w:b/>
                                  <w:sz w:val="28"/>
                                </w:rPr>
                                <w:t>Develop</w:t>
                              </w:r>
                              <w:r>
                                <w:rPr>
                                  <w:rFonts w:ascii="Calibri"/>
                                  <w:b/>
                                  <w:spacing w:val="-5"/>
                                  <w:sz w:val="28"/>
                                </w:rPr>
                                <w:t> </w:t>
                              </w:r>
                              <w:r>
                                <w:rPr>
                                  <w:rFonts w:ascii="Calibri"/>
                                  <w:b/>
                                  <w:spacing w:val="-2"/>
                                  <w:sz w:val="28"/>
                                </w:rPr>
                                <w:t>Questionnaire</w:t>
                              </w:r>
                            </w:p>
                          </w:txbxContent>
                        </wps:txbx>
                        <wps:bodyPr wrap="square" lIns="0" tIns="0" rIns="0" bIns="0" rtlCol="0">
                          <a:noAutofit/>
                        </wps:bodyPr>
                      </wps:wsp>
                      <wps:wsp>
                        <wps:cNvPr id="172" name="Textbox 172"/>
                        <wps:cNvSpPr txBox="1"/>
                        <wps:spPr>
                          <a:xfrm>
                            <a:off x="1648841" y="1029588"/>
                            <a:ext cx="1741170" cy="309880"/>
                          </a:xfrm>
                          <a:prstGeom prst="rect">
                            <a:avLst/>
                          </a:prstGeom>
                          <a:ln w="12700">
                            <a:solidFill>
                              <a:srgbClr val="000000"/>
                            </a:solidFill>
                            <a:prstDash val="solid"/>
                          </a:ln>
                        </wps:spPr>
                        <wps:txbx>
                          <w:txbxContent>
                            <w:p>
                              <w:pPr>
                                <w:spacing w:before="74"/>
                                <w:ind w:left="665" w:right="0" w:firstLine="0"/>
                                <w:jc w:val="left"/>
                                <w:rPr>
                                  <w:rFonts w:ascii="Calibri"/>
                                  <w:b/>
                                  <w:sz w:val="28"/>
                                </w:rPr>
                              </w:pPr>
                              <w:r>
                                <w:rPr>
                                  <w:rFonts w:ascii="Calibri"/>
                                  <w:b/>
                                  <w:spacing w:val="-2"/>
                                  <w:sz w:val="28"/>
                                </w:rPr>
                                <w:t>Codification</w:t>
                              </w:r>
                            </w:p>
                          </w:txbxContent>
                        </wps:txbx>
                        <wps:bodyPr wrap="square" lIns="0" tIns="0" rIns="0" bIns="0" rtlCol="0">
                          <a:noAutofit/>
                        </wps:bodyPr>
                      </wps:wsp>
                    </wpg:wgp>
                  </a:graphicData>
                </a:graphic>
              </wp:anchor>
            </w:drawing>
          </mc:Choice>
          <mc:Fallback>
            <w:pict>
              <v:group style="position:absolute;margin-left:100.82pt;margin-top:-431.62796pt;width:461.5pt;height:431.7pt;mso-position-horizontal-relative:page;mso-position-vertical-relative:paragraph;z-index:15744000" id="docshapegroup145" coordorigin="2016,-8633" coordsize="9230,8634">
                <v:shape style="position:absolute;left:2016;top:-8633;width:9230;height:8634" id="docshape146" coordorigin="2016,-8633" coordsize="9230,8634" path="m2026,-8623l2016,-8623,2016,-8,2026,-8,2026,-8623xm11246,-8l11237,-8,2026,-8,2016,-8,2016,1,2026,1,11237,1,11246,1,11246,-8xm11246,-8623l11237,-8623,11237,-8,11246,-8,11246,-8623xm11246,-8633l11237,-8633,2026,-8633,2016,-8633,2016,-8623,2026,-8623,11237,-8623,11246,-8623,11246,-8633xe" filled="true" fillcolor="#000000" stroked="false">
                  <v:path arrowok="t"/>
                  <v:fill type="solid"/>
                </v:shape>
                <v:rect style="position:absolute;left:4505;top:-8582;width:3268;height:872" id="docshape147" filled="false" stroked="true" strokeweight="1.0pt" strokecolor="#000000">
                  <v:stroke dashstyle="solid"/>
                </v:rect>
                <v:shape style="position:absolute;left:5865;top:-7663;width:220;height:560" id="docshape148" coordorigin="5865,-7663" coordsize="220,560" path="m6030,-7663l5920,-7663,5920,-7213,5865,-7213,5975,-7103,6085,-7213,6030,-7213,6030,-7663xe" filled="true" fillcolor="#000000" stroked="false">
                  <v:path arrowok="t"/>
                  <v:fill type="solid"/>
                </v:shape>
                <v:shape style="position:absolute;left:5865;top:-7663;width:220;height:560" id="docshape149" coordorigin="5865,-7663" coordsize="220,560" path="m5865,-7213l5920,-7213,5920,-7663,6030,-7663,6030,-7213,6085,-7213,5975,-7103,5865,-7213xe" filled="false" stroked="true" strokeweight="1pt" strokecolor="#000000">
                  <v:path arrowok="t"/>
                  <v:stroke dashstyle="solid"/>
                </v:shape>
                <v:shape style="position:absolute;left:5885;top:-4139;width:305;height:461" id="docshape150" coordorigin="5885,-4138" coordsize="305,461" path="m6114,-4138l5961,-4138,5961,-3830,5885,-3830,6037,-3677,6190,-3830,6114,-3830,6114,-4138xe" filled="true" fillcolor="#000000" stroked="false">
                  <v:path arrowok="t"/>
                  <v:fill type="solid"/>
                </v:shape>
                <v:shape style="position:absolute;left:5885;top:-4139;width:305;height:461" id="docshape151" coordorigin="5885,-4138" coordsize="305,461" path="m5885,-3830l5961,-3830,5961,-4138,6114,-4138,6114,-3830,6190,-3830,6037,-3677,5885,-3830xe" filled="false" stroked="true" strokeweight="1pt" strokecolor="#000000">
                  <v:path arrowok="t"/>
                  <v:stroke dashstyle="solid"/>
                </v:shape>
                <v:shape style="position:absolute;left:5894;top:-6470;width:220;height:440" id="docshape152" coordorigin="5894,-6469" coordsize="220,440" path="m6059,-6469l5949,-6469,5949,-6139,5894,-6139,6004,-6029,6114,-6139,6059,-6139,6059,-6469xe" filled="true" fillcolor="#000000" stroked="false">
                  <v:path arrowok="t"/>
                  <v:fill type="solid"/>
                </v:shape>
                <v:shape style="position:absolute;left:2212;top:-8360;width:3902;height:2906" id="docshape153" coordorigin="2212,-8360" coordsize="3902,2906" path="m5894,-6139l5949,-6139,5949,-6469,6059,-6469,6059,-6139,6114,-6139,6004,-6029,5894,-6139xm2212,-5454l3300,-5454,3300,-8360,2212,-8360,2212,-5454xe" filled="false" stroked="true" strokeweight="1pt" strokecolor="#000000">
                  <v:path arrowok="t"/>
                  <v:stroke dashstyle="solid"/>
                </v:shape>
                <v:shape style="position:absolute;left:5895;top:-1531;width:220;height:464" id="docshape154" coordorigin="5895,-1530" coordsize="220,464" path="m6060,-1530l5950,-1530,5950,-1176,5895,-1176,6005,-1066,6115,-1176,6060,-1176,6060,-1530xe" filled="true" fillcolor="#000000" stroked="false">
                  <v:path arrowok="t"/>
                  <v:fill type="solid"/>
                </v:shape>
                <v:shape style="position:absolute;left:5895;top:-1531;width:220;height:464" id="docshape155" coordorigin="5895,-1530" coordsize="220,464" path="m5895,-1176l5950,-1176,5950,-1530,6060,-1530,6060,-1176,6115,-1176,6005,-1066,5895,-1176xe" filled="false" stroked="true" strokeweight="1pt" strokecolor="#000000">
                  <v:path arrowok="t"/>
                  <v:stroke dashstyle="solid"/>
                </v:shape>
                <v:shape style="position:absolute;left:5896;top:-2826;width:305;height:461" id="docshape156" coordorigin="5896,-2825" coordsize="305,461" path="m6125,-2825l5972,-2825,5972,-2517,5896,-2517,6049,-2364,6201,-2517,6125,-2517,6125,-2825xe" filled="true" fillcolor="#000000" stroked="false">
                  <v:path arrowok="t"/>
                  <v:fill type="solid"/>
                </v:shape>
                <v:shape style="position:absolute;left:5896;top:-2826;width:305;height:461" id="docshape157" coordorigin="5896,-2825" coordsize="305,461" path="m5896,-2517l5972,-2517,5972,-2825,6125,-2825,6125,-2517,6201,-2517,6049,-2364,5896,-2517xe" filled="false" stroked="true" strokeweight="1pt" strokecolor="#000000">
                  <v:path arrowok="t"/>
                  <v:stroke dashstyle="solid"/>
                </v:shape>
                <v:shape style="position:absolute;left:5917;top:-5381;width:220;height:440" id="docshape158" coordorigin="5917,-5380" coordsize="220,440" path="m6082,-5380l5972,-5380,5972,-5050,5917,-5050,6027,-4940,6137,-5050,6082,-5050,6082,-5380xe" filled="true" fillcolor="#000000" stroked="false">
                  <v:path arrowok="t"/>
                  <v:fill type="solid"/>
                </v:shape>
                <v:shape style="position:absolute;left:5917;top:-5381;width:220;height:440" id="docshape159" coordorigin="5917,-5380" coordsize="220,440" path="m5917,-5050l5972,-5050,5972,-5380,6082,-5380,6082,-5050,6137,-5050,6027,-4940,5917,-5050xe" filled="false" stroked="true" strokeweight="1pt" strokecolor="#000000">
                  <v:path arrowok="t"/>
                  <v:stroke dashstyle="solid"/>
                </v:shape>
                <v:shape style="position:absolute;left:4796;top:-5935;width:2431;height:481" type="#_x0000_t202" id="docshape160" filled="false" stroked="true" strokeweight="1pt" strokecolor="#000000">
                  <v:textbox inset="0,0,0,0">
                    <w:txbxContent>
                      <w:p>
                        <w:pPr>
                          <w:spacing w:before="75"/>
                          <w:ind w:left="146" w:right="0" w:firstLine="0"/>
                          <w:jc w:val="left"/>
                          <w:rPr>
                            <w:rFonts w:ascii="Calibri"/>
                            <w:b/>
                            <w:sz w:val="28"/>
                          </w:rPr>
                        </w:pPr>
                        <w:r>
                          <w:rPr>
                            <w:rFonts w:ascii="Calibri"/>
                            <w:b/>
                            <w:sz w:val="28"/>
                          </w:rPr>
                          <w:t>Thematic</w:t>
                        </w:r>
                        <w:r>
                          <w:rPr>
                            <w:rFonts w:ascii="Calibri"/>
                            <w:b/>
                            <w:spacing w:val="-12"/>
                            <w:sz w:val="28"/>
                          </w:rPr>
                          <w:t> </w:t>
                        </w:r>
                        <w:r>
                          <w:rPr>
                            <w:rFonts w:ascii="Calibri"/>
                            <w:b/>
                            <w:spacing w:val="-2"/>
                            <w:sz w:val="28"/>
                          </w:rPr>
                          <w:t>Analysis</w:t>
                        </w:r>
                      </w:p>
                    </w:txbxContent>
                  </v:textbox>
                  <v:stroke dashstyle="solid"/>
                  <w10:wrap type="none"/>
                </v:shape>
                <v:shape style="position:absolute;left:4515;top:-8623;width:3248;height:903" type="#_x0000_t202" id="docshape161" filled="false" stroked="false">
                  <v:textbox inset="0,0,0,0">
                    <w:txbxContent>
                      <w:p>
                        <w:pPr>
                          <w:spacing w:before="136"/>
                          <w:ind w:left="737" w:right="0" w:firstLine="0"/>
                          <w:jc w:val="left"/>
                          <w:rPr>
                            <w:rFonts w:ascii="Calibri"/>
                            <w:b/>
                            <w:sz w:val="28"/>
                          </w:rPr>
                        </w:pPr>
                        <w:r>
                          <w:rPr>
                            <w:rFonts w:ascii="Calibri"/>
                            <w:b/>
                            <w:sz w:val="28"/>
                          </w:rPr>
                          <w:t>Data</w:t>
                        </w:r>
                        <w:r>
                          <w:rPr>
                            <w:rFonts w:ascii="Calibri"/>
                            <w:b/>
                            <w:spacing w:val="-4"/>
                            <w:sz w:val="28"/>
                          </w:rPr>
                          <w:t> </w:t>
                        </w:r>
                        <w:r>
                          <w:rPr>
                            <w:rFonts w:ascii="Calibri"/>
                            <w:b/>
                            <w:spacing w:val="-2"/>
                            <w:sz w:val="28"/>
                          </w:rPr>
                          <w:t>Collection</w:t>
                        </w:r>
                      </w:p>
                    </w:txbxContent>
                  </v:textbox>
                  <w10:wrap type="none"/>
                </v:shape>
                <v:shape style="position:absolute;left:4056;top:-965;width:3930;height:600" type="#_x0000_t202" id="docshape162" filled="false" stroked="true" strokeweight="2pt" strokecolor="#000000">
                  <v:textbox inset="0,0,0,0">
                    <w:txbxContent>
                      <w:p>
                        <w:pPr>
                          <w:spacing w:before="76"/>
                          <w:ind w:left="458" w:right="0" w:firstLine="0"/>
                          <w:jc w:val="left"/>
                          <w:rPr>
                            <w:rFonts w:ascii="Calibri"/>
                            <w:b/>
                            <w:sz w:val="28"/>
                          </w:rPr>
                        </w:pPr>
                        <w:r>
                          <w:rPr>
                            <w:rFonts w:ascii="Calibri"/>
                            <w:b/>
                            <w:sz w:val="28"/>
                          </w:rPr>
                          <w:t>Data</w:t>
                        </w:r>
                        <w:r>
                          <w:rPr>
                            <w:rFonts w:ascii="Calibri"/>
                            <w:b/>
                            <w:spacing w:val="-4"/>
                            <w:sz w:val="28"/>
                          </w:rPr>
                          <w:t> </w:t>
                        </w:r>
                        <w:r>
                          <w:rPr>
                            <w:rFonts w:ascii="Calibri"/>
                            <w:b/>
                            <w:sz w:val="28"/>
                          </w:rPr>
                          <w:t>Analysis</w:t>
                        </w:r>
                        <w:r>
                          <w:rPr>
                            <w:rFonts w:ascii="Calibri"/>
                            <w:b/>
                            <w:spacing w:val="-4"/>
                            <w:sz w:val="28"/>
                          </w:rPr>
                          <w:t> </w:t>
                        </w:r>
                        <w:r>
                          <w:rPr>
                            <w:rFonts w:ascii="Calibri"/>
                            <w:b/>
                            <w:sz w:val="28"/>
                          </w:rPr>
                          <w:t>(smart</w:t>
                        </w:r>
                        <w:r>
                          <w:rPr>
                            <w:rFonts w:ascii="Calibri"/>
                            <w:b/>
                            <w:spacing w:val="-4"/>
                            <w:sz w:val="28"/>
                          </w:rPr>
                          <w:t> PLS)</w:t>
                        </w:r>
                      </w:p>
                    </w:txbxContent>
                  </v:textbox>
                  <v:stroke dashstyle="solid"/>
                  <w10:wrap type="none"/>
                </v:shape>
                <v:shape style="position:absolute;left:4086;top:-2187;width:3930;height:600" type="#_x0000_t202" id="docshape163" filled="false" stroked="true" strokeweight="2pt" strokecolor="#000000">
                  <v:textbox inset="0,0,0,0">
                    <w:txbxContent>
                      <w:p>
                        <w:pPr>
                          <w:tabs>
                            <w:tab w:pos="1189" w:val="left" w:leader="none"/>
                            <w:tab w:pos="1784" w:val="left" w:leader="none"/>
                            <w:tab w:pos="2587" w:val="left" w:leader="none"/>
                          </w:tabs>
                          <w:spacing w:before="77"/>
                          <w:ind w:left="145" w:right="0" w:firstLine="0"/>
                          <w:jc w:val="left"/>
                          <w:rPr>
                            <w:rFonts w:ascii="Calibri"/>
                            <w:b/>
                            <w:sz w:val="28"/>
                          </w:rPr>
                        </w:pPr>
                        <w:r>
                          <w:rPr>
                            <w:rFonts w:ascii="Calibri"/>
                            <w:b/>
                            <w:spacing w:val="-2"/>
                            <w:sz w:val="28"/>
                          </w:rPr>
                          <w:t>Survey</w:t>
                        </w:r>
                        <w:r>
                          <w:rPr>
                            <w:rFonts w:ascii="Calibri"/>
                            <w:b/>
                            <w:sz w:val="28"/>
                          </w:rPr>
                          <w:tab/>
                        </w:r>
                        <w:r>
                          <w:rPr>
                            <w:rFonts w:ascii="Calibri"/>
                            <w:b/>
                            <w:spacing w:val="-5"/>
                            <w:sz w:val="28"/>
                          </w:rPr>
                          <w:t>for</w:t>
                        </w:r>
                        <w:r>
                          <w:rPr>
                            <w:rFonts w:ascii="Calibri"/>
                            <w:b/>
                            <w:sz w:val="28"/>
                          </w:rPr>
                          <w:tab/>
                        </w:r>
                        <w:r>
                          <w:rPr>
                            <w:rFonts w:ascii="Calibri"/>
                            <w:b/>
                            <w:spacing w:val="-4"/>
                            <w:sz w:val="28"/>
                          </w:rPr>
                          <w:t>Data</w:t>
                        </w:r>
                        <w:r>
                          <w:rPr>
                            <w:rFonts w:ascii="Calibri"/>
                            <w:b/>
                            <w:sz w:val="28"/>
                          </w:rPr>
                          <w:tab/>
                        </w:r>
                        <w:r>
                          <w:rPr>
                            <w:rFonts w:ascii="Calibri"/>
                            <w:b/>
                            <w:spacing w:val="-2"/>
                            <w:sz w:val="28"/>
                          </w:rPr>
                          <w:t>Collection</w:t>
                        </w:r>
                      </w:p>
                    </w:txbxContent>
                  </v:textbox>
                  <v:stroke dashstyle="solid"/>
                  <w10:wrap type="none"/>
                </v:shape>
                <v:shape style="position:absolute;left:4138;top:-3498;width:3810;height:600" type="#_x0000_t202" id="docshape164" filled="false" stroked="true" strokeweight="2pt" strokecolor="#000000">
                  <v:textbox inset="0,0,0,0">
                    <w:txbxContent>
                      <w:p>
                        <w:pPr>
                          <w:spacing w:before="74"/>
                          <w:ind w:left="36" w:right="0" w:firstLine="0"/>
                          <w:jc w:val="center"/>
                          <w:rPr>
                            <w:rFonts w:ascii="Calibri"/>
                            <w:b/>
                            <w:sz w:val="28"/>
                          </w:rPr>
                        </w:pPr>
                        <w:r>
                          <w:rPr>
                            <w:rFonts w:ascii="Calibri"/>
                            <w:b/>
                            <w:spacing w:val="-2"/>
                            <w:sz w:val="28"/>
                          </w:rPr>
                          <w:t>Sample</w:t>
                        </w:r>
                      </w:p>
                    </w:txbxContent>
                  </v:textbox>
                  <v:stroke dashstyle="solid"/>
                  <w10:wrap type="none"/>
                </v:shape>
                <v:shape style="position:absolute;left:4110;top:-4845;width:3832;height:598" type="#_x0000_t202" id="docshape165" filled="false" stroked="true" strokeweight="2pt" strokecolor="#000000">
                  <v:textbox inset="0,0,0,0">
                    <w:txbxContent>
                      <w:p>
                        <w:pPr>
                          <w:spacing w:before="75"/>
                          <w:ind w:left="145" w:right="0" w:firstLine="0"/>
                          <w:jc w:val="left"/>
                          <w:rPr>
                            <w:rFonts w:ascii="Calibri"/>
                            <w:b/>
                            <w:sz w:val="28"/>
                          </w:rPr>
                        </w:pPr>
                        <w:r>
                          <w:rPr>
                            <w:rFonts w:ascii="Calibri"/>
                            <w:b/>
                            <w:sz w:val="28"/>
                          </w:rPr>
                          <w:t>Develop</w:t>
                        </w:r>
                        <w:r>
                          <w:rPr>
                            <w:rFonts w:ascii="Calibri"/>
                            <w:b/>
                            <w:spacing w:val="-5"/>
                            <w:sz w:val="28"/>
                          </w:rPr>
                          <w:t> </w:t>
                        </w:r>
                        <w:r>
                          <w:rPr>
                            <w:rFonts w:ascii="Calibri"/>
                            <w:b/>
                            <w:spacing w:val="-2"/>
                            <w:sz w:val="28"/>
                          </w:rPr>
                          <w:t>Questionnaire</w:t>
                        </w:r>
                      </w:p>
                    </w:txbxContent>
                  </v:textbox>
                  <v:stroke dashstyle="solid"/>
                  <w10:wrap type="none"/>
                </v:shape>
                <v:shape style="position:absolute;left:4613;top:-7012;width:2742;height:488" type="#_x0000_t202" id="docshape166" filled="false" stroked="true" strokeweight="1pt" strokecolor="#000000">
                  <v:textbox inset="0,0,0,0">
                    <w:txbxContent>
                      <w:p>
                        <w:pPr>
                          <w:spacing w:before="74"/>
                          <w:ind w:left="665" w:right="0" w:firstLine="0"/>
                          <w:jc w:val="left"/>
                          <w:rPr>
                            <w:rFonts w:ascii="Calibri"/>
                            <w:b/>
                            <w:sz w:val="28"/>
                          </w:rPr>
                        </w:pPr>
                        <w:r>
                          <w:rPr>
                            <w:rFonts w:ascii="Calibri"/>
                            <w:b/>
                            <w:spacing w:val="-2"/>
                            <w:sz w:val="28"/>
                          </w:rPr>
                          <w:t>Codification</w:t>
                        </w:r>
                      </w:p>
                    </w:txbxContent>
                  </v:textbox>
                  <v:stroke dashstyle="solid"/>
                  <w10:wrap type="none"/>
                </v:shape>
                <w10:wrap type="none"/>
              </v:group>
            </w:pict>
          </mc:Fallback>
        </mc:AlternateContent>
      </w:r>
      <w:r>
        <w:rPr>
          <w:i/>
          <w:sz w:val="24"/>
        </w:rPr>
        <mc:AlternateContent>
          <mc:Choice Requires="wps">
            <w:drawing>
              <wp:anchor distT="0" distB="0" distL="0" distR="0" allowOverlap="1" layoutInCell="1" locked="0" behindDoc="0" simplePos="0" relativeHeight="15744512">
                <wp:simplePos x="0" y="0"/>
                <wp:positionH relativeFrom="page">
                  <wp:posOffset>1460500</wp:posOffset>
                </wp:positionH>
                <wp:positionV relativeFrom="paragraph">
                  <wp:posOffset>-3155416</wp:posOffset>
                </wp:positionV>
                <wp:extent cx="619760" cy="2429510"/>
                <wp:effectExtent l="0" t="0" r="0" b="0"/>
                <wp:wrapNone/>
                <wp:docPr id="173" name="Textbox 173"/>
                <wp:cNvGraphicFramePr>
                  <a:graphicFrameLocks/>
                </wp:cNvGraphicFramePr>
                <a:graphic>
                  <a:graphicData uri="http://schemas.microsoft.com/office/word/2010/wordprocessingShape">
                    <wps:wsp>
                      <wps:cNvPr id="173" name="Textbox 173"/>
                      <wps:cNvSpPr txBox="1"/>
                      <wps:spPr>
                        <a:xfrm>
                          <a:off x="0" y="0"/>
                          <a:ext cx="619760" cy="2429510"/>
                        </a:xfrm>
                        <a:prstGeom prst="rect">
                          <a:avLst/>
                        </a:prstGeom>
                        <a:ln w="12700">
                          <a:solidFill>
                            <a:srgbClr val="000000"/>
                          </a:solidFill>
                          <a:prstDash val="solid"/>
                        </a:ln>
                      </wps:spPr>
                      <wps:txbx>
                        <w:txbxContent>
                          <w:p>
                            <w:pPr>
                              <w:spacing w:before="200"/>
                              <w:ind w:left="314" w:right="0" w:firstLine="0"/>
                              <w:jc w:val="left"/>
                              <w:rPr>
                                <w:b/>
                                <w:sz w:val="24"/>
                              </w:rPr>
                            </w:pPr>
                            <w:r>
                              <w:rPr>
                                <w:b/>
                                <w:sz w:val="24"/>
                              </w:rPr>
                              <w:t>Quantitative</w:t>
                            </w:r>
                            <w:r>
                              <w:rPr>
                                <w:b/>
                                <w:spacing w:val="-4"/>
                                <w:sz w:val="24"/>
                              </w:rPr>
                              <w:t> </w:t>
                            </w:r>
                            <w:r>
                              <w:rPr>
                                <w:b/>
                                <w:sz w:val="24"/>
                              </w:rPr>
                              <w:t>Phase</w:t>
                            </w:r>
                            <w:r>
                              <w:rPr>
                                <w:b/>
                                <w:spacing w:val="-2"/>
                                <w:sz w:val="24"/>
                              </w:rPr>
                              <w:t> </w:t>
                            </w:r>
                            <w:r>
                              <w:rPr>
                                <w:b/>
                                <w:spacing w:val="-5"/>
                                <w:sz w:val="24"/>
                              </w:rPr>
                              <w:t>(2)</w:t>
                            </w:r>
                          </w:p>
                        </w:txbxContent>
                      </wps:txbx>
                      <wps:bodyPr wrap="square" lIns="0" tIns="0" rIns="0" bIns="0" rtlCol="0" vert="vert270">
                        <a:noAutofit/>
                      </wps:bodyPr>
                    </wps:wsp>
                  </a:graphicData>
                </a:graphic>
              </wp:anchor>
            </w:drawing>
          </mc:Choice>
          <mc:Fallback>
            <w:pict>
              <v:shape style="position:absolute;margin-left:115pt;margin-top:-248.457962pt;width:48.8pt;height:191.3pt;mso-position-horizontal-relative:page;mso-position-vertical-relative:paragraph;z-index:15744512" type="#_x0000_t202" id="docshape167" filled="false" stroked="true" strokeweight="1pt" strokecolor="#000000">
                <v:textbox inset="0,0,0,0" style="layout-flow:vertical;mso-layout-flow-alt:bottom-to-top">
                  <w:txbxContent>
                    <w:p>
                      <w:pPr>
                        <w:spacing w:before="200"/>
                        <w:ind w:left="314" w:right="0" w:firstLine="0"/>
                        <w:jc w:val="left"/>
                        <w:rPr>
                          <w:b/>
                          <w:sz w:val="24"/>
                        </w:rPr>
                      </w:pPr>
                      <w:r>
                        <w:rPr>
                          <w:b/>
                          <w:sz w:val="24"/>
                        </w:rPr>
                        <w:t>Quantitative</w:t>
                      </w:r>
                      <w:r>
                        <w:rPr>
                          <w:b/>
                          <w:spacing w:val="-4"/>
                          <w:sz w:val="24"/>
                        </w:rPr>
                        <w:t> </w:t>
                      </w:r>
                      <w:r>
                        <w:rPr>
                          <w:b/>
                          <w:sz w:val="24"/>
                        </w:rPr>
                        <w:t>Phase</w:t>
                      </w:r>
                      <w:r>
                        <w:rPr>
                          <w:b/>
                          <w:spacing w:val="-2"/>
                          <w:sz w:val="24"/>
                        </w:rPr>
                        <w:t> </w:t>
                      </w:r>
                      <w:r>
                        <w:rPr>
                          <w:b/>
                          <w:spacing w:val="-5"/>
                          <w:sz w:val="24"/>
                        </w:rPr>
                        <w:t>(2)</w:t>
                      </w:r>
                    </w:p>
                  </w:txbxContent>
                </v:textbox>
                <v:stroke dashstyle="solid"/>
                <w10:wrap type="none"/>
              </v:shape>
            </w:pict>
          </mc:Fallback>
        </mc:AlternateContent>
      </w:r>
      <w:bookmarkStart w:name="_bookmark79" w:id="80"/>
      <w:bookmarkEnd w:id="80"/>
      <w:r>
        <w:rPr/>
      </w:r>
      <w:r>
        <w:rPr>
          <w:i/>
          <w:sz w:val="24"/>
        </w:rPr>
        <w:t>8:</w:t>
      </w:r>
      <w:r>
        <w:rPr>
          <w:i/>
          <w:spacing w:val="-2"/>
          <w:sz w:val="24"/>
        </w:rPr>
        <w:t> </w:t>
      </w:r>
      <w:r>
        <w:rPr>
          <w:i/>
          <w:sz w:val="24"/>
        </w:rPr>
        <w:t>Exploratory</w:t>
      </w:r>
      <w:r>
        <w:rPr>
          <w:i/>
          <w:spacing w:val="-1"/>
          <w:sz w:val="24"/>
        </w:rPr>
        <w:t> </w:t>
      </w:r>
      <w:r>
        <w:rPr>
          <w:i/>
          <w:sz w:val="24"/>
        </w:rPr>
        <w:t>Sequential</w:t>
      </w:r>
      <w:r>
        <w:rPr>
          <w:i/>
          <w:spacing w:val="-2"/>
          <w:sz w:val="24"/>
        </w:rPr>
        <w:t> </w:t>
      </w:r>
      <w:r>
        <w:rPr>
          <w:i/>
          <w:sz w:val="24"/>
        </w:rPr>
        <w:t>Research</w:t>
      </w:r>
      <w:r>
        <w:rPr>
          <w:i/>
          <w:spacing w:val="-1"/>
          <w:sz w:val="24"/>
        </w:rPr>
        <w:t> </w:t>
      </w:r>
      <w:r>
        <w:rPr>
          <w:i/>
          <w:spacing w:val="-2"/>
          <w:sz w:val="24"/>
        </w:rPr>
        <w:t>Design</w:t>
      </w:r>
    </w:p>
    <w:p>
      <w:pPr>
        <w:pStyle w:val="BodyText"/>
        <w:spacing w:line="480" w:lineRule="auto" w:before="240"/>
        <w:ind w:left="1875" w:right="572" w:firstLine="720"/>
      </w:pPr>
      <w:r>
        <w:rPr/>
        <w:t>As</w:t>
      </w:r>
      <w:r>
        <w:rPr>
          <w:spacing w:val="-11"/>
        </w:rPr>
        <w:t> </w:t>
      </w:r>
      <w:r>
        <w:rPr/>
        <w:t>the</w:t>
      </w:r>
      <w:r>
        <w:rPr>
          <w:spacing w:val="-11"/>
        </w:rPr>
        <w:t> </w:t>
      </w:r>
      <w:r>
        <w:rPr/>
        <w:t>figure</w:t>
      </w:r>
      <w:r>
        <w:rPr>
          <w:spacing w:val="-12"/>
        </w:rPr>
        <w:t> </w:t>
      </w:r>
      <w:r>
        <w:rPr/>
        <w:t>8</w:t>
      </w:r>
      <w:r>
        <w:rPr>
          <w:spacing w:val="-11"/>
        </w:rPr>
        <w:t> </w:t>
      </w:r>
      <w:r>
        <w:rPr/>
        <w:t>shows</w:t>
      </w:r>
      <w:r>
        <w:rPr>
          <w:spacing w:val="-11"/>
        </w:rPr>
        <w:t> </w:t>
      </w:r>
      <w:r>
        <w:rPr/>
        <w:t>the</w:t>
      </w:r>
      <w:r>
        <w:rPr>
          <w:spacing w:val="-11"/>
        </w:rPr>
        <w:t> </w:t>
      </w:r>
      <w:r>
        <w:rPr/>
        <w:t>first</w:t>
      </w:r>
      <w:r>
        <w:rPr>
          <w:spacing w:val="-10"/>
        </w:rPr>
        <w:t> </w:t>
      </w:r>
      <w:r>
        <w:rPr/>
        <w:t>stage</w:t>
      </w:r>
      <w:r>
        <w:rPr>
          <w:spacing w:val="-12"/>
        </w:rPr>
        <w:t> </w:t>
      </w:r>
      <w:r>
        <w:rPr/>
        <w:t>for</w:t>
      </w:r>
      <w:r>
        <w:rPr>
          <w:spacing w:val="-12"/>
        </w:rPr>
        <w:t> </w:t>
      </w:r>
      <w:r>
        <w:rPr/>
        <w:t>quantitative</w:t>
      </w:r>
      <w:r>
        <w:rPr>
          <w:spacing w:val="-11"/>
        </w:rPr>
        <w:t> </w:t>
      </w:r>
      <w:r>
        <w:rPr/>
        <w:t>data</w:t>
      </w:r>
      <w:r>
        <w:rPr>
          <w:spacing w:val="-11"/>
        </w:rPr>
        <w:t> </w:t>
      </w:r>
      <w:r>
        <w:rPr/>
        <w:t>analysis</w:t>
      </w:r>
      <w:r>
        <w:rPr>
          <w:spacing w:val="-10"/>
        </w:rPr>
        <w:t> </w:t>
      </w:r>
      <w:r>
        <w:rPr/>
        <w:t>was</w:t>
      </w:r>
      <w:r>
        <w:rPr>
          <w:spacing w:val="-10"/>
        </w:rPr>
        <w:t> </w:t>
      </w:r>
      <w:r>
        <w:rPr/>
        <w:t>developing a scale. The details of scale development are as follows:</w:t>
      </w:r>
    </w:p>
    <w:p>
      <w:pPr>
        <w:pStyle w:val="Heading2"/>
        <w:numPr>
          <w:ilvl w:val="2"/>
          <w:numId w:val="24"/>
        </w:numPr>
        <w:tabs>
          <w:tab w:pos="2415" w:val="left" w:leader="none"/>
        </w:tabs>
        <w:spacing w:line="240" w:lineRule="auto" w:before="42" w:after="0"/>
        <w:ind w:left="2415" w:right="0" w:hanging="540"/>
        <w:jc w:val="left"/>
      </w:pPr>
      <w:bookmarkStart w:name="_bookmark80" w:id="81"/>
      <w:bookmarkEnd w:id="81"/>
      <w:r>
        <w:rPr>
          <w:b w:val="0"/>
        </w:rPr>
      </w:r>
      <w:r>
        <w:rPr/>
        <w:t>Scale</w:t>
      </w:r>
      <w:r>
        <w:rPr>
          <w:spacing w:val="-1"/>
        </w:rPr>
        <w:t> </w:t>
      </w:r>
      <w:r>
        <w:rPr>
          <w:spacing w:val="-2"/>
        </w:rPr>
        <w:t>Development</w:t>
      </w:r>
    </w:p>
    <w:p>
      <w:pPr>
        <w:pStyle w:val="BodyText"/>
        <w:spacing w:before="237"/>
        <w:rPr>
          <w:b/>
        </w:rPr>
      </w:pPr>
    </w:p>
    <w:p>
      <w:pPr>
        <w:pStyle w:val="BodyText"/>
        <w:spacing w:line="480" w:lineRule="auto"/>
        <w:ind w:left="1875" w:right="589" w:firstLine="720"/>
        <w:jc w:val="both"/>
      </w:pPr>
      <w:r>
        <w:rPr/>
        <w:t>The</w:t>
      </w:r>
      <w:r>
        <w:rPr>
          <w:spacing w:val="-13"/>
        </w:rPr>
        <w:t> </w:t>
      </w:r>
      <w:r>
        <w:rPr/>
        <w:t>scale</w:t>
      </w:r>
      <w:r>
        <w:rPr>
          <w:spacing w:val="-12"/>
        </w:rPr>
        <w:t> </w:t>
      </w:r>
      <w:r>
        <w:rPr/>
        <w:t>development</w:t>
      </w:r>
      <w:r>
        <w:rPr>
          <w:spacing w:val="-11"/>
        </w:rPr>
        <w:t> </w:t>
      </w:r>
      <w:r>
        <w:rPr/>
        <w:t>process</w:t>
      </w:r>
      <w:r>
        <w:rPr>
          <w:spacing w:val="-11"/>
        </w:rPr>
        <w:t> </w:t>
      </w:r>
      <w:r>
        <w:rPr/>
        <w:t>is</w:t>
      </w:r>
      <w:r>
        <w:rPr>
          <w:spacing w:val="-11"/>
        </w:rPr>
        <w:t> </w:t>
      </w:r>
      <w:r>
        <w:rPr/>
        <w:t>intricate</w:t>
      </w:r>
      <w:r>
        <w:rPr>
          <w:spacing w:val="-12"/>
        </w:rPr>
        <w:t> </w:t>
      </w:r>
      <w:r>
        <w:rPr/>
        <w:t>and</w:t>
      </w:r>
      <w:r>
        <w:rPr>
          <w:spacing w:val="-12"/>
        </w:rPr>
        <w:t> </w:t>
      </w:r>
      <w:r>
        <w:rPr/>
        <w:t>systematic,</w:t>
      </w:r>
      <w:r>
        <w:rPr>
          <w:spacing w:val="-12"/>
        </w:rPr>
        <w:t> </w:t>
      </w:r>
      <w:r>
        <w:rPr/>
        <w:t>demanding</w:t>
      </w:r>
      <w:r>
        <w:rPr>
          <w:spacing w:val="-12"/>
        </w:rPr>
        <w:t> </w:t>
      </w:r>
      <w:r>
        <w:rPr/>
        <w:t>theoretical and methodological rigor (Morgado, 2017; Clark &amp; Watson, 1995; DeVellis, 2017; Nunnally, 1967). It typically involves three fundamental steps: item generation, theoretical,</w:t>
      </w:r>
      <w:r>
        <w:rPr>
          <w:spacing w:val="27"/>
        </w:rPr>
        <w:t> </w:t>
      </w:r>
      <w:r>
        <w:rPr/>
        <w:t>and</w:t>
      </w:r>
      <w:r>
        <w:rPr>
          <w:spacing w:val="27"/>
        </w:rPr>
        <w:t> </w:t>
      </w:r>
      <w:r>
        <w:rPr/>
        <w:t>psychometric</w:t>
      </w:r>
      <w:r>
        <w:rPr>
          <w:spacing w:val="27"/>
        </w:rPr>
        <w:t> </w:t>
      </w:r>
      <w:r>
        <w:rPr/>
        <w:t>analysis.</w:t>
      </w:r>
      <w:r>
        <w:rPr>
          <w:spacing w:val="27"/>
        </w:rPr>
        <w:t> </w:t>
      </w:r>
      <w:r>
        <w:rPr/>
        <w:t>During</w:t>
      </w:r>
      <w:r>
        <w:rPr>
          <w:spacing w:val="30"/>
        </w:rPr>
        <w:t> </w:t>
      </w:r>
      <w:r>
        <w:rPr/>
        <w:t>the</w:t>
      </w:r>
      <w:r>
        <w:rPr>
          <w:spacing w:val="27"/>
        </w:rPr>
        <w:t> </w:t>
      </w:r>
      <w:r>
        <w:rPr/>
        <w:t>item</w:t>
      </w:r>
      <w:r>
        <w:rPr>
          <w:spacing w:val="28"/>
        </w:rPr>
        <w:t> </w:t>
      </w:r>
      <w:r>
        <w:rPr/>
        <w:t>generation</w:t>
      </w:r>
      <w:r>
        <w:rPr>
          <w:spacing w:val="27"/>
        </w:rPr>
        <w:t> </w:t>
      </w:r>
      <w:r>
        <w:rPr/>
        <w:t>phase,</w:t>
      </w:r>
      <w:r>
        <w:rPr>
          <w:spacing w:val="27"/>
        </w:rPr>
        <w:t> </w:t>
      </w:r>
      <w:r>
        <w:rPr>
          <w:spacing w:val="-2"/>
        </w:rPr>
        <w:t>researchers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jc w:val="both"/>
      </w:pPr>
      <w:r>
        <w:rPr/>
        <w:t>utilize</w:t>
      </w:r>
      <w:r>
        <w:rPr>
          <w:spacing w:val="-5"/>
        </w:rPr>
        <w:t> </w:t>
      </w:r>
      <w:r>
        <w:rPr/>
        <w:t>theoretical</w:t>
      </w:r>
      <w:r>
        <w:rPr>
          <w:spacing w:val="-4"/>
        </w:rPr>
        <w:t> </w:t>
      </w:r>
      <w:r>
        <w:rPr/>
        <w:t>frameworks</w:t>
      </w:r>
      <w:r>
        <w:rPr>
          <w:spacing w:val="-5"/>
        </w:rPr>
        <w:t> </w:t>
      </w:r>
      <w:r>
        <w:rPr/>
        <w:t>to</w:t>
      </w:r>
      <w:r>
        <w:rPr>
          <w:spacing w:val="-4"/>
        </w:rPr>
        <w:t> </w:t>
      </w:r>
      <w:r>
        <w:rPr/>
        <w:t>create</w:t>
      </w:r>
      <w:r>
        <w:rPr>
          <w:spacing w:val="-4"/>
        </w:rPr>
        <w:t> </w:t>
      </w:r>
      <w:r>
        <w:rPr/>
        <w:t>initial</w:t>
      </w:r>
      <w:r>
        <w:rPr>
          <w:spacing w:val="-4"/>
        </w:rPr>
        <w:t> </w:t>
      </w:r>
      <w:r>
        <w:rPr/>
        <w:t>items</w:t>
      </w:r>
      <w:r>
        <w:rPr>
          <w:spacing w:val="-5"/>
        </w:rPr>
        <w:t> </w:t>
      </w:r>
      <w:r>
        <w:rPr/>
        <w:t>(Hutz</w:t>
      </w:r>
      <w:r>
        <w:rPr>
          <w:spacing w:val="-5"/>
        </w:rPr>
        <w:t> </w:t>
      </w:r>
      <w:r>
        <w:rPr/>
        <w:t>et</w:t>
      </w:r>
      <w:r>
        <w:rPr>
          <w:spacing w:val="-4"/>
        </w:rPr>
        <w:t> </w:t>
      </w:r>
      <w:r>
        <w:rPr/>
        <w:t>al.,</w:t>
      </w:r>
      <w:r>
        <w:rPr>
          <w:spacing w:val="-4"/>
        </w:rPr>
        <w:t> </w:t>
      </w:r>
      <w:r>
        <w:rPr/>
        <w:t>2015</w:t>
      </w:r>
      <w:r>
        <w:rPr>
          <w:spacing w:val="-4"/>
        </w:rPr>
        <w:t> </w:t>
      </w:r>
      <w:r>
        <w:rPr/>
        <w:t>cited</w:t>
      </w:r>
      <w:r>
        <w:rPr>
          <w:spacing w:val="-4"/>
        </w:rPr>
        <w:t> </w:t>
      </w:r>
      <w:r>
        <w:rPr/>
        <w:t>in</w:t>
      </w:r>
      <w:r>
        <w:rPr>
          <w:spacing w:val="-4"/>
        </w:rPr>
        <w:t> </w:t>
      </w:r>
      <w:r>
        <w:rPr/>
        <w:t>Morgado, 2017), employing deductive, inductive, or hybrid approaches for this purpose.</w:t>
      </w:r>
    </w:p>
    <w:p>
      <w:pPr>
        <w:pStyle w:val="BodyText"/>
        <w:spacing w:line="480" w:lineRule="auto" w:before="240"/>
        <w:ind w:left="1875" w:right="587" w:firstLine="720"/>
        <w:jc w:val="both"/>
      </w:pPr>
      <w:r>
        <w:rPr/>
        <w:t>Deducti</w:t>
      </w:r>
      <w:r>
        <w:rPr>
          <w:i/>
        </w:rPr>
        <w:t>ve</w:t>
      </w:r>
      <w:r>
        <w:rPr>
          <w:i/>
          <w:spacing w:val="-5"/>
        </w:rPr>
        <w:t> </w:t>
      </w:r>
      <w:r>
        <w:rPr/>
        <w:t>method</w:t>
      </w:r>
      <w:r>
        <w:rPr>
          <w:spacing w:val="-13"/>
        </w:rPr>
        <w:t> </w:t>
      </w:r>
      <w:r>
        <w:rPr/>
        <w:t>is</w:t>
      </w:r>
      <w:r>
        <w:rPr>
          <w:spacing w:val="-13"/>
        </w:rPr>
        <w:t> </w:t>
      </w:r>
      <w:r>
        <w:rPr/>
        <w:t>suitable</w:t>
      </w:r>
      <w:r>
        <w:rPr>
          <w:spacing w:val="-14"/>
        </w:rPr>
        <w:t> </w:t>
      </w:r>
      <w:r>
        <w:rPr/>
        <w:t>when</w:t>
      </w:r>
      <w:r>
        <w:rPr>
          <w:spacing w:val="-13"/>
        </w:rPr>
        <w:t> </w:t>
      </w:r>
      <w:r>
        <w:rPr/>
        <w:t>the</w:t>
      </w:r>
      <w:r>
        <w:rPr>
          <w:spacing w:val="-14"/>
        </w:rPr>
        <w:t> </w:t>
      </w:r>
      <w:r>
        <w:rPr/>
        <w:t>extensive</w:t>
      </w:r>
      <w:r>
        <w:rPr>
          <w:spacing w:val="-14"/>
        </w:rPr>
        <w:t> </w:t>
      </w:r>
      <w:r>
        <w:rPr/>
        <w:t>literature</w:t>
      </w:r>
      <w:r>
        <w:rPr>
          <w:spacing w:val="-14"/>
        </w:rPr>
        <w:t> </w:t>
      </w:r>
      <w:r>
        <w:rPr/>
        <w:t>or</w:t>
      </w:r>
      <w:r>
        <w:rPr>
          <w:spacing w:val="-14"/>
        </w:rPr>
        <w:t> </w:t>
      </w:r>
      <w:r>
        <w:rPr/>
        <w:t>scales</w:t>
      </w:r>
      <w:r>
        <w:rPr>
          <w:spacing w:val="-13"/>
        </w:rPr>
        <w:t> </w:t>
      </w:r>
      <w:r>
        <w:rPr/>
        <w:t>are</w:t>
      </w:r>
      <w:r>
        <w:rPr>
          <w:spacing w:val="-15"/>
        </w:rPr>
        <w:t> </w:t>
      </w:r>
      <w:r>
        <w:rPr/>
        <w:t>available. Whereas </w:t>
      </w:r>
      <w:r>
        <w:rPr>
          <w:i/>
        </w:rPr>
        <w:t>inductive</w:t>
      </w:r>
      <w:r>
        <w:rPr>
          <w:i/>
          <w:spacing w:val="-3"/>
        </w:rPr>
        <w:t> </w:t>
      </w:r>
      <w:r>
        <w:rPr/>
        <w:t>method is helpful when qualitative data has already been obtained either</w:t>
      </w:r>
      <w:r>
        <w:rPr>
          <w:spacing w:val="-12"/>
        </w:rPr>
        <w:t> </w:t>
      </w:r>
      <w:r>
        <w:rPr/>
        <w:t>through</w:t>
      </w:r>
      <w:r>
        <w:rPr>
          <w:spacing w:val="-12"/>
        </w:rPr>
        <w:t> </w:t>
      </w:r>
      <w:r>
        <w:rPr/>
        <w:t>interviews</w:t>
      </w:r>
      <w:r>
        <w:rPr>
          <w:spacing w:val="-12"/>
        </w:rPr>
        <w:t> </w:t>
      </w:r>
      <w:r>
        <w:rPr/>
        <w:t>or</w:t>
      </w:r>
      <w:r>
        <w:rPr>
          <w:spacing w:val="-12"/>
        </w:rPr>
        <w:t> </w:t>
      </w:r>
      <w:r>
        <w:rPr/>
        <w:t>focus</w:t>
      </w:r>
      <w:r>
        <w:rPr>
          <w:spacing w:val="-11"/>
        </w:rPr>
        <w:t> </w:t>
      </w:r>
      <w:r>
        <w:rPr/>
        <w:t>group</w:t>
      </w:r>
      <w:r>
        <w:rPr>
          <w:spacing w:val="-12"/>
        </w:rPr>
        <w:t> </w:t>
      </w:r>
      <w:r>
        <w:rPr/>
        <w:t>discussions</w:t>
      </w:r>
      <w:r>
        <w:rPr>
          <w:spacing w:val="-11"/>
        </w:rPr>
        <w:t> </w:t>
      </w:r>
      <w:r>
        <w:rPr/>
        <w:t>and</w:t>
      </w:r>
      <w:r>
        <w:rPr>
          <w:spacing w:val="-12"/>
        </w:rPr>
        <w:t> </w:t>
      </w:r>
      <w:r>
        <w:rPr/>
        <w:t>qualitative</w:t>
      </w:r>
      <w:r>
        <w:rPr>
          <w:spacing w:val="-12"/>
        </w:rPr>
        <w:t> </w:t>
      </w:r>
      <w:r>
        <w:rPr/>
        <w:t>exploratory</w:t>
      </w:r>
      <w:r>
        <w:rPr>
          <w:spacing w:val="-12"/>
        </w:rPr>
        <w:t> </w:t>
      </w:r>
      <w:r>
        <w:rPr/>
        <w:t>research (Kapuscinski &amp; Masters, 2010). To develop a new scale, researchers must consider various</w:t>
      </w:r>
      <w:r>
        <w:rPr>
          <w:spacing w:val="-15"/>
        </w:rPr>
        <w:t> </w:t>
      </w:r>
      <w:r>
        <w:rPr/>
        <w:t>criteria</w:t>
      </w:r>
      <w:r>
        <w:rPr>
          <w:spacing w:val="-15"/>
        </w:rPr>
        <w:t> </w:t>
      </w:r>
      <w:r>
        <w:rPr/>
        <w:t>such</w:t>
      </w:r>
      <w:r>
        <w:rPr>
          <w:spacing w:val="-15"/>
        </w:rPr>
        <w:t> </w:t>
      </w:r>
      <w:r>
        <w:rPr/>
        <w:t>as</w:t>
      </w:r>
      <w:r>
        <w:rPr>
          <w:spacing w:val="-15"/>
        </w:rPr>
        <w:t> </w:t>
      </w:r>
      <w:r>
        <w:rPr/>
        <w:t>the</w:t>
      </w:r>
      <w:r>
        <w:rPr>
          <w:spacing w:val="-15"/>
        </w:rPr>
        <w:t> </w:t>
      </w:r>
      <w:r>
        <w:rPr/>
        <w:t>number</w:t>
      </w:r>
      <w:r>
        <w:rPr>
          <w:spacing w:val="-15"/>
        </w:rPr>
        <w:t> </w:t>
      </w:r>
      <w:r>
        <w:rPr/>
        <w:t>of</w:t>
      </w:r>
      <w:r>
        <w:rPr>
          <w:spacing w:val="-15"/>
        </w:rPr>
        <w:t> </w:t>
      </w:r>
      <w:r>
        <w:rPr/>
        <w:t>items,</w:t>
      </w:r>
      <w:r>
        <w:rPr>
          <w:spacing w:val="-15"/>
        </w:rPr>
        <w:t> </w:t>
      </w:r>
      <w:r>
        <w:rPr/>
        <w:t>their</w:t>
      </w:r>
      <w:r>
        <w:rPr>
          <w:spacing w:val="-15"/>
        </w:rPr>
        <w:t> </w:t>
      </w:r>
      <w:r>
        <w:rPr/>
        <w:t>format,</w:t>
      </w:r>
      <w:r>
        <w:rPr>
          <w:spacing w:val="-15"/>
        </w:rPr>
        <w:t> </w:t>
      </w:r>
      <w:r>
        <w:rPr/>
        <w:t>appropriate</w:t>
      </w:r>
      <w:r>
        <w:rPr>
          <w:spacing w:val="-15"/>
        </w:rPr>
        <w:t> </w:t>
      </w:r>
      <w:r>
        <w:rPr/>
        <w:t>language,</w:t>
      </w:r>
      <w:r>
        <w:rPr>
          <w:spacing w:val="-15"/>
        </w:rPr>
        <w:t> </w:t>
      </w:r>
      <w:r>
        <w:rPr/>
        <w:t>accuracy, etc., along with other criteria (DeVellis, 2003</w:t>
      </w:r>
      <w:r>
        <w:rPr>
          <w:b/>
        </w:rPr>
        <w:t>; </w:t>
      </w:r>
      <w:r>
        <w:rPr/>
        <w:t>Morgado, 2017).</w:t>
      </w:r>
    </w:p>
    <w:p>
      <w:pPr>
        <w:pStyle w:val="BodyText"/>
        <w:spacing w:line="480" w:lineRule="auto" w:before="240"/>
        <w:ind w:left="1875" w:right="587" w:firstLine="720"/>
        <w:jc w:val="both"/>
      </w:pPr>
      <w:r>
        <w:rPr/>
        <w:t>Since there was no existing scale therefore inductive approach was used to develop the scale therefore it was very important to carefully plan the purpose of each question and then write. I made sure that I planned the questions at every step because an</w:t>
      </w:r>
      <w:r>
        <w:rPr>
          <w:spacing w:val="-15"/>
        </w:rPr>
        <w:t> </w:t>
      </w:r>
      <w:r>
        <w:rPr/>
        <w:t>unplanned</w:t>
      </w:r>
      <w:r>
        <w:rPr>
          <w:spacing w:val="-15"/>
        </w:rPr>
        <w:t> </w:t>
      </w:r>
      <w:r>
        <w:rPr/>
        <w:t>questionnaire</w:t>
      </w:r>
      <w:r>
        <w:rPr>
          <w:spacing w:val="-15"/>
        </w:rPr>
        <w:t> </w:t>
      </w:r>
      <w:r>
        <w:rPr/>
        <w:t>or</w:t>
      </w:r>
      <w:r>
        <w:rPr>
          <w:spacing w:val="-15"/>
        </w:rPr>
        <w:t> </w:t>
      </w:r>
      <w:r>
        <w:rPr/>
        <w:t>unstructured,</w:t>
      </w:r>
      <w:r>
        <w:rPr>
          <w:spacing w:val="-15"/>
        </w:rPr>
        <w:t> </w:t>
      </w:r>
      <w:r>
        <w:rPr/>
        <w:t>ambiguous,</w:t>
      </w:r>
      <w:r>
        <w:rPr>
          <w:spacing w:val="-15"/>
        </w:rPr>
        <w:t> </w:t>
      </w:r>
      <w:r>
        <w:rPr/>
        <w:t>or</w:t>
      </w:r>
      <w:r>
        <w:rPr>
          <w:spacing w:val="-15"/>
        </w:rPr>
        <w:t> </w:t>
      </w:r>
      <w:r>
        <w:rPr/>
        <w:t>misleading</w:t>
      </w:r>
      <w:r>
        <w:rPr>
          <w:spacing w:val="-15"/>
        </w:rPr>
        <w:t> </w:t>
      </w:r>
      <w:r>
        <w:rPr/>
        <w:t>questions</w:t>
      </w:r>
      <w:r>
        <w:rPr>
          <w:spacing w:val="-15"/>
        </w:rPr>
        <w:t> </w:t>
      </w:r>
      <w:r>
        <w:rPr/>
        <w:t>can</w:t>
      </w:r>
      <w:r>
        <w:rPr>
          <w:spacing w:val="-15"/>
        </w:rPr>
        <w:t> </w:t>
      </w:r>
      <w:r>
        <w:rPr/>
        <w:t>lead to</w:t>
      </w:r>
      <w:r>
        <w:rPr>
          <w:spacing w:val="-12"/>
        </w:rPr>
        <w:t> </w:t>
      </w:r>
      <w:r>
        <w:rPr/>
        <w:t>meaningless</w:t>
      </w:r>
      <w:r>
        <w:rPr>
          <w:spacing w:val="-12"/>
        </w:rPr>
        <w:t> </w:t>
      </w:r>
      <w:r>
        <w:rPr/>
        <w:t>and</w:t>
      </w:r>
      <w:r>
        <w:rPr>
          <w:spacing w:val="-10"/>
        </w:rPr>
        <w:t> </w:t>
      </w:r>
      <w:r>
        <w:rPr/>
        <w:t>misleading</w:t>
      </w:r>
      <w:r>
        <w:rPr>
          <w:spacing w:val="-12"/>
        </w:rPr>
        <w:t> </w:t>
      </w:r>
      <w:r>
        <w:rPr/>
        <w:t>answers</w:t>
      </w:r>
      <w:r>
        <w:rPr>
          <w:spacing w:val="-13"/>
        </w:rPr>
        <w:t> </w:t>
      </w:r>
      <w:r>
        <w:rPr/>
        <w:t>(Brace,</w:t>
      </w:r>
      <w:r>
        <w:rPr>
          <w:spacing w:val="-12"/>
        </w:rPr>
        <w:t> </w:t>
      </w:r>
      <w:r>
        <w:rPr/>
        <w:t>2008).</w:t>
      </w:r>
      <w:r>
        <w:rPr>
          <w:spacing w:val="-13"/>
        </w:rPr>
        <w:t> </w:t>
      </w:r>
      <w:r>
        <w:rPr/>
        <w:t>While</w:t>
      </w:r>
      <w:r>
        <w:rPr>
          <w:spacing w:val="-13"/>
        </w:rPr>
        <w:t> </w:t>
      </w:r>
      <w:r>
        <w:rPr/>
        <w:t>planning</w:t>
      </w:r>
      <w:r>
        <w:rPr>
          <w:spacing w:val="-12"/>
        </w:rPr>
        <w:t> </w:t>
      </w:r>
      <w:r>
        <w:rPr/>
        <w:t>the</w:t>
      </w:r>
      <w:r>
        <w:rPr>
          <w:spacing w:val="-13"/>
        </w:rPr>
        <w:t> </w:t>
      </w:r>
      <w:r>
        <w:rPr/>
        <w:t>questionnaire, I discussed, with my supervisor, in detail the type of information required from the respondents.</w:t>
      </w:r>
      <w:r>
        <w:rPr>
          <w:spacing w:val="-8"/>
        </w:rPr>
        <w:t> </w:t>
      </w:r>
      <w:r>
        <w:rPr/>
        <w:t>Once</w:t>
      </w:r>
      <w:r>
        <w:rPr>
          <w:spacing w:val="-9"/>
        </w:rPr>
        <w:t> </w:t>
      </w:r>
      <w:r>
        <w:rPr/>
        <w:t>the</w:t>
      </w:r>
      <w:r>
        <w:rPr>
          <w:spacing w:val="-9"/>
        </w:rPr>
        <w:t> </w:t>
      </w:r>
      <w:r>
        <w:rPr/>
        <w:t>objective</w:t>
      </w:r>
      <w:r>
        <w:rPr>
          <w:spacing w:val="-9"/>
        </w:rPr>
        <w:t> </w:t>
      </w:r>
      <w:r>
        <w:rPr/>
        <w:t>of</w:t>
      </w:r>
      <w:r>
        <w:rPr>
          <w:spacing w:val="-9"/>
        </w:rPr>
        <w:t> </w:t>
      </w:r>
      <w:r>
        <w:rPr/>
        <w:t>questionnaire</w:t>
      </w:r>
      <w:r>
        <w:rPr>
          <w:spacing w:val="-7"/>
        </w:rPr>
        <w:t> </w:t>
      </w:r>
      <w:r>
        <w:rPr/>
        <w:t>was</w:t>
      </w:r>
      <w:r>
        <w:rPr>
          <w:spacing w:val="-8"/>
        </w:rPr>
        <w:t> </w:t>
      </w:r>
      <w:r>
        <w:rPr/>
        <w:t>clear,</w:t>
      </w:r>
      <w:r>
        <w:rPr>
          <w:spacing w:val="-9"/>
        </w:rPr>
        <w:t> </w:t>
      </w:r>
      <w:r>
        <w:rPr/>
        <w:t>next</w:t>
      </w:r>
      <w:r>
        <w:rPr>
          <w:spacing w:val="-8"/>
        </w:rPr>
        <w:t> </w:t>
      </w:r>
      <w:r>
        <w:rPr/>
        <w:t>step</w:t>
      </w:r>
      <w:r>
        <w:rPr>
          <w:spacing w:val="-9"/>
        </w:rPr>
        <w:t> </w:t>
      </w:r>
      <w:r>
        <w:rPr/>
        <w:t>was</w:t>
      </w:r>
      <w:r>
        <w:rPr>
          <w:spacing w:val="-8"/>
        </w:rPr>
        <w:t> </w:t>
      </w:r>
      <w:r>
        <w:rPr/>
        <w:t>to</w:t>
      </w:r>
      <w:r>
        <w:rPr>
          <w:spacing w:val="-8"/>
        </w:rPr>
        <w:t> </w:t>
      </w:r>
      <w:r>
        <w:rPr/>
        <w:t>generate</w:t>
      </w:r>
      <w:r>
        <w:rPr>
          <w:spacing w:val="-9"/>
        </w:rPr>
        <w:t> </w:t>
      </w:r>
      <w:r>
        <w:rPr/>
        <w:t>the items that were in line with the qualitative findings. At this stage, it was ensured to carefully</w:t>
      </w:r>
      <w:r>
        <w:rPr>
          <w:spacing w:val="-7"/>
        </w:rPr>
        <w:t> </w:t>
      </w:r>
      <w:r>
        <w:rPr/>
        <w:t>and</w:t>
      </w:r>
      <w:r>
        <w:rPr>
          <w:spacing w:val="-5"/>
        </w:rPr>
        <w:t> </w:t>
      </w:r>
      <w:r>
        <w:rPr/>
        <w:t>iteratively</w:t>
      </w:r>
      <w:r>
        <w:rPr>
          <w:spacing w:val="-5"/>
        </w:rPr>
        <w:t> </w:t>
      </w:r>
      <w:r>
        <w:rPr/>
        <w:t>think</w:t>
      </w:r>
      <w:r>
        <w:rPr>
          <w:spacing w:val="-7"/>
        </w:rPr>
        <w:t> </w:t>
      </w:r>
      <w:r>
        <w:rPr/>
        <w:t>about</w:t>
      </w:r>
      <w:r>
        <w:rPr>
          <w:spacing w:val="-7"/>
        </w:rPr>
        <w:t> </w:t>
      </w:r>
      <w:r>
        <w:rPr/>
        <w:t>the</w:t>
      </w:r>
      <w:r>
        <w:rPr>
          <w:spacing w:val="-6"/>
        </w:rPr>
        <w:t> </w:t>
      </w:r>
      <w:r>
        <w:rPr/>
        <w:t>objective/s</w:t>
      </w:r>
      <w:r>
        <w:rPr>
          <w:spacing w:val="-7"/>
        </w:rPr>
        <w:t> </w:t>
      </w:r>
      <w:r>
        <w:rPr/>
        <w:t>of</w:t>
      </w:r>
      <w:r>
        <w:rPr>
          <w:spacing w:val="-6"/>
        </w:rPr>
        <w:t> </w:t>
      </w:r>
      <w:r>
        <w:rPr/>
        <w:t>each</w:t>
      </w:r>
      <w:r>
        <w:rPr>
          <w:spacing w:val="-5"/>
        </w:rPr>
        <w:t> </w:t>
      </w:r>
      <w:r>
        <w:rPr/>
        <w:t>item,</w:t>
      </w:r>
      <w:r>
        <w:rPr>
          <w:spacing w:val="-7"/>
        </w:rPr>
        <w:t> </w:t>
      </w:r>
      <w:r>
        <w:rPr/>
        <w:t>draft</w:t>
      </w:r>
      <w:r>
        <w:rPr>
          <w:spacing w:val="-7"/>
        </w:rPr>
        <w:t> </w:t>
      </w:r>
      <w:r>
        <w:rPr/>
        <w:t>the</w:t>
      </w:r>
      <w:r>
        <w:rPr>
          <w:spacing w:val="-8"/>
        </w:rPr>
        <w:t> </w:t>
      </w:r>
      <w:r>
        <w:rPr/>
        <w:t>questions,</w:t>
      </w:r>
      <w:r>
        <w:rPr>
          <w:spacing w:val="-7"/>
        </w:rPr>
        <w:t> </w:t>
      </w:r>
      <w:r>
        <w:rPr/>
        <w:t>and choose the appropriate words for each item. While constructing the questionnaire, I ensured that the language used in each item should not convey different meaning however perfect clarity can also generate different or same responses from different or same people at different times (Molloy, 2004b). While constructing the questionnaire, I restricted myself to use negative words as they may affect the validity of the survey (Barnett, 2000; Chiba &amp; Matsuura, 2004).</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8" w:firstLine="720"/>
        <w:jc w:val="both"/>
      </w:pPr>
      <w:r>
        <w:rPr/>
        <w:t>Moreover, Brace, 2008, p. 35 asserted that it is important to organize the questionnaire</w:t>
      </w:r>
      <w:r>
        <w:rPr>
          <w:spacing w:val="-14"/>
        </w:rPr>
        <w:t> </w:t>
      </w:r>
      <w:r>
        <w:rPr/>
        <w:t>in</w:t>
      </w:r>
      <w:r>
        <w:rPr>
          <w:spacing w:val="-13"/>
        </w:rPr>
        <w:t> </w:t>
      </w:r>
      <w:r>
        <w:rPr/>
        <w:t>a</w:t>
      </w:r>
      <w:r>
        <w:rPr>
          <w:spacing w:val="-14"/>
        </w:rPr>
        <w:t> </w:t>
      </w:r>
      <w:r>
        <w:rPr/>
        <w:t>logical</w:t>
      </w:r>
      <w:r>
        <w:rPr>
          <w:spacing w:val="-10"/>
        </w:rPr>
        <w:t> </w:t>
      </w:r>
      <w:r>
        <w:rPr/>
        <w:t>flow</w:t>
      </w:r>
      <w:r>
        <w:rPr>
          <w:spacing w:val="-14"/>
        </w:rPr>
        <w:t> </w:t>
      </w:r>
      <w:r>
        <w:rPr/>
        <w:t>of</w:t>
      </w:r>
      <w:r>
        <w:rPr>
          <w:spacing w:val="-14"/>
        </w:rPr>
        <w:t> </w:t>
      </w:r>
      <w:r>
        <w:rPr/>
        <w:t>main</w:t>
      </w:r>
      <w:r>
        <w:rPr>
          <w:spacing w:val="-13"/>
        </w:rPr>
        <w:t> </w:t>
      </w:r>
      <w:r>
        <w:rPr/>
        <w:t>and</w:t>
      </w:r>
      <w:r>
        <w:rPr>
          <w:spacing w:val="-9"/>
        </w:rPr>
        <w:t> </w:t>
      </w:r>
      <w:r>
        <w:rPr/>
        <w:t>sub-questions.</w:t>
      </w:r>
      <w:r>
        <w:rPr>
          <w:spacing w:val="-13"/>
        </w:rPr>
        <w:t> </w:t>
      </w:r>
      <w:r>
        <w:rPr/>
        <w:t>He</w:t>
      </w:r>
      <w:r>
        <w:rPr>
          <w:spacing w:val="-14"/>
        </w:rPr>
        <w:t> </w:t>
      </w:r>
      <w:r>
        <w:rPr/>
        <w:t>further</w:t>
      </w:r>
      <w:r>
        <w:rPr>
          <w:spacing w:val="-12"/>
        </w:rPr>
        <w:t> </w:t>
      </w:r>
      <w:r>
        <w:rPr/>
        <w:t>explained</w:t>
      </w:r>
      <w:r>
        <w:rPr>
          <w:spacing w:val="-13"/>
        </w:rPr>
        <w:t> </w:t>
      </w:r>
      <w:r>
        <w:rPr/>
        <w:t>that</w:t>
      </w:r>
      <w:r>
        <w:rPr>
          <w:spacing w:val="-13"/>
        </w:rPr>
        <w:t> </w:t>
      </w:r>
      <w:r>
        <w:rPr/>
        <w:t>there are</w:t>
      </w:r>
      <w:r>
        <w:rPr>
          <w:spacing w:val="-15"/>
        </w:rPr>
        <w:t> </w:t>
      </w:r>
      <w:r>
        <w:rPr/>
        <w:t>two</w:t>
      </w:r>
      <w:r>
        <w:rPr>
          <w:spacing w:val="-15"/>
        </w:rPr>
        <w:t> </w:t>
      </w:r>
      <w:r>
        <w:rPr/>
        <w:t>types</w:t>
      </w:r>
      <w:r>
        <w:rPr>
          <w:spacing w:val="-15"/>
        </w:rPr>
        <w:t> </w:t>
      </w:r>
      <w:r>
        <w:rPr/>
        <w:t>of</w:t>
      </w:r>
      <w:r>
        <w:rPr>
          <w:spacing w:val="-15"/>
        </w:rPr>
        <w:t> </w:t>
      </w:r>
      <w:r>
        <w:rPr/>
        <w:t>questionnaires</w:t>
      </w:r>
      <w:r>
        <w:rPr>
          <w:spacing w:val="-15"/>
        </w:rPr>
        <w:t> </w:t>
      </w:r>
      <w:r>
        <w:rPr/>
        <w:t>(structured</w:t>
      </w:r>
      <w:r>
        <w:rPr>
          <w:spacing w:val="-15"/>
        </w:rPr>
        <w:t> </w:t>
      </w:r>
      <w:r>
        <w:rPr/>
        <w:t>and</w:t>
      </w:r>
      <w:r>
        <w:rPr>
          <w:spacing w:val="-15"/>
        </w:rPr>
        <w:t> </w:t>
      </w:r>
      <w:r>
        <w:rPr/>
        <w:t>unstructured).</w:t>
      </w:r>
      <w:r>
        <w:rPr>
          <w:spacing w:val="-14"/>
        </w:rPr>
        <w:t> </w:t>
      </w:r>
      <w:r>
        <w:rPr/>
        <w:t>Thus,</w:t>
      </w:r>
      <w:r>
        <w:rPr>
          <w:spacing w:val="-15"/>
        </w:rPr>
        <w:t> </w:t>
      </w:r>
      <w:r>
        <w:rPr/>
        <w:t>following</w:t>
      </w:r>
      <w:r>
        <w:rPr>
          <w:spacing w:val="-14"/>
        </w:rPr>
        <w:t> </w:t>
      </w:r>
      <w:r>
        <w:rPr/>
        <w:t>these</w:t>
      </w:r>
      <w:r>
        <w:rPr>
          <w:spacing w:val="-15"/>
        </w:rPr>
        <w:t> </w:t>
      </w:r>
      <w:r>
        <w:rPr/>
        <w:t>steps resulted in a structured questionnaire that was both relevant and helped the respondents answer the questions in the best manner. Appropriate structure of the questionnaire can result</w:t>
      </w:r>
      <w:r>
        <w:rPr>
          <w:spacing w:val="-4"/>
        </w:rPr>
        <w:t> </w:t>
      </w:r>
      <w:r>
        <w:rPr/>
        <w:t>in</w:t>
      </w:r>
      <w:r>
        <w:rPr>
          <w:spacing w:val="-4"/>
        </w:rPr>
        <w:t> </w:t>
      </w:r>
      <w:r>
        <w:rPr/>
        <w:t>collecting</w:t>
      </w:r>
      <w:r>
        <w:rPr>
          <w:spacing w:val="-5"/>
        </w:rPr>
        <w:t> </w:t>
      </w:r>
      <w:r>
        <w:rPr/>
        <w:t>valid</w:t>
      </w:r>
      <w:r>
        <w:rPr>
          <w:spacing w:val="-2"/>
        </w:rPr>
        <w:t> </w:t>
      </w:r>
      <w:r>
        <w:rPr/>
        <w:t>and</w:t>
      </w:r>
      <w:r>
        <w:rPr>
          <w:spacing w:val="-5"/>
        </w:rPr>
        <w:t> </w:t>
      </w:r>
      <w:r>
        <w:rPr/>
        <w:t>reliable</w:t>
      </w:r>
      <w:r>
        <w:rPr>
          <w:spacing w:val="-5"/>
        </w:rPr>
        <w:t> </w:t>
      </w:r>
      <w:r>
        <w:rPr/>
        <w:t>data,</w:t>
      </w:r>
      <w:r>
        <w:rPr>
          <w:spacing w:val="-5"/>
        </w:rPr>
        <w:t> </w:t>
      </w:r>
      <w:r>
        <w:rPr/>
        <w:t>at</w:t>
      </w:r>
      <w:r>
        <w:rPr>
          <w:spacing w:val="-2"/>
        </w:rPr>
        <w:t> </w:t>
      </w:r>
      <w:r>
        <w:rPr/>
        <w:t>the</w:t>
      </w:r>
      <w:r>
        <w:rPr>
          <w:spacing w:val="-5"/>
        </w:rPr>
        <w:t> </w:t>
      </w:r>
      <w:r>
        <w:rPr/>
        <w:t>pilot</w:t>
      </w:r>
      <w:r>
        <w:rPr>
          <w:spacing w:val="-4"/>
        </w:rPr>
        <w:t> </w:t>
      </w:r>
      <w:r>
        <w:rPr/>
        <w:t>stage</w:t>
      </w:r>
      <w:r>
        <w:rPr>
          <w:spacing w:val="-6"/>
        </w:rPr>
        <w:t> </w:t>
      </w:r>
      <w:r>
        <w:rPr/>
        <w:t>which</w:t>
      </w:r>
      <w:r>
        <w:rPr>
          <w:spacing w:val="-3"/>
        </w:rPr>
        <w:t> </w:t>
      </w:r>
      <w:r>
        <w:rPr/>
        <w:t>can</w:t>
      </w:r>
      <w:r>
        <w:rPr>
          <w:spacing w:val="-3"/>
        </w:rPr>
        <w:t> </w:t>
      </w:r>
      <w:r>
        <w:rPr/>
        <w:t>later</w:t>
      </w:r>
      <w:r>
        <w:rPr>
          <w:spacing w:val="-1"/>
        </w:rPr>
        <w:t> </w:t>
      </w:r>
      <w:r>
        <w:rPr/>
        <w:t>be</w:t>
      </w:r>
      <w:r>
        <w:rPr>
          <w:spacing w:val="-6"/>
        </w:rPr>
        <w:t> </w:t>
      </w:r>
      <w:r>
        <w:rPr/>
        <w:t>modified. All items of the questionnaire were formatted in a five-point Likert-style rating scale. One of the advantages of Likert scale questions is that it helps respondents choose how strongly they agree or disagree with a certain statement (Saunders et al., 2007).</w:t>
      </w:r>
    </w:p>
    <w:p>
      <w:pPr>
        <w:pStyle w:val="BodyText"/>
        <w:spacing w:line="480" w:lineRule="auto" w:before="241"/>
        <w:ind w:left="1875" w:right="586" w:firstLine="720"/>
        <w:jc w:val="both"/>
      </w:pPr>
      <w:r>
        <w:rPr/>
        <w:t>Having done this, I used the structured questionnaire, for hypothesis testing, in hard</w:t>
      </w:r>
      <w:r>
        <w:rPr>
          <w:spacing w:val="-9"/>
        </w:rPr>
        <w:t> </w:t>
      </w:r>
      <w:r>
        <w:rPr/>
        <w:t>form</w:t>
      </w:r>
      <w:r>
        <w:rPr>
          <w:spacing w:val="-8"/>
        </w:rPr>
        <w:t> </w:t>
      </w:r>
      <w:r>
        <w:rPr/>
        <w:t>as</w:t>
      </w:r>
      <w:r>
        <w:rPr>
          <w:spacing w:val="-8"/>
        </w:rPr>
        <w:t> </w:t>
      </w:r>
      <w:r>
        <w:rPr/>
        <w:t>well</w:t>
      </w:r>
      <w:r>
        <w:rPr>
          <w:spacing w:val="-8"/>
        </w:rPr>
        <w:t> </w:t>
      </w:r>
      <w:r>
        <w:rPr/>
        <w:t>as</w:t>
      </w:r>
      <w:r>
        <w:rPr>
          <w:spacing w:val="-8"/>
        </w:rPr>
        <w:t> </w:t>
      </w:r>
      <w:r>
        <w:rPr/>
        <w:t>the</w:t>
      </w:r>
      <w:r>
        <w:rPr>
          <w:spacing w:val="-9"/>
        </w:rPr>
        <w:t> </w:t>
      </w:r>
      <w:r>
        <w:rPr/>
        <w:t>google</w:t>
      </w:r>
      <w:r>
        <w:rPr>
          <w:spacing w:val="-9"/>
        </w:rPr>
        <w:t> </w:t>
      </w:r>
      <w:r>
        <w:rPr/>
        <w:t>form.</w:t>
      </w:r>
      <w:r>
        <w:rPr>
          <w:spacing w:val="-8"/>
        </w:rPr>
        <w:t> </w:t>
      </w:r>
      <w:r>
        <w:rPr/>
        <w:t>The</w:t>
      </w:r>
      <w:r>
        <w:rPr>
          <w:spacing w:val="-9"/>
        </w:rPr>
        <w:t> </w:t>
      </w:r>
      <w:r>
        <w:rPr/>
        <w:t>purpose</w:t>
      </w:r>
      <w:r>
        <w:rPr>
          <w:spacing w:val="-7"/>
        </w:rPr>
        <w:t> </w:t>
      </w:r>
      <w:r>
        <w:rPr/>
        <w:t>of</w:t>
      </w:r>
      <w:r>
        <w:rPr>
          <w:spacing w:val="-9"/>
        </w:rPr>
        <w:t> </w:t>
      </w:r>
      <w:r>
        <w:rPr/>
        <w:t>using</w:t>
      </w:r>
      <w:r>
        <w:rPr>
          <w:spacing w:val="-8"/>
        </w:rPr>
        <w:t> </w:t>
      </w:r>
      <w:r>
        <w:rPr/>
        <w:t>the</w:t>
      </w:r>
      <w:r>
        <w:rPr>
          <w:spacing w:val="-9"/>
        </w:rPr>
        <w:t> </w:t>
      </w:r>
      <w:r>
        <w:rPr/>
        <w:t>questionnaire</w:t>
      </w:r>
      <w:r>
        <w:rPr>
          <w:spacing w:val="-9"/>
        </w:rPr>
        <w:t> </w:t>
      </w:r>
      <w:r>
        <w:rPr/>
        <w:t>in</w:t>
      </w:r>
      <w:r>
        <w:rPr>
          <w:spacing w:val="-8"/>
        </w:rPr>
        <w:t> </w:t>
      </w:r>
      <w:r>
        <w:rPr/>
        <w:t>hard</w:t>
      </w:r>
      <w:r>
        <w:rPr>
          <w:spacing w:val="-9"/>
        </w:rPr>
        <w:t> </w:t>
      </w:r>
      <w:r>
        <w:rPr/>
        <w:t>and soft form was to ease the participants and obtain data from a maximum number of respondents in a short period</w:t>
      </w:r>
      <w:r>
        <w:rPr>
          <w:spacing w:val="-1"/>
        </w:rPr>
        <w:t> </w:t>
      </w:r>
      <w:r>
        <w:rPr/>
        <w:t>of</w:t>
      </w:r>
      <w:r>
        <w:rPr>
          <w:spacing w:val="-1"/>
        </w:rPr>
        <w:t> </w:t>
      </w:r>
      <w:r>
        <w:rPr/>
        <w:t>time</w:t>
      </w:r>
      <w:r>
        <w:rPr>
          <w:spacing w:val="-1"/>
        </w:rPr>
        <w:t> </w:t>
      </w:r>
      <w:r>
        <w:rPr/>
        <w:t>(Rugg &amp; Petre</w:t>
      </w:r>
      <w:r>
        <w:rPr>
          <w:spacing w:val="-1"/>
        </w:rPr>
        <w:t> </w:t>
      </w:r>
      <w:r>
        <w:rPr/>
        <w:t>2007; Chiromo, 2009). In</w:t>
      </w:r>
      <w:r>
        <w:rPr>
          <w:spacing w:val="-1"/>
        </w:rPr>
        <w:t> </w:t>
      </w:r>
      <w:r>
        <w:rPr/>
        <w:t>addition, apart</w:t>
      </w:r>
      <w:r>
        <w:rPr>
          <w:spacing w:val="-11"/>
        </w:rPr>
        <w:t> </w:t>
      </w:r>
      <w:r>
        <w:rPr/>
        <w:t>from</w:t>
      </w:r>
      <w:r>
        <w:rPr>
          <w:spacing w:val="-10"/>
        </w:rPr>
        <w:t> </w:t>
      </w:r>
      <w:r>
        <w:rPr/>
        <w:t>the</w:t>
      </w:r>
      <w:r>
        <w:rPr>
          <w:spacing w:val="-11"/>
        </w:rPr>
        <w:t> </w:t>
      </w:r>
      <w:r>
        <w:rPr/>
        <w:t>types</w:t>
      </w:r>
      <w:r>
        <w:rPr>
          <w:spacing w:val="-11"/>
        </w:rPr>
        <w:t> </w:t>
      </w:r>
      <w:r>
        <w:rPr/>
        <w:t>of</w:t>
      </w:r>
      <w:r>
        <w:rPr>
          <w:spacing w:val="-11"/>
        </w:rPr>
        <w:t> </w:t>
      </w:r>
      <w:r>
        <w:rPr/>
        <w:t>questions</w:t>
      </w:r>
      <w:r>
        <w:rPr>
          <w:spacing w:val="-10"/>
        </w:rPr>
        <w:t> </w:t>
      </w:r>
      <w:r>
        <w:rPr/>
        <w:t>or</w:t>
      </w:r>
      <w:r>
        <w:rPr>
          <w:spacing w:val="-11"/>
        </w:rPr>
        <w:t> </w:t>
      </w:r>
      <w:r>
        <w:rPr/>
        <w:t>items,</w:t>
      </w:r>
      <w:r>
        <w:rPr>
          <w:spacing w:val="-12"/>
        </w:rPr>
        <w:t> </w:t>
      </w:r>
      <w:r>
        <w:rPr/>
        <w:t>the</w:t>
      </w:r>
      <w:r>
        <w:rPr>
          <w:spacing w:val="-11"/>
        </w:rPr>
        <w:t> </w:t>
      </w:r>
      <w:r>
        <w:rPr/>
        <w:t>number</w:t>
      </w:r>
      <w:r>
        <w:rPr>
          <w:spacing w:val="-11"/>
        </w:rPr>
        <w:t> </w:t>
      </w:r>
      <w:r>
        <w:rPr/>
        <w:t>of</w:t>
      </w:r>
      <w:r>
        <w:rPr>
          <w:spacing w:val="-11"/>
        </w:rPr>
        <w:t> </w:t>
      </w:r>
      <w:r>
        <w:rPr/>
        <w:t>questions</w:t>
      </w:r>
      <w:r>
        <w:rPr>
          <w:spacing w:val="-10"/>
        </w:rPr>
        <w:t> </w:t>
      </w:r>
      <w:r>
        <w:rPr/>
        <w:t>is</w:t>
      </w:r>
      <w:r>
        <w:rPr>
          <w:spacing w:val="-10"/>
        </w:rPr>
        <w:t> </w:t>
      </w:r>
      <w:r>
        <w:rPr/>
        <w:t>also</w:t>
      </w:r>
      <w:r>
        <w:rPr>
          <w:spacing w:val="-10"/>
        </w:rPr>
        <w:t> </w:t>
      </w:r>
      <w:r>
        <w:rPr/>
        <w:t>very</w:t>
      </w:r>
      <w:r>
        <w:rPr>
          <w:spacing w:val="-11"/>
        </w:rPr>
        <w:t> </w:t>
      </w:r>
      <w:r>
        <w:rPr/>
        <w:t>important to encourage the respondents to answer the</w:t>
      </w:r>
      <w:r>
        <w:rPr>
          <w:spacing w:val="-1"/>
        </w:rPr>
        <w:t> </w:t>
      </w:r>
      <w:r>
        <w:rPr/>
        <w:t>questionnaire. A</w:t>
      </w:r>
      <w:r>
        <w:rPr>
          <w:spacing w:val="-1"/>
        </w:rPr>
        <w:t> </w:t>
      </w:r>
      <w:r>
        <w:rPr/>
        <w:t>questionnaire that contains a lot of items and seems to be time consuming may lead to careless responses or a high non-response rate (Dahmström, 2011). Due to this all questions included in the questionnaire were critically thought of and only those questions were retained that had the</w:t>
      </w:r>
      <w:r>
        <w:rPr>
          <w:spacing w:val="-2"/>
        </w:rPr>
        <w:t> </w:t>
      </w:r>
      <w:r>
        <w:rPr/>
        <w:t>potential</w:t>
      </w:r>
      <w:r>
        <w:rPr>
          <w:spacing w:val="-1"/>
        </w:rPr>
        <w:t> </w:t>
      </w:r>
      <w:r>
        <w:rPr/>
        <w:t>to</w:t>
      </w:r>
      <w:r>
        <w:rPr>
          <w:spacing w:val="-1"/>
        </w:rPr>
        <w:t> </w:t>
      </w:r>
      <w:r>
        <w:rPr/>
        <w:t>obtain</w:t>
      </w:r>
      <w:r>
        <w:rPr>
          <w:spacing w:val="-1"/>
        </w:rPr>
        <w:t> </w:t>
      </w:r>
      <w:r>
        <w:rPr/>
        <w:t>desired</w:t>
      </w:r>
      <w:r>
        <w:rPr>
          <w:spacing w:val="-1"/>
        </w:rPr>
        <w:t> </w:t>
      </w:r>
      <w:r>
        <w:rPr/>
        <w:t>information</w:t>
      </w:r>
      <w:r>
        <w:rPr>
          <w:spacing w:val="-1"/>
        </w:rPr>
        <w:t> </w:t>
      </w:r>
      <w:r>
        <w:rPr/>
        <w:t>therefore,</w:t>
      </w:r>
      <w:r>
        <w:rPr>
          <w:spacing w:val="-1"/>
        </w:rPr>
        <w:t> </w:t>
      </w:r>
      <w:r>
        <w:rPr/>
        <w:t>unnecessary, and</w:t>
      </w:r>
      <w:r>
        <w:rPr>
          <w:spacing w:val="-1"/>
        </w:rPr>
        <w:t> </w:t>
      </w:r>
      <w:r>
        <w:rPr/>
        <w:t>similar</w:t>
      </w:r>
      <w:r>
        <w:rPr>
          <w:spacing w:val="-2"/>
        </w:rPr>
        <w:t> </w:t>
      </w:r>
      <w:r>
        <w:rPr/>
        <w:t>questions were eliminated.</w:t>
      </w:r>
    </w:p>
    <w:p>
      <w:pPr>
        <w:pStyle w:val="BodyText"/>
        <w:spacing w:line="480" w:lineRule="auto" w:before="241"/>
        <w:ind w:left="1875" w:right="585" w:firstLine="720"/>
        <w:jc w:val="both"/>
      </w:pPr>
      <w:r>
        <w:rPr/>
        <w:t>63 items on a Likert scale of five were generated for the present study. Four broader</w:t>
      </w:r>
      <w:r>
        <w:rPr>
          <w:spacing w:val="-1"/>
        </w:rPr>
        <w:t> </w:t>
      </w:r>
      <w:r>
        <w:rPr/>
        <w:t>themes</w:t>
      </w:r>
      <w:r>
        <w:rPr>
          <w:spacing w:val="-1"/>
        </w:rPr>
        <w:t> </w:t>
      </w:r>
      <w:r>
        <w:rPr/>
        <w:t>of</w:t>
      </w:r>
      <w:r>
        <w:rPr>
          <w:spacing w:val="-1"/>
        </w:rPr>
        <w:t> </w:t>
      </w:r>
      <w:r>
        <w:rPr/>
        <w:t>the</w:t>
      </w:r>
      <w:r>
        <w:rPr>
          <w:spacing w:val="-1"/>
        </w:rPr>
        <w:t> </w:t>
      </w:r>
      <w:r>
        <w:rPr/>
        <w:t>Pakistani national songs were</w:t>
      </w:r>
      <w:r>
        <w:rPr>
          <w:spacing w:val="-2"/>
        </w:rPr>
        <w:t> </w:t>
      </w:r>
      <w:r>
        <w:rPr/>
        <w:t>used as dependent variables</w:t>
      </w:r>
      <w:r>
        <w:rPr>
          <w:spacing w:val="-1"/>
        </w:rPr>
        <w:t> </w:t>
      </w:r>
      <w:r>
        <w:rPr/>
        <w:t>for</w:t>
      </w:r>
      <w:r>
        <w:rPr>
          <w:spacing w:val="-2"/>
        </w:rPr>
        <w:t> </w:t>
      </w:r>
      <w:r>
        <w:rPr/>
        <w:t>the present study. However, language was considered an independent variable. All the questions</w:t>
      </w:r>
      <w:r>
        <w:rPr>
          <w:spacing w:val="5"/>
        </w:rPr>
        <w:t> </w:t>
      </w:r>
      <w:r>
        <w:rPr/>
        <w:t>followed</w:t>
      </w:r>
      <w:r>
        <w:rPr>
          <w:spacing w:val="4"/>
        </w:rPr>
        <w:t> </w:t>
      </w:r>
      <w:r>
        <w:rPr/>
        <w:t>5-point</w:t>
      </w:r>
      <w:r>
        <w:rPr>
          <w:spacing w:val="6"/>
        </w:rPr>
        <w:t> </w:t>
      </w:r>
      <w:r>
        <w:rPr/>
        <w:t>Likert</w:t>
      </w:r>
      <w:r>
        <w:rPr>
          <w:spacing w:val="4"/>
        </w:rPr>
        <w:t> </w:t>
      </w:r>
      <w:r>
        <w:rPr/>
        <w:t>scale</w:t>
      </w:r>
      <w:r>
        <w:rPr>
          <w:spacing w:val="5"/>
        </w:rPr>
        <w:t> </w:t>
      </w:r>
      <w:r>
        <w:rPr/>
        <w:t>values</w:t>
      </w:r>
      <w:r>
        <w:rPr>
          <w:spacing w:val="4"/>
        </w:rPr>
        <w:t> </w:t>
      </w:r>
      <w:r>
        <w:rPr/>
        <w:t>where</w:t>
      </w:r>
      <w:r>
        <w:rPr>
          <w:spacing w:val="4"/>
        </w:rPr>
        <w:t> </w:t>
      </w:r>
      <w:r>
        <w:rPr/>
        <w:t>1</w:t>
      </w:r>
      <w:r>
        <w:rPr>
          <w:spacing w:val="5"/>
        </w:rPr>
        <w:t> </w:t>
      </w:r>
      <w:r>
        <w:rPr/>
        <w:t>stands</w:t>
      </w:r>
      <w:r>
        <w:rPr>
          <w:spacing w:val="4"/>
        </w:rPr>
        <w:t> </w:t>
      </w:r>
      <w:r>
        <w:rPr/>
        <w:t>for</w:t>
      </w:r>
      <w:r>
        <w:rPr>
          <w:spacing w:val="4"/>
        </w:rPr>
        <w:t> </w:t>
      </w:r>
      <w:r>
        <w:rPr/>
        <w:t>strongly</w:t>
      </w:r>
      <w:r>
        <w:rPr>
          <w:spacing w:val="5"/>
        </w:rPr>
        <w:t> </w:t>
      </w:r>
      <w:r>
        <w:rPr/>
        <w:t>disagree</w:t>
      </w:r>
      <w:r>
        <w:rPr>
          <w:spacing w:val="5"/>
        </w:rPr>
        <w:t> </w:t>
      </w:r>
      <w:r>
        <w:rPr>
          <w:spacing w:val="-5"/>
        </w:rPr>
        <w:t>and</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9"/>
        <w:jc w:val="both"/>
      </w:pPr>
      <w:r>
        <w:rPr/>
        <w:t>5</w:t>
      </w:r>
      <w:r>
        <w:rPr>
          <w:spacing w:val="-11"/>
        </w:rPr>
        <w:t> </w:t>
      </w:r>
      <w:r>
        <w:rPr/>
        <w:t>strongly</w:t>
      </w:r>
      <w:r>
        <w:rPr>
          <w:spacing w:val="-10"/>
        </w:rPr>
        <w:t> </w:t>
      </w:r>
      <w:r>
        <w:rPr/>
        <w:t>agree.</w:t>
      </w:r>
      <w:r>
        <w:rPr>
          <w:spacing w:val="-11"/>
        </w:rPr>
        <w:t> </w:t>
      </w:r>
      <w:r>
        <w:rPr/>
        <w:t>After</w:t>
      </w:r>
      <w:r>
        <w:rPr>
          <w:spacing w:val="-11"/>
        </w:rPr>
        <w:t> </w:t>
      </w:r>
      <w:r>
        <w:rPr/>
        <w:t>drafting</w:t>
      </w:r>
      <w:r>
        <w:rPr>
          <w:spacing w:val="-10"/>
        </w:rPr>
        <w:t> </w:t>
      </w:r>
      <w:r>
        <w:rPr/>
        <w:t>the</w:t>
      </w:r>
      <w:r>
        <w:rPr>
          <w:spacing w:val="-11"/>
        </w:rPr>
        <w:t> </w:t>
      </w:r>
      <w:r>
        <w:rPr/>
        <w:t>questionnaire,</w:t>
      </w:r>
      <w:r>
        <w:rPr>
          <w:spacing w:val="-11"/>
        </w:rPr>
        <w:t> </w:t>
      </w:r>
      <w:r>
        <w:rPr/>
        <w:t>it</w:t>
      </w:r>
      <w:r>
        <w:rPr>
          <w:spacing w:val="-10"/>
        </w:rPr>
        <w:t> </w:t>
      </w:r>
      <w:r>
        <w:rPr/>
        <w:t>was</w:t>
      </w:r>
      <w:r>
        <w:rPr>
          <w:spacing w:val="-10"/>
        </w:rPr>
        <w:t> </w:t>
      </w:r>
      <w:r>
        <w:rPr/>
        <w:t>shared</w:t>
      </w:r>
      <w:r>
        <w:rPr>
          <w:spacing w:val="-11"/>
        </w:rPr>
        <w:t> </w:t>
      </w:r>
      <w:r>
        <w:rPr/>
        <w:t>with</w:t>
      </w:r>
      <w:r>
        <w:rPr>
          <w:spacing w:val="-10"/>
        </w:rPr>
        <w:t> </w:t>
      </w:r>
      <w:r>
        <w:rPr/>
        <w:t>area</w:t>
      </w:r>
      <w:r>
        <w:rPr>
          <w:spacing w:val="-9"/>
        </w:rPr>
        <w:t> </w:t>
      </w:r>
      <w:r>
        <w:rPr/>
        <w:t>specialists</w:t>
      </w:r>
      <w:r>
        <w:rPr>
          <w:spacing w:val="-10"/>
        </w:rPr>
        <w:t> </w:t>
      </w:r>
      <w:r>
        <w:rPr/>
        <w:t>who hold PhD in Linguistics and had deeper insight of the research. The purpose of sharing the questionnaire with them was to confirm if each item actually derives the required information from the respondents and its language is clear and unambiguous as well.</w:t>
      </w:r>
    </w:p>
    <w:p>
      <w:pPr>
        <w:pStyle w:val="Heading3"/>
        <w:numPr>
          <w:ilvl w:val="3"/>
          <w:numId w:val="24"/>
        </w:numPr>
        <w:tabs>
          <w:tab w:pos="2595" w:val="left" w:leader="none"/>
        </w:tabs>
        <w:spacing w:line="240" w:lineRule="auto" w:before="40" w:after="0"/>
        <w:ind w:left="2595" w:right="0" w:hanging="720"/>
        <w:jc w:val="both"/>
      </w:pPr>
      <w:bookmarkStart w:name="_bookmark81" w:id="82"/>
      <w:bookmarkEnd w:id="82"/>
      <w:r>
        <w:rPr>
          <w:b w:val="0"/>
          <w:i w:val="0"/>
        </w:rPr>
      </w:r>
      <w:r>
        <w:rPr/>
        <w:t>Scale</w:t>
      </w:r>
      <w:r>
        <w:rPr>
          <w:spacing w:val="-3"/>
        </w:rPr>
        <w:t> </w:t>
      </w:r>
      <w:r>
        <w:rPr>
          <w:spacing w:val="-2"/>
        </w:rPr>
        <w:t>validation</w:t>
      </w:r>
    </w:p>
    <w:p>
      <w:pPr>
        <w:pStyle w:val="BodyText"/>
        <w:spacing w:before="240"/>
        <w:rPr>
          <w:b/>
          <w:i/>
        </w:rPr>
      </w:pPr>
    </w:p>
    <w:p>
      <w:pPr>
        <w:pStyle w:val="BodyText"/>
        <w:spacing w:line="480" w:lineRule="auto" w:before="1"/>
        <w:ind w:left="1875" w:right="583" w:firstLine="720"/>
        <w:jc w:val="both"/>
      </w:pPr>
      <w:r>
        <w:rPr/>
        <w:t>At the second stage, there is need to ensure the validation of scale that the items which are</w:t>
      </w:r>
      <w:r>
        <w:rPr>
          <w:spacing w:val="-2"/>
        </w:rPr>
        <w:t> </w:t>
      </w:r>
      <w:r>
        <w:rPr/>
        <w:t>used in the</w:t>
      </w:r>
      <w:r>
        <w:rPr>
          <w:spacing w:val="-1"/>
        </w:rPr>
        <w:t> </w:t>
      </w:r>
      <w:r>
        <w:rPr/>
        <w:t>scale</w:t>
      </w:r>
      <w:r>
        <w:rPr>
          <w:spacing w:val="-1"/>
        </w:rPr>
        <w:t> </w:t>
      </w:r>
      <w:r>
        <w:rPr/>
        <w:t>reflect each variable, construct or</w:t>
      </w:r>
      <w:r>
        <w:rPr>
          <w:spacing w:val="-1"/>
        </w:rPr>
        <w:t> </w:t>
      </w:r>
      <w:r>
        <w:rPr/>
        <w:t>theme </w:t>
      </w:r>
      <w:r>
        <w:rPr>
          <w:b/>
        </w:rPr>
        <w:t>(</w:t>
      </w:r>
      <w:r>
        <w:rPr/>
        <w:t>Arias et al., 2014</w:t>
      </w:r>
      <w:r>
        <w:rPr>
          <w:b/>
        </w:rPr>
        <w:t>). </w:t>
      </w:r>
      <w:r>
        <w:rPr/>
        <w:t>For this, I discussed the items with area or subject specialists to refine the items. However, while constructing a scale or questionnaire for Linguistics the researcher can discuss</w:t>
      </w:r>
      <w:r>
        <w:rPr>
          <w:spacing w:val="-14"/>
        </w:rPr>
        <w:t> </w:t>
      </w:r>
      <w:r>
        <w:rPr/>
        <w:t>the</w:t>
      </w:r>
      <w:r>
        <w:rPr>
          <w:spacing w:val="-15"/>
        </w:rPr>
        <w:t> </w:t>
      </w:r>
      <w:r>
        <w:rPr/>
        <w:t>items</w:t>
      </w:r>
      <w:r>
        <w:rPr>
          <w:spacing w:val="-14"/>
        </w:rPr>
        <w:t> </w:t>
      </w:r>
      <w:r>
        <w:rPr/>
        <w:t>with</w:t>
      </w:r>
      <w:r>
        <w:rPr>
          <w:spacing w:val="-14"/>
        </w:rPr>
        <w:t> </w:t>
      </w:r>
      <w:r>
        <w:rPr/>
        <w:t>the</w:t>
      </w:r>
      <w:r>
        <w:rPr>
          <w:spacing w:val="-15"/>
        </w:rPr>
        <w:t> </w:t>
      </w:r>
      <w:r>
        <w:rPr/>
        <w:t>people</w:t>
      </w:r>
      <w:r>
        <w:rPr>
          <w:spacing w:val="-15"/>
        </w:rPr>
        <w:t> </w:t>
      </w:r>
      <w:r>
        <w:rPr/>
        <w:t>from</w:t>
      </w:r>
      <w:r>
        <w:rPr>
          <w:spacing w:val="-14"/>
        </w:rPr>
        <w:t> </w:t>
      </w:r>
      <w:r>
        <w:rPr/>
        <w:t>the</w:t>
      </w:r>
      <w:r>
        <w:rPr>
          <w:spacing w:val="-15"/>
        </w:rPr>
        <w:t> </w:t>
      </w:r>
      <w:r>
        <w:rPr/>
        <w:t>target</w:t>
      </w:r>
      <w:r>
        <w:rPr>
          <w:spacing w:val="-14"/>
        </w:rPr>
        <w:t> </w:t>
      </w:r>
      <w:r>
        <w:rPr/>
        <w:t>population</w:t>
      </w:r>
      <w:r>
        <w:rPr>
          <w:spacing w:val="-14"/>
        </w:rPr>
        <w:t> </w:t>
      </w:r>
      <w:r>
        <w:rPr/>
        <w:t>as</w:t>
      </w:r>
      <w:r>
        <w:rPr>
          <w:spacing w:val="-14"/>
        </w:rPr>
        <w:t> </w:t>
      </w:r>
      <w:r>
        <w:rPr/>
        <w:t>well</w:t>
      </w:r>
      <w:r>
        <w:rPr>
          <w:spacing w:val="-14"/>
        </w:rPr>
        <w:t> </w:t>
      </w:r>
      <w:r>
        <w:rPr/>
        <w:t>this</w:t>
      </w:r>
      <w:r>
        <w:rPr>
          <w:spacing w:val="-14"/>
        </w:rPr>
        <w:t> </w:t>
      </w:r>
      <w:r>
        <w:rPr/>
        <w:t>view</w:t>
      </w:r>
      <w:r>
        <w:rPr>
          <w:spacing w:val="-13"/>
        </w:rPr>
        <w:t> </w:t>
      </w:r>
      <w:r>
        <w:rPr/>
        <w:t>is</w:t>
      </w:r>
      <w:r>
        <w:rPr>
          <w:spacing w:val="-14"/>
        </w:rPr>
        <w:t> </w:t>
      </w:r>
      <w:r>
        <w:rPr/>
        <w:t>supported by Molloy (2005) in his study. So, at this stage, I asked the participants to think aloud about the questionnaire which helped gaining insights from the participants and their reflections about a certain item resulting in revising the questionnaire (Molloy, 2004a). This further helped to ensure if the hypothesis of the research is reflected in the items and can be studied through the said items (Morgado, 2017). Lastly, it was important to perform a psychometric analysis of the newly constructed scale. This analysis is associated</w:t>
      </w:r>
      <w:r>
        <w:rPr>
          <w:spacing w:val="-11"/>
        </w:rPr>
        <w:t> </w:t>
      </w:r>
      <w:r>
        <w:rPr/>
        <w:t>with</w:t>
      </w:r>
      <w:r>
        <w:rPr>
          <w:spacing w:val="-10"/>
        </w:rPr>
        <w:t> </w:t>
      </w:r>
      <w:r>
        <w:rPr/>
        <w:t>checking</w:t>
      </w:r>
      <w:r>
        <w:rPr>
          <w:spacing w:val="-10"/>
        </w:rPr>
        <w:t> </w:t>
      </w:r>
      <w:r>
        <w:rPr/>
        <w:t>validity</w:t>
      </w:r>
      <w:r>
        <w:rPr>
          <w:spacing w:val="-11"/>
        </w:rPr>
        <w:t> </w:t>
      </w:r>
      <w:r>
        <w:rPr/>
        <w:t>as</w:t>
      </w:r>
      <w:r>
        <w:rPr>
          <w:spacing w:val="-10"/>
        </w:rPr>
        <w:t> </w:t>
      </w:r>
      <w:r>
        <w:rPr/>
        <w:t>well</w:t>
      </w:r>
      <w:r>
        <w:rPr>
          <w:spacing w:val="-10"/>
        </w:rPr>
        <w:t> </w:t>
      </w:r>
      <w:r>
        <w:rPr/>
        <w:t>as</w:t>
      </w:r>
      <w:r>
        <w:rPr>
          <w:spacing w:val="-13"/>
        </w:rPr>
        <w:t> </w:t>
      </w:r>
      <w:r>
        <w:rPr/>
        <w:t>the</w:t>
      </w:r>
      <w:r>
        <w:rPr>
          <w:spacing w:val="-11"/>
        </w:rPr>
        <w:t> </w:t>
      </w:r>
      <w:r>
        <w:rPr/>
        <w:t>reliability</w:t>
      </w:r>
      <w:r>
        <w:rPr>
          <w:spacing w:val="-11"/>
        </w:rPr>
        <w:t> </w:t>
      </w:r>
      <w:r>
        <w:rPr/>
        <w:t>of</w:t>
      </w:r>
      <w:r>
        <w:rPr>
          <w:spacing w:val="-11"/>
        </w:rPr>
        <w:t> </w:t>
      </w:r>
      <w:r>
        <w:rPr/>
        <w:t>the</w:t>
      </w:r>
      <w:r>
        <w:rPr>
          <w:spacing w:val="-11"/>
        </w:rPr>
        <w:t> </w:t>
      </w:r>
      <w:r>
        <w:rPr/>
        <w:t>newly</w:t>
      </w:r>
      <w:r>
        <w:rPr>
          <w:spacing w:val="-11"/>
        </w:rPr>
        <w:t> </w:t>
      </w:r>
      <w:r>
        <w:rPr/>
        <w:t>constructed</w:t>
      </w:r>
      <w:r>
        <w:rPr>
          <w:spacing w:val="-11"/>
        </w:rPr>
        <w:t> </w:t>
      </w:r>
      <w:r>
        <w:rPr/>
        <w:t>scale. The command of construct validity was run to probe, what the instrument or questionnaire</w:t>
      </w:r>
      <w:r>
        <w:rPr>
          <w:spacing w:val="-4"/>
        </w:rPr>
        <w:t> </w:t>
      </w:r>
      <w:r>
        <w:rPr/>
        <w:t>is</w:t>
      </w:r>
      <w:r>
        <w:rPr>
          <w:spacing w:val="-3"/>
        </w:rPr>
        <w:t> </w:t>
      </w:r>
      <w:r>
        <w:rPr/>
        <w:t>measuring.</w:t>
      </w:r>
      <w:r>
        <w:rPr>
          <w:spacing w:val="-2"/>
        </w:rPr>
        <w:t> </w:t>
      </w:r>
      <w:r>
        <w:rPr/>
        <w:t>This</w:t>
      </w:r>
      <w:r>
        <w:rPr>
          <w:spacing w:val="-3"/>
        </w:rPr>
        <w:t> </w:t>
      </w:r>
      <w:r>
        <w:rPr/>
        <w:t>step</w:t>
      </w:r>
      <w:r>
        <w:rPr>
          <w:spacing w:val="-2"/>
        </w:rPr>
        <w:t> </w:t>
      </w:r>
      <w:r>
        <w:rPr/>
        <w:t>helped</w:t>
      </w:r>
      <w:r>
        <w:rPr>
          <w:spacing w:val="-2"/>
        </w:rPr>
        <w:t> </w:t>
      </w:r>
      <w:r>
        <w:rPr/>
        <w:t>me</w:t>
      </w:r>
      <w:r>
        <w:rPr>
          <w:spacing w:val="-1"/>
        </w:rPr>
        <w:t> </w:t>
      </w:r>
      <w:r>
        <w:rPr/>
        <w:t>to</w:t>
      </w:r>
      <w:r>
        <w:rPr>
          <w:spacing w:val="-2"/>
        </w:rPr>
        <w:t> </w:t>
      </w:r>
      <w:r>
        <w:rPr/>
        <w:t>investigate</w:t>
      </w:r>
      <w:r>
        <w:rPr>
          <w:spacing w:val="-2"/>
        </w:rPr>
        <w:t> </w:t>
      </w:r>
      <w:r>
        <w:rPr/>
        <w:t>what constructs,</w:t>
      </w:r>
      <w:r>
        <w:rPr>
          <w:spacing w:val="-2"/>
        </w:rPr>
        <w:t> </w:t>
      </w:r>
      <w:r>
        <w:rPr/>
        <w:t>traits,</w:t>
      </w:r>
      <w:r>
        <w:rPr>
          <w:spacing w:val="-2"/>
        </w:rPr>
        <w:t> </w:t>
      </w:r>
      <w:r>
        <w:rPr/>
        <w:t>or concepts underly an individual’s performance or score on a measure. This refers to the degree to which inferences can be legitimately made from the observed scores to the theoretical constructs about which these observations are supposed to contain information </w:t>
      </w:r>
      <w:r>
        <w:rPr>
          <w:b/>
        </w:rPr>
        <w:t>(</w:t>
      </w:r>
      <w:r>
        <w:rPr/>
        <w:t>Podsakoff et al, 2013). I assessed construct validity with convergent, discriminant,</w:t>
      </w:r>
      <w:r>
        <w:rPr>
          <w:spacing w:val="-14"/>
        </w:rPr>
        <w:t> </w:t>
      </w:r>
      <w:r>
        <w:rPr/>
        <w:t>predictive/nomological,</w:t>
      </w:r>
      <w:r>
        <w:rPr>
          <w:spacing w:val="-14"/>
        </w:rPr>
        <w:t> </w:t>
      </w:r>
      <w:r>
        <w:rPr/>
        <w:t>criterion,</w:t>
      </w:r>
      <w:r>
        <w:rPr>
          <w:spacing w:val="-14"/>
        </w:rPr>
        <w:t> </w:t>
      </w:r>
      <w:r>
        <w:rPr/>
        <w:t>internal,</w:t>
      </w:r>
      <w:r>
        <w:rPr>
          <w:spacing w:val="-14"/>
        </w:rPr>
        <w:t> </w:t>
      </w:r>
      <w:r>
        <w:rPr/>
        <w:t>and</w:t>
      </w:r>
      <w:r>
        <w:rPr>
          <w:spacing w:val="-12"/>
        </w:rPr>
        <w:t> </w:t>
      </w:r>
      <w:r>
        <w:rPr/>
        <w:t>external</w:t>
      </w:r>
      <w:r>
        <w:rPr>
          <w:spacing w:val="-14"/>
        </w:rPr>
        <w:t> </w:t>
      </w:r>
      <w:r>
        <w:rPr/>
        <w:t>validity</w:t>
      </w:r>
      <w:r>
        <w:rPr>
          <w:spacing w:val="-14"/>
        </w:rPr>
        <w:t> </w:t>
      </w:r>
      <w:r>
        <w:rPr/>
        <w:t>(Appendix </w:t>
      </w:r>
      <w:r>
        <w:rPr>
          <w:spacing w:val="-4"/>
        </w:rPr>
        <w:t>5).</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firstLine="720"/>
        <w:jc w:val="both"/>
      </w:pPr>
      <w:r>
        <w:rPr/>
        <w:t>On the other hand, reliability of the scale was measured to check the score consistency, to ensure the internal consistency, and further measuring test-retest reliability,</w:t>
      </w:r>
      <w:r>
        <w:rPr>
          <w:spacing w:val="-15"/>
        </w:rPr>
        <w:t> </w:t>
      </w:r>
      <w:r>
        <w:rPr/>
        <w:t>split-half,</w:t>
      </w:r>
      <w:r>
        <w:rPr>
          <w:spacing w:val="-15"/>
        </w:rPr>
        <w:t> </w:t>
      </w:r>
      <w:r>
        <w:rPr/>
        <w:t>and</w:t>
      </w:r>
      <w:r>
        <w:rPr>
          <w:spacing w:val="-15"/>
        </w:rPr>
        <w:t> </w:t>
      </w:r>
      <w:r>
        <w:rPr/>
        <w:t>item-total</w:t>
      </w:r>
      <w:r>
        <w:rPr>
          <w:spacing w:val="-15"/>
        </w:rPr>
        <w:t> </w:t>
      </w:r>
      <w:r>
        <w:rPr/>
        <w:t>correlation/inter-item</w:t>
      </w:r>
      <w:r>
        <w:rPr>
          <w:spacing w:val="-15"/>
        </w:rPr>
        <w:t> </w:t>
      </w:r>
      <w:r>
        <w:rPr/>
        <w:t>reliability</w:t>
      </w:r>
      <w:r>
        <w:rPr>
          <w:spacing w:val="-15"/>
        </w:rPr>
        <w:t> </w:t>
      </w:r>
      <w:r>
        <w:rPr/>
        <w:t>(DeVellis,</w:t>
      </w:r>
      <w:r>
        <w:rPr>
          <w:spacing w:val="-15"/>
        </w:rPr>
        <w:t> </w:t>
      </w:r>
      <w:r>
        <w:rPr/>
        <w:t>2003).</w:t>
      </w:r>
      <w:r>
        <w:rPr>
          <w:spacing w:val="-15"/>
        </w:rPr>
        <w:t> </w:t>
      </w:r>
      <w:r>
        <w:rPr/>
        <w:t>To ensure the validity and reliability of the scale, I piloted the scale. For this, the data was collected from a sample of the target population. Furthermore, it was ensured that there should be at least 10 participants for each item of the scale, making an ideal of 15:1 or 20:1 </w:t>
      </w:r>
      <w:r>
        <w:rPr>
          <w:b/>
        </w:rPr>
        <w:t>(</w:t>
      </w:r>
      <w:r>
        <w:rPr/>
        <w:t>Clark and Watson, 1995</w:t>
      </w:r>
      <w:r>
        <w:rPr>
          <w:b/>
        </w:rPr>
        <w:t>; </w:t>
      </w:r>
      <w:r>
        <w:rPr/>
        <w:t>DeVellis 2003).</w:t>
      </w:r>
    </w:p>
    <w:p>
      <w:pPr>
        <w:pStyle w:val="Heading3"/>
        <w:numPr>
          <w:ilvl w:val="3"/>
          <w:numId w:val="24"/>
        </w:numPr>
        <w:tabs>
          <w:tab w:pos="2595" w:val="left" w:leader="none"/>
        </w:tabs>
        <w:spacing w:line="240" w:lineRule="auto" w:before="226" w:after="0"/>
        <w:ind w:left="2595" w:right="0" w:hanging="720"/>
        <w:jc w:val="both"/>
      </w:pPr>
      <w:bookmarkStart w:name="_bookmark82" w:id="83"/>
      <w:bookmarkEnd w:id="83"/>
      <w:r>
        <w:rPr>
          <w:b w:val="0"/>
          <w:i w:val="0"/>
        </w:rPr>
      </w:r>
      <w:r>
        <w:rPr/>
        <w:t>Piloting,</w:t>
      </w:r>
      <w:r>
        <w:rPr>
          <w:spacing w:val="-3"/>
        </w:rPr>
        <w:t> </w:t>
      </w:r>
      <w:r>
        <w:rPr/>
        <w:t>Reliability</w:t>
      </w:r>
      <w:r>
        <w:rPr>
          <w:spacing w:val="-3"/>
        </w:rPr>
        <w:t> </w:t>
      </w:r>
      <w:r>
        <w:rPr/>
        <w:t>and</w:t>
      </w:r>
      <w:r>
        <w:rPr>
          <w:spacing w:val="-2"/>
        </w:rPr>
        <w:t> Validity</w:t>
      </w:r>
    </w:p>
    <w:p>
      <w:pPr>
        <w:pStyle w:val="BodyText"/>
        <w:spacing w:before="240"/>
        <w:rPr>
          <w:b/>
          <w:i/>
        </w:rPr>
      </w:pPr>
    </w:p>
    <w:p>
      <w:pPr>
        <w:pStyle w:val="BodyText"/>
        <w:spacing w:line="480" w:lineRule="auto"/>
        <w:ind w:left="1875" w:right="588" w:firstLine="720"/>
        <w:jc w:val="both"/>
      </w:pPr>
      <w:r>
        <w:rPr/>
        <w:t>After</w:t>
      </w:r>
      <w:r>
        <w:rPr>
          <w:spacing w:val="-15"/>
        </w:rPr>
        <w:t> </w:t>
      </w:r>
      <w:r>
        <w:rPr/>
        <w:t>detailed</w:t>
      </w:r>
      <w:r>
        <w:rPr>
          <w:spacing w:val="-15"/>
        </w:rPr>
        <w:t> </w:t>
      </w:r>
      <w:r>
        <w:rPr/>
        <w:t>discussion</w:t>
      </w:r>
      <w:r>
        <w:rPr>
          <w:spacing w:val="-15"/>
        </w:rPr>
        <w:t> </w:t>
      </w:r>
      <w:r>
        <w:rPr/>
        <w:t>with</w:t>
      </w:r>
      <w:r>
        <w:rPr>
          <w:spacing w:val="-15"/>
        </w:rPr>
        <w:t> </w:t>
      </w:r>
      <w:r>
        <w:rPr/>
        <w:t>the</w:t>
      </w:r>
      <w:r>
        <w:rPr>
          <w:spacing w:val="-15"/>
        </w:rPr>
        <w:t> </w:t>
      </w:r>
      <w:r>
        <w:rPr/>
        <w:t>experts,</w:t>
      </w:r>
      <w:r>
        <w:rPr>
          <w:spacing w:val="-15"/>
        </w:rPr>
        <w:t> </w:t>
      </w:r>
      <w:r>
        <w:rPr/>
        <w:t>the</w:t>
      </w:r>
      <w:r>
        <w:rPr>
          <w:spacing w:val="-15"/>
        </w:rPr>
        <w:t> </w:t>
      </w:r>
      <w:r>
        <w:rPr/>
        <w:t>questionnaire</w:t>
      </w:r>
      <w:r>
        <w:rPr>
          <w:spacing w:val="-15"/>
        </w:rPr>
        <w:t> </w:t>
      </w:r>
      <w:r>
        <w:rPr/>
        <w:t>was</w:t>
      </w:r>
      <w:r>
        <w:rPr>
          <w:spacing w:val="-15"/>
        </w:rPr>
        <w:t> </w:t>
      </w:r>
      <w:r>
        <w:rPr/>
        <w:t>piloted</w:t>
      </w:r>
      <w:r>
        <w:rPr>
          <w:spacing w:val="-15"/>
        </w:rPr>
        <w:t> </w:t>
      </w:r>
      <w:r>
        <w:rPr/>
        <w:t>with</w:t>
      </w:r>
      <w:r>
        <w:rPr>
          <w:spacing w:val="-15"/>
        </w:rPr>
        <w:t> </w:t>
      </w:r>
      <w:r>
        <w:rPr/>
        <w:t>fifty respondents who were part of the greater population. The purpose of piloting was to identify the biased, inappropriate, or misleading items and eliminating them. It was pertinent to eliminate all such items which might not elicit proper responses and don’t help in measuring the variables. So, the data collected from fifty respondents was analyzed to validate the questionnaire.</w:t>
      </w:r>
    </w:p>
    <w:p>
      <w:pPr>
        <w:pStyle w:val="BodyText"/>
        <w:spacing w:after="0" w:line="480" w:lineRule="auto"/>
        <w:jc w:val="both"/>
        <w:sectPr>
          <w:pgSz w:w="11910" w:h="16840"/>
          <w:pgMar w:header="729" w:footer="0" w:top="1340" w:bottom="280" w:left="141" w:right="850"/>
        </w:sectPr>
      </w:pPr>
    </w:p>
    <w:p>
      <w:pPr>
        <w:pStyle w:val="Heading2"/>
        <w:ind w:left="2595"/>
      </w:pPr>
      <w:r>
        <w:rPr/>
        <w:t>Figure</w:t>
      </w:r>
      <w:r>
        <w:rPr>
          <w:spacing w:val="-5"/>
        </w:rPr>
        <w:t> 3.9</w:t>
      </w:r>
    </w:p>
    <w:p>
      <w:pPr>
        <w:pStyle w:val="BodyText"/>
        <w:rPr>
          <w:b/>
          <w:sz w:val="20"/>
        </w:rPr>
      </w:pPr>
    </w:p>
    <w:p>
      <w:pPr>
        <w:pStyle w:val="BodyText"/>
        <w:spacing w:before="41"/>
        <w:rPr>
          <w:b/>
          <w:sz w:val="20"/>
        </w:rPr>
      </w:pPr>
      <w:r>
        <w:rPr>
          <w:b/>
          <w:sz w:val="20"/>
        </w:rPr>
        <mc:AlternateContent>
          <mc:Choice Requires="wps">
            <w:drawing>
              <wp:anchor distT="0" distB="0" distL="0" distR="0" allowOverlap="1" layoutInCell="1" locked="0" behindDoc="1" simplePos="0" relativeHeight="487604736">
                <wp:simplePos x="0" y="0"/>
                <wp:positionH relativeFrom="page">
                  <wp:posOffset>2220086</wp:posOffset>
                </wp:positionH>
                <wp:positionV relativeFrom="paragraph">
                  <wp:posOffset>187775</wp:posOffset>
                </wp:positionV>
                <wp:extent cx="3937000" cy="575945"/>
                <wp:effectExtent l="0" t="0" r="0" b="0"/>
                <wp:wrapTopAndBottom/>
                <wp:docPr id="174" name="Group 174"/>
                <wp:cNvGraphicFramePr>
                  <a:graphicFrameLocks/>
                </wp:cNvGraphicFramePr>
                <a:graphic>
                  <a:graphicData uri="http://schemas.microsoft.com/office/word/2010/wordprocessingGroup">
                    <wpg:wgp>
                      <wpg:cNvPr id="174" name="Group 174"/>
                      <wpg:cNvGrpSpPr/>
                      <wpg:grpSpPr>
                        <a:xfrm>
                          <a:off x="0" y="0"/>
                          <a:ext cx="3937000" cy="575945"/>
                          <a:chExt cx="3937000" cy="575945"/>
                        </a:xfrm>
                      </wpg:grpSpPr>
                      <wps:wsp>
                        <wps:cNvPr id="175" name="Graphic 175"/>
                        <wps:cNvSpPr/>
                        <wps:spPr>
                          <a:xfrm>
                            <a:off x="0" y="0"/>
                            <a:ext cx="2026920" cy="575945"/>
                          </a:xfrm>
                          <a:custGeom>
                            <a:avLst/>
                            <a:gdLst/>
                            <a:ahLst/>
                            <a:cxnLst/>
                            <a:rect l="l" t="t" r="r" b="b"/>
                            <a:pathLst>
                              <a:path w="2026920" h="575945">
                                <a:moveTo>
                                  <a:pt x="1738757" y="0"/>
                                </a:moveTo>
                                <a:lnTo>
                                  <a:pt x="0" y="0"/>
                                </a:lnTo>
                                <a:lnTo>
                                  <a:pt x="287655" y="287654"/>
                                </a:lnTo>
                                <a:lnTo>
                                  <a:pt x="0" y="575437"/>
                                </a:lnTo>
                                <a:lnTo>
                                  <a:pt x="1738757" y="575437"/>
                                </a:lnTo>
                                <a:lnTo>
                                  <a:pt x="2026539" y="287654"/>
                                </a:lnTo>
                                <a:lnTo>
                                  <a:pt x="1738757" y="0"/>
                                </a:lnTo>
                                <a:close/>
                              </a:path>
                            </a:pathLst>
                          </a:custGeom>
                          <a:solidFill>
                            <a:srgbClr val="4471C4"/>
                          </a:solidFill>
                        </wps:spPr>
                        <wps:bodyPr wrap="square" lIns="0" tIns="0" rIns="0" bIns="0" rtlCol="0">
                          <a:prstTxWarp prst="textNoShape">
                            <a:avLst/>
                          </a:prstTxWarp>
                          <a:noAutofit/>
                        </wps:bodyPr>
                      </wps:wsp>
                      <wps:wsp>
                        <wps:cNvPr id="176" name="Graphic 176"/>
                        <wps:cNvSpPr/>
                        <wps:spPr>
                          <a:xfrm>
                            <a:off x="1850389" y="43434"/>
                            <a:ext cx="2080260" cy="478155"/>
                          </a:xfrm>
                          <a:custGeom>
                            <a:avLst/>
                            <a:gdLst/>
                            <a:ahLst/>
                            <a:cxnLst/>
                            <a:rect l="l" t="t" r="r" b="b"/>
                            <a:pathLst>
                              <a:path w="2080260" h="478155">
                                <a:moveTo>
                                  <a:pt x="1840864" y="0"/>
                                </a:moveTo>
                                <a:lnTo>
                                  <a:pt x="0" y="0"/>
                                </a:lnTo>
                                <a:lnTo>
                                  <a:pt x="238760" y="238759"/>
                                </a:lnTo>
                                <a:lnTo>
                                  <a:pt x="0" y="477646"/>
                                </a:lnTo>
                                <a:lnTo>
                                  <a:pt x="1840864" y="477646"/>
                                </a:lnTo>
                                <a:lnTo>
                                  <a:pt x="2079752" y="238759"/>
                                </a:lnTo>
                                <a:lnTo>
                                  <a:pt x="1840864" y="0"/>
                                </a:lnTo>
                                <a:close/>
                              </a:path>
                            </a:pathLst>
                          </a:custGeom>
                          <a:solidFill>
                            <a:srgbClr val="CFD4EA">
                              <a:alpha val="90194"/>
                            </a:srgbClr>
                          </a:solidFill>
                        </wps:spPr>
                        <wps:bodyPr wrap="square" lIns="0" tIns="0" rIns="0" bIns="0" rtlCol="0">
                          <a:prstTxWarp prst="textNoShape">
                            <a:avLst/>
                          </a:prstTxWarp>
                          <a:noAutofit/>
                        </wps:bodyPr>
                      </wps:wsp>
                      <wps:wsp>
                        <wps:cNvPr id="177" name="Graphic 177"/>
                        <wps:cNvSpPr/>
                        <wps:spPr>
                          <a:xfrm>
                            <a:off x="1850389" y="43434"/>
                            <a:ext cx="2080260" cy="478155"/>
                          </a:xfrm>
                          <a:custGeom>
                            <a:avLst/>
                            <a:gdLst/>
                            <a:ahLst/>
                            <a:cxnLst/>
                            <a:rect l="l" t="t" r="r" b="b"/>
                            <a:pathLst>
                              <a:path w="2080260" h="478155">
                                <a:moveTo>
                                  <a:pt x="0" y="0"/>
                                </a:moveTo>
                                <a:lnTo>
                                  <a:pt x="1840864" y="0"/>
                                </a:lnTo>
                                <a:lnTo>
                                  <a:pt x="2079752" y="238759"/>
                                </a:lnTo>
                                <a:lnTo>
                                  <a:pt x="1840864" y="477646"/>
                                </a:lnTo>
                                <a:lnTo>
                                  <a:pt x="0" y="477646"/>
                                </a:lnTo>
                                <a:lnTo>
                                  <a:pt x="238760" y="238759"/>
                                </a:lnTo>
                                <a:lnTo>
                                  <a:pt x="0" y="0"/>
                                </a:lnTo>
                                <a:close/>
                              </a:path>
                            </a:pathLst>
                          </a:custGeom>
                          <a:ln w="12700">
                            <a:solidFill>
                              <a:srgbClr val="CFD4EA"/>
                            </a:solidFill>
                            <a:prstDash val="solid"/>
                          </a:ln>
                        </wps:spPr>
                        <wps:bodyPr wrap="square" lIns="0" tIns="0" rIns="0" bIns="0" rtlCol="0">
                          <a:prstTxWarp prst="textNoShape">
                            <a:avLst/>
                          </a:prstTxWarp>
                          <a:noAutofit/>
                        </wps:bodyPr>
                      </wps:wsp>
                      <wps:wsp>
                        <wps:cNvPr id="178" name="Textbox 178"/>
                        <wps:cNvSpPr txBox="1"/>
                        <wps:spPr>
                          <a:xfrm>
                            <a:off x="317627" y="193420"/>
                            <a:ext cx="1426210" cy="203200"/>
                          </a:xfrm>
                          <a:prstGeom prst="rect">
                            <a:avLst/>
                          </a:prstGeom>
                        </wps:spPr>
                        <wps:txbx>
                          <w:txbxContent>
                            <w:p>
                              <w:pPr>
                                <w:spacing w:line="319" w:lineRule="exact" w:before="0"/>
                                <w:ind w:left="0" w:right="0" w:firstLine="0"/>
                                <w:jc w:val="left"/>
                                <w:rPr>
                                  <w:rFonts w:ascii="Calibri"/>
                                  <w:b/>
                                  <w:sz w:val="32"/>
                                </w:rPr>
                              </w:pPr>
                              <w:r>
                                <w:rPr>
                                  <w:rFonts w:ascii="Calibri"/>
                                  <w:b/>
                                  <w:spacing w:val="-2"/>
                                  <w:sz w:val="32"/>
                                </w:rPr>
                                <w:t>Conceptulization</w:t>
                              </w:r>
                            </w:p>
                          </w:txbxContent>
                        </wps:txbx>
                        <wps:bodyPr wrap="square" lIns="0" tIns="0" rIns="0" bIns="0" rtlCol="0">
                          <a:noAutofit/>
                        </wps:bodyPr>
                      </wps:wsp>
                      <wps:wsp>
                        <wps:cNvPr id="179" name="Textbox 179"/>
                        <wps:cNvSpPr txBox="1"/>
                        <wps:spPr>
                          <a:xfrm>
                            <a:off x="2170557" y="114680"/>
                            <a:ext cx="1468120" cy="346075"/>
                          </a:xfrm>
                          <a:prstGeom prst="rect">
                            <a:avLst/>
                          </a:prstGeom>
                        </wps:spPr>
                        <wps:txbx>
                          <w:txbxContent>
                            <w:p>
                              <w:pPr>
                                <w:spacing w:line="248" w:lineRule="exact" w:before="0"/>
                                <w:ind w:left="0" w:right="0" w:firstLine="0"/>
                                <w:jc w:val="left"/>
                                <w:rPr>
                                  <w:rFonts w:ascii="Calibri"/>
                                  <w:b/>
                                  <w:sz w:val="26"/>
                                </w:rPr>
                              </w:pPr>
                              <w:r>
                                <w:rPr>
                                  <w:rFonts w:ascii="Calibri"/>
                                  <w:b/>
                                  <w:sz w:val="26"/>
                                </w:rPr>
                                <w:t>Define</w:t>
                              </w:r>
                              <w:r>
                                <w:rPr>
                                  <w:rFonts w:ascii="Calibri"/>
                                  <w:b/>
                                  <w:spacing w:val="-8"/>
                                  <w:sz w:val="26"/>
                                </w:rPr>
                                <w:t> </w:t>
                              </w:r>
                              <w:r>
                                <w:rPr>
                                  <w:rFonts w:ascii="Calibri"/>
                                  <w:b/>
                                  <w:sz w:val="26"/>
                                </w:rPr>
                                <w:t>the</w:t>
                              </w:r>
                              <w:r>
                                <w:rPr>
                                  <w:rFonts w:ascii="Calibri"/>
                                  <w:b/>
                                  <w:spacing w:val="-8"/>
                                  <w:sz w:val="26"/>
                                </w:rPr>
                                <w:t> </w:t>
                              </w:r>
                              <w:r>
                                <w:rPr>
                                  <w:rFonts w:ascii="Calibri"/>
                                  <w:b/>
                                  <w:spacing w:val="-2"/>
                                  <w:sz w:val="26"/>
                                </w:rPr>
                                <w:t>constructs</w:t>
                              </w:r>
                            </w:p>
                            <w:p>
                              <w:pPr>
                                <w:spacing w:line="296" w:lineRule="exact" w:before="0"/>
                                <w:ind w:left="7" w:right="0" w:firstLine="0"/>
                                <w:jc w:val="left"/>
                                <w:rPr>
                                  <w:rFonts w:ascii="Calibri"/>
                                  <w:b/>
                                  <w:sz w:val="26"/>
                                </w:rPr>
                              </w:pPr>
                              <w:r>
                                <w:rPr>
                                  <w:rFonts w:ascii="Calibri"/>
                                  <w:b/>
                                  <w:sz w:val="26"/>
                                </w:rPr>
                                <w:t>you</w:t>
                              </w:r>
                              <w:r>
                                <w:rPr>
                                  <w:rFonts w:ascii="Calibri"/>
                                  <w:b/>
                                  <w:spacing w:val="-9"/>
                                  <w:sz w:val="26"/>
                                </w:rPr>
                                <w:t> </w:t>
                              </w:r>
                              <w:r>
                                <w:rPr>
                                  <w:rFonts w:ascii="Calibri"/>
                                  <w:b/>
                                  <w:sz w:val="26"/>
                                </w:rPr>
                                <w:t>want</w:t>
                              </w:r>
                              <w:r>
                                <w:rPr>
                                  <w:rFonts w:ascii="Calibri"/>
                                  <w:b/>
                                  <w:spacing w:val="-7"/>
                                  <w:sz w:val="26"/>
                                </w:rPr>
                                <w:t> </w:t>
                              </w:r>
                              <w:r>
                                <w:rPr>
                                  <w:rFonts w:ascii="Calibri"/>
                                  <w:b/>
                                  <w:sz w:val="26"/>
                                </w:rPr>
                                <w:t>to</w:t>
                              </w:r>
                              <w:r>
                                <w:rPr>
                                  <w:rFonts w:ascii="Calibri"/>
                                  <w:b/>
                                  <w:spacing w:val="-9"/>
                                  <w:sz w:val="26"/>
                                </w:rPr>
                                <w:t> </w:t>
                              </w:r>
                              <w:r>
                                <w:rPr>
                                  <w:rFonts w:ascii="Calibri"/>
                                  <w:b/>
                                  <w:spacing w:val="-2"/>
                                  <w:sz w:val="26"/>
                                </w:rPr>
                                <w:t>measure</w:t>
                              </w:r>
                            </w:p>
                          </w:txbxContent>
                        </wps:txbx>
                        <wps:bodyPr wrap="square" lIns="0" tIns="0" rIns="0" bIns="0" rtlCol="0">
                          <a:noAutofit/>
                        </wps:bodyPr>
                      </wps:wsp>
                    </wpg:wgp>
                  </a:graphicData>
                </a:graphic>
              </wp:anchor>
            </w:drawing>
          </mc:Choice>
          <mc:Fallback>
            <w:pict>
              <v:group style="position:absolute;margin-left:174.809998pt;margin-top:14.785508pt;width:310pt;height:45.35pt;mso-position-horizontal-relative:page;mso-position-vertical-relative:paragraph;z-index:-15711744;mso-wrap-distance-left:0;mso-wrap-distance-right:0" id="docshapegroup168" coordorigin="3496,296" coordsize="6200,907">
                <v:shape style="position:absolute;left:3496;top:295;width:3192;height:907" id="docshape169" coordorigin="3496,296" coordsize="3192,907" path="m6234,296l3496,296,3949,749,3496,1202,6234,1202,6688,749,6234,296xe" filled="true" fillcolor="#4471c4" stroked="false">
                  <v:path arrowok="t"/>
                  <v:fill type="solid"/>
                </v:shape>
                <v:shape style="position:absolute;left:6410;top:364;width:3276;height:753" id="docshape170" coordorigin="6410,364" coordsize="3276,753" path="m9309,364l6410,364,6786,740,6410,1116,9309,1116,9685,740,9309,364xe" filled="true" fillcolor="#cfd4ea" stroked="false">
                  <v:path arrowok="t"/>
                  <v:fill opacity="59110f" type="solid"/>
                </v:shape>
                <v:shape style="position:absolute;left:6410;top:364;width:3276;height:753" id="docshape171" coordorigin="6410,364" coordsize="3276,753" path="m6410,364l9309,364,9685,740,9309,1116,6410,1116,6786,740,6410,364xe" filled="false" stroked="true" strokeweight="1pt" strokecolor="#cfd4ea">
                  <v:path arrowok="t"/>
                  <v:stroke dashstyle="solid"/>
                </v:shape>
                <v:shape style="position:absolute;left:3996;top:600;width:2246;height:320" type="#_x0000_t202" id="docshape172" filled="false" stroked="false">
                  <v:textbox inset="0,0,0,0">
                    <w:txbxContent>
                      <w:p>
                        <w:pPr>
                          <w:spacing w:line="319" w:lineRule="exact" w:before="0"/>
                          <w:ind w:left="0" w:right="0" w:firstLine="0"/>
                          <w:jc w:val="left"/>
                          <w:rPr>
                            <w:rFonts w:ascii="Calibri"/>
                            <w:b/>
                            <w:sz w:val="32"/>
                          </w:rPr>
                        </w:pPr>
                        <w:r>
                          <w:rPr>
                            <w:rFonts w:ascii="Calibri"/>
                            <w:b/>
                            <w:spacing w:val="-2"/>
                            <w:sz w:val="32"/>
                          </w:rPr>
                          <w:t>Conceptulization</w:t>
                        </w:r>
                      </w:p>
                    </w:txbxContent>
                  </v:textbox>
                  <w10:wrap type="none"/>
                </v:shape>
                <v:shape style="position:absolute;left:6914;top:476;width:2312;height:545" type="#_x0000_t202" id="docshape173" filled="false" stroked="false">
                  <v:textbox inset="0,0,0,0">
                    <w:txbxContent>
                      <w:p>
                        <w:pPr>
                          <w:spacing w:line="248" w:lineRule="exact" w:before="0"/>
                          <w:ind w:left="0" w:right="0" w:firstLine="0"/>
                          <w:jc w:val="left"/>
                          <w:rPr>
                            <w:rFonts w:ascii="Calibri"/>
                            <w:b/>
                            <w:sz w:val="26"/>
                          </w:rPr>
                        </w:pPr>
                        <w:r>
                          <w:rPr>
                            <w:rFonts w:ascii="Calibri"/>
                            <w:b/>
                            <w:sz w:val="26"/>
                          </w:rPr>
                          <w:t>Define</w:t>
                        </w:r>
                        <w:r>
                          <w:rPr>
                            <w:rFonts w:ascii="Calibri"/>
                            <w:b/>
                            <w:spacing w:val="-8"/>
                            <w:sz w:val="26"/>
                          </w:rPr>
                          <w:t> </w:t>
                        </w:r>
                        <w:r>
                          <w:rPr>
                            <w:rFonts w:ascii="Calibri"/>
                            <w:b/>
                            <w:sz w:val="26"/>
                          </w:rPr>
                          <w:t>the</w:t>
                        </w:r>
                        <w:r>
                          <w:rPr>
                            <w:rFonts w:ascii="Calibri"/>
                            <w:b/>
                            <w:spacing w:val="-8"/>
                            <w:sz w:val="26"/>
                          </w:rPr>
                          <w:t> </w:t>
                        </w:r>
                        <w:r>
                          <w:rPr>
                            <w:rFonts w:ascii="Calibri"/>
                            <w:b/>
                            <w:spacing w:val="-2"/>
                            <w:sz w:val="26"/>
                          </w:rPr>
                          <w:t>constructs</w:t>
                        </w:r>
                      </w:p>
                      <w:p>
                        <w:pPr>
                          <w:spacing w:line="296" w:lineRule="exact" w:before="0"/>
                          <w:ind w:left="7" w:right="0" w:firstLine="0"/>
                          <w:jc w:val="left"/>
                          <w:rPr>
                            <w:rFonts w:ascii="Calibri"/>
                            <w:b/>
                            <w:sz w:val="26"/>
                          </w:rPr>
                        </w:pPr>
                        <w:r>
                          <w:rPr>
                            <w:rFonts w:ascii="Calibri"/>
                            <w:b/>
                            <w:sz w:val="26"/>
                          </w:rPr>
                          <w:t>you</w:t>
                        </w:r>
                        <w:r>
                          <w:rPr>
                            <w:rFonts w:ascii="Calibri"/>
                            <w:b/>
                            <w:spacing w:val="-9"/>
                            <w:sz w:val="26"/>
                          </w:rPr>
                          <w:t> </w:t>
                        </w:r>
                        <w:r>
                          <w:rPr>
                            <w:rFonts w:ascii="Calibri"/>
                            <w:b/>
                            <w:sz w:val="26"/>
                          </w:rPr>
                          <w:t>want</w:t>
                        </w:r>
                        <w:r>
                          <w:rPr>
                            <w:rFonts w:ascii="Calibri"/>
                            <w:b/>
                            <w:spacing w:val="-7"/>
                            <w:sz w:val="26"/>
                          </w:rPr>
                          <w:t> </w:t>
                        </w:r>
                        <w:r>
                          <w:rPr>
                            <w:rFonts w:ascii="Calibri"/>
                            <w:b/>
                            <w:sz w:val="26"/>
                          </w:rPr>
                          <w:t>to</w:t>
                        </w:r>
                        <w:r>
                          <w:rPr>
                            <w:rFonts w:ascii="Calibri"/>
                            <w:b/>
                            <w:spacing w:val="-9"/>
                            <w:sz w:val="26"/>
                          </w:rPr>
                          <w:t> </w:t>
                        </w:r>
                        <w:r>
                          <w:rPr>
                            <w:rFonts w:ascii="Calibri"/>
                            <w:b/>
                            <w:spacing w:val="-2"/>
                            <w:sz w:val="26"/>
                          </w:rPr>
                          <w:t>measure</w:t>
                        </w:r>
                      </w:p>
                    </w:txbxContent>
                  </v:textbox>
                  <w10:wrap type="none"/>
                </v:shape>
                <w10:wrap type="topAndBottom"/>
              </v:group>
            </w:pict>
          </mc:Fallback>
        </mc:AlternateContent>
      </w:r>
      <w:r>
        <w:rPr>
          <w:b/>
          <w:sz w:val="20"/>
        </w:rPr>
        <mc:AlternateContent>
          <mc:Choice Requires="wps">
            <w:drawing>
              <wp:anchor distT="0" distB="0" distL="0" distR="0" allowOverlap="1" layoutInCell="1" locked="0" behindDoc="1" simplePos="0" relativeHeight="487605248">
                <wp:simplePos x="0" y="0"/>
                <wp:positionH relativeFrom="page">
                  <wp:posOffset>2230882</wp:posOffset>
                </wp:positionH>
                <wp:positionV relativeFrom="paragraph">
                  <wp:posOffset>838269</wp:posOffset>
                </wp:positionV>
                <wp:extent cx="3884929" cy="575945"/>
                <wp:effectExtent l="0" t="0" r="0" b="0"/>
                <wp:wrapTopAndBottom/>
                <wp:docPr id="180" name="Group 180"/>
                <wp:cNvGraphicFramePr>
                  <a:graphicFrameLocks/>
                </wp:cNvGraphicFramePr>
                <a:graphic>
                  <a:graphicData uri="http://schemas.microsoft.com/office/word/2010/wordprocessingGroup">
                    <wpg:wgp>
                      <wpg:cNvPr id="180" name="Group 180"/>
                      <wpg:cNvGrpSpPr/>
                      <wpg:grpSpPr>
                        <a:xfrm>
                          <a:off x="0" y="0"/>
                          <a:ext cx="3884929" cy="575945"/>
                          <a:chExt cx="3884929" cy="575945"/>
                        </a:xfrm>
                      </wpg:grpSpPr>
                      <wps:wsp>
                        <wps:cNvPr id="181" name="Graphic 181"/>
                        <wps:cNvSpPr/>
                        <wps:spPr>
                          <a:xfrm>
                            <a:off x="0" y="0"/>
                            <a:ext cx="1438910" cy="575945"/>
                          </a:xfrm>
                          <a:custGeom>
                            <a:avLst/>
                            <a:gdLst/>
                            <a:ahLst/>
                            <a:cxnLst/>
                            <a:rect l="l" t="t" r="r" b="b"/>
                            <a:pathLst>
                              <a:path w="1438910" h="575945">
                                <a:moveTo>
                                  <a:pt x="1150873" y="0"/>
                                </a:moveTo>
                                <a:lnTo>
                                  <a:pt x="0" y="0"/>
                                </a:lnTo>
                                <a:lnTo>
                                  <a:pt x="287781" y="287654"/>
                                </a:lnTo>
                                <a:lnTo>
                                  <a:pt x="0" y="575436"/>
                                </a:lnTo>
                                <a:lnTo>
                                  <a:pt x="1150873" y="575436"/>
                                </a:lnTo>
                                <a:lnTo>
                                  <a:pt x="1438656" y="287654"/>
                                </a:lnTo>
                                <a:lnTo>
                                  <a:pt x="1150873" y="0"/>
                                </a:lnTo>
                                <a:close/>
                              </a:path>
                            </a:pathLst>
                          </a:custGeom>
                          <a:solidFill>
                            <a:srgbClr val="4471C4"/>
                          </a:solidFill>
                        </wps:spPr>
                        <wps:bodyPr wrap="square" lIns="0" tIns="0" rIns="0" bIns="0" rtlCol="0">
                          <a:prstTxWarp prst="textNoShape">
                            <a:avLst/>
                          </a:prstTxWarp>
                          <a:noAutofit/>
                        </wps:bodyPr>
                      </wps:wsp>
                      <wps:wsp>
                        <wps:cNvPr id="182" name="Graphic 182"/>
                        <wps:cNvSpPr/>
                        <wps:spPr>
                          <a:xfrm>
                            <a:off x="1251585" y="48894"/>
                            <a:ext cx="2626995" cy="478155"/>
                          </a:xfrm>
                          <a:custGeom>
                            <a:avLst/>
                            <a:gdLst/>
                            <a:ahLst/>
                            <a:cxnLst/>
                            <a:rect l="l" t="t" r="r" b="b"/>
                            <a:pathLst>
                              <a:path w="2626995" h="478155">
                                <a:moveTo>
                                  <a:pt x="2388108" y="0"/>
                                </a:moveTo>
                                <a:lnTo>
                                  <a:pt x="0" y="0"/>
                                </a:lnTo>
                                <a:lnTo>
                                  <a:pt x="238760" y="238886"/>
                                </a:lnTo>
                                <a:lnTo>
                                  <a:pt x="0" y="477647"/>
                                </a:lnTo>
                                <a:lnTo>
                                  <a:pt x="2388108" y="477647"/>
                                </a:lnTo>
                                <a:lnTo>
                                  <a:pt x="2626868" y="238886"/>
                                </a:lnTo>
                                <a:lnTo>
                                  <a:pt x="2388108" y="0"/>
                                </a:lnTo>
                                <a:close/>
                              </a:path>
                            </a:pathLst>
                          </a:custGeom>
                          <a:solidFill>
                            <a:srgbClr val="CFD4EA">
                              <a:alpha val="90194"/>
                            </a:srgbClr>
                          </a:solidFill>
                        </wps:spPr>
                        <wps:bodyPr wrap="square" lIns="0" tIns="0" rIns="0" bIns="0" rtlCol="0">
                          <a:prstTxWarp prst="textNoShape">
                            <a:avLst/>
                          </a:prstTxWarp>
                          <a:noAutofit/>
                        </wps:bodyPr>
                      </wps:wsp>
                      <wps:wsp>
                        <wps:cNvPr id="183" name="Graphic 183"/>
                        <wps:cNvSpPr/>
                        <wps:spPr>
                          <a:xfrm>
                            <a:off x="1251585" y="48894"/>
                            <a:ext cx="2626995" cy="478155"/>
                          </a:xfrm>
                          <a:custGeom>
                            <a:avLst/>
                            <a:gdLst/>
                            <a:ahLst/>
                            <a:cxnLst/>
                            <a:rect l="l" t="t" r="r" b="b"/>
                            <a:pathLst>
                              <a:path w="2626995" h="478155">
                                <a:moveTo>
                                  <a:pt x="0" y="0"/>
                                </a:moveTo>
                                <a:lnTo>
                                  <a:pt x="2388108" y="0"/>
                                </a:lnTo>
                                <a:lnTo>
                                  <a:pt x="2626868" y="238886"/>
                                </a:lnTo>
                                <a:lnTo>
                                  <a:pt x="2388108" y="477647"/>
                                </a:lnTo>
                                <a:lnTo>
                                  <a:pt x="0" y="477647"/>
                                </a:lnTo>
                                <a:lnTo>
                                  <a:pt x="238760" y="238886"/>
                                </a:lnTo>
                                <a:lnTo>
                                  <a:pt x="0" y="0"/>
                                </a:lnTo>
                                <a:close/>
                              </a:path>
                            </a:pathLst>
                          </a:custGeom>
                          <a:ln w="12700">
                            <a:solidFill>
                              <a:srgbClr val="CFD4EA"/>
                            </a:solidFill>
                            <a:prstDash val="solid"/>
                          </a:ln>
                        </wps:spPr>
                        <wps:bodyPr wrap="square" lIns="0" tIns="0" rIns="0" bIns="0" rtlCol="0">
                          <a:prstTxWarp prst="textNoShape">
                            <a:avLst/>
                          </a:prstTxWarp>
                          <a:noAutofit/>
                        </wps:bodyPr>
                      </wps:wsp>
                      <wps:wsp>
                        <wps:cNvPr id="184" name="Textbox 184"/>
                        <wps:cNvSpPr txBox="1"/>
                        <wps:spPr>
                          <a:xfrm>
                            <a:off x="312038" y="106806"/>
                            <a:ext cx="846455" cy="373380"/>
                          </a:xfrm>
                          <a:prstGeom prst="rect">
                            <a:avLst/>
                          </a:prstGeom>
                        </wps:spPr>
                        <wps:txbx>
                          <w:txbxContent>
                            <w:p>
                              <w:pPr>
                                <w:spacing w:line="268" w:lineRule="exact" w:before="0"/>
                                <w:ind w:left="0" w:right="20" w:firstLine="0"/>
                                <w:jc w:val="center"/>
                                <w:rPr>
                                  <w:rFonts w:ascii="Calibri"/>
                                  <w:b/>
                                  <w:sz w:val="28"/>
                                </w:rPr>
                              </w:pPr>
                              <w:r>
                                <w:rPr>
                                  <w:rFonts w:ascii="Calibri"/>
                                  <w:b/>
                                  <w:spacing w:val="-2"/>
                                  <w:sz w:val="28"/>
                                </w:rPr>
                                <w:t>Items</w:t>
                              </w:r>
                            </w:p>
                            <w:p>
                              <w:pPr>
                                <w:spacing w:line="320" w:lineRule="exact" w:before="0"/>
                                <w:ind w:left="0" w:right="18" w:firstLine="0"/>
                                <w:jc w:val="center"/>
                                <w:rPr>
                                  <w:rFonts w:ascii="Calibri"/>
                                  <w:b/>
                                  <w:sz w:val="28"/>
                                </w:rPr>
                              </w:pPr>
                              <w:r>
                                <w:rPr>
                                  <w:rFonts w:ascii="Calibri"/>
                                  <w:b/>
                                  <w:spacing w:val="-2"/>
                                  <w:sz w:val="28"/>
                                </w:rPr>
                                <w:t>Generation</w:t>
                              </w:r>
                            </w:p>
                          </w:txbxContent>
                        </wps:txbx>
                        <wps:bodyPr wrap="square" lIns="0" tIns="0" rIns="0" bIns="0" rtlCol="0">
                          <a:noAutofit/>
                        </wps:bodyPr>
                      </wps:wsp>
                      <wps:wsp>
                        <wps:cNvPr id="185" name="Textbox 185"/>
                        <wps:cNvSpPr txBox="1"/>
                        <wps:spPr>
                          <a:xfrm>
                            <a:off x="2088388" y="210947"/>
                            <a:ext cx="984250" cy="165100"/>
                          </a:xfrm>
                          <a:prstGeom prst="rect">
                            <a:avLst/>
                          </a:prstGeom>
                        </wps:spPr>
                        <wps:txbx>
                          <w:txbxContent>
                            <w:p>
                              <w:pPr>
                                <w:spacing w:line="259" w:lineRule="exact" w:before="0"/>
                                <w:ind w:left="0" w:right="0" w:firstLine="0"/>
                                <w:jc w:val="left"/>
                                <w:rPr>
                                  <w:rFonts w:ascii="Calibri"/>
                                  <w:b/>
                                  <w:sz w:val="26"/>
                                </w:rPr>
                              </w:pPr>
                              <w:r>
                                <w:rPr>
                                  <w:rFonts w:ascii="Calibri"/>
                                  <w:b/>
                                  <w:spacing w:val="-2"/>
                                  <w:sz w:val="26"/>
                                </w:rPr>
                                <w:t>Questionnaire</w:t>
                              </w:r>
                            </w:p>
                          </w:txbxContent>
                        </wps:txbx>
                        <wps:bodyPr wrap="square" lIns="0" tIns="0" rIns="0" bIns="0" rtlCol="0">
                          <a:noAutofit/>
                        </wps:bodyPr>
                      </wps:wsp>
                    </wpg:wgp>
                  </a:graphicData>
                </a:graphic>
              </wp:anchor>
            </w:drawing>
          </mc:Choice>
          <mc:Fallback>
            <w:pict>
              <v:group style="position:absolute;margin-left:175.660004pt;margin-top:66.005508pt;width:305.9pt;height:45.35pt;mso-position-horizontal-relative:page;mso-position-vertical-relative:paragraph;z-index:-15711232;mso-wrap-distance-left:0;mso-wrap-distance-right:0" id="docshapegroup174" coordorigin="3513,1320" coordsize="6118,907">
                <v:shape style="position:absolute;left:3513;top:1320;width:2266;height:907" id="docshape175" coordorigin="3513,1320" coordsize="2266,907" path="m5326,1320l3513,1320,3966,1773,3513,2226,5326,2226,5779,1773,5326,1320xe" filled="true" fillcolor="#4471c4" stroked="false">
                  <v:path arrowok="t"/>
                  <v:fill type="solid"/>
                </v:shape>
                <v:shape style="position:absolute;left:5484;top:1397;width:4137;height:753" id="docshape176" coordorigin="5484,1397" coordsize="4137,753" path="m9245,1397l5484,1397,5860,1773,5484,2149,9245,2149,9621,1773,9245,1397xe" filled="true" fillcolor="#cfd4ea" stroked="false">
                  <v:path arrowok="t"/>
                  <v:fill opacity="59110f" type="solid"/>
                </v:shape>
                <v:shape style="position:absolute;left:5484;top:1397;width:4137;height:753" id="docshape177" coordorigin="5484,1397" coordsize="4137,753" path="m5484,1397l9245,1397,9621,1773,9245,2149,5484,2149,5860,1773,5484,1397xe" filled="false" stroked="true" strokeweight="1pt" strokecolor="#cfd4ea">
                  <v:path arrowok="t"/>
                  <v:stroke dashstyle="solid"/>
                </v:shape>
                <v:shape style="position:absolute;left:4004;top:1488;width:1333;height:588" type="#_x0000_t202" id="docshape178" filled="false" stroked="false">
                  <v:textbox inset="0,0,0,0">
                    <w:txbxContent>
                      <w:p>
                        <w:pPr>
                          <w:spacing w:line="268" w:lineRule="exact" w:before="0"/>
                          <w:ind w:left="0" w:right="20" w:firstLine="0"/>
                          <w:jc w:val="center"/>
                          <w:rPr>
                            <w:rFonts w:ascii="Calibri"/>
                            <w:b/>
                            <w:sz w:val="28"/>
                          </w:rPr>
                        </w:pPr>
                        <w:r>
                          <w:rPr>
                            <w:rFonts w:ascii="Calibri"/>
                            <w:b/>
                            <w:spacing w:val="-2"/>
                            <w:sz w:val="28"/>
                          </w:rPr>
                          <w:t>Items</w:t>
                        </w:r>
                      </w:p>
                      <w:p>
                        <w:pPr>
                          <w:spacing w:line="320" w:lineRule="exact" w:before="0"/>
                          <w:ind w:left="0" w:right="18" w:firstLine="0"/>
                          <w:jc w:val="center"/>
                          <w:rPr>
                            <w:rFonts w:ascii="Calibri"/>
                            <w:b/>
                            <w:sz w:val="28"/>
                          </w:rPr>
                        </w:pPr>
                        <w:r>
                          <w:rPr>
                            <w:rFonts w:ascii="Calibri"/>
                            <w:b/>
                            <w:spacing w:val="-2"/>
                            <w:sz w:val="28"/>
                          </w:rPr>
                          <w:t>Generation</w:t>
                        </w:r>
                      </w:p>
                    </w:txbxContent>
                  </v:textbox>
                  <w10:wrap type="none"/>
                </v:shape>
                <v:shape style="position:absolute;left:6802;top:1652;width:1550;height:260" type="#_x0000_t202" id="docshape179" filled="false" stroked="false">
                  <v:textbox inset="0,0,0,0">
                    <w:txbxContent>
                      <w:p>
                        <w:pPr>
                          <w:spacing w:line="259" w:lineRule="exact" w:before="0"/>
                          <w:ind w:left="0" w:right="0" w:firstLine="0"/>
                          <w:jc w:val="left"/>
                          <w:rPr>
                            <w:rFonts w:ascii="Calibri"/>
                            <w:b/>
                            <w:sz w:val="26"/>
                          </w:rPr>
                        </w:pPr>
                        <w:r>
                          <w:rPr>
                            <w:rFonts w:ascii="Calibri"/>
                            <w:b/>
                            <w:spacing w:val="-2"/>
                            <w:sz w:val="26"/>
                          </w:rPr>
                          <w:t>Questionnaire</w:t>
                        </w:r>
                      </w:p>
                    </w:txbxContent>
                  </v:textbox>
                  <w10:wrap type="none"/>
                </v:shape>
                <w10:wrap type="topAndBottom"/>
              </v:group>
            </w:pict>
          </mc:Fallback>
        </mc:AlternateContent>
      </w:r>
      <w:r>
        <w:rPr>
          <w:b/>
          <w:sz w:val="20"/>
        </w:rPr>
        <mc:AlternateContent>
          <mc:Choice Requires="wps">
            <w:drawing>
              <wp:anchor distT="0" distB="0" distL="0" distR="0" allowOverlap="1" layoutInCell="1" locked="0" behindDoc="1" simplePos="0" relativeHeight="487605760">
                <wp:simplePos x="0" y="0"/>
                <wp:positionH relativeFrom="page">
                  <wp:posOffset>2230882</wp:posOffset>
                </wp:positionH>
                <wp:positionV relativeFrom="paragraph">
                  <wp:posOffset>1494224</wp:posOffset>
                </wp:positionV>
                <wp:extent cx="3895725" cy="575945"/>
                <wp:effectExtent l="0" t="0" r="0" b="0"/>
                <wp:wrapTopAndBottom/>
                <wp:docPr id="186" name="Group 186"/>
                <wp:cNvGraphicFramePr>
                  <a:graphicFrameLocks/>
                </wp:cNvGraphicFramePr>
                <a:graphic>
                  <a:graphicData uri="http://schemas.microsoft.com/office/word/2010/wordprocessingGroup">
                    <wpg:wgp>
                      <wpg:cNvPr id="186" name="Group 186"/>
                      <wpg:cNvGrpSpPr/>
                      <wpg:grpSpPr>
                        <a:xfrm>
                          <a:off x="0" y="0"/>
                          <a:ext cx="3895725" cy="575945"/>
                          <a:chExt cx="3895725" cy="575945"/>
                        </a:xfrm>
                      </wpg:grpSpPr>
                      <wps:wsp>
                        <wps:cNvPr id="187" name="Graphic 187"/>
                        <wps:cNvSpPr/>
                        <wps:spPr>
                          <a:xfrm>
                            <a:off x="0" y="0"/>
                            <a:ext cx="1438910" cy="575945"/>
                          </a:xfrm>
                          <a:custGeom>
                            <a:avLst/>
                            <a:gdLst/>
                            <a:ahLst/>
                            <a:cxnLst/>
                            <a:rect l="l" t="t" r="r" b="b"/>
                            <a:pathLst>
                              <a:path w="1438910" h="575945">
                                <a:moveTo>
                                  <a:pt x="1150873" y="0"/>
                                </a:moveTo>
                                <a:lnTo>
                                  <a:pt x="0" y="0"/>
                                </a:lnTo>
                                <a:lnTo>
                                  <a:pt x="287781" y="287781"/>
                                </a:lnTo>
                                <a:lnTo>
                                  <a:pt x="0" y="575437"/>
                                </a:lnTo>
                                <a:lnTo>
                                  <a:pt x="1150873" y="575437"/>
                                </a:lnTo>
                                <a:lnTo>
                                  <a:pt x="1438656" y="287781"/>
                                </a:lnTo>
                                <a:lnTo>
                                  <a:pt x="1150873" y="0"/>
                                </a:lnTo>
                                <a:close/>
                              </a:path>
                            </a:pathLst>
                          </a:custGeom>
                          <a:solidFill>
                            <a:srgbClr val="4471C4"/>
                          </a:solidFill>
                        </wps:spPr>
                        <wps:bodyPr wrap="square" lIns="0" tIns="0" rIns="0" bIns="0" rtlCol="0">
                          <a:prstTxWarp prst="textNoShape">
                            <a:avLst/>
                          </a:prstTxWarp>
                          <a:noAutofit/>
                        </wps:bodyPr>
                      </wps:wsp>
                      <wps:wsp>
                        <wps:cNvPr id="188" name="Graphic 188"/>
                        <wps:cNvSpPr/>
                        <wps:spPr>
                          <a:xfrm>
                            <a:off x="1251585" y="48894"/>
                            <a:ext cx="2637790" cy="478155"/>
                          </a:xfrm>
                          <a:custGeom>
                            <a:avLst/>
                            <a:gdLst/>
                            <a:ahLst/>
                            <a:cxnLst/>
                            <a:rect l="l" t="t" r="r" b="b"/>
                            <a:pathLst>
                              <a:path w="2637790" h="478155">
                                <a:moveTo>
                                  <a:pt x="2398776" y="0"/>
                                </a:moveTo>
                                <a:lnTo>
                                  <a:pt x="0" y="0"/>
                                </a:lnTo>
                                <a:lnTo>
                                  <a:pt x="238760" y="238886"/>
                                </a:lnTo>
                                <a:lnTo>
                                  <a:pt x="0" y="477647"/>
                                </a:lnTo>
                                <a:lnTo>
                                  <a:pt x="2398776" y="477647"/>
                                </a:lnTo>
                                <a:lnTo>
                                  <a:pt x="2637536" y="238886"/>
                                </a:lnTo>
                                <a:lnTo>
                                  <a:pt x="2398776" y="0"/>
                                </a:lnTo>
                                <a:close/>
                              </a:path>
                            </a:pathLst>
                          </a:custGeom>
                          <a:solidFill>
                            <a:srgbClr val="CFD4EA">
                              <a:alpha val="90194"/>
                            </a:srgbClr>
                          </a:solidFill>
                        </wps:spPr>
                        <wps:bodyPr wrap="square" lIns="0" tIns="0" rIns="0" bIns="0" rtlCol="0">
                          <a:prstTxWarp prst="textNoShape">
                            <a:avLst/>
                          </a:prstTxWarp>
                          <a:noAutofit/>
                        </wps:bodyPr>
                      </wps:wsp>
                      <wps:wsp>
                        <wps:cNvPr id="189" name="Graphic 189"/>
                        <wps:cNvSpPr/>
                        <wps:spPr>
                          <a:xfrm>
                            <a:off x="1251585" y="48894"/>
                            <a:ext cx="2637790" cy="478155"/>
                          </a:xfrm>
                          <a:custGeom>
                            <a:avLst/>
                            <a:gdLst/>
                            <a:ahLst/>
                            <a:cxnLst/>
                            <a:rect l="l" t="t" r="r" b="b"/>
                            <a:pathLst>
                              <a:path w="2637790" h="478155">
                                <a:moveTo>
                                  <a:pt x="0" y="0"/>
                                </a:moveTo>
                                <a:lnTo>
                                  <a:pt x="2398776" y="0"/>
                                </a:lnTo>
                                <a:lnTo>
                                  <a:pt x="2637536" y="238886"/>
                                </a:lnTo>
                                <a:lnTo>
                                  <a:pt x="2398776" y="477647"/>
                                </a:lnTo>
                                <a:lnTo>
                                  <a:pt x="0" y="477647"/>
                                </a:lnTo>
                                <a:lnTo>
                                  <a:pt x="238760" y="238886"/>
                                </a:lnTo>
                                <a:lnTo>
                                  <a:pt x="0" y="0"/>
                                </a:lnTo>
                                <a:close/>
                              </a:path>
                            </a:pathLst>
                          </a:custGeom>
                          <a:ln w="12700">
                            <a:solidFill>
                              <a:srgbClr val="CFD4EA"/>
                            </a:solidFill>
                            <a:prstDash val="solid"/>
                          </a:ln>
                        </wps:spPr>
                        <wps:bodyPr wrap="square" lIns="0" tIns="0" rIns="0" bIns="0" rtlCol="0">
                          <a:prstTxWarp prst="textNoShape">
                            <a:avLst/>
                          </a:prstTxWarp>
                          <a:noAutofit/>
                        </wps:bodyPr>
                      </wps:wsp>
                      <wps:wsp>
                        <wps:cNvPr id="190" name="Textbox 190"/>
                        <wps:cNvSpPr txBox="1"/>
                        <wps:spPr>
                          <a:xfrm>
                            <a:off x="308990" y="106578"/>
                            <a:ext cx="850265" cy="374015"/>
                          </a:xfrm>
                          <a:prstGeom prst="rect">
                            <a:avLst/>
                          </a:prstGeom>
                        </wps:spPr>
                        <wps:txbx>
                          <w:txbxContent>
                            <w:p>
                              <w:pPr>
                                <w:spacing w:line="269" w:lineRule="exact" w:before="0"/>
                                <w:ind w:left="0" w:right="12" w:firstLine="0"/>
                                <w:jc w:val="center"/>
                                <w:rPr>
                                  <w:rFonts w:ascii="Calibri"/>
                                  <w:b/>
                                  <w:sz w:val="28"/>
                                </w:rPr>
                              </w:pPr>
                              <w:r>
                                <w:rPr>
                                  <w:rFonts w:ascii="Calibri"/>
                                  <w:b/>
                                  <w:spacing w:val="-4"/>
                                  <w:sz w:val="28"/>
                                </w:rPr>
                                <w:t>Item</w:t>
                              </w:r>
                            </w:p>
                            <w:p>
                              <w:pPr>
                                <w:spacing w:line="320" w:lineRule="exact" w:before="0"/>
                                <w:ind w:left="0" w:right="18" w:firstLine="0"/>
                                <w:jc w:val="center"/>
                                <w:rPr>
                                  <w:rFonts w:ascii="Calibri"/>
                                  <w:b/>
                                  <w:sz w:val="28"/>
                                </w:rPr>
                              </w:pPr>
                              <w:r>
                                <w:rPr>
                                  <w:rFonts w:ascii="Calibri"/>
                                  <w:b/>
                                  <w:spacing w:val="-2"/>
                                  <w:sz w:val="28"/>
                                </w:rPr>
                                <w:t>Reducation</w:t>
                              </w:r>
                            </w:p>
                          </w:txbxContent>
                        </wps:txbx>
                        <wps:bodyPr wrap="square" lIns="0" tIns="0" rIns="0" bIns="0" rtlCol="0">
                          <a:noAutofit/>
                        </wps:bodyPr>
                      </wps:wsp>
                      <wps:wsp>
                        <wps:cNvPr id="191" name="Textbox 191"/>
                        <wps:cNvSpPr txBox="1"/>
                        <wps:spPr>
                          <a:xfrm>
                            <a:off x="2039620" y="211327"/>
                            <a:ext cx="1090930" cy="165100"/>
                          </a:xfrm>
                          <a:prstGeom prst="rect">
                            <a:avLst/>
                          </a:prstGeom>
                        </wps:spPr>
                        <wps:txbx>
                          <w:txbxContent>
                            <w:p>
                              <w:pPr>
                                <w:spacing w:line="259" w:lineRule="exact" w:before="0"/>
                                <w:ind w:left="0" w:right="0" w:firstLine="0"/>
                                <w:jc w:val="left"/>
                                <w:rPr>
                                  <w:rFonts w:ascii="Calibri"/>
                                  <w:b/>
                                  <w:sz w:val="26"/>
                                </w:rPr>
                              </w:pPr>
                              <w:r>
                                <w:rPr>
                                  <w:rFonts w:ascii="Calibri"/>
                                  <w:b/>
                                  <w:sz w:val="26"/>
                                </w:rPr>
                                <w:t>Experts'</w:t>
                              </w:r>
                              <w:r>
                                <w:rPr>
                                  <w:rFonts w:ascii="Calibri"/>
                                  <w:b/>
                                  <w:spacing w:val="-12"/>
                                  <w:sz w:val="26"/>
                                </w:rPr>
                                <w:t> </w:t>
                              </w:r>
                              <w:r>
                                <w:rPr>
                                  <w:rFonts w:ascii="Calibri"/>
                                  <w:b/>
                                  <w:spacing w:val="-2"/>
                                  <w:sz w:val="26"/>
                                </w:rPr>
                                <w:t>Review</w:t>
                              </w:r>
                            </w:p>
                          </w:txbxContent>
                        </wps:txbx>
                        <wps:bodyPr wrap="square" lIns="0" tIns="0" rIns="0" bIns="0" rtlCol="0">
                          <a:noAutofit/>
                        </wps:bodyPr>
                      </wps:wsp>
                    </wpg:wgp>
                  </a:graphicData>
                </a:graphic>
              </wp:anchor>
            </w:drawing>
          </mc:Choice>
          <mc:Fallback>
            <w:pict>
              <v:group style="position:absolute;margin-left:175.660004pt;margin-top:117.65551pt;width:306.75pt;height:45.35pt;mso-position-horizontal-relative:page;mso-position-vertical-relative:paragraph;z-index:-15710720;mso-wrap-distance-left:0;mso-wrap-distance-right:0" id="docshapegroup180" coordorigin="3513,2353" coordsize="6135,907">
                <v:shape style="position:absolute;left:3513;top:2353;width:2266;height:907" id="docshape181" coordorigin="3513,2353" coordsize="2266,907" path="m5326,2353l3513,2353,3966,2806,3513,3259,5326,3259,5779,2806,5326,2353xe" filled="true" fillcolor="#4471c4" stroked="false">
                  <v:path arrowok="t"/>
                  <v:fill type="solid"/>
                </v:shape>
                <v:shape style="position:absolute;left:5484;top:2430;width:4154;height:753" id="docshape182" coordorigin="5484,2430" coordsize="4154,753" path="m9262,2430l5484,2430,5860,2806,5484,3182,9262,3182,9638,2806,9262,2430xe" filled="true" fillcolor="#cfd4ea" stroked="false">
                  <v:path arrowok="t"/>
                  <v:fill opacity="59110f" type="solid"/>
                </v:shape>
                <v:shape style="position:absolute;left:5484;top:2430;width:4154;height:753" id="docshape183" coordorigin="5484,2430" coordsize="4154,753" path="m5484,2430l9262,2430,9638,2806,9262,3182,5484,3182,5860,2806,5484,2430xe" filled="false" stroked="true" strokeweight="1pt" strokecolor="#cfd4ea">
                  <v:path arrowok="t"/>
                  <v:stroke dashstyle="solid"/>
                </v:shape>
                <v:shape style="position:absolute;left:3999;top:2520;width:1339;height:589" type="#_x0000_t202" id="docshape184" filled="false" stroked="false">
                  <v:textbox inset="0,0,0,0">
                    <w:txbxContent>
                      <w:p>
                        <w:pPr>
                          <w:spacing w:line="269" w:lineRule="exact" w:before="0"/>
                          <w:ind w:left="0" w:right="12" w:firstLine="0"/>
                          <w:jc w:val="center"/>
                          <w:rPr>
                            <w:rFonts w:ascii="Calibri"/>
                            <w:b/>
                            <w:sz w:val="28"/>
                          </w:rPr>
                        </w:pPr>
                        <w:r>
                          <w:rPr>
                            <w:rFonts w:ascii="Calibri"/>
                            <w:b/>
                            <w:spacing w:val="-4"/>
                            <w:sz w:val="28"/>
                          </w:rPr>
                          <w:t>Item</w:t>
                        </w:r>
                      </w:p>
                      <w:p>
                        <w:pPr>
                          <w:spacing w:line="320" w:lineRule="exact" w:before="0"/>
                          <w:ind w:left="0" w:right="18" w:firstLine="0"/>
                          <w:jc w:val="center"/>
                          <w:rPr>
                            <w:rFonts w:ascii="Calibri"/>
                            <w:b/>
                            <w:sz w:val="28"/>
                          </w:rPr>
                        </w:pPr>
                        <w:r>
                          <w:rPr>
                            <w:rFonts w:ascii="Calibri"/>
                            <w:b/>
                            <w:spacing w:val="-2"/>
                            <w:sz w:val="28"/>
                          </w:rPr>
                          <w:t>Reducation</w:t>
                        </w:r>
                      </w:p>
                    </w:txbxContent>
                  </v:textbox>
                  <w10:wrap type="none"/>
                </v:shape>
                <v:shape style="position:absolute;left:6725;top:2685;width:1718;height:260" type="#_x0000_t202" id="docshape185" filled="false" stroked="false">
                  <v:textbox inset="0,0,0,0">
                    <w:txbxContent>
                      <w:p>
                        <w:pPr>
                          <w:spacing w:line="259" w:lineRule="exact" w:before="0"/>
                          <w:ind w:left="0" w:right="0" w:firstLine="0"/>
                          <w:jc w:val="left"/>
                          <w:rPr>
                            <w:rFonts w:ascii="Calibri"/>
                            <w:b/>
                            <w:sz w:val="26"/>
                          </w:rPr>
                        </w:pPr>
                        <w:r>
                          <w:rPr>
                            <w:rFonts w:ascii="Calibri"/>
                            <w:b/>
                            <w:sz w:val="26"/>
                          </w:rPr>
                          <w:t>Experts'</w:t>
                        </w:r>
                        <w:r>
                          <w:rPr>
                            <w:rFonts w:ascii="Calibri"/>
                            <w:b/>
                            <w:spacing w:val="-12"/>
                            <w:sz w:val="26"/>
                          </w:rPr>
                          <w:t> </w:t>
                        </w:r>
                        <w:r>
                          <w:rPr>
                            <w:rFonts w:ascii="Calibri"/>
                            <w:b/>
                            <w:spacing w:val="-2"/>
                            <w:sz w:val="26"/>
                          </w:rPr>
                          <w:t>Review</w:t>
                        </w:r>
                      </w:p>
                    </w:txbxContent>
                  </v:textbox>
                  <w10:wrap type="none"/>
                </v:shape>
                <w10:wrap type="topAndBottom"/>
              </v:group>
            </w:pict>
          </mc:Fallback>
        </mc:AlternateContent>
      </w:r>
      <w:r>
        <w:rPr>
          <w:b/>
          <w:sz w:val="20"/>
        </w:rPr>
        <mc:AlternateContent>
          <mc:Choice Requires="wps">
            <w:drawing>
              <wp:anchor distT="0" distB="0" distL="0" distR="0" allowOverlap="1" layoutInCell="1" locked="0" behindDoc="1" simplePos="0" relativeHeight="487606272">
                <wp:simplePos x="0" y="0"/>
                <wp:positionH relativeFrom="page">
                  <wp:posOffset>2230882</wp:posOffset>
                </wp:positionH>
                <wp:positionV relativeFrom="paragraph">
                  <wp:posOffset>2150306</wp:posOffset>
                </wp:positionV>
                <wp:extent cx="3922395" cy="575310"/>
                <wp:effectExtent l="0" t="0" r="0" b="0"/>
                <wp:wrapTopAndBottom/>
                <wp:docPr id="192" name="Group 192"/>
                <wp:cNvGraphicFramePr>
                  <a:graphicFrameLocks/>
                </wp:cNvGraphicFramePr>
                <a:graphic>
                  <a:graphicData uri="http://schemas.microsoft.com/office/word/2010/wordprocessingGroup">
                    <wpg:wgp>
                      <wpg:cNvPr id="192" name="Group 192"/>
                      <wpg:cNvGrpSpPr/>
                      <wpg:grpSpPr>
                        <a:xfrm>
                          <a:off x="0" y="0"/>
                          <a:ext cx="3922395" cy="575310"/>
                          <a:chExt cx="3922395" cy="575310"/>
                        </a:xfrm>
                      </wpg:grpSpPr>
                      <wps:wsp>
                        <wps:cNvPr id="193" name="Graphic 193"/>
                        <wps:cNvSpPr/>
                        <wps:spPr>
                          <a:xfrm>
                            <a:off x="0" y="0"/>
                            <a:ext cx="1569720" cy="575310"/>
                          </a:xfrm>
                          <a:custGeom>
                            <a:avLst/>
                            <a:gdLst/>
                            <a:ahLst/>
                            <a:cxnLst/>
                            <a:rect l="l" t="t" r="r" b="b"/>
                            <a:pathLst>
                              <a:path w="1569720" h="575310">
                                <a:moveTo>
                                  <a:pt x="1281683" y="0"/>
                                </a:moveTo>
                                <a:lnTo>
                                  <a:pt x="0" y="0"/>
                                </a:lnTo>
                                <a:lnTo>
                                  <a:pt x="287781" y="287655"/>
                                </a:lnTo>
                                <a:lnTo>
                                  <a:pt x="0" y="575310"/>
                                </a:lnTo>
                                <a:lnTo>
                                  <a:pt x="1281683" y="575310"/>
                                </a:lnTo>
                                <a:lnTo>
                                  <a:pt x="1569466" y="287655"/>
                                </a:lnTo>
                                <a:lnTo>
                                  <a:pt x="1281683" y="0"/>
                                </a:lnTo>
                                <a:close/>
                              </a:path>
                            </a:pathLst>
                          </a:custGeom>
                          <a:solidFill>
                            <a:srgbClr val="4471C4"/>
                          </a:solidFill>
                        </wps:spPr>
                        <wps:bodyPr wrap="square" lIns="0" tIns="0" rIns="0" bIns="0" rtlCol="0">
                          <a:prstTxWarp prst="textNoShape">
                            <a:avLst/>
                          </a:prstTxWarp>
                          <a:noAutofit/>
                        </wps:bodyPr>
                      </wps:wsp>
                      <wps:wsp>
                        <wps:cNvPr id="194" name="Graphic 194"/>
                        <wps:cNvSpPr/>
                        <wps:spPr>
                          <a:xfrm>
                            <a:off x="1382394" y="48894"/>
                            <a:ext cx="2533650" cy="477520"/>
                          </a:xfrm>
                          <a:custGeom>
                            <a:avLst/>
                            <a:gdLst/>
                            <a:ahLst/>
                            <a:cxnLst/>
                            <a:rect l="l" t="t" r="r" b="b"/>
                            <a:pathLst>
                              <a:path w="2533650" h="477520">
                                <a:moveTo>
                                  <a:pt x="2294382" y="0"/>
                                </a:moveTo>
                                <a:lnTo>
                                  <a:pt x="0" y="0"/>
                                </a:lnTo>
                                <a:lnTo>
                                  <a:pt x="238760" y="238760"/>
                                </a:lnTo>
                                <a:lnTo>
                                  <a:pt x="0" y="477520"/>
                                </a:lnTo>
                                <a:lnTo>
                                  <a:pt x="2294382" y="477520"/>
                                </a:lnTo>
                                <a:lnTo>
                                  <a:pt x="2533142" y="238760"/>
                                </a:lnTo>
                                <a:lnTo>
                                  <a:pt x="2294382" y="0"/>
                                </a:lnTo>
                                <a:close/>
                              </a:path>
                            </a:pathLst>
                          </a:custGeom>
                          <a:solidFill>
                            <a:srgbClr val="CFD4EA">
                              <a:alpha val="90194"/>
                            </a:srgbClr>
                          </a:solidFill>
                        </wps:spPr>
                        <wps:bodyPr wrap="square" lIns="0" tIns="0" rIns="0" bIns="0" rtlCol="0">
                          <a:prstTxWarp prst="textNoShape">
                            <a:avLst/>
                          </a:prstTxWarp>
                          <a:noAutofit/>
                        </wps:bodyPr>
                      </wps:wsp>
                      <wps:wsp>
                        <wps:cNvPr id="195" name="Graphic 195"/>
                        <wps:cNvSpPr/>
                        <wps:spPr>
                          <a:xfrm>
                            <a:off x="1382394" y="48894"/>
                            <a:ext cx="2533650" cy="477520"/>
                          </a:xfrm>
                          <a:custGeom>
                            <a:avLst/>
                            <a:gdLst/>
                            <a:ahLst/>
                            <a:cxnLst/>
                            <a:rect l="l" t="t" r="r" b="b"/>
                            <a:pathLst>
                              <a:path w="2533650" h="477520">
                                <a:moveTo>
                                  <a:pt x="0" y="0"/>
                                </a:moveTo>
                                <a:lnTo>
                                  <a:pt x="2294382" y="0"/>
                                </a:lnTo>
                                <a:lnTo>
                                  <a:pt x="2533142" y="238760"/>
                                </a:lnTo>
                                <a:lnTo>
                                  <a:pt x="2294382" y="477520"/>
                                </a:lnTo>
                                <a:lnTo>
                                  <a:pt x="0" y="477520"/>
                                </a:lnTo>
                                <a:lnTo>
                                  <a:pt x="238760" y="238760"/>
                                </a:lnTo>
                                <a:lnTo>
                                  <a:pt x="0" y="0"/>
                                </a:lnTo>
                                <a:close/>
                              </a:path>
                            </a:pathLst>
                          </a:custGeom>
                          <a:ln w="12700">
                            <a:solidFill>
                              <a:srgbClr val="CFD4EA"/>
                            </a:solidFill>
                            <a:prstDash val="solid"/>
                          </a:ln>
                        </wps:spPr>
                        <wps:bodyPr wrap="square" lIns="0" tIns="0" rIns="0" bIns="0" rtlCol="0">
                          <a:prstTxWarp prst="textNoShape">
                            <a:avLst/>
                          </a:prstTxWarp>
                          <a:noAutofit/>
                        </wps:bodyPr>
                      </wps:wsp>
                      <wps:wsp>
                        <wps:cNvPr id="196" name="Textbox 196"/>
                        <wps:cNvSpPr txBox="1"/>
                        <wps:spPr>
                          <a:xfrm>
                            <a:off x="328802" y="106934"/>
                            <a:ext cx="941705" cy="373380"/>
                          </a:xfrm>
                          <a:prstGeom prst="rect">
                            <a:avLst/>
                          </a:prstGeom>
                        </wps:spPr>
                        <wps:txbx>
                          <w:txbxContent>
                            <w:p>
                              <w:pPr>
                                <w:spacing w:line="268" w:lineRule="exact" w:before="0"/>
                                <w:ind w:left="0" w:right="13" w:firstLine="0"/>
                                <w:jc w:val="center"/>
                                <w:rPr>
                                  <w:rFonts w:ascii="Calibri"/>
                                  <w:b/>
                                  <w:sz w:val="28"/>
                                </w:rPr>
                              </w:pPr>
                              <w:r>
                                <w:rPr>
                                  <w:rFonts w:ascii="Calibri"/>
                                  <w:b/>
                                  <w:spacing w:val="-4"/>
                                  <w:sz w:val="28"/>
                                </w:rPr>
                                <w:t>Scale</w:t>
                              </w:r>
                            </w:p>
                            <w:p>
                              <w:pPr>
                                <w:spacing w:line="320" w:lineRule="exact" w:before="0"/>
                                <w:ind w:left="0" w:right="18" w:firstLine="0"/>
                                <w:jc w:val="center"/>
                                <w:rPr>
                                  <w:rFonts w:ascii="Calibri"/>
                                  <w:b/>
                                  <w:sz w:val="28"/>
                                </w:rPr>
                              </w:pPr>
                              <w:r>
                                <w:rPr>
                                  <w:rFonts w:ascii="Calibri"/>
                                  <w:b/>
                                  <w:spacing w:val="-2"/>
                                  <w:sz w:val="28"/>
                                </w:rPr>
                                <w:t>construction</w:t>
                              </w:r>
                            </w:p>
                          </w:txbxContent>
                        </wps:txbx>
                        <wps:bodyPr wrap="square" lIns="0" tIns="0" rIns="0" bIns="0" rtlCol="0">
                          <a:noAutofit/>
                        </wps:bodyPr>
                      </wps:wsp>
                      <wps:wsp>
                        <wps:cNvPr id="197" name="Textbox 197"/>
                        <wps:cNvSpPr txBox="1"/>
                        <wps:spPr>
                          <a:xfrm>
                            <a:off x="2243582" y="211074"/>
                            <a:ext cx="843915" cy="165100"/>
                          </a:xfrm>
                          <a:prstGeom prst="rect">
                            <a:avLst/>
                          </a:prstGeom>
                        </wps:spPr>
                        <wps:txbx>
                          <w:txbxContent>
                            <w:p>
                              <w:pPr>
                                <w:spacing w:line="259" w:lineRule="exact" w:before="0"/>
                                <w:ind w:left="0" w:right="0" w:firstLine="0"/>
                                <w:jc w:val="left"/>
                                <w:rPr>
                                  <w:rFonts w:ascii="Calibri"/>
                                  <w:b/>
                                  <w:sz w:val="26"/>
                                </w:rPr>
                              </w:pPr>
                              <w:r>
                                <w:rPr>
                                  <w:rFonts w:ascii="Calibri"/>
                                  <w:b/>
                                  <w:sz w:val="26"/>
                                </w:rPr>
                                <w:t>Pilot</w:t>
                              </w:r>
                              <w:r>
                                <w:rPr>
                                  <w:rFonts w:ascii="Calibri"/>
                                  <w:b/>
                                  <w:spacing w:val="-7"/>
                                  <w:sz w:val="26"/>
                                </w:rPr>
                                <w:t> </w:t>
                              </w:r>
                              <w:r>
                                <w:rPr>
                                  <w:rFonts w:ascii="Calibri"/>
                                  <w:b/>
                                  <w:spacing w:val="-2"/>
                                  <w:sz w:val="26"/>
                                </w:rPr>
                                <w:t>Testing</w:t>
                              </w:r>
                            </w:p>
                          </w:txbxContent>
                        </wps:txbx>
                        <wps:bodyPr wrap="square" lIns="0" tIns="0" rIns="0" bIns="0" rtlCol="0">
                          <a:noAutofit/>
                        </wps:bodyPr>
                      </wps:wsp>
                    </wpg:wgp>
                  </a:graphicData>
                </a:graphic>
              </wp:anchor>
            </w:drawing>
          </mc:Choice>
          <mc:Fallback>
            <w:pict>
              <v:group style="position:absolute;margin-left:175.660004pt;margin-top:169.315506pt;width:308.850pt;height:45.3pt;mso-position-horizontal-relative:page;mso-position-vertical-relative:paragraph;z-index:-15710208;mso-wrap-distance-left:0;mso-wrap-distance-right:0" id="docshapegroup186" coordorigin="3513,3386" coordsize="6177,906">
                <v:shape style="position:absolute;left:3513;top:3386;width:2472;height:906" id="docshape187" coordorigin="3513,3386" coordsize="2472,906" path="m5532,3386l3513,3386,3966,3839,3513,4292,5532,4292,5985,3839,5532,3386xe" filled="true" fillcolor="#4471c4" stroked="false">
                  <v:path arrowok="t"/>
                  <v:fill type="solid"/>
                </v:shape>
                <v:shape style="position:absolute;left:5690;top:3463;width:3990;height:752" id="docshape188" coordorigin="5690,3463" coordsize="3990,752" path="m9303,3463l5690,3463,6066,3839,5690,4215,9303,4215,9679,3839,9303,3463xe" filled="true" fillcolor="#cfd4ea" stroked="false">
                  <v:path arrowok="t"/>
                  <v:fill opacity="59110f" type="solid"/>
                </v:shape>
                <v:shape style="position:absolute;left:5690;top:3463;width:3990;height:752" id="docshape189" coordorigin="5690,3463" coordsize="3990,752" path="m5690,3463l9303,3463,9679,3839,9303,4215,5690,4215,6066,3839,5690,3463xe" filled="false" stroked="true" strokeweight="1pt" strokecolor="#cfd4ea">
                  <v:path arrowok="t"/>
                  <v:stroke dashstyle="solid"/>
                </v:shape>
                <v:shape style="position:absolute;left:4031;top:3554;width:1483;height:588" type="#_x0000_t202" id="docshape190" filled="false" stroked="false">
                  <v:textbox inset="0,0,0,0">
                    <w:txbxContent>
                      <w:p>
                        <w:pPr>
                          <w:spacing w:line="268" w:lineRule="exact" w:before="0"/>
                          <w:ind w:left="0" w:right="13" w:firstLine="0"/>
                          <w:jc w:val="center"/>
                          <w:rPr>
                            <w:rFonts w:ascii="Calibri"/>
                            <w:b/>
                            <w:sz w:val="28"/>
                          </w:rPr>
                        </w:pPr>
                        <w:r>
                          <w:rPr>
                            <w:rFonts w:ascii="Calibri"/>
                            <w:b/>
                            <w:spacing w:val="-4"/>
                            <w:sz w:val="28"/>
                          </w:rPr>
                          <w:t>Scale</w:t>
                        </w:r>
                      </w:p>
                      <w:p>
                        <w:pPr>
                          <w:spacing w:line="320" w:lineRule="exact" w:before="0"/>
                          <w:ind w:left="0" w:right="18" w:firstLine="0"/>
                          <w:jc w:val="center"/>
                          <w:rPr>
                            <w:rFonts w:ascii="Calibri"/>
                            <w:b/>
                            <w:sz w:val="28"/>
                          </w:rPr>
                        </w:pPr>
                        <w:r>
                          <w:rPr>
                            <w:rFonts w:ascii="Calibri"/>
                            <w:b/>
                            <w:spacing w:val="-2"/>
                            <w:sz w:val="28"/>
                          </w:rPr>
                          <w:t>construction</w:t>
                        </w:r>
                      </w:p>
                    </w:txbxContent>
                  </v:textbox>
                  <w10:wrap type="none"/>
                </v:shape>
                <v:shape style="position:absolute;left:7046;top:3718;width:1329;height:260" type="#_x0000_t202" id="docshape191" filled="false" stroked="false">
                  <v:textbox inset="0,0,0,0">
                    <w:txbxContent>
                      <w:p>
                        <w:pPr>
                          <w:spacing w:line="259" w:lineRule="exact" w:before="0"/>
                          <w:ind w:left="0" w:right="0" w:firstLine="0"/>
                          <w:jc w:val="left"/>
                          <w:rPr>
                            <w:rFonts w:ascii="Calibri"/>
                            <w:b/>
                            <w:sz w:val="26"/>
                          </w:rPr>
                        </w:pPr>
                        <w:r>
                          <w:rPr>
                            <w:rFonts w:ascii="Calibri"/>
                            <w:b/>
                            <w:sz w:val="26"/>
                          </w:rPr>
                          <w:t>Pilot</w:t>
                        </w:r>
                        <w:r>
                          <w:rPr>
                            <w:rFonts w:ascii="Calibri"/>
                            <w:b/>
                            <w:spacing w:val="-7"/>
                            <w:sz w:val="26"/>
                          </w:rPr>
                          <w:t> </w:t>
                        </w:r>
                        <w:r>
                          <w:rPr>
                            <w:rFonts w:ascii="Calibri"/>
                            <w:b/>
                            <w:spacing w:val="-2"/>
                            <w:sz w:val="26"/>
                          </w:rPr>
                          <w:t>Testing</w:t>
                        </w:r>
                      </w:p>
                    </w:txbxContent>
                  </v:textbox>
                  <w10:wrap type="none"/>
                </v:shape>
                <w10:wrap type="topAndBottom"/>
              </v:group>
            </w:pict>
          </mc:Fallback>
        </mc:AlternateContent>
      </w:r>
      <w:r>
        <w:rPr>
          <w:b/>
          <w:sz w:val="20"/>
        </w:rPr>
        <mc:AlternateContent>
          <mc:Choice Requires="wps">
            <w:drawing>
              <wp:anchor distT="0" distB="0" distL="0" distR="0" allowOverlap="1" layoutInCell="1" locked="0" behindDoc="1" simplePos="0" relativeHeight="487606784">
                <wp:simplePos x="0" y="0"/>
                <wp:positionH relativeFrom="page">
                  <wp:posOffset>2230882</wp:posOffset>
                </wp:positionH>
                <wp:positionV relativeFrom="paragraph">
                  <wp:posOffset>2806262</wp:posOffset>
                </wp:positionV>
                <wp:extent cx="4505960" cy="575945"/>
                <wp:effectExtent l="0" t="0" r="0" b="0"/>
                <wp:wrapTopAndBottom/>
                <wp:docPr id="198" name="Group 198"/>
                <wp:cNvGraphicFramePr>
                  <a:graphicFrameLocks/>
                </wp:cNvGraphicFramePr>
                <a:graphic>
                  <a:graphicData uri="http://schemas.microsoft.com/office/word/2010/wordprocessingGroup">
                    <wpg:wgp>
                      <wpg:cNvPr id="198" name="Group 198"/>
                      <wpg:cNvGrpSpPr/>
                      <wpg:grpSpPr>
                        <a:xfrm>
                          <a:off x="0" y="0"/>
                          <a:ext cx="4505960" cy="575945"/>
                          <a:chExt cx="4505960" cy="575945"/>
                        </a:xfrm>
                      </wpg:grpSpPr>
                      <wps:wsp>
                        <wps:cNvPr id="199" name="Graphic 199"/>
                        <wps:cNvSpPr/>
                        <wps:spPr>
                          <a:xfrm>
                            <a:off x="0" y="0"/>
                            <a:ext cx="1438910" cy="575945"/>
                          </a:xfrm>
                          <a:custGeom>
                            <a:avLst/>
                            <a:gdLst/>
                            <a:ahLst/>
                            <a:cxnLst/>
                            <a:rect l="l" t="t" r="r" b="b"/>
                            <a:pathLst>
                              <a:path w="1438910" h="575945">
                                <a:moveTo>
                                  <a:pt x="1150873" y="0"/>
                                </a:moveTo>
                                <a:lnTo>
                                  <a:pt x="0" y="0"/>
                                </a:lnTo>
                                <a:lnTo>
                                  <a:pt x="287781" y="287654"/>
                                </a:lnTo>
                                <a:lnTo>
                                  <a:pt x="0" y="575436"/>
                                </a:lnTo>
                                <a:lnTo>
                                  <a:pt x="1150873" y="575436"/>
                                </a:lnTo>
                                <a:lnTo>
                                  <a:pt x="1438656" y="287654"/>
                                </a:lnTo>
                                <a:lnTo>
                                  <a:pt x="1150873" y="0"/>
                                </a:lnTo>
                                <a:close/>
                              </a:path>
                            </a:pathLst>
                          </a:custGeom>
                          <a:solidFill>
                            <a:srgbClr val="4471C4"/>
                          </a:solidFill>
                        </wps:spPr>
                        <wps:bodyPr wrap="square" lIns="0" tIns="0" rIns="0" bIns="0" rtlCol="0">
                          <a:prstTxWarp prst="textNoShape">
                            <a:avLst/>
                          </a:prstTxWarp>
                          <a:noAutofit/>
                        </wps:bodyPr>
                      </wps:wsp>
                      <wps:wsp>
                        <wps:cNvPr id="200" name="Graphic 200"/>
                        <wps:cNvSpPr/>
                        <wps:spPr>
                          <a:xfrm>
                            <a:off x="1251585" y="48894"/>
                            <a:ext cx="1194435" cy="478155"/>
                          </a:xfrm>
                          <a:custGeom>
                            <a:avLst/>
                            <a:gdLst/>
                            <a:ahLst/>
                            <a:cxnLst/>
                            <a:rect l="l" t="t" r="r" b="b"/>
                            <a:pathLst>
                              <a:path w="1194435" h="478155">
                                <a:moveTo>
                                  <a:pt x="955167" y="0"/>
                                </a:moveTo>
                                <a:lnTo>
                                  <a:pt x="0" y="0"/>
                                </a:lnTo>
                                <a:lnTo>
                                  <a:pt x="238760" y="238760"/>
                                </a:lnTo>
                                <a:lnTo>
                                  <a:pt x="0" y="477647"/>
                                </a:lnTo>
                                <a:lnTo>
                                  <a:pt x="955167" y="477647"/>
                                </a:lnTo>
                                <a:lnTo>
                                  <a:pt x="1194054" y="238760"/>
                                </a:lnTo>
                                <a:lnTo>
                                  <a:pt x="955167" y="0"/>
                                </a:lnTo>
                                <a:close/>
                              </a:path>
                            </a:pathLst>
                          </a:custGeom>
                          <a:solidFill>
                            <a:srgbClr val="CFD4EA">
                              <a:alpha val="90194"/>
                            </a:srgbClr>
                          </a:solidFill>
                        </wps:spPr>
                        <wps:bodyPr wrap="square" lIns="0" tIns="0" rIns="0" bIns="0" rtlCol="0">
                          <a:prstTxWarp prst="textNoShape">
                            <a:avLst/>
                          </a:prstTxWarp>
                          <a:noAutofit/>
                        </wps:bodyPr>
                      </wps:wsp>
                      <wps:wsp>
                        <wps:cNvPr id="201" name="Graphic 201"/>
                        <wps:cNvSpPr/>
                        <wps:spPr>
                          <a:xfrm>
                            <a:off x="1251585" y="48894"/>
                            <a:ext cx="1194435" cy="478155"/>
                          </a:xfrm>
                          <a:custGeom>
                            <a:avLst/>
                            <a:gdLst/>
                            <a:ahLst/>
                            <a:cxnLst/>
                            <a:rect l="l" t="t" r="r" b="b"/>
                            <a:pathLst>
                              <a:path w="1194435" h="478155">
                                <a:moveTo>
                                  <a:pt x="0" y="0"/>
                                </a:moveTo>
                                <a:lnTo>
                                  <a:pt x="955167" y="0"/>
                                </a:lnTo>
                                <a:lnTo>
                                  <a:pt x="1194054" y="238760"/>
                                </a:lnTo>
                                <a:lnTo>
                                  <a:pt x="955167" y="477647"/>
                                </a:lnTo>
                                <a:lnTo>
                                  <a:pt x="0" y="477647"/>
                                </a:lnTo>
                                <a:lnTo>
                                  <a:pt x="238760" y="238760"/>
                                </a:lnTo>
                                <a:lnTo>
                                  <a:pt x="0" y="0"/>
                                </a:lnTo>
                                <a:close/>
                              </a:path>
                            </a:pathLst>
                          </a:custGeom>
                          <a:ln w="12700">
                            <a:solidFill>
                              <a:srgbClr val="CFD4EA"/>
                            </a:solidFill>
                            <a:prstDash val="solid"/>
                          </a:ln>
                        </wps:spPr>
                        <wps:bodyPr wrap="square" lIns="0" tIns="0" rIns="0" bIns="0" rtlCol="0">
                          <a:prstTxWarp prst="textNoShape">
                            <a:avLst/>
                          </a:prstTxWarp>
                          <a:noAutofit/>
                        </wps:bodyPr>
                      </wps:wsp>
                      <wps:wsp>
                        <wps:cNvPr id="202" name="Graphic 202"/>
                        <wps:cNvSpPr/>
                        <wps:spPr>
                          <a:xfrm>
                            <a:off x="2278507" y="48894"/>
                            <a:ext cx="1194435" cy="478155"/>
                          </a:xfrm>
                          <a:custGeom>
                            <a:avLst/>
                            <a:gdLst/>
                            <a:ahLst/>
                            <a:cxnLst/>
                            <a:rect l="l" t="t" r="r" b="b"/>
                            <a:pathLst>
                              <a:path w="1194435" h="478155">
                                <a:moveTo>
                                  <a:pt x="955166" y="0"/>
                                </a:moveTo>
                                <a:lnTo>
                                  <a:pt x="0" y="0"/>
                                </a:lnTo>
                                <a:lnTo>
                                  <a:pt x="238760" y="238760"/>
                                </a:lnTo>
                                <a:lnTo>
                                  <a:pt x="0" y="477647"/>
                                </a:lnTo>
                                <a:lnTo>
                                  <a:pt x="955166" y="477647"/>
                                </a:lnTo>
                                <a:lnTo>
                                  <a:pt x="1193927" y="238760"/>
                                </a:lnTo>
                                <a:lnTo>
                                  <a:pt x="955166" y="0"/>
                                </a:lnTo>
                                <a:close/>
                              </a:path>
                            </a:pathLst>
                          </a:custGeom>
                          <a:solidFill>
                            <a:srgbClr val="CFD4EA">
                              <a:alpha val="90194"/>
                            </a:srgbClr>
                          </a:solidFill>
                        </wps:spPr>
                        <wps:bodyPr wrap="square" lIns="0" tIns="0" rIns="0" bIns="0" rtlCol="0">
                          <a:prstTxWarp prst="textNoShape">
                            <a:avLst/>
                          </a:prstTxWarp>
                          <a:noAutofit/>
                        </wps:bodyPr>
                      </wps:wsp>
                      <wps:wsp>
                        <wps:cNvPr id="203" name="Graphic 203"/>
                        <wps:cNvSpPr/>
                        <wps:spPr>
                          <a:xfrm>
                            <a:off x="2278507" y="48894"/>
                            <a:ext cx="1194435" cy="478155"/>
                          </a:xfrm>
                          <a:custGeom>
                            <a:avLst/>
                            <a:gdLst/>
                            <a:ahLst/>
                            <a:cxnLst/>
                            <a:rect l="l" t="t" r="r" b="b"/>
                            <a:pathLst>
                              <a:path w="1194435" h="478155">
                                <a:moveTo>
                                  <a:pt x="0" y="0"/>
                                </a:moveTo>
                                <a:lnTo>
                                  <a:pt x="955166" y="0"/>
                                </a:lnTo>
                                <a:lnTo>
                                  <a:pt x="1193927" y="238760"/>
                                </a:lnTo>
                                <a:lnTo>
                                  <a:pt x="955166" y="477647"/>
                                </a:lnTo>
                                <a:lnTo>
                                  <a:pt x="0" y="477647"/>
                                </a:lnTo>
                                <a:lnTo>
                                  <a:pt x="238760" y="238760"/>
                                </a:lnTo>
                                <a:lnTo>
                                  <a:pt x="0" y="0"/>
                                </a:lnTo>
                                <a:close/>
                              </a:path>
                            </a:pathLst>
                          </a:custGeom>
                          <a:ln w="12700">
                            <a:solidFill>
                              <a:srgbClr val="CFD4EA"/>
                            </a:solidFill>
                            <a:prstDash val="solid"/>
                          </a:ln>
                        </wps:spPr>
                        <wps:bodyPr wrap="square" lIns="0" tIns="0" rIns="0" bIns="0" rtlCol="0">
                          <a:prstTxWarp prst="textNoShape">
                            <a:avLst/>
                          </a:prstTxWarp>
                          <a:noAutofit/>
                        </wps:bodyPr>
                      </wps:wsp>
                      <wps:wsp>
                        <wps:cNvPr id="204" name="Graphic 204"/>
                        <wps:cNvSpPr/>
                        <wps:spPr>
                          <a:xfrm>
                            <a:off x="3305302" y="48894"/>
                            <a:ext cx="1194435" cy="478155"/>
                          </a:xfrm>
                          <a:custGeom>
                            <a:avLst/>
                            <a:gdLst/>
                            <a:ahLst/>
                            <a:cxnLst/>
                            <a:rect l="l" t="t" r="r" b="b"/>
                            <a:pathLst>
                              <a:path w="1194435" h="478155">
                                <a:moveTo>
                                  <a:pt x="955166" y="0"/>
                                </a:moveTo>
                                <a:lnTo>
                                  <a:pt x="0" y="0"/>
                                </a:lnTo>
                                <a:lnTo>
                                  <a:pt x="238760" y="238760"/>
                                </a:lnTo>
                                <a:lnTo>
                                  <a:pt x="0" y="477647"/>
                                </a:lnTo>
                                <a:lnTo>
                                  <a:pt x="955166" y="477647"/>
                                </a:lnTo>
                                <a:lnTo>
                                  <a:pt x="1194054" y="238760"/>
                                </a:lnTo>
                                <a:lnTo>
                                  <a:pt x="955166" y="0"/>
                                </a:lnTo>
                                <a:close/>
                              </a:path>
                            </a:pathLst>
                          </a:custGeom>
                          <a:solidFill>
                            <a:srgbClr val="CFD4EA">
                              <a:alpha val="90194"/>
                            </a:srgbClr>
                          </a:solidFill>
                        </wps:spPr>
                        <wps:bodyPr wrap="square" lIns="0" tIns="0" rIns="0" bIns="0" rtlCol="0">
                          <a:prstTxWarp prst="textNoShape">
                            <a:avLst/>
                          </a:prstTxWarp>
                          <a:noAutofit/>
                        </wps:bodyPr>
                      </wps:wsp>
                      <wps:wsp>
                        <wps:cNvPr id="205" name="Graphic 205"/>
                        <wps:cNvSpPr/>
                        <wps:spPr>
                          <a:xfrm>
                            <a:off x="3305302" y="48894"/>
                            <a:ext cx="1194435" cy="478155"/>
                          </a:xfrm>
                          <a:custGeom>
                            <a:avLst/>
                            <a:gdLst/>
                            <a:ahLst/>
                            <a:cxnLst/>
                            <a:rect l="l" t="t" r="r" b="b"/>
                            <a:pathLst>
                              <a:path w="1194435" h="478155">
                                <a:moveTo>
                                  <a:pt x="0" y="0"/>
                                </a:moveTo>
                                <a:lnTo>
                                  <a:pt x="955166" y="0"/>
                                </a:lnTo>
                                <a:lnTo>
                                  <a:pt x="1194054" y="238760"/>
                                </a:lnTo>
                                <a:lnTo>
                                  <a:pt x="955166" y="477647"/>
                                </a:lnTo>
                                <a:lnTo>
                                  <a:pt x="0" y="477647"/>
                                </a:lnTo>
                                <a:lnTo>
                                  <a:pt x="238760" y="238760"/>
                                </a:lnTo>
                                <a:lnTo>
                                  <a:pt x="0" y="0"/>
                                </a:lnTo>
                                <a:close/>
                              </a:path>
                            </a:pathLst>
                          </a:custGeom>
                          <a:ln w="12700">
                            <a:solidFill>
                              <a:srgbClr val="CFD4EA"/>
                            </a:solidFill>
                            <a:prstDash val="solid"/>
                          </a:ln>
                        </wps:spPr>
                        <wps:bodyPr wrap="square" lIns="0" tIns="0" rIns="0" bIns="0" rtlCol="0">
                          <a:prstTxWarp prst="textNoShape">
                            <a:avLst/>
                          </a:prstTxWarp>
                          <a:noAutofit/>
                        </wps:bodyPr>
                      </wps:wsp>
                      <wps:wsp>
                        <wps:cNvPr id="206" name="Textbox 206"/>
                        <wps:cNvSpPr txBox="1"/>
                        <wps:spPr>
                          <a:xfrm>
                            <a:off x="359283" y="106705"/>
                            <a:ext cx="750570" cy="374015"/>
                          </a:xfrm>
                          <a:prstGeom prst="rect">
                            <a:avLst/>
                          </a:prstGeom>
                        </wps:spPr>
                        <wps:txbx>
                          <w:txbxContent>
                            <w:p>
                              <w:pPr>
                                <w:spacing w:line="269" w:lineRule="exact" w:before="0"/>
                                <w:ind w:left="0" w:right="15" w:firstLine="0"/>
                                <w:jc w:val="center"/>
                                <w:rPr>
                                  <w:rFonts w:ascii="Calibri"/>
                                  <w:b/>
                                  <w:sz w:val="28"/>
                                </w:rPr>
                              </w:pPr>
                              <w:r>
                                <w:rPr>
                                  <w:rFonts w:ascii="Calibri"/>
                                  <w:b/>
                                  <w:spacing w:val="-4"/>
                                  <w:sz w:val="28"/>
                                </w:rPr>
                                <w:t>Scale</w:t>
                              </w:r>
                            </w:p>
                            <w:p>
                              <w:pPr>
                                <w:spacing w:line="320" w:lineRule="exact" w:before="0"/>
                                <w:ind w:left="0" w:right="18" w:firstLine="0"/>
                                <w:jc w:val="center"/>
                                <w:rPr>
                                  <w:rFonts w:ascii="Calibri"/>
                                  <w:b/>
                                  <w:sz w:val="28"/>
                                </w:rPr>
                              </w:pPr>
                              <w:r>
                                <w:rPr>
                                  <w:rFonts w:ascii="Calibri"/>
                                  <w:b/>
                                  <w:spacing w:val="-2"/>
                                  <w:sz w:val="28"/>
                                </w:rPr>
                                <w:t>validation</w:t>
                              </w:r>
                            </w:p>
                          </w:txbxContent>
                        </wps:txbx>
                        <wps:bodyPr wrap="square" lIns="0" tIns="0" rIns="0" bIns="0" rtlCol="0">
                          <a:noAutofit/>
                        </wps:bodyPr>
                      </wps:wsp>
                      <wps:wsp>
                        <wps:cNvPr id="207" name="Textbox 207"/>
                        <wps:cNvSpPr txBox="1"/>
                        <wps:spPr>
                          <a:xfrm>
                            <a:off x="1556511" y="120522"/>
                            <a:ext cx="615315" cy="346075"/>
                          </a:xfrm>
                          <a:prstGeom prst="rect">
                            <a:avLst/>
                          </a:prstGeom>
                        </wps:spPr>
                        <wps:txbx>
                          <w:txbxContent>
                            <w:p>
                              <w:pPr>
                                <w:spacing w:line="248" w:lineRule="exact" w:before="0"/>
                                <w:ind w:left="0" w:right="20" w:firstLine="0"/>
                                <w:jc w:val="center"/>
                                <w:rPr>
                                  <w:rFonts w:ascii="Calibri"/>
                                  <w:b/>
                                  <w:sz w:val="26"/>
                                </w:rPr>
                              </w:pPr>
                              <w:r>
                                <w:rPr>
                                  <w:rFonts w:ascii="Calibri"/>
                                  <w:b/>
                                  <w:spacing w:val="-4"/>
                                  <w:sz w:val="26"/>
                                </w:rPr>
                                <w:t>SPSS</w:t>
                              </w:r>
                            </w:p>
                            <w:p>
                              <w:pPr>
                                <w:spacing w:line="296" w:lineRule="exact" w:before="0"/>
                                <w:ind w:left="0" w:right="18" w:firstLine="0"/>
                                <w:jc w:val="center"/>
                                <w:rPr>
                                  <w:rFonts w:ascii="Calibri"/>
                                  <w:b/>
                                  <w:sz w:val="26"/>
                                </w:rPr>
                              </w:pPr>
                              <w:r>
                                <w:rPr>
                                  <w:rFonts w:ascii="Calibri"/>
                                  <w:b/>
                                  <w:spacing w:val="-4"/>
                                  <w:sz w:val="26"/>
                                </w:rPr>
                                <w:t>software</w:t>
                              </w:r>
                            </w:p>
                          </w:txbxContent>
                        </wps:txbx>
                        <wps:bodyPr wrap="square" lIns="0" tIns="0" rIns="0" bIns="0" rtlCol="0">
                          <a:noAutofit/>
                        </wps:bodyPr>
                      </wps:wsp>
                      <wps:wsp>
                        <wps:cNvPr id="208" name="Textbox 208"/>
                        <wps:cNvSpPr txBox="1"/>
                        <wps:spPr>
                          <a:xfrm>
                            <a:off x="2544064" y="133095"/>
                            <a:ext cx="691515" cy="320040"/>
                          </a:xfrm>
                          <a:prstGeom prst="rect">
                            <a:avLst/>
                          </a:prstGeom>
                        </wps:spPr>
                        <wps:txbx>
                          <w:txbxContent>
                            <w:p>
                              <w:pPr>
                                <w:spacing w:line="230" w:lineRule="exact" w:before="0"/>
                                <w:ind w:left="0" w:right="0" w:firstLine="0"/>
                                <w:jc w:val="left"/>
                                <w:rPr>
                                  <w:rFonts w:ascii="Calibri"/>
                                  <w:b/>
                                  <w:sz w:val="24"/>
                                </w:rPr>
                              </w:pPr>
                              <w:r>
                                <w:rPr>
                                  <w:rFonts w:ascii="Calibri"/>
                                  <w:b/>
                                  <w:spacing w:val="-2"/>
                                  <w:sz w:val="24"/>
                                </w:rPr>
                                <w:t>Dimension</w:t>
                              </w:r>
                            </w:p>
                            <w:p>
                              <w:pPr>
                                <w:spacing w:line="274" w:lineRule="exact" w:before="0"/>
                                <w:ind w:left="26" w:right="0" w:firstLine="0"/>
                                <w:jc w:val="left"/>
                                <w:rPr>
                                  <w:rFonts w:ascii="Calibri"/>
                                  <w:b/>
                                  <w:sz w:val="24"/>
                                </w:rPr>
                              </w:pPr>
                              <w:r>
                                <w:rPr>
                                  <w:rFonts w:ascii="Calibri"/>
                                  <w:b/>
                                  <w:spacing w:val="-2"/>
                                  <w:sz w:val="24"/>
                                </w:rPr>
                                <w:t>Reduction</w:t>
                              </w:r>
                            </w:p>
                          </w:txbxContent>
                        </wps:txbx>
                        <wps:bodyPr wrap="square" lIns="0" tIns="0" rIns="0" bIns="0" rtlCol="0">
                          <a:noAutofit/>
                        </wps:bodyPr>
                      </wps:wsp>
                      <wps:wsp>
                        <wps:cNvPr id="209" name="Textbox 209"/>
                        <wps:cNvSpPr txBox="1"/>
                        <wps:spPr>
                          <a:xfrm>
                            <a:off x="3570985" y="120522"/>
                            <a:ext cx="693420" cy="346075"/>
                          </a:xfrm>
                          <a:prstGeom prst="rect">
                            <a:avLst/>
                          </a:prstGeom>
                        </wps:spPr>
                        <wps:txbx>
                          <w:txbxContent>
                            <w:p>
                              <w:pPr>
                                <w:spacing w:line="248" w:lineRule="exact" w:before="0"/>
                                <w:ind w:left="0" w:right="18" w:firstLine="0"/>
                                <w:jc w:val="center"/>
                                <w:rPr>
                                  <w:rFonts w:ascii="Calibri"/>
                                  <w:b/>
                                  <w:sz w:val="26"/>
                                </w:rPr>
                              </w:pPr>
                              <w:r>
                                <w:rPr>
                                  <w:rFonts w:ascii="Calibri"/>
                                  <w:b/>
                                  <w:spacing w:val="-2"/>
                                  <w:sz w:val="26"/>
                                </w:rPr>
                                <w:t>Reliability</w:t>
                              </w:r>
                            </w:p>
                            <w:p>
                              <w:pPr>
                                <w:spacing w:line="296" w:lineRule="exact" w:before="0"/>
                                <w:ind w:left="0" w:right="16" w:firstLine="0"/>
                                <w:jc w:val="center"/>
                                <w:rPr>
                                  <w:rFonts w:ascii="Calibri"/>
                                  <w:b/>
                                  <w:sz w:val="26"/>
                                </w:rPr>
                              </w:pPr>
                              <w:r>
                                <w:rPr>
                                  <w:rFonts w:ascii="Calibri"/>
                                  <w:b/>
                                  <w:spacing w:val="-4"/>
                                  <w:sz w:val="26"/>
                                </w:rPr>
                                <w:t>Test</w:t>
                              </w:r>
                            </w:p>
                          </w:txbxContent>
                        </wps:txbx>
                        <wps:bodyPr wrap="square" lIns="0" tIns="0" rIns="0" bIns="0" rtlCol="0">
                          <a:noAutofit/>
                        </wps:bodyPr>
                      </wps:wsp>
                    </wpg:wgp>
                  </a:graphicData>
                </a:graphic>
              </wp:anchor>
            </w:drawing>
          </mc:Choice>
          <mc:Fallback>
            <w:pict>
              <v:group style="position:absolute;margin-left:175.660004pt;margin-top:220.965515pt;width:354.8pt;height:45.35pt;mso-position-horizontal-relative:page;mso-position-vertical-relative:paragraph;z-index:-15709696;mso-wrap-distance-left:0;mso-wrap-distance-right:0" id="docshapegroup192" coordorigin="3513,4419" coordsize="7096,907">
                <v:shape style="position:absolute;left:3513;top:4419;width:2266;height:907" id="docshape193" coordorigin="3513,4419" coordsize="2266,907" path="m5326,4419l3513,4419,3966,4872,3513,5326,5326,5326,5779,4872,5326,4419xe" filled="true" fillcolor="#4471c4" stroked="false">
                  <v:path arrowok="t"/>
                  <v:fill type="solid"/>
                </v:shape>
                <v:shape style="position:absolute;left:5484;top:4496;width:1881;height:753" id="docshape194" coordorigin="5484,4496" coordsize="1881,753" path="m6988,4496l5484,4496,5860,4872,5484,5249,6988,5249,7365,4872,6988,4496xe" filled="true" fillcolor="#cfd4ea" stroked="false">
                  <v:path arrowok="t"/>
                  <v:fill opacity="59110f" type="solid"/>
                </v:shape>
                <v:shape style="position:absolute;left:5484;top:4496;width:1881;height:753" id="docshape195" coordorigin="5484,4496" coordsize="1881,753" path="m5484,4496l6988,4496,7365,4872,6988,5249,5484,5249,5860,4872,5484,4496xe" filled="false" stroked="true" strokeweight="1pt" strokecolor="#cfd4ea">
                  <v:path arrowok="t"/>
                  <v:stroke dashstyle="solid"/>
                </v:shape>
                <v:shape style="position:absolute;left:7101;top:4496;width:1881;height:753" id="docshape196" coordorigin="7101,4496" coordsize="1881,753" path="m8606,4496l7101,4496,7477,4872,7101,5249,8606,5249,8982,4872,8606,4496xe" filled="true" fillcolor="#cfd4ea" stroked="false">
                  <v:path arrowok="t"/>
                  <v:fill opacity="59110f" type="solid"/>
                </v:shape>
                <v:shape style="position:absolute;left:7101;top:4496;width:1881;height:753" id="docshape197" coordorigin="7101,4496" coordsize="1881,753" path="m7101,4496l8606,4496,8982,4872,8606,5249,7101,5249,7477,4872,7101,4496xe" filled="false" stroked="true" strokeweight="1pt" strokecolor="#cfd4ea">
                  <v:path arrowok="t"/>
                  <v:stroke dashstyle="solid"/>
                </v:shape>
                <v:shape style="position:absolute;left:8718;top:4496;width:1881;height:753" id="docshape198" coordorigin="8718,4496" coordsize="1881,753" path="m10223,4496l8718,4496,9094,4872,8718,5249,10223,5249,10599,4872,10223,4496xe" filled="true" fillcolor="#cfd4ea" stroked="false">
                  <v:path arrowok="t"/>
                  <v:fill opacity="59110f" type="solid"/>
                </v:shape>
                <v:shape style="position:absolute;left:8718;top:4496;width:1881;height:753" id="docshape199" coordorigin="8718,4496" coordsize="1881,753" path="m8718,4496l10223,4496,10599,4872,10223,5249,8718,5249,9094,4872,8718,4496xe" filled="false" stroked="true" strokeweight="1pt" strokecolor="#cfd4ea">
                  <v:path arrowok="t"/>
                  <v:stroke dashstyle="solid"/>
                </v:shape>
                <v:shape style="position:absolute;left:4079;top:4587;width:1182;height:589" type="#_x0000_t202" id="docshape200" filled="false" stroked="false">
                  <v:textbox inset="0,0,0,0">
                    <w:txbxContent>
                      <w:p>
                        <w:pPr>
                          <w:spacing w:line="269" w:lineRule="exact" w:before="0"/>
                          <w:ind w:left="0" w:right="15" w:firstLine="0"/>
                          <w:jc w:val="center"/>
                          <w:rPr>
                            <w:rFonts w:ascii="Calibri"/>
                            <w:b/>
                            <w:sz w:val="28"/>
                          </w:rPr>
                        </w:pPr>
                        <w:r>
                          <w:rPr>
                            <w:rFonts w:ascii="Calibri"/>
                            <w:b/>
                            <w:spacing w:val="-4"/>
                            <w:sz w:val="28"/>
                          </w:rPr>
                          <w:t>Scale</w:t>
                        </w:r>
                      </w:p>
                      <w:p>
                        <w:pPr>
                          <w:spacing w:line="320" w:lineRule="exact" w:before="0"/>
                          <w:ind w:left="0" w:right="18" w:firstLine="0"/>
                          <w:jc w:val="center"/>
                          <w:rPr>
                            <w:rFonts w:ascii="Calibri"/>
                            <w:b/>
                            <w:sz w:val="28"/>
                          </w:rPr>
                        </w:pPr>
                        <w:r>
                          <w:rPr>
                            <w:rFonts w:ascii="Calibri"/>
                            <w:b/>
                            <w:spacing w:val="-2"/>
                            <w:sz w:val="28"/>
                          </w:rPr>
                          <w:t>validation</w:t>
                        </w:r>
                      </w:p>
                    </w:txbxContent>
                  </v:textbox>
                  <w10:wrap type="none"/>
                </v:shape>
                <v:shape style="position:absolute;left:5964;top:4609;width:969;height:545" type="#_x0000_t202" id="docshape201" filled="false" stroked="false">
                  <v:textbox inset="0,0,0,0">
                    <w:txbxContent>
                      <w:p>
                        <w:pPr>
                          <w:spacing w:line="248" w:lineRule="exact" w:before="0"/>
                          <w:ind w:left="0" w:right="20" w:firstLine="0"/>
                          <w:jc w:val="center"/>
                          <w:rPr>
                            <w:rFonts w:ascii="Calibri"/>
                            <w:b/>
                            <w:sz w:val="26"/>
                          </w:rPr>
                        </w:pPr>
                        <w:r>
                          <w:rPr>
                            <w:rFonts w:ascii="Calibri"/>
                            <w:b/>
                            <w:spacing w:val="-4"/>
                            <w:sz w:val="26"/>
                          </w:rPr>
                          <w:t>SPSS</w:t>
                        </w:r>
                      </w:p>
                      <w:p>
                        <w:pPr>
                          <w:spacing w:line="296" w:lineRule="exact" w:before="0"/>
                          <w:ind w:left="0" w:right="18" w:firstLine="0"/>
                          <w:jc w:val="center"/>
                          <w:rPr>
                            <w:rFonts w:ascii="Calibri"/>
                            <w:b/>
                            <w:sz w:val="26"/>
                          </w:rPr>
                        </w:pPr>
                        <w:r>
                          <w:rPr>
                            <w:rFonts w:ascii="Calibri"/>
                            <w:b/>
                            <w:spacing w:val="-4"/>
                            <w:sz w:val="26"/>
                          </w:rPr>
                          <w:t>software</w:t>
                        </w:r>
                      </w:p>
                    </w:txbxContent>
                  </v:textbox>
                  <w10:wrap type="none"/>
                </v:shape>
                <v:shape style="position:absolute;left:7519;top:4628;width:1089;height:504" type="#_x0000_t202" id="docshape202" filled="false" stroked="false">
                  <v:textbox inset="0,0,0,0">
                    <w:txbxContent>
                      <w:p>
                        <w:pPr>
                          <w:spacing w:line="230" w:lineRule="exact" w:before="0"/>
                          <w:ind w:left="0" w:right="0" w:firstLine="0"/>
                          <w:jc w:val="left"/>
                          <w:rPr>
                            <w:rFonts w:ascii="Calibri"/>
                            <w:b/>
                            <w:sz w:val="24"/>
                          </w:rPr>
                        </w:pPr>
                        <w:r>
                          <w:rPr>
                            <w:rFonts w:ascii="Calibri"/>
                            <w:b/>
                            <w:spacing w:val="-2"/>
                            <w:sz w:val="24"/>
                          </w:rPr>
                          <w:t>Dimension</w:t>
                        </w:r>
                      </w:p>
                      <w:p>
                        <w:pPr>
                          <w:spacing w:line="274" w:lineRule="exact" w:before="0"/>
                          <w:ind w:left="26" w:right="0" w:firstLine="0"/>
                          <w:jc w:val="left"/>
                          <w:rPr>
                            <w:rFonts w:ascii="Calibri"/>
                            <w:b/>
                            <w:sz w:val="24"/>
                          </w:rPr>
                        </w:pPr>
                        <w:r>
                          <w:rPr>
                            <w:rFonts w:ascii="Calibri"/>
                            <w:b/>
                            <w:spacing w:val="-2"/>
                            <w:sz w:val="24"/>
                          </w:rPr>
                          <w:t>Reduction</w:t>
                        </w:r>
                      </w:p>
                    </w:txbxContent>
                  </v:textbox>
                  <w10:wrap type="none"/>
                </v:shape>
                <v:shape style="position:absolute;left:9136;top:4609;width:1092;height:545" type="#_x0000_t202" id="docshape203" filled="false" stroked="false">
                  <v:textbox inset="0,0,0,0">
                    <w:txbxContent>
                      <w:p>
                        <w:pPr>
                          <w:spacing w:line="248" w:lineRule="exact" w:before="0"/>
                          <w:ind w:left="0" w:right="18" w:firstLine="0"/>
                          <w:jc w:val="center"/>
                          <w:rPr>
                            <w:rFonts w:ascii="Calibri"/>
                            <w:b/>
                            <w:sz w:val="26"/>
                          </w:rPr>
                        </w:pPr>
                        <w:r>
                          <w:rPr>
                            <w:rFonts w:ascii="Calibri"/>
                            <w:b/>
                            <w:spacing w:val="-2"/>
                            <w:sz w:val="26"/>
                          </w:rPr>
                          <w:t>Reliability</w:t>
                        </w:r>
                      </w:p>
                      <w:p>
                        <w:pPr>
                          <w:spacing w:line="296" w:lineRule="exact" w:before="0"/>
                          <w:ind w:left="0" w:right="16" w:firstLine="0"/>
                          <w:jc w:val="center"/>
                          <w:rPr>
                            <w:rFonts w:ascii="Calibri"/>
                            <w:b/>
                            <w:sz w:val="26"/>
                          </w:rPr>
                        </w:pPr>
                        <w:r>
                          <w:rPr>
                            <w:rFonts w:ascii="Calibri"/>
                            <w:b/>
                            <w:spacing w:val="-4"/>
                            <w:sz w:val="26"/>
                          </w:rPr>
                          <w:t>Test</w:t>
                        </w:r>
                      </w:p>
                    </w:txbxContent>
                  </v:textbox>
                  <w10:wrap type="none"/>
                </v:shape>
                <w10:wrap type="topAndBottom"/>
              </v:group>
            </w:pict>
          </mc:Fallback>
        </mc:AlternateContent>
      </w:r>
    </w:p>
    <w:p>
      <w:pPr>
        <w:pStyle w:val="BodyText"/>
        <w:spacing w:before="2"/>
        <w:rPr>
          <w:b/>
          <w:sz w:val="8"/>
        </w:rPr>
      </w:pPr>
    </w:p>
    <w:p>
      <w:pPr>
        <w:pStyle w:val="BodyText"/>
        <w:spacing w:before="10"/>
        <w:rPr>
          <w:b/>
          <w:sz w:val="8"/>
        </w:rPr>
      </w:pPr>
    </w:p>
    <w:p>
      <w:pPr>
        <w:pStyle w:val="BodyText"/>
        <w:spacing w:before="11"/>
        <w:rPr>
          <w:b/>
          <w:sz w:val="8"/>
        </w:rPr>
      </w:pPr>
    </w:p>
    <w:p>
      <w:pPr>
        <w:pStyle w:val="BodyText"/>
        <w:spacing w:before="11"/>
        <w:rPr>
          <w:b/>
          <w:sz w:val="8"/>
        </w:rPr>
      </w:pPr>
    </w:p>
    <w:p>
      <w:pPr>
        <w:pStyle w:val="BodyText"/>
        <w:spacing w:before="30"/>
        <w:rPr>
          <w:b/>
        </w:rPr>
      </w:pPr>
    </w:p>
    <w:p>
      <w:pPr>
        <w:spacing w:before="0"/>
        <w:ind w:left="1875" w:right="0" w:firstLine="0"/>
        <w:jc w:val="left"/>
        <w:rPr>
          <w:rFonts w:ascii="Calibri"/>
          <w:i/>
          <w:sz w:val="24"/>
        </w:rPr>
      </w:pPr>
      <w:bookmarkStart w:name="_bookmark83" w:id="84"/>
      <w:bookmarkEnd w:id="84"/>
      <w:r>
        <w:rPr/>
      </w:r>
      <w:r>
        <w:rPr>
          <w:i/>
          <w:sz w:val="24"/>
        </w:rPr>
        <w:t>9</w:t>
      </w:r>
      <w:r>
        <w:rPr>
          <w:rFonts w:ascii="Calibri"/>
          <w:i/>
          <w:sz w:val="24"/>
        </w:rPr>
        <w:t>:</w:t>
      </w:r>
      <w:r>
        <w:rPr>
          <w:rFonts w:ascii="Calibri"/>
          <w:i/>
          <w:spacing w:val="-2"/>
          <w:sz w:val="24"/>
        </w:rPr>
        <w:t> </w:t>
      </w:r>
      <w:r>
        <w:rPr>
          <w:rFonts w:ascii="Calibri"/>
          <w:i/>
          <w:sz w:val="24"/>
        </w:rPr>
        <w:t>Process</w:t>
      </w:r>
      <w:r>
        <w:rPr>
          <w:rFonts w:ascii="Calibri"/>
          <w:i/>
          <w:spacing w:val="-4"/>
          <w:sz w:val="24"/>
        </w:rPr>
        <w:t> </w:t>
      </w:r>
      <w:r>
        <w:rPr>
          <w:rFonts w:ascii="Calibri"/>
          <w:i/>
          <w:sz w:val="24"/>
        </w:rPr>
        <w:t>of</w:t>
      </w:r>
      <w:r>
        <w:rPr>
          <w:rFonts w:ascii="Calibri"/>
          <w:i/>
          <w:spacing w:val="-1"/>
          <w:sz w:val="24"/>
        </w:rPr>
        <w:t> </w:t>
      </w:r>
      <w:r>
        <w:rPr>
          <w:rFonts w:ascii="Calibri"/>
          <w:i/>
          <w:sz w:val="24"/>
        </w:rPr>
        <w:t>scale</w:t>
      </w:r>
      <w:r>
        <w:rPr>
          <w:rFonts w:ascii="Calibri"/>
          <w:i/>
          <w:spacing w:val="-1"/>
          <w:sz w:val="24"/>
        </w:rPr>
        <w:t> </w:t>
      </w:r>
      <w:r>
        <w:rPr>
          <w:rFonts w:ascii="Calibri"/>
          <w:i/>
          <w:spacing w:val="-2"/>
          <w:sz w:val="24"/>
        </w:rPr>
        <w:t>Development</w:t>
      </w:r>
    </w:p>
    <w:p>
      <w:pPr>
        <w:pStyle w:val="BodyText"/>
        <w:spacing w:line="480" w:lineRule="auto" w:before="242"/>
        <w:ind w:left="1875" w:right="586" w:firstLine="720"/>
        <w:jc w:val="both"/>
      </w:pPr>
      <w:r>
        <w:rPr/>
        <w:t>Reliability and validity are two indispensable constructs that determine the quality and credibility of research. It</w:t>
      </w:r>
      <w:r>
        <w:rPr>
          <w:spacing w:val="-1"/>
        </w:rPr>
        <w:t> </w:t>
      </w:r>
      <w:r>
        <w:rPr/>
        <w:t>is important to validate</w:t>
      </w:r>
      <w:r>
        <w:rPr>
          <w:spacing w:val="-1"/>
        </w:rPr>
        <w:t> </w:t>
      </w:r>
      <w:r>
        <w:rPr/>
        <w:t>the obtained results so that </w:t>
      </w:r>
      <w:r>
        <w:rPr>
          <w:spacing w:val="-2"/>
        </w:rPr>
        <w:t>the</w:t>
      </w:r>
      <w:r>
        <w:rPr>
          <w:spacing w:val="-6"/>
        </w:rPr>
        <w:t> </w:t>
      </w:r>
      <w:r>
        <w:rPr>
          <w:spacing w:val="-2"/>
        </w:rPr>
        <w:t>results</w:t>
      </w:r>
      <w:r>
        <w:rPr>
          <w:spacing w:val="-6"/>
        </w:rPr>
        <w:t> </w:t>
      </w:r>
      <w:r>
        <w:rPr>
          <w:spacing w:val="-2"/>
        </w:rPr>
        <w:t>could</w:t>
      </w:r>
      <w:r>
        <w:rPr>
          <w:spacing w:val="-4"/>
        </w:rPr>
        <w:t> </w:t>
      </w:r>
      <w:r>
        <w:rPr>
          <w:spacing w:val="-2"/>
        </w:rPr>
        <w:t>be</w:t>
      </w:r>
      <w:r>
        <w:rPr>
          <w:spacing w:val="-7"/>
        </w:rPr>
        <w:t> </w:t>
      </w:r>
      <w:r>
        <w:rPr>
          <w:spacing w:val="-2"/>
        </w:rPr>
        <w:t>generalized</w:t>
      </w:r>
      <w:r>
        <w:rPr>
          <w:spacing w:val="-6"/>
        </w:rPr>
        <w:t> </w:t>
      </w:r>
      <w:r>
        <w:rPr>
          <w:spacing w:val="-2"/>
        </w:rPr>
        <w:t>on</w:t>
      </w:r>
      <w:r>
        <w:rPr>
          <w:spacing w:val="-6"/>
        </w:rPr>
        <w:t> </w:t>
      </w:r>
      <w:r>
        <w:rPr>
          <w:spacing w:val="-2"/>
        </w:rPr>
        <w:t>a</w:t>
      </w:r>
      <w:r>
        <w:rPr>
          <w:spacing w:val="-7"/>
        </w:rPr>
        <w:t> </w:t>
      </w:r>
      <w:r>
        <w:rPr>
          <w:spacing w:val="-2"/>
        </w:rPr>
        <w:t>broader</w:t>
      </w:r>
      <w:r>
        <w:rPr>
          <w:spacing w:val="-7"/>
        </w:rPr>
        <w:t> </w:t>
      </w:r>
      <w:r>
        <w:rPr>
          <w:spacing w:val="-2"/>
        </w:rPr>
        <w:t>population.</w:t>
      </w:r>
      <w:r>
        <w:rPr>
          <w:spacing w:val="-6"/>
        </w:rPr>
        <w:t> </w:t>
      </w:r>
      <w:r>
        <w:rPr>
          <w:spacing w:val="-2"/>
        </w:rPr>
        <w:t>Furthermore,</w:t>
      </w:r>
      <w:r>
        <w:rPr>
          <w:spacing w:val="-6"/>
        </w:rPr>
        <w:t> </w:t>
      </w:r>
      <w:r>
        <w:rPr>
          <w:spacing w:val="-2"/>
        </w:rPr>
        <w:t>a</w:t>
      </w:r>
      <w:r>
        <w:rPr>
          <w:spacing w:val="-7"/>
        </w:rPr>
        <w:t> </w:t>
      </w:r>
      <w:r>
        <w:rPr>
          <w:spacing w:val="-2"/>
        </w:rPr>
        <w:t>valid</w:t>
      </w:r>
      <w:r>
        <w:rPr>
          <w:spacing w:val="-6"/>
        </w:rPr>
        <w:t> </w:t>
      </w:r>
      <w:r>
        <w:rPr>
          <w:spacing w:val="-2"/>
        </w:rPr>
        <w:t>and</w:t>
      </w:r>
      <w:r>
        <w:rPr>
          <w:spacing w:val="-6"/>
        </w:rPr>
        <w:t> </w:t>
      </w:r>
      <w:r>
        <w:rPr>
          <w:spacing w:val="-2"/>
        </w:rPr>
        <w:t>reliable </w:t>
      </w:r>
      <w:r>
        <w:rPr/>
        <w:t>questionnaire helps the researcher collect the data that is representative and assists in drawing conclusions. Reliability refers to the consistency, stability, application, and appropriateness of the responses as well as the methods undertaken and the integrity of the final conclusions (Noble &amp; Smith, 2015, p.34) and validity to the overall soundness of a study (Loewen &amp; Plonsky, 2016) i.e. ‘correctness or credibility of a description, conclusion,</w:t>
      </w:r>
      <w:r>
        <w:rPr>
          <w:spacing w:val="-11"/>
        </w:rPr>
        <w:t> </w:t>
      </w:r>
      <w:r>
        <w:rPr/>
        <w:t>explanation,</w:t>
      </w:r>
      <w:r>
        <w:rPr>
          <w:spacing w:val="-9"/>
        </w:rPr>
        <w:t> </w:t>
      </w:r>
      <w:r>
        <w:rPr/>
        <w:t>interpretation,</w:t>
      </w:r>
      <w:r>
        <w:rPr>
          <w:spacing w:val="-8"/>
        </w:rPr>
        <w:t> </w:t>
      </w:r>
      <w:r>
        <w:rPr/>
        <w:t>or</w:t>
      </w:r>
      <w:r>
        <w:rPr>
          <w:spacing w:val="-8"/>
        </w:rPr>
        <w:t> </w:t>
      </w:r>
      <w:r>
        <w:rPr/>
        <w:t>other</w:t>
      </w:r>
      <w:r>
        <w:rPr>
          <w:spacing w:val="-9"/>
        </w:rPr>
        <w:t> </w:t>
      </w:r>
      <w:r>
        <w:rPr/>
        <w:t>sort</w:t>
      </w:r>
      <w:r>
        <w:rPr>
          <w:spacing w:val="-8"/>
        </w:rPr>
        <w:t> </w:t>
      </w:r>
      <w:r>
        <w:rPr/>
        <w:t>of</w:t>
      </w:r>
      <w:r>
        <w:rPr>
          <w:spacing w:val="-8"/>
        </w:rPr>
        <w:t> </w:t>
      </w:r>
      <w:r>
        <w:rPr/>
        <w:t>account’</w:t>
      </w:r>
      <w:r>
        <w:rPr>
          <w:spacing w:val="-9"/>
        </w:rPr>
        <w:t> </w:t>
      </w:r>
      <w:r>
        <w:rPr/>
        <w:t>(Maxwell,</w:t>
      </w:r>
      <w:r>
        <w:rPr>
          <w:spacing w:val="-9"/>
        </w:rPr>
        <w:t> </w:t>
      </w:r>
      <w:r>
        <w:rPr/>
        <w:t>2010,</w:t>
      </w:r>
      <w:r>
        <w:rPr>
          <w:spacing w:val="-8"/>
        </w:rPr>
        <w:t> </w:t>
      </w:r>
      <w:r>
        <w:rPr>
          <w:spacing w:val="-2"/>
        </w:rPr>
        <w:t>p.280).</w:t>
      </w:r>
    </w:p>
    <w:p>
      <w:pPr>
        <w:pStyle w:val="BodyText"/>
        <w:spacing w:line="480" w:lineRule="auto" w:before="239"/>
        <w:ind w:left="1875" w:right="585" w:firstLine="720"/>
        <w:jc w:val="both"/>
      </w:pPr>
      <w:r>
        <w:rPr/>
        <w:t>The</w:t>
      </w:r>
      <w:r>
        <w:rPr>
          <w:spacing w:val="-1"/>
        </w:rPr>
        <w:t> </w:t>
      </w:r>
      <w:r>
        <w:rPr/>
        <w:t>piloted</w:t>
      </w:r>
      <w:r>
        <w:rPr>
          <w:spacing w:val="-1"/>
        </w:rPr>
        <w:t> </w:t>
      </w:r>
      <w:r>
        <w:rPr/>
        <w:t>data</w:t>
      </w:r>
      <w:r>
        <w:rPr>
          <w:spacing w:val="-1"/>
        </w:rPr>
        <w:t> </w:t>
      </w:r>
      <w:r>
        <w:rPr/>
        <w:t>was used to check the</w:t>
      </w:r>
      <w:r>
        <w:rPr>
          <w:spacing w:val="-1"/>
        </w:rPr>
        <w:t> </w:t>
      </w:r>
      <w:r>
        <w:rPr/>
        <w:t>value</w:t>
      </w:r>
      <w:r>
        <w:rPr>
          <w:spacing w:val="-1"/>
        </w:rPr>
        <w:t> </w:t>
      </w:r>
      <w:r>
        <w:rPr/>
        <w:t>of</w:t>
      </w:r>
      <w:r>
        <w:rPr>
          <w:spacing w:val="-1"/>
        </w:rPr>
        <w:t> </w:t>
      </w:r>
      <w:r>
        <w:rPr/>
        <w:t>Cronbach’s</w:t>
      </w:r>
      <w:r>
        <w:rPr>
          <w:spacing w:val="-1"/>
        </w:rPr>
        <w:t> </w:t>
      </w:r>
      <w:r>
        <w:rPr/>
        <w:t>Alpha for</w:t>
      </w:r>
      <w:r>
        <w:rPr>
          <w:spacing w:val="-2"/>
        </w:rPr>
        <w:t> </w:t>
      </w:r>
      <w:r>
        <w:rPr/>
        <w:t>the newly developed</w:t>
      </w:r>
      <w:r>
        <w:rPr>
          <w:spacing w:val="-14"/>
        </w:rPr>
        <w:t> </w:t>
      </w:r>
      <w:r>
        <w:rPr/>
        <w:t>questionnaire</w:t>
      </w:r>
      <w:r>
        <w:rPr>
          <w:spacing w:val="-13"/>
        </w:rPr>
        <w:t> </w:t>
      </w:r>
      <w:r>
        <w:rPr/>
        <w:t>was</w:t>
      </w:r>
      <w:r>
        <w:rPr>
          <w:spacing w:val="-13"/>
        </w:rPr>
        <w:t> </w:t>
      </w:r>
      <w:r>
        <w:rPr/>
        <w:t>measured</w:t>
      </w:r>
      <w:r>
        <w:rPr>
          <w:spacing w:val="-13"/>
        </w:rPr>
        <w:t> </w:t>
      </w:r>
      <w:r>
        <w:rPr/>
        <w:t>as</w:t>
      </w:r>
      <w:r>
        <w:rPr>
          <w:spacing w:val="-13"/>
        </w:rPr>
        <w:t> </w:t>
      </w:r>
      <w:r>
        <w:rPr/>
        <w:t>.905</w:t>
      </w:r>
      <w:r>
        <w:rPr>
          <w:spacing w:val="-14"/>
        </w:rPr>
        <w:t> </w:t>
      </w:r>
      <w:r>
        <w:rPr/>
        <w:t>which</w:t>
      </w:r>
      <w:r>
        <w:rPr>
          <w:spacing w:val="-14"/>
        </w:rPr>
        <w:t> </w:t>
      </w:r>
      <w:r>
        <w:rPr/>
        <w:t>shows</w:t>
      </w:r>
      <w:r>
        <w:rPr>
          <w:spacing w:val="-13"/>
        </w:rPr>
        <w:t> </w:t>
      </w:r>
      <w:r>
        <w:rPr/>
        <w:t>its</w:t>
      </w:r>
      <w:r>
        <w:rPr>
          <w:spacing w:val="-13"/>
        </w:rPr>
        <w:t> </w:t>
      </w:r>
      <w:r>
        <w:rPr/>
        <w:t>sound</w:t>
      </w:r>
      <w:r>
        <w:rPr>
          <w:spacing w:val="-15"/>
        </w:rPr>
        <w:t> </w:t>
      </w:r>
      <w:r>
        <w:rPr/>
        <w:t>reliability.</w:t>
      </w:r>
      <w:r>
        <w:rPr>
          <w:spacing w:val="-13"/>
        </w:rPr>
        <w:t> </w:t>
      </w:r>
      <w:r>
        <w:rPr/>
        <w:t>Derrick (2016)</w:t>
      </w:r>
      <w:r>
        <w:rPr>
          <w:spacing w:val="-4"/>
        </w:rPr>
        <w:t> </w:t>
      </w:r>
      <w:r>
        <w:rPr/>
        <w:t>states</w:t>
      </w:r>
      <w:r>
        <w:rPr>
          <w:spacing w:val="-3"/>
        </w:rPr>
        <w:t> </w:t>
      </w:r>
      <w:r>
        <w:rPr/>
        <w:t>that</w:t>
      </w:r>
      <w:r>
        <w:rPr>
          <w:spacing w:val="-1"/>
        </w:rPr>
        <w:t> </w:t>
      </w:r>
      <w:r>
        <w:rPr/>
        <w:t>piloting</w:t>
      </w:r>
      <w:r>
        <w:rPr>
          <w:spacing w:val="-2"/>
        </w:rPr>
        <w:t> </w:t>
      </w:r>
      <w:r>
        <w:rPr/>
        <w:t>tends</w:t>
      </w:r>
      <w:r>
        <w:rPr>
          <w:spacing w:val="-2"/>
        </w:rPr>
        <w:t> </w:t>
      </w:r>
      <w:r>
        <w:rPr/>
        <w:t>to</w:t>
      </w:r>
      <w:r>
        <w:rPr>
          <w:spacing w:val="-2"/>
        </w:rPr>
        <w:t> </w:t>
      </w:r>
      <w:r>
        <w:rPr/>
        <w:t>ensure</w:t>
      </w:r>
      <w:r>
        <w:rPr>
          <w:spacing w:val="-3"/>
        </w:rPr>
        <w:t> </w:t>
      </w:r>
      <w:r>
        <w:rPr/>
        <w:t>‘that</w:t>
      </w:r>
      <w:r>
        <w:rPr>
          <w:spacing w:val="-2"/>
        </w:rPr>
        <w:t> </w:t>
      </w:r>
      <w:r>
        <w:rPr/>
        <w:t>the</w:t>
      </w:r>
      <w:r>
        <w:rPr>
          <w:spacing w:val="-2"/>
        </w:rPr>
        <w:t> </w:t>
      </w:r>
      <w:r>
        <w:rPr/>
        <w:t>instruction</w:t>
      </w:r>
      <w:r>
        <w:rPr>
          <w:spacing w:val="-2"/>
        </w:rPr>
        <w:t> </w:t>
      </w:r>
      <w:r>
        <w:rPr/>
        <w:t>and</w:t>
      </w:r>
      <w:r>
        <w:rPr>
          <w:spacing w:val="-1"/>
        </w:rPr>
        <w:t> </w:t>
      </w:r>
      <w:r>
        <w:rPr/>
        <w:t>task</w:t>
      </w:r>
      <w:r>
        <w:rPr>
          <w:spacing w:val="-2"/>
        </w:rPr>
        <w:t> </w:t>
      </w:r>
      <w:r>
        <w:rPr/>
        <w:t>are</w:t>
      </w:r>
      <w:r>
        <w:rPr>
          <w:spacing w:val="-3"/>
        </w:rPr>
        <w:t> </w:t>
      </w:r>
      <w:r>
        <w:rPr/>
        <w:t>clear,</w:t>
      </w:r>
      <w:r>
        <w:rPr>
          <w:spacing w:val="-2"/>
        </w:rPr>
        <w:t> </w:t>
      </w:r>
      <w:r>
        <w:rPr/>
        <w:t>that</w:t>
      </w:r>
      <w:r>
        <w:rPr>
          <w:spacing w:val="-1"/>
        </w:rPr>
        <w:t> </w:t>
      </w:r>
      <w:r>
        <w:rPr>
          <w:spacing w:val="-5"/>
        </w:rPr>
        <w:t>the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93"/>
        <w:jc w:val="both"/>
      </w:pPr>
      <w:r>
        <w:rPr/>
        <w:t>instrument has good reliability, and that test tasks are measuring the intended construct or ability’.</w:t>
      </w:r>
    </w:p>
    <w:p>
      <w:pPr>
        <w:pStyle w:val="BodyText"/>
        <w:spacing w:line="480" w:lineRule="auto" w:before="240"/>
        <w:ind w:left="1875" w:right="589" w:firstLine="720"/>
        <w:jc w:val="both"/>
      </w:pPr>
      <w:r>
        <w:rPr/>
        <w:t>In order to ensure internal validity, several step as proposed by Loewen and Plonsky, (2016) and Mackey and Gass (2015) were taken. In this regard, the researcher was particularly vigilant at the sampling stage and selected the sample by strictly observing the inclusion criterion and piloting of the instrument and the procedure was thoroughly</w:t>
      </w:r>
      <w:r>
        <w:rPr>
          <w:spacing w:val="-9"/>
        </w:rPr>
        <w:t> </w:t>
      </w:r>
      <w:r>
        <w:rPr/>
        <w:t>undertaken.</w:t>
      </w:r>
      <w:r>
        <w:rPr>
          <w:spacing w:val="-10"/>
        </w:rPr>
        <w:t> </w:t>
      </w:r>
      <w:r>
        <w:rPr/>
        <w:t>The</w:t>
      </w:r>
      <w:r>
        <w:rPr>
          <w:spacing w:val="-11"/>
        </w:rPr>
        <w:t> </w:t>
      </w:r>
      <w:r>
        <w:rPr/>
        <w:t>researcher</w:t>
      </w:r>
      <w:r>
        <w:rPr>
          <w:spacing w:val="-10"/>
        </w:rPr>
        <w:t> </w:t>
      </w:r>
      <w:r>
        <w:rPr/>
        <w:t>adhered</w:t>
      </w:r>
      <w:r>
        <w:rPr>
          <w:spacing w:val="-10"/>
        </w:rPr>
        <w:t> </w:t>
      </w:r>
      <w:r>
        <w:rPr/>
        <w:t>to</w:t>
      </w:r>
      <w:r>
        <w:rPr>
          <w:spacing w:val="-9"/>
        </w:rPr>
        <w:t> </w:t>
      </w:r>
      <w:r>
        <w:rPr/>
        <w:t>the</w:t>
      </w:r>
      <w:r>
        <w:rPr>
          <w:spacing w:val="-11"/>
        </w:rPr>
        <w:t> </w:t>
      </w:r>
      <w:r>
        <w:rPr/>
        <w:t>procedure</w:t>
      </w:r>
      <w:r>
        <w:rPr>
          <w:spacing w:val="-11"/>
        </w:rPr>
        <w:t> </w:t>
      </w:r>
      <w:r>
        <w:rPr/>
        <w:t>as</w:t>
      </w:r>
      <w:r>
        <w:rPr>
          <w:spacing w:val="-7"/>
        </w:rPr>
        <w:t> </w:t>
      </w:r>
      <w:r>
        <w:rPr/>
        <w:t>set</w:t>
      </w:r>
      <w:r>
        <w:rPr>
          <w:spacing w:val="-7"/>
        </w:rPr>
        <w:t> </w:t>
      </w:r>
      <w:r>
        <w:rPr/>
        <w:t>and</w:t>
      </w:r>
      <w:r>
        <w:rPr>
          <w:spacing w:val="-10"/>
        </w:rPr>
        <w:t> </w:t>
      </w:r>
      <w:r>
        <w:rPr/>
        <w:t>defined</w:t>
      </w:r>
      <w:r>
        <w:rPr>
          <w:spacing w:val="-10"/>
        </w:rPr>
        <w:t> </w:t>
      </w:r>
      <w:r>
        <w:rPr/>
        <w:t>in</w:t>
      </w:r>
      <w:r>
        <w:rPr>
          <w:spacing w:val="-7"/>
        </w:rPr>
        <w:t> </w:t>
      </w:r>
      <w:r>
        <w:rPr/>
        <w:t>the methodology and assistance of a professional was sought for the accuracy of the smart PLS-SEM</w:t>
      </w:r>
      <w:r>
        <w:rPr>
          <w:spacing w:val="-1"/>
        </w:rPr>
        <w:t> </w:t>
      </w:r>
      <w:r>
        <w:rPr/>
        <w:t>data</w:t>
      </w:r>
      <w:r>
        <w:rPr>
          <w:spacing w:val="-2"/>
        </w:rPr>
        <w:t> </w:t>
      </w:r>
      <w:r>
        <w:rPr/>
        <w:t>analysis.</w:t>
      </w:r>
      <w:r>
        <w:rPr>
          <w:spacing w:val="-3"/>
        </w:rPr>
        <w:t> </w:t>
      </w:r>
      <w:r>
        <w:rPr/>
        <w:t>External</w:t>
      </w:r>
      <w:r>
        <w:rPr>
          <w:spacing w:val="-1"/>
        </w:rPr>
        <w:t> </w:t>
      </w:r>
      <w:r>
        <w:rPr/>
        <w:t>validity</w:t>
      </w:r>
      <w:r>
        <w:rPr>
          <w:spacing w:val="-1"/>
        </w:rPr>
        <w:t> </w:t>
      </w:r>
      <w:r>
        <w:rPr/>
        <w:t>of</w:t>
      </w:r>
      <w:r>
        <w:rPr>
          <w:spacing w:val="-2"/>
        </w:rPr>
        <w:t> </w:t>
      </w:r>
      <w:r>
        <w:rPr/>
        <w:t>a</w:t>
      </w:r>
      <w:r>
        <w:rPr>
          <w:spacing w:val="-2"/>
        </w:rPr>
        <w:t> </w:t>
      </w:r>
      <w:r>
        <w:rPr/>
        <w:t>study</w:t>
      </w:r>
      <w:r>
        <w:rPr>
          <w:spacing w:val="-1"/>
        </w:rPr>
        <w:t> </w:t>
      </w:r>
      <w:r>
        <w:rPr/>
        <w:t>is</w:t>
      </w:r>
      <w:r>
        <w:rPr>
          <w:spacing w:val="-1"/>
        </w:rPr>
        <w:t> </w:t>
      </w:r>
      <w:r>
        <w:rPr/>
        <w:t>the</w:t>
      </w:r>
      <w:r>
        <w:rPr>
          <w:spacing w:val="-2"/>
        </w:rPr>
        <w:t> </w:t>
      </w:r>
      <w:r>
        <w:rPr/>
        <w:t>extent</w:t>
      </w:r>
      <w:r>
        <w:rPr>
          <w:spacing w:val="-1"/>
        </w:rPr>
        <w:t> </w:t>
      </w:r>
      <w:r>
        <w:rPr/>
        <w:t>to</w:t>
      </w:r>
      <w:r>
        <w:rPr>
          <w:spacing w:val="-3"/>
        </w:rPr>
        <w:t> </w:t>
      </w:r>
      <w:r>
        <w:rPr/>
        <w:t>which</w:t>
      </w:r>
      <w:r>
        <w:rPr>
          <w:spacing w:val="-1"/>
        </w:rPr>
        <w:t> </w:t>
      </w:r>
      <w:r>
        <w:rPr/>
        <w:t>the</w:t>
      </w:r>
      <w:r>
        <w:rPr>
          <w:spacing w:val="-2"/>
        </w:rPr>
        <w:t> </w:t>
      </w:r>
      <w:r>
        <w:rPr/>
        <w:t>results</w:t>
      </w:r>
      <w:r>
        <w:rPr>
          <w:spacing w:val="-1"/>
        </w:rPr>
        <w:t> </w:t>
      </w:r>
      <w:r>
        <w:rPr/>
        <w:t>of a study are generalizable.</w:t>
      </w:r>
    </w:p>
    <w:p>
      <w:pPr>
        <w:pStyle w:val="BodyText"/>
        <w:spacing w:line="480" w:lineRule="auto" w:before="241"/>
        <w:ind w:left="1875" w:right="591" w:firstLine="720"/>
        <w:jc w:val="both"/>
      </w:pPr>
      <w:r>
        <w:rPr/>
        <w:t>As a next step, discriminate validity was measured. The purpose of checking discriminate</w:t>
      </w:r>
      <w:r>
        <w:rPr>
          <w:spacing w:val="-13"/>
        </w:rPr>
        <w:t> </w:t>
      </w:r>
      <w:r>
        <w:rPr/>
        <w:t>validity</w:t>
      </w:r>
      <w:r>
        <w:rPr>
          <w:spacing w:val="-12"/>
        </w:rPr>
        <w:t> </w:t>
      </w:r>
      <w:r>
        <w:rPr/>
        <w:t>was</w:t>
      </w:r>
      <w:r>
        <w:rPr>
          <w:spacing w:val="-7"/>
        </w:rPr>
        <w:t> </w:t>
      </w:r>
      <w:r>
        <w:rPr/>
        <w:t>to</w:t>
      </w:r>
      <w:r>
        <w:rPr>
          <w:spacing w:val="-12"/>
        </w:rPr>
        <w:t> </w:t>
      </w:r>
      <w:r>
        <w:rPr/>
        <w:t>provide</w:t>
      </w:r>
      <w:r>
        <w:rPr>
          <w:spacing w:val="-13"/>
        </w:rPr>
        <w:t> </w:t>
      </w:r>
      <w:r>
        <w:rPr/>
        <w:t>insights</w:t>
      </w:r>
      <w:r>
        <w:rPr>
          <w:spacing w:val="-11"/>
        </w:rPr>
        <w:t> </w:t>
      </w:r>
      <w:r>
        <w:rPr/>
        <w:t>into</w:t>
      </w:r>
      <w:r>
        <w:rPr>
          <w:spacing w:val="-12"/>
        </w:rPr>
        <w:t> </w:t>
      </w:r>
      <w:r>
        <w:rPr/>
        <w:t>the</w:t>
      </w:r>
      <w:r>
        <w:rPr>
          <w:spacing w:val="-13"/>
        </w:rPr>
        <w:t> </w:t>
      </w:r>
      <w:r>
        <w:rPr/>
        <w:t>extent</w:t>
      </w:r>
      <w:r>
        <w:rPr>
          <w:spacing w:val="-12"/>
        </w:rPr>
        <w:t> </w:t>
      </w:r>
      <w:r>
        <w:rPr/>
        <w:t>to</w:t>
      </w:r>
      <w:r>
        <w:rPr>
          <w:spacing w:val="-9"/>
        </w:rPr>
        <w:t> </w:t>
      </w:r>
      <w:r>
        <w:rPr/>
        <w:t>which</w:t>
      </w:r>
      <w:r>
        <w:rPr>
          <w:spacing w:val="-12"/>
        </w:rPr>
        <w:t> </w:t>
      </w:r>
      <w:r>
        <w:rPr/>
        <w:t>the</w:t>
      </w:r>
      <w:r>
        <w:rPr>
          <w:spacing w:val="-13"/>
        </w:rPr>
        <w:t> </w:t>
      </w:r>
      <w:r>
        <w:rPr/>
        <w:t>constructs</w:t>
      </w:r>
      <w:r>
        <w:rPr>
          <w:spacing w:val="-11"/>
        </w:rPr>
        <w:t> </w:t>
      </w:r>
      <w:r>
        <w:rPr/>
        <w:t>in</w:t>
      </w:r>
      <w:r>
        <w:rPr>
          <w:spacing w:val="-12"/>
        </w:rPr>
        <w:t> </w:t>
      </w:r>
      <w:r>
        <w:rPr/>
        <w:t>the model</w:t>
      </w:r>
      <w:r>
        <w:rPr>
          <w:spacing w:val="-3"/>
        </w:rPr>
        <w:t> </w:t>
      </w:r>
      <w:r>
        <w:rPr/>
        <w:t>are</w:t>
      </w:r>
      <w:r>
        <w:rPr>
          <w:spacing w:val="-3"/>
        </w:rPr>
        <w:t> </w:t>
      </w:r>
      <w:r>
        <w:rPr/>
        <w:t>distinct</w:t>
      </w:r>
      <w:r>
        <w:rPr>
          <w:spacing w:val="-3"/>
        </w:rPr>
        <w:t> </w:t>
      </w:r>
      <w:r>
        <w:rPr/>
        <w:t>from</w:t>
      </w:r>
      <w:r>
        <w:rPr>
          <w:spacing w:val="-3"/>
        </w:rPr>
        <w:t> </w:t>
      </w:r>
      <w:r>
        <w:rPr/>
        <w:t>each</w:t>
      </w:r>
      <w:r>
        <w:rPr>
          <w:spacing w:val="-3"/>
        </w:rPr>
        <w:t> </w:t>
      </w:r>
      <w:r>
        <w:rPr/>
        <w:t>other.</w:t>
      </w:r>
      <w:r>
        <w:rPr>
          <w:spacing w:val="-3"/>
        </w:rPr>
        <w:t> </w:t>
      </w:r>
      <w:r>
        <w:rPr/>
        <w:t>They</w:t>
      </w:r>
      <w:r>
        <w:rPr>
          <w:spacing w:val="-3"/>
        </w:rPr>
        <w:t> </w:t>
      </w:r>
      <w:r>
        <w:rPr/>
        <w:t>help</w:t>
      </w:r>
      <w:r>
        <w:rPr>
          <w:spacing w:val="-3"/>
        </w:rPr>
        <w:t> </w:t>
      </w:r>
      <w:r>
        <w:rPr/>
        <w:t>researchers</w:t>
      </w:r>
      <w:r>
        <w:rPr>
          <w:spacing w:val="-4"/>
        </w:rPr>
        <w:t> </w:t>
      </w:r>
      <w:r>
        <w:rPr/>
        <w:t>determine</w:t>
      </w:r>
      <w:r>
        <w:rPr>
          <w:spacing w:val="-4"/>
        </w:rPr>
        <w:t> </w:t>
      </w:r>
      <w:r>
        <w:rPr/>
        <w:t>if</w:t>
      </w:r>
      <w:r>
        <w:rPr>
          <w:spacing w:val="-3"/>
        </w:rPr>
        <w:t> </w:t>
      </w:r>
      <w:r>
        <w:rPr/>
        <w:t>the</w:t>
      </w:r>
      <w:r>
        <w:rPr>
          <w:spacing w:val="-2"/>
        </w:rPr>
        <w:t> </w:t>
      </w:r>
      <w:r>
        <w:rPr/>
        <w:t>measurement model</w:t>
      </w:r>
      <w:r>
        <w:rPr>
          <w:spacing w:val="-1"/>
        </w:rPr>
        <w:t> </w:t>
      </w:r>
      <w:r>
        <w:rPr/>
        <w:t>adequately captures</w:t>
      </w:r>
      <w:r>
        <w:rPr>
          <w:spacing w:val="-1"/>
        </w:rPr>
        <w:t> </w:t>
      </w:r>
      <w:r>
        <w:rPr/>
        <w:t>the</w:t>
      </w:r>
      <w:r>
        <w:rPr>
          <w:spacing w:val="-2"/>
        </w:rPr>
        <w:t> </w:t>
      </w:r>
      <w:r>
        <w:rPr/>
        <w:t>unique</w:t>
      </w:r>
      <w:r>
        <w:rPr>
          <w:spacing w:val="-2"/>
        </w:rPr>
        <w:t> </w:t>
      </w:r>
      <w:r>
        <w:rPr/>
        <w:t>aspects</w:t>
      </w:r>
      <w:r>
        <w:rPr>
          <w:spacing w:val="-1"/>
        </w:rPr>
        <w:t> </w:t>
      </w:r>
      <w:r>
        <w:rPr/>
        <w:t>of each construct</w:t>
      </w:r>
      <w:r>
        <w:rPr>
          <w:spacing w:val="-1"/>
        </w:rPr>
        <w:t> </w:t>
      </w:r>
      <w:r>
        <w:rPr/>
        <w:t>and</w:t>
      </w:r>
      <w:r>
        <w:rPr>
          <w:spacing w:val="-1"/>
        </w:rPr>
        <w:t> </w:t>
      </w:r>
      <w:r>
        <w:rPr/>
        <w:t>if there</w:t>
      </w:r>
      <w:r>
        <w:rPr>
          <w:spacing w:val="-2"/>
        </w:rPr>
        <w:t> </w:t>
      </w:r>
      <w:r>
        <w:rPr/>
        <w:t>is</w:t>
      </w:r>
      <w:r>
        <w:rPr>
          <w:spacing w:val="-1"/>
        </w:rPr>
        <w:t> </w:t>
      </w:r>
      <w:r>
        <w:rPr/>
        <w:t>sufficient discriminant validity among the constructs.</w:t>
      </w:r>
    </w:p>
    <w:p>
      <w:pPr>
        <w:pStyle w:val="BodyText"/>
        <w:spacing w:line="480" w:lineRule="auto" w:before="240"/>
        <w:ind w:left="1875" w:right="585" w:firstLine="720"/>
        <w:jc w:val="both"/>
      </w:pPr>
      <w:r>
        <w:rPr/>
        <w:t>As the last step the questionnaire was checked for its being fit for the current research. The model fit test is used to assess the overall goodness-of-fit of a structural equation model (SEM) estimated using</w:t>
      </w:r>
      <w:r>
        <w:rPr>
          <w:spacing w:val="-1"/>
        </w:rPr>
        <w:t> </w:t>
      </w:r>
      <w:r>
        <w:rPr/>
        <w:t>the PLS</w:t>
      </w:r>
      <w:r>
        <w:rPr>
          <w:spacing w:val="-1"/>
        </w:rPr>
        <w:t> </w:t>
      </w:r>
      <w:r>
        <w:rPr/>
        <w:t>approach. PLS is a statistical technique commonly</w:t>
      </w:r>
      <w:r>
        <w:rPr>
          <w:spacing w:val="-10"/>
        </w:rPr>
        <w:t> </w:t>
      </w:r>
      <w:r>
        <w:rPr/>
        <w:t>used</w:t>
      </w:r>
      <w:r>
        <w:rPr>
          <w:spacing w:val="-11"/>
        </w:rPr>
        <w:t> </w:t>
      </w:r>
      <w:r>
        <w:rPr/>
        <w:t>for</w:t>
      </w:r>
      <w:r>
        <w:rPr>
          <w:spacing w:val="-10"/>
        </w:rPr>
        <w:t> </w:t>
      </w:r>
      <w:r>
        <w:rPr/>
        <w:t>analyzing</w:t>
      </w:r>
      <w:r>
        <w:rPr>
          <w:spacing w:val="-10"/>
        </w:rPr>
        <w:t> </w:t>
      </w:r>
      <w:r>
        <w:rPr/>
        <w:t>complex</w:t>
      </w:r>
      <w:r>
        <w:rPr>
          <w:spacing w:val="-11"/>
        </w:rPr>
        <w:t> </w:t>
      </w:r>
      <w:r>
        <w:rPr/>
        <w:t>relationships</w:t>
      </w:r>
      <w:r>
        <w:rPr>
          <w:spacing w:val="-10"/>
        </w:rPr>
        <w:t> </w:t>
      </w:r>
      <w:r>
        <w:rPr/>
        <w:t>between</w:t>
      </w:r>
      <w:r>
        <w:rPr>
          <w:spacing w:val="-9"/>
        </w:rPr>
        <w:t> </w:t>
      </w:r>
      <w:r>
        <w:rPr/>
        <w:t>variables</w:t>
      </w:r>
      <w:r>
        <w:rPr>
          <w:spacing w:val="-10"/>
        </w:rPr>
        <w:t> </w:t>
      </w:r>
      <w:r>
        <w:rPr/>
        <w:t>in</w:t>
      </w:r>
      <w:r>
        <w:rPr>
          <w:spacing w:val="-10"/>
        </w:rPr>
        <w:t> </w:t>
      </w:r>
      <w:r>
        <w:rPr/>
        <w:t>research</w:t>
      </w:r>
      <w:r>
        <w:rPr>
          <w:spacing w:val="-11"/>
        </w:rPr>
        <w:t> </w:t>
      </w:r>
      <w:r>
        <w:rPr/>
        <w:t>fields such as management, social sciences, and marketing. Goodness-of-Fit Index (GoF): It combines the information from several fit indices to provide an overall assessment of model fit. The GoF index ranges from 0 to 1, with higher values indicating better fit.</w:t>
      </w:r>
    </w:p>
    <w:p>
      <w:pPr>
        <w:pStyle w:val="BodyText"/>
        <w:spacing w:after="0" w:line="480" w:lineRule="auto"/>
        <w:jc w:val="both"/>
        <w:sectPr>
          <w:pgSz w:w="11910" w:h="16840"/>
          <w:pgMar w:header="729" w:footer="0" w:top="1340" w:bottom="280" w:left="141" w:right="850"/>
        </w:sectPr>
      </w:pPr>
    </w:p>
    <w:p>
      <w:pPr>
        <w:pStyle w:val="Heading2"/>
        <w:numPr>
          <w:ilvl w:val="2"/>
          <w:numId w:val="24"/>
        </w:numPr>
        <w:tabs>
          <w:tab w:pos="2415" w:val="left" w:leader="none"/>
        </w:tabs>
        <w:spacing w:line="240" w:lineRule="auto" w:before="80" w:after="0"/>
        <w:ind w:left="2415" w:right="0" w:hanging="540"/>
        <w:jc w:val="both"/>
      </w:pPr>
      <w:bookmarkStart w:name="_bookmark84" w:id="85"/>
      <w:bookmarkEnd w:id="85"/>
      <w:r>
        <w:rPr>
          <w:b w:val="0"/>
        </w:rPr>
      </w:r>
      <w:r>
        <w:rPr/>
        <w:t>Quantitative</w:t>
      </w:r>
      <w:r>
        <w:rPr>
          <w:spacing w:val="-7"/>
        </w:rPr>
        <w:t> </w:t>
      </w:r>
      <w:r>
        <w:rPr/>
        <w:t>Data</w:t>
      </w:r>
      <w:r>
        <w:rPr>
          <w:spacing w:val="-2"/>
        </w:rPr>
        <w:t> </w:t>
      </w:r>
      <w:r>
        <w:rPr/>
        <w:t>Collection</w:t>
      </w:r>
      <w:r>
        <w:rPr>
          <w:spacing w:val="-3"/>
        </w:rPr>
        <w:t> </w:t>
      </w:r>
      <w:r>
        <w:rPr/>
        <w:t>and</w:t>
      </w:r>
      <w:r>
        <w:rPr>
          <w:spacing w:val="-2"/>
        </w:rPr>
        <w:t> Analysis</w:t>
      </w:r>
    </w:p>
    <w:p>
      <w:pPr>
        <w:pStyle w:val="BodyText"/>
        <w:spacing w:before="239"/>
        <w:rPr>
          <w:b/>
        </w:rPr>
      </w:pPr>
    </w:p>
    <w:p>
      <w:pPr>
        <w:pStyle w:val="BodyText"/>
        <w:spacing w:line="480" w:lineRule="auto" w:before="1"/>
        <w:ind w:left="1875" w:right="588" w:firstLine="720"/>
        <w:jc w:val="both"/>
      </w:pPr>
      <w:r>
        <w:rPr/>
        <w:t>The</w:t>
      </w:r>
      <w:r>
        <w:rPr>
          <w:spacing w:val="-11"/>
        </w:rPr>
        <w:t> </w:t>
      </w:r>
      <w:r>
        <w:rPr/>
        <w:t>data</w:t>
      </w:r>
      <w:r>
        <w:rPr>
          <w:spacing w:val="-8"/>
        </w:rPr>
        <w:t> </w:t>
      </w:r>
      <w:r>
        <w:rPr/>
        <w:t>for</w:t>
      </w:r>
      <w:r>
        <w:rPr>
          <w:spacing w:val="-11"/>
        </w:rPr>
        <w:t> </w:t>
      </w:r>
      <w:r>
        <w:rPr/>
        <w:t>the</w:t>
      </w:r>
      <w:r>
        <w:rPr>
          <w:spacing w:val="-9"/>
        </w:rPr>
        <w:t> </w:t>
      </w:r>
      <w:r>
        <w:rPr/>
        <w:t>main</w:t>
      </w:r>
      <w:r>
        <w:rPr>
          <w:spacing w:val="-10"/>
        </w:rPr>
        <w:t> </w:t>
      </w:r>
      <w:r>
        <w:rPr/>
        <w:t>study</w:t>
      </w:r>
      <w:r>
        <w:rPr>
          <w:spacing w:val="-10"/>
        </w:rPr>
        <w:t> </w:t>
      </w:r>
      <w:r>
        <w:rPr/>
        <w:t>was</w:t>
      </w:r>
      <w:r>
        <w:rPr>
          <w:spacing w:val="-10"/>
        </w:rPr>
        <w:t> </w:t>
      </w:r>
      <w:r>
        <w:rPr/>
        <w:t>collected</w:t>
      </w:r>
      <w:r>
        <w:rPr>
          <w:spacing w:val="-10"/>
        </w:rPr>
        <w:t> </w:t>
      </w:r>
      <w:r>
        <w:rPr/>
        <w:t>from</w:t>
      </w:r>
      <w:r>
        <w:rPr>
          <w:spacing w:val="-10"/>
        </w:rPr>
        <w:t> </w:t>
      </w:r>
      <w:r>
        <w:rPr/>
        <w:t>students</w:t>
      </w:r>
      <w:r>
        <w:rPr>
          <w:spacing w:val="-10"/>
        </w:rPr>
        <w:t> </w:t>
      </w:r>
      <w:r>
        <w:rPr/>
        <w:t>who</w:t>
      </w:r>
      <w:r>
        <w:rPr>
          <w:spacing w:val="-10"/>
        </w:rPr>
        <w:t> </w:t>
      </w:r>
      <w:r>
        <w:rPr/>
        <w:t>were</w:t>
      </w:r>
      <w:r>
        <w:rPr>
          <w:spacing w:val="-11"/>
        </w:rPr>
        <w:t> </w:t>
      </w:r>
      <w:r>
        <w:rPr/>
        <w:t>studying</w:t>
      </w:r>
      <w:r>
        <w:rPr>
          <w:spacing w:val="-8"/>
        </w:rPr>
        <w:t> </w:t>
      </w:r>
      <w:r>
        <w:rPr/>
        <w:t>Urdu or English as their major subjects. The data was collected from two private and two public sector universities. The researcher contacted the faculty of these universities and shared the</w:t>
      </w:r>
      <w:r>
        <w:rPr>
          <w:spacing w:val="-1"/>
        </w:rPr>
        <w:t> </w:t>
      </w:r>
      <w:r>
        <w:rPr/>
        <w:t>link of</w:t>
      </w:r>
      <w:r>
        <w:rPr>
          <w:spacing w:val="-1"/>
        </w:rPr>
        <w:t> </w:t>
      </w:r>
      <w:r>
        <w:rPr/>
        <w:t>google</w:t>
      </w:r>
      <w:r>
        <w:rPr>
          <w:spacing w:val="-1"/>
        </w:rPr>
        <w:t> </w:t>
      </w:r>
      <w:r>
        <w:rPr/>
        <w:t>form. The</w:t>
      </w:r>
      <w:r>
        <w:rPr>
          <w:spacing w:val="-1"/>
        </w:rPr>
        <w:t> </w:t>
      </w:r>
      <w:r>
        <w:rPr/>
        <w:t>data</w:t>
      </w:r>
      <w:r>
        <w:rPr>
          <w:spacing w:val="-1"/>
        </w:rPr>
        <w:t> </w:t>
      </w:r>
      <w:r>
        <w:rPr/>
        <w:t>was collected</w:t>
      </w:r>
      <w:r>
        <w:rPr>
          <w:spacing w:val="-1"/>
        </w:rPr>
        <w:t> </w:t>
      </w:r>
      <w:r>
        <w:rPr/>
        <w:t>during</w:t>
      </w:r>
      <w:r>
        <w:rPr>
          <w:spacing w:val="-1"/>
        </w:rPr>
        <w:t> </w:t>
      </w:r>
      <w:r>
        <w:rPr/>
        <w:t>their</w:t>
      </w:r>
      <w:r>
        <w:rPr>
          <w:spacing w:val="-1"/>
        </w:rPr>
        <w:t> </w:t>
      </w:r>
      <w:r>
        <w:rPr/>
        <w:t>class time</w:t>
      </w:r>
      <w:r>
        <w:rPr>
          <w:spacing w:val="-1"/>
        </w:rPr>
        <w:t> </w:t>
      </w:r>
      <w:r>
        <w:rPr/>
        <w:t>where</w:t>
      </w:r>
      <w:r>
        <w:rPr>
          <w:spacing w:val="-2"/>
        </w:rPr>
        <w:t> </w:t>
      </w:r>
      <w:r>
        <w:rPr/>
        <w:t>the subject teacher monitored the students and answered any possible question.</w:t>
      </w:r>
    </w:p>
    <w:p>
      <w:pPr>
        <w:pStyle w:val="Heading3"/>
        <w:numPr>
          <w:ilvl w:val="3"/>
          <w:numId w:val="24"/>
        </w:numPr>
        <w:tabs>
          <w:tab w:pos="2595" w:val="left" w:leader="none"/>
        </w:tabs>
        <w:spacing w:line="240" w:lineRule="auto" w:before="41" w:after="0"/>
        <w:ind w:left="2595" w:right="0" w:hanging="720"/>
        <w:jc w:val="both"/>
      </w:pPr>
      <w:bookmarkStart w:name="_bookmark85" w:id="86"/>
      <w:bookmarkEnd w:id="86"/>
      <w:r>
        <w:rPr>
          <w:b w:val="0"/>
          <w:i w:val="0"/>
        </w:rPr>
      </w:r>
      <w:r>
        <w:rPr/>
        <w:t>The</w:t>
      </w:r>
      <w:r>
        <w:rPr>
          <w:spacing w:val="-2"/>
        </w:rPr>
        <w:t> </w:t>
      </w:r>
      <w:r>
        <w:rPr>
          <w:spacing w:val="-4"/>
        </w:rPr>
        <w:t>Data</w:t>
      </w:r>
    </w:p>
    <w:p>
      <w:pPr>
        <w:pStyle w:val="BodyText"/>
        <w:spacing w:before="240"/>
        <w:rPr>
          <w:b/>
          <w:i/>
        </w:rPr>
      </w:pPr>
    </w:p>
    <w:p>
      <w:pPr>
        <w:pStyle w:val="BodyText"/>
        <w:spacing w:line="480" w:lineRule="auto"/>
        <w:ind w:left="1875" w:right="588" w:firstLine="720"/>
        <w:jc w:val="both"/>
      </w:pPr>
      <w:r>
        <w:rPr/>
        <w:t>This study employed the exploratory sequential mixed method design (Creswell &amp; Clark, 2017) where qualitative data collection and analysis was followed by the quantitative</w:t>
      </w:r>
      <w:r>
        <w:rPr>
          <w:spacing w:val="-12"/>
        </w:rPr>
        <w:t> </w:t>
      </w:r>
      <w:r>
        <w:rPr/>
        <w:t>data</w:t>
      </w:r>
      <w:r>
        <w:rPr>
          <w:spacing w:val="-10"/>
        </w:rPr>
        <w:t> </w:t>
      </w:r>
      <w:r>
        <w:rPr/>
        <w:t>collection</w:t>
      </w:r>
      <w:r>
        <w:rPr>
          <w:spacing w:val="-9"/>
        </w:rPr>
        <w:t> </w:t>
      </w:r>
      <w:r>
        <w:rPr/>
        <w:t>and</w:t>
      </w:r>
      <w:r>
        <w:rPr>
          <w:spacing w:val="-10"/>
        </w:rPr>
        <w:t> </w:t>
      </w:r>
      <w:r>
        <w:rPr/>
        <w:t>analysis</w:t>
      </w:r>
      <w:r>
        <w:rPr>
          <w:spacing w:val="-9"/>
        </w:rPr>
        <w:t> </w:t>
      </w:r>
      <w:r>
        <w:rPr/>
        <w:t>in</w:t>
      </w:r>
      <w:r>
        <w:rPr>
          <w:spacing w:val="-8"/>
        </w:rPr>
        <w:t> </w:t>
      </w:r>
      <w:r>
        <w:rPr/>
        <w:t>two</w:t>
      </w:r>
      <w:r>
        <w:rPr>
          <w:spacing w:val="-10"/>
        </w:rPr>
        <w:t> </w:t>
      </w:r>
      <w:r>
        <w:rPr/>
        <w:t>distinct</w:t>
      </w:r>
      <w:r>
        <w:rPr>
          <w:spacing w:val="-9"/>
        </w:rPr>
        <w:t> </w:t>
      </w:r>
      <w:r>
        <w:rPr/>
        <w:t>phases</w:t>
      </w:r>
      <w:r>
        <w:rPr>
          <w:spacing w:val="-8"/>
        </w:rPr>
        <w:t> </w:t>
      </w:r>
      <w:r>
        <w:rPr/>
        <w:t>(Creswell</w:t>
      </w:r>
      <w:r>
        <w:rPr>
          <w:spacing w:val="-9"/>
        </w:rPr>
        <w:t> </w:t>
      </w:r>
      <w:r>
        <w:rPr/>
        <w:t>&amp;</w:t>
      </w:r>
      <w:r>
        <w:rPr>
          <w:spacing w:val="-9"/>
        </w:rPr>
        <w:t> </w:t>
      </w:r>
      <w:r>
        <w:rPr/>
        <w:t>Clark,</w:t>
      </w:r>
      <w:r>
        <w:rPr>
          <w:spacing w:val="-9"/>
        </w:rPr>
        <w:t> </w:t>
      </w:r>
      <w:r>
        <w:rPr>
          <w:spacing w:val="-2"/>
        </w:rPr>
        <w:t>2017).</w:t>
      </w:r>
    </w:p>
    <w:p>
      <w:pPr>
        <w:pStyle w:val="Heading3"/>
        <w:numPr>
          <w:ilvl w:val="3"/>
          <w:numId w:val="24"/>
        </w:numPr>
        <w:tabs>
          <w:tab w:pos="2595" w:val="left" w:leader="none"/>
        </w:tabs>
        <w:spacing w:line="240" w:lineRule="auto" w:before="39" w:after="0"/>
        <w:ind w:left="2595" w:right="0" w:hanging="720"/>
        <w:jc w:val="both"/>
      </w:pPr>
      <w:bookmarkStart w:name="_bookmark86" w:id="87"/>
      <w:bookmarkEnd w:id="87"/>
      <w:r>
        <w:rPr>
          <w:b w:val="0"/>
          <w:i w:val="0"/>
        </w:rPr>
      </w:r>
      <w:r>
        <w:rPr/>
        <w:t>Sample,</w:t>
      </w:r>
      <w:r>
        <w:rPr>
          <w:spacing w:val="-3"/>
        </w:rPr>
        <w:t> </w:t>
      </w:r>
      <w:r>
        <w:rPr/>
        <w:t>Demographics</w:t>
      </w:r>
      <w:r>
        <w:rPr>
          <w:spacing w:val="-3"/>
        </w:rPr>
        <w:t> </w:t>
      </w:r>
      <w:r>
        <w:rPr/>
        <w:t>and</w:t>
      </w:r>
      <w:r>
        <w:rPr>
          <w:spacing w:val="-3"/>
        </w:rPr>
        <w:t> </w:t>
      </w:r>
      <w:r>
        <w:rPr/>
        <w:t>Data</w:t>
      </w:r>
      <w:r>
        <w:rPr>
          <w:spacing w:val="-2"/>
        </w:rPr>
        <w:t> Collection</w:t>
      </w:r>
    </w:p>
    <w:p>
      <w:pPr>
        <w:pStyle w:val="BodyText"/>
        <w:spacing w:before="240"/>
        <w:rPr>
          <w:b/>
          <w:i/>
        </w:rPr>
      </w:pPr>
    </w:p>
    <w:p>
      <w:pPr>
        <w:pStyle w:val="BodyText"/>
        <w:spacing w:line="480" w:lineRule="auto"/>
        <w:ind w:left="1875" w:right="587" w:firstLine="720"/>
        <w:jc w:val="both"/>
      </w:pPr>
      <w:r>
        <w:rPr/>
        <w:t>Sampling is one of the core features of conducting quantitative research and is widely used in almost all areas of study such as sciences, social sciences, statistics, and music production and other experimental studies (Suresh et al., 2011). A sample generally represents a dataset of a larger population and is used to collect data or information</w:t>
      </w:r>
      <w:r>
        <w:rPr>
          <w:spacing w:val="-4"/>
        </w:rPr>
        <w:t> </w:t>
      </w:r>
      <w:r>
        <w:rPr/>
        <w:t>to</w:t>
      </w:r>
      <w:r>
        <w:rPr>
          <w:spacing w:val="-4"/>
        </w:rPr>
        <w:t> </w:t>
      </w:r>
      <w:r>
        <w:rPr/>
        <w:t>further</w:t>
      </w:r>
      <w:r>
        <w:rPr>
          <w:spacing w:val="-6"/>
        </w:rPr>
        <w:t> </w:t>
      </w:r>
      <w:r>
        <w:rPr/>
        <w:t>infer</w:t>
      </w:r>
      <w:r>
        <w:rPr>
          <w:spacing w:val="-6"/>
        </w:rPr>
        <w:t> </w:t>
      </w:r>
      <w:r>
        <w:rPr/>
        <w:t>the</w:t>
      </w:r>
      <w:r>
        <w:rPr>
          <w:spacing w:val="-5"/>
        </w:rPr>
        <w:t> </w:t>
      </w:r>
      <w:r>
        <w:rPr/>
        <w:t>results</w:t>
      </w:r>
      <w:r>
        <w:rPr>
          <w:spacing w:val="-5"/>
        </w:rPr>
        <w:t> </w:t>
      </w:r>
      <w:r>
        <w:rPr/>
        <w:t>for</w:t>
      </w:r>
      <w:r>
        <w:rPr>
          <w:spacing w:val="-6"/>
        </w:rPr>
        <w:t> </w:t>
      </w:r>
      <w:r>
        <w:rPr/>
        <w:t>the</w:t>
      </w:r>
      <w:r>
        <w:rPr>
          <w:spacing w:val="-5"/>
        </w:rPr>
        <w:t> </w:t>
      </w:r>
      <w:r>
        <w:rPr/>
        <w:t>whole</w:t>
      </w:r>
      <w:r>
        <w:rPr>
          <w:spacing w:val="-6"/>
        </w:rPr>
        <w:t> </w:t>
      </w:r>
      <w:r>
        <w:rPr/>
        <w:t>population</w:t>
      </w:r>
      <w:r>
        <w:rPr>
          <w:spacing w:val="-4"/>
        </w:rPr>
        <w:t> </w:t>
      </w:r>
      <w:r>
        <w:rPr/>
        <w:t>so</w:t>
      </w:r>
      <w:r>
        <w:rPr>
          <w:spacing w:val="-5"/>
        </w:rPr>
        <w:t> </w:t>
      </w:r>
      <w:r>
        <w:rPr/>
        <w:t>that</w:t>
      </w:r>
      <w:r>
        <w:rPr>
          <w:spacing w:val="-5"/>
        </w:rPr>
        <w:t> </w:t>
      </w:r>
      <w:r>
        <w:rPr/>
        <w:t>the</w:t>
      </w:r>
      <w:r>
        <w:rPr>
          <w:spacing w:val="-5"/>
        </w:rPr>
        <w:t> </w:t>
      </w:r>
      <w:r>
        <w:rPr/>
        <w:t>results</w:t>
      </w:r>
      <w:r>
        <w:rPr>
          <w:spacing w:val="-5"/>
        </w:rPr>
        <w:t> </w:t>
      </w:r>
      <w:r>
        <w:rPr/>
        <w:t>can</w:t>
      </w:r>
      <w:r>
        <w:rPr>
          <w:spacing w:val="-2"/>
        </w:rPr>
        <w:t> </w:t>
      </w:r>
      <w:r>
        <w:rPr/>
        <w:t>be generalized. One</w:t>
      </w:r>
      <w:r>
        <w:rPr>
          <w:spacing w:val="-1"/>
        </w:rPr>
        <w:t> </w:t>
      </w:r>
      <w:r>
        <w:rPr/>
        <w:t>of the advantages of</w:t>
      </w:r>
      <w:r>
        <w:rPr>
          <w:spacing w:val="-1"/>
        </w:rPr>
        <w:t> </w:t>
      </w:r>
      <w:r>
        <w:rPr/>
        <w:t>sampling is that it allows</w:t>
      </w:r>
      <w:r>
        <w:rPr>
          <w:spacing w:val="-1"/>
        </w:rPr>
        <w:t> </w:t>
      </w:r>
      <w:r>
        <w:rPr/>
        <w:t>the researchers</w:t>
      </w:r>
      <w:r>
        <w:rPr>
          <w:spacing w:val="-1"/>
        </w:rPr>
        <w:t> </w:t>
      </w:r>
      <w:r>
        <w:rPr/>
        <w:t>to study a manageable portion of a population to draw conclusions about the entire population (Creswell, 2017).</w:t>
      </w:r>
    </w:p>
    <w:p>
      <w:pPr>
        <w:pStyle w:val="BodyText"/>
        <w:spacing w:line="480" w:lineRule="auto" w:before="241"/>
        <w:ind w:left="1875" w:right="587" w:firstLine="720"/>
        <w:jc w:val="both"/>
      </w:pPr>
      <w:r>
        <w:rPr/>
        <w:t>Sampling is further categorized as probability and non-probability sampling where all research participants are given equal opportunity of being selected (Curtin et al.,</w:t>
      </w:r>
      <w:r>
        <w:rPr>
          <w:spacing w:val="-1"/>
        </w:rPr>
        <w:t> </w:t>
      </w:r>
      <w:r>
        <w:rPr/>
        <w:t>2005;</w:t>
      </w:r>
      <w:r>
        <w:rPr>
          <w:spacing w:val="-1"/>
        </w:rPr>
        <w:t> </w:t>
      </w:r>
      <w:r>
        <w:rPr/>
        <w:t>Fowler,</w:t>
      </w:r>
      <w:r>
        <w:rPr>
          <w:spacing w:val="-2"/>
        </w:rPr>
        <w:t> </w:t>
      </w:r>
      <w:r>
        <w:rPr/>
        <w:t>2009)</w:t>
      </w:r>
      <w:r>
        <w:rPr>
          <w:spacing w:val="-4"/>
        </w:rPr>
        <w:t> </w:t>
      </w:r>
      <w:r>
        <w:rPr/>
        <w:t>or</w:t>
      </w:r>
      <w:r>
        <w:rPr>
          <w:spacing w:val="-2"/>
        </w:rPr>
        <w:t> </w:t>
      </w:r>
      <w:r>
        <w:rPr/>
        <w:t>they</w:t>
      </w:r>
      <w:r>
        <w:rPr>
          <w:spacing w:val="-2"/>
        </w:rPr>
        <w:t> </w:t>
      </w:r>
      <w:r>
        <w:rPr/>
        <w:t>are</w:t>
      </w:r>
      <w:r>
        <w:rPr>
          <w:spacing w:val="-3"/>
        </w:rPr>
        <w:t> </w:t>
      </w:r>
      <w:r>
        <w:rPr/>
        <w:t>intentionally</w:t>
      </w:r>
      <w:r>
        <w:rPr>
          <w:spacing w:val="-1"/>
        </w:rPr>
        <w:t> </w:t>
      </w:r>
      <w:r>
        <w:rPr/>
        <w:t>selected</w:t>
      </w:r>
      <w:r>
        <w:rPr>
          <w:spacing w:val="-2"/>
        </w:rPr>
        <w:t> </w:t>
      </w:r>
      <w:r>
        <w:rPr/>
        <w:t>by</w:t>
      </w:r>
      <w:r>
        <w:rPr>
          <w:spacing w:val="-1"/>
        </w:rPr>
        <w:t> </w:t>
      </w:r>
      <w:r>
        <w:rPr/>
        <w:t>the</w:t>
      </w:r>
      <w:r>
        <w:rPr>
          <w:spacing w:val="-2"/>
        </w:rPr>
        <w:t> </w:t>
      </w:r>
      <w:r>
        <w:rPr/>
        <w:t>researcher</w:t>
      </w:r>
      <w:r>
        <w:rPr>
          <w:spacing w:val="-2"/>
        </w:rPr>
        <w:t> </w:t>
      </w:r>
      <w:r>
        <w:rPr/>
        <w:t>respectively (Creswell,</w:t>
      </w:r>
      <w:r>
        <w:rPr>
          <w:spacing w:val="15"/>
        </w:rPr>
        <w:t> </w:t>
      </w:r>
      <w:r>
        <w:rPr/>
        <w:t>2017).</w:t>
      </w:r>
      <w:r>
        <w:rPr>
          <w:spacing w:val="16"/>
        </w:rPr>
        <w:t> </w:t>
      </w:r>
      <w:r>
        <w:rPr/>
        <w:t>There</w:t>
      </w:r>
      <w:r>
        <w:rPr>
          <w:spacing w:val="17"/>
        </w:rPr>
        <w:t> </w:t>
      </w:r>
      <w:r>
        <w:rPr/>
        <w:t>are</w:t>
      </w:r>
      <w:r>
        <w:rPr>
          <w:spacing w:val="14"/>
        </w:rPr>
        <w:t> </w:t>
      </w:r>
      <w:r>
        <w:rPr/>
        <w:t>various</w:t>
      </w:r>
      <w:r>
        <w:rPr>
          <w:spacing w:val="15"/>
        </w:rPr>
        <w:t> </w:t>
      </w:r>
      <w:r>
        <w:rPr/>
        <w:t>ways</w:t>
      </w:r>
      <w:r>
        <w:rPr>
          <w:spacing w:val="16"/>
        </w:rPr>
        <w:t> </w:t>
      </w:r>
      <w:r>
        <w:rPr/>
        <w:t>to</w:t>
      </w:r>
      <w:r>
        <w:rPr>
          <w:spacing w:val="19"/>
        </w:rPr>
        <w:t> </w:t>
      </w:r>
      <w:r>
        <w:rPr/>
        <w:t>choose</w:t>
      </w:r>
      <w:r>
        <w:rPr>
          <w:spacing w:val="15"/>
        </w:rPr>
        <w:t> </w:t>
      </w:r>
      <w:r>
        <w:rPr/>
        <w:t>the</w:t>
      </w:r>
      <w:r>
        <w:rPr>
          <w:spacing w:val="15"/>
        </w:rPr>
        <w:t> </w:t>
      </w:r>
      <w:r>
        <w:rPr/>
        <w:t>sampling</w:t>
      </w:r>
      <w:r>
        <w:rPr>
          <w:spacing w:val="17"/>
        </w:rPr>
        <w:t> </w:t>
      </w:r>
      <w:r>
        <w:rPr/>
        <w:t>method.</w:t>
      </w:r>
      <w:r>
        <w:rPr>
          <w:spacing w:val="16"/>
        </w:rPr>
        <w:t> </w:t>
      </w:r>
      <w:r>
        <w:rPr/>
        <w:t>However,</w:t>
      </w:r>
      <w:r>
        <w:rPr>
          <w:spacing w:val="19"/>
        </w:rPr>
        <w:t> </w:t>
      </w:r>
      <w:r>
        <w:rPr>
          <w:spacing w:val="-10"/>
        </w:rPr>
        <w:t>a</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7"/>
        <w:jc w:val="both"/>
      </w:pPr>
      <w:r>
        <w:rPr/>
        <w:t>researcher</w:t>
      </w:r>
      <w:r>
        <w:rPr>
          <w:spacing w:val="-1"/>
        </w:rPr>
        <w:t> </w:t>
      </w:r>
      <w:r>
        <w:rPr/>
        <w:t>can wisely choose</w:t>
      </w:r>
      <w:r>
        <w:rPr>
          <w:spacing w:val="-1"/>
        </w:rPr>
        <w:t> </w:t>
      </w:r>
      <w:r>
        <w:rPr/>
        <w:t>an appropriate</w:t>
      </w:r>
      <w:r>
        <w:rPr>
          <w:spacing w:val="-1"/>
        </w:rPr>
        <w:t> </w:t>
      </w:r>
      <w:r>
        <w:rPr/>
        <w:t>sampling method by keeping it in line</w:t>
      </w:r>
      <w:r>
        <w:rPr>
          <w:spacing w:val="-1"/>
        </w:rPr>
        <w:t> </w:t>
      </w:r>
      <w:r>
        <w:rPr/>
        <w:t>with the objectives of the study (Palys, 2008). A researcher must keep in mind what does he/she</w:t>
      </w:r>
      <w:r>
        <w:rPr>
          <w:spacing w:val="-6"/>
        </w:rPr>
        <w:t> </w:t>
      </w:r>
      <w:r>
        <w:rPr/>
        <w:t>wants</w:t>
      </w:r>
      <w:r>
        <w:rPr>
          <w:spacing w:val="-5"/>
        </w:rPr>
        <w:t> </w:t>
      </w:r>
      <w:r>
        <w:rPr/>
        <w:t>to</w:t>
      </w:r>
      <w:r>
        <w:rPr>
          <w:spacing w:val="-3"/>
        </w:rPr>
        <w:t> </w:t>
      </w:r>
      <w:r>
        <w:rPr/>
        <w:t>accomplish</w:t>
      </w:r>
      <w:r>
        <w:rPr>
          <w:spacing w:val="-5"/>
        </w:rPr>
        <w:t> </w:t>
      </w:r>
      <w:r>
        <w:rPr/>
        <w:t>through</w:t>
      </w:r>
      <w:r>
        <w:rPr>
          <w:spacing w:val="-6"/>
        </w:rPr>
        <w:t> </w:t>
      </w:r>
      <w:r>
        <w:rPr/>
        <w:t>research.</w:t>
      </w:r>
      <w:r>
        <w:rPr>
          <w:spacing w:val="-6"/>
        </w:rPr>
        <w:t> </w:t>
      </w:r>
      <w:r>
        <w:rPr/>
        <w:t>This</w:t>
      </w:r>
      <w:r>
        <w:rPr>
          <w:spacing w:val="-3"/>
        </w:rPr>
        <w:t> </w:t>
      </w:r>
      <w:r>
        <w:rPr/>
        <w:t>strategy</w:t>
      </w:r>
      <w:r>
        <w:rPr>
          <w:spacing w:val="-3"/>
        </w:rPr>
        <w:t> </w:t>
      </w:r>
      <w:r>
        <w:rPr/>
        <w:t>can</w:t>
      </w:r>
      <w:r>
        <w:rPr>
          <w:spacing w:val="-6"/>
        </w:rPr>
        <w:t> </w:t>
      </w:r>
      <w:r>
        <w:rPr/>
        <w:t>help</w:t>
      </w:r>
      <w:r>
        <w:rPr>
          <w:spacing w:val="-5"/>
        </w:rPr>
        <w:t> </w:t>
      </w:r>
      <w:r>
        <w:rPr/>
        <w:t>a</w:t>
      </w:r>
      <w:r>
        <w:rPr>
          <w:spacing w:val="-4"/>
        </w:rPr>
        <w:t> </w:t>
      </w:r>
      <w:r>
        <w:rPr/>
        <w:t>researcher</w:t>
      </w:r>
      <w:r>
        <w:rPr>
          <w:spacing w:val="-4"/>
        </w:rPr>
        <w:t> </w:t>
      </w:r>
      <w:r>
        <w:rPr/>
        <w:t>choose the appropriate sampling technique. Non-probability sampling technique is further categorized as: stakeholder sampling, criterion sampling, extreme or deviant case sampling, typical case sampling, paradigmatic sampling, maximum variation sampling etc. (Palys, 2008).</w:t>
      </w:r>
    </w:p>
    <w:p>
      <w:pPr>
        <w:pStyle w:val="BodyText"/>
        <w:spacing w:line="480" w:lineRule="auto" w:before="240"/>
        <w:ind w:left="1875" w:right="585" w:firstLine="720"/>
        <w:jc w:val="both"/>
      </w:pPr>
      <w:r>
        <w:rPr/>
        <w:t>The current study employs criterion sampling technique where the researcher carefully handpicks the respondents with a focus on their characteristics or criteria that are in line with the research objectives. This sampling technique is typically employed when the researcher seeks to study a particular subgroup within the population or when it is essential to include individuals who have unique perspectives or experiences. One of the key features of criterion sampling is the intentional or on-purpose selection of participants who meet certain criterion, and can provide valuable insights or possess some</w:t>
      </w:r>
      <w:r>
        <w:rPr>
          <w:spacing w:val="-1"/>
        </w:rPr>
        <w:t> </w:t>
      </w:r>
      <w:r>
        <w:rPr/>
        <w:t>specific</w:t>
      </w:r>
      <w:r>
        <w:rPr>
          <w:spacing w:val="-1"/>
        </w:rPr>
        <w:t> </w:t>
      </w:r>
      <w:r>
        <w:rPr/>
        <w:t>characteristics. Another advantage of</w:t>
      </w:r>
      <w:r>
        <w:rPr>
          <w:spacing w:val="-1"/>
        </w:rPr>
        <w:t> </w:t>
      </w:r>
      <w:r>
        <w:rPr/>
        <w:t>purposive sampling is that it allows researchers to target specific groups or individuals that are relevant to the research question, thereby increasing the likelihood of obtaining rich and meaningful data. Moreover, this technique can be cost-effective and time-efficient compared to other sampling methods.</w:t>
      </w:r>
    </w:p>
    <w:p>
      <w:pPr>
        <w:pStyle w:val="BodyText"/>
        <w:spacing w:line="480" w:lineRule="auto" w:before="242"/>
        <w:ind w:left="1875" w:right="587" w:firstLine="720"/>
        <w:jc w:val="both"/>
      </w:pPr>
      <w:r>
        <w:rPr/>
        <w:t>However, it is important to note that purposive sampling may introduce biases and</w:t>
      </w:r>
      <w:r>
        <w:rPr>
          <w:spacing w:val="-1"/>
        </w:rPr>
        <w:t> </w:t>
      </w:r>
      <w:r>
        <w:rPr/>
        <w:t>limit</w:t>
      </w:r>
      <w:r>
        <w:rPr>
          <w:spacing w:val="-3"/>
        </w:rPr>
        <w:t> </w:t>
      </w:r>
      <w:r>
        <w:rPr/>
        <w:t>the</w:t>
      </w:r>
      <w:r>
        <w:rPr>
          <w:spacing w:val="-2"/>
        </w:rPr>
        <w:t> </w:t>
      </w:r>
      <w:r>
        <w:rPr/>
        <w:t>generalizability</w:t>
      </w:r>
      <w:r>
        <w:rPr>
          <w:spacing w:val="-1"/>
        </w:rPr>
        <w:t> </w:t>
      </w:r>
      <w:r>
        <w:rPr/>
        <w:t>of</w:t>
      </w:r>
      <w:r>
        <w:rPr>
          <w:spacing w:val="-2"/>
        </w:rPr>
        <w:t> </w:t>
      </w:r>
      <w:r>
        <w:rPr/>
        <w:t>the</w:t>
      </w:r>
      <w:r>
        <w:rPr>
          <w:spacing w:val="-2"/>
        </w:rPr>
        <w:t> </w:t>
      </w:r>
      <w:r>
        <w:rPr/>
        <w:t>findings.</w:t>
      </w:r>
      <w:r>
        <w:rPr>
          <w:spacing w:val="-1"/>
        </w:rPr>
        <w:t> </w:t>
      </w:r>
      <w:r>
        <w:rPr/>
        <w:t>Since</w:t>
      </w:r>
      <w:r>
        <w:rPr>
          <w:spacing w:val="-3"/>
        </w:rPr>
        <w:t> </w:t>
      </w:r>
      <w:r>
        <w:rPr/>
        <w:t>the</w:t>
      </w:r>
      <w:r>
        <w:rPr>
          <w:spacing w:val="-2"/>
        </w:rPr>
        <w:t> </w:t>
      </w:r>
      <w:r>
        <w:rPr/>
        <w:t>sample</w:t>
      </w:r>
      <w:r>
        <w:rPr>
          <w:spacing w:val="-2"/>
        </w:rPr>
        <w:t> </w:t>
      </w:r>
      <w:r>
        <w:rPr/>
        <w:t>is</w:t>
      </w:r>
      <w:r>
        <w:rPr>
          <w:spacing w:val="-1"/>
        </w:rPr>
        <w:t> </w:t>
      </w:r>
      <w:r>
        <w:rPr/>
        <w:t>not</w:t>
      </w:r>
      <w:r>
        <w:rPr>
          <w:spacing w:val="-1"/>
        </w:rPr>
        <w:t> </w:t>
      </w:r>
      <w:r>
        <w:rPr/>
        <w:t>randomly</w:t>
      </w:r>
      <w:r>
        <w:rPr>
          <w:spacing w:val="-1"/>
        </w:rPr>
        <w:t> </w:t>
      </w:r>
      <w:r>
        <w:rPr/>
        <w:t>selected, the results may not be representative of the entire population. Therefore, it is crucial to clearly define the characteristics or criteria used for selection and acknowledge the limitations</w:t>
      </w:r>
      <w:r>
        <w:rPr>
          <w:spacing w:val="-1"/>
        </w:rPr>
        <w:t> </w:t>
      </w:r>
      <w:r>
        <w:rPr/>
        <w:t>associated</w:t>
      </w:r>
      <w:r>
        <w:rPr>
          <w:spacing w:val="-1"/>
        </w:rPr>
        <w:t> </w:t>
      </w:r>
      <w:r>
        <w:rPr/>
        <w:t>with</w:t>
      </w:r>
      <w:r>
        <w:rPr>
          <w:spacing w:val="-1"/>
        </w:rPr>
        <w:t> </w:t>
      </w:r>
      <w:r>
        <w:rPr/>
        <w:t>this</w:t>
      </w:r>
      <w:r>
        <w:rPr>
          <w:spacing w:val="-1"/>
        </w:rPr>
        <w:t> </w:t>
      </w:r>
      <w:r>
        <w:rPr/>
        <w:t>sampling</w:t>
      </w:r>
      <w:r>
        <w:rPr>
          <w:spacing w:val="-1"/>
        </w:rPr>
        <w:t> </w:t>
      </w:r>
      <w:r>
        <w:rPr/>
        <w:t>approach.</w:t>
      </w:r>
      <w:r>
        <w:rPr>
          <w:spacing w:val="-1"/>
        </w:rPr>
        <w:t> </w:t>
      </w:r>
      <w:r>
        <w:rPr/>
        <w:t>As</w:t>
      </w:r>
      <w:r>
        <w:rPr>
          <w:spacing w:val="-1"/>
        </w:rPr>
        <w:t> </w:t>
      </w:r>
      <w:r>
        <w:rPr/>
        <w:t>in</w:t>
      </w:r>
      <w:r>
        <w:rPr>
          <w:spacing w:val="-1"/>
        </w:rPr>
        <w:t> </w:t>
      </w:r>
      <w:r>
        <w:rPr/>
        <w:t>the</w:t>
      </w:r>
      <w:r>
        <w:rPr>
          <w:spacing w:val="-2"/>
        </w:rPr>
        <w:t> </w:t>
      </w:r>
      <w:r>
        <w:rPr/>
        <w:t>case</w:t>
      </w:r>
      <w:r>
        <w:rPr>
          <w:spacing w:val="-2"/>
        </w:rPr>
        <w:t> </w:t>
      </w:r>
      <w:r>
        <w:rPr/>
        <w:t>of</w:t>
      </w:r>
      <w:r>
        <w:rPr>
          <w:spacing w:val="3"/>
        </w:rPr>
        <w:t> </w:t>
      </w:r>
      <w:r>
        <w:rPr/>
        <w:t>the</w:t>
      </w:r>
      <w:r>
        <w:rPr>
          <w:spacing w:val="-2"/>
        </w:rPr>
        <w:t> </w:t>
      </w:r>
      <w:r>
        <w:rPr/>
        <w:t>present</w:t>
      </w:r>
      <w:r>
        <w:rPr>
          <w:spacing w:val="-1"/>
        </w:rPr>
        <w:t> </w:t>
      </w:r>
      <w:r>
        <w:rPr/>
        <w:t>study </w:t>
      </w:r>
      <w:r>
        <w:rPr>
          <w:spacing w:val="-5"/>
        </w:rPr>
        <w:t>it</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jc w:val="both"/>
      </w:pPr>
      <w:r>
        <w:rPr/>
        <w:t>was ensured that the participants listen Pakistani national songs and are studying or studied</w:t>
      </w:r>
      <w:r>
        <w:rPr>
          <w:spacing w:val="-6"/>
        </w:rPr>
        <w:t> </w:t>
      </w:r>
      <w:r>
        <w:rPr/>
        <w:t>Urdu</w:t>
      </w:r>
      <w:r>
        <w:rPr>
          <w:spacing w:val="-6"/>
        </w:rPr>
        <w:t> </w:t>
      </w:r>
      <w:r>
        <w:rPr/>
        <w:t>or</w:t>
      </w:r>
      <w:r>
        <w:rPr>
          <w:spacing w:val="-7"/>
        </w:rPr>
        <w:t> </w:t>
      </w:r>
      <w:r>
        <w:rPr/>
        <w:t>English</w:t>
      </w:r>
      <w:r>
        <w:rPr>
          <w:spacing w:val="-6"/>
        </w:rPr>
        <w:t> </w:t>
      </w:r>
      <w:r>
        <w:rPr/>
        <w:t>as</w:t>
      </w:r>
      <w:r>
        <w:rPr>
          <w:spacing w:val="-6"/>
        </w:rPr>
        <w:t> </w:t>
      </w:r>
      <w:r>
        <w:rPr/>
        <w:t>their</w:t>
      </w:r>
      <w:r>
        <w:rPr>
          <w:spacing w:val="-7"/>
        </w:rPr>
        <w:t> </w:t>
      </w:r>
      <w:r>
        <w:rPr/>
        <w:t>major</w:t>
      </w:r>
      <w:r>
        <w:rPr>
          <w:spacing w:val="-7"/>
        </w:rPr>
        <w:t> </w:t>
      </w:r>
      <w:r>
        <w:rPr/>
        <w:t>subject.</w:t>
      </w:r>
      <w:r>
        <w:rPr>
          <w:spacing w:val="-5"/>
        </w:rPr>
        <w:t> </w:t>
      </w:r>
      <w:r>
        <w:rPr/>
        <w:t>The</w:t>
      </w:r>
      <w:r>
        <w:rPr>
          <w:spacing w:val="-7"/>
        </w:rPr>
        <w:t> </w:t>
      </w:r>
      <w:r>
        <w:rPr/>
        <w:t>purpose</w:t>
      </w:r>
      <w:r>
        <w:rPr>
          <w:spacing w:val="-7"/>
        </w:rPr>
        <w:t> </w:t>
      </w:r>
      <w:r>
        <w:rPr/>
        <w:t>of</w:t>
      </w:r>
      <w:r>
        <w:rPr>
          <w:spacing w:val="-7"/>
        </w:rPr>
        <w:t> </w:t>
      </w:r>
      <w:r>
        <w:rPr/>
        <w:t>obtaining</w:t>
      </w:r>
      <w:r>
        <w:rPr>
          <w:spacing w:val="-5"/>
        </w:rPr>
        <w:t> </w:t>
      </w:r>
      <w:r>
        <w:rPr/>
        <w:t>data</w:t>
      </w:r>
      <w:r>
        <w:rPr>
          <w:spacing w:val="-7"/>
        </w:rPr>
        <w:t> </w:t>
      </w:r>
      <w:r>
        <w:rPr/>
        <w:t>from</w:t>
      </w:r>
      <w:r>
        <w:rPr>
          <w:spacing w:val="-5"/>
        </w:rPr>
        <w:t> </w:t>
      </w:r>
      <w:r>
        <w:rPr/>
        <w:t>these specific participants was to ensure that they understand the items of questionnaire and linguistic</w:t>
      </w:r>
      <w:r>
        <w:rPr>
          <w:spacing w:val="-13"/>
        </w:rPr>
        <w:t> </w:t>
      </w:r>
      <w:r>
        <w:rPr/>
        <w:t>features</w:t>
      </w:r>
      <w:r>
        <w:rPr>
          <w:spacing w:val="-10"/>
        </w:rPr>
        <w:t> </w:t>
      </w:r>
      <w:r>
        <w:rPr/>
        <w:t>of</w:t>
      </w:r>
      <w:r>
        <w:rPr>
          <w:spacing w:val="-13"/>
        </w:rPr>
        <w:t> </w:t>
      </w:r>
      <w:r>
        <w:rPr/>
        <w:t>the</w:t>
      </w:r>
      <w:r>
        <w:rPr>
          <w:spacing w:val="-8"/>
        </w:rPr>
        <w:t> </w:t>
      </w:r>
      <w:r>
        <w:rPr/>
        <w:t>national</w:t>
      </w:r>
      <w:r>
        <w:rPr>
          <w:spacing w:val="-12"/>
        </w:rPr>
        <w:t> </w:t>
      </w:r>
      <w:r>
        <w:rPr/>
        <w:t>songs.</w:t>
      </w:r>
      <w:r>
        <w:rPr>
          <w:spacing w:val="-12"/>
        </w:rPr>
        <w:t> </w:t>
      </w:r>
      <w:r>
        <w:rPr/>
        <w:t>If</w:t>
      </w:r>
      <w:r>
        <w:rPr>
          <w:spacing w:val="-11"/>
        </w:rPr>
        <w:t> </w:t>
      </w:r>
      <w:r>
        <w:rPr/>
        <w:t>the</w:t>
      </w:r>
      <w:r>
        <w:rPr>
          <w:spacing w:val="-13"/>
        </w:rPr>
        <w:t> </w:t>
      </w:r>
      <w:r>
        <w:rPr/>
        <w:t>data</w:t>
      </w:r>
      <w:r>
        <w:rPr>
          <w:spacing w:val="-10"/>
        </w:rPr>
        <w:t> </w:t>
      </w:r>
      <w:r>
        <w:rPr/>
        <w:t>were</w:t>
      </w:r>
      <w:r>
        <w:rPr>
          <w:spacing w:val="-13"/>
        </w:rPr>
        <w:t> </w:t>
      </w:r>
      <w:r>
        <w:rPr/>
        <w:t>collected</w:t>
      </w:r>
      <w:r>
        <w:rPr>
          <w:spacing w:val="-10"/>
        </w:rPr>
        <w:t> </w:t>
      </w:r>
      <w:r>
        <w:rPr/>
        <w:t>randomly,</w:t>
      </w:r>
      <w:r>
        <w:rPr>
          <w:spacing w:val="-12"/>
        </w:rPr>
        <w:t> </w:t>
      </w:r>
      <w:r>
        <w:rPr/>
        <w:t>it</w:t>
      </w:r>
      <w:r>
        <w:rPr>
          <w:spacing w:val="-11"/>
        </w:rPr>
        <w:t> </w:t>
      </w:r>
      <w:r>
        <w:rPr/>
        <w:t>would</w:t>
      </w:r>
      <w:r>
        <w:rPr>
          <w:spacing w:val="-12"/>
        </w:rPr>
        <w:t> </w:t>
      </w:r>
      <w:r>
        <w:rPr/>
        <w:t>not have</w:t>
      </w:r>
      <w:r>
        <w:rPr>
          <w:spacing w:val="-6"/>
        </w:rPr>
        <w:t> </w:t>
      </w:r>
      <w:r>
        <w:rPr/>
        <w:t>been</w:t>
      </w:r>
      <w:r>
        <w:rPr>
          <w:spacing w:val="-5"/>
        </w:rPr>
        <w:t> </w:t>
      </w:r>
      <w:r>
        <w:rPr/>
        <w:t>possible</w:t>
      </w:r>
      <w:r>
        <w:rPr>
          <w:spacing w:val="-5"/>
        </w:rPr>
        <w:t> </w:t>
      </w:r>
      <w:r>
        <w:rPr/>
        <w:t>to</w:t>
      </w:r>
      <w:r>
        <w:rPr>
          <w:spacing w:val="-4"/>
        </w:rPr>
        <w:t> </w:t>
      </w:r>
      <w:r>
        <w:rPr/>
        <w:t>yield</w:t>
      </w:r>
      <w:r>
        <w:rPr>
          <w:spacing w:val="-4"/>
        </w:rPr>
        <w:t> </w:t>
      </w:r>
      <w:r>
        <w:rPr/>
        <w:t>the</w:t>
      </w:r>
      <w:r>
        <w:rPr>
          <w:spacing w:val="-5"/>
        </w:rPr>
        <w:t> </w:t>
      </w:r>
      <w:r>
        <w:rPr/>
        <w:t>desired</w:t>
      </w:r>
      <w:r>
        <w:rPr>
          <w:spacing w:val="-2"/>
        </w:rPr>
        <w:t> </w:t>
      </w:r>
      <w:r>
        <w:rPr/>
        <w:t>results</w:t>
      </w:r>
      <w:r>
        <w:rPr>
          <w:spacing w:val="-5"/>
        </w:rPr>
        <w:t> </w:t>
      </w:r>
      <w:r>
        <w:rPr/>
        <w:t>from</w:t>
      </w:r>
      <w:r>
        <w:rPr>
          <w:spacing w:val="-4"/>
        </w:rPr>
        <w:t> </w:t>
      </w:r>
      <w:r>
        <w:rPr/>
        <w:t>the</w:t>
      </w:r>
      <w:r>
        <w:rPr>
          <w:spacing w:val="-5"/>
        </w:rPr>
        <w:t> </w:t>
      </w:r>
      <w:r>
        <w:rPr/>
        <w:t>people</w:t>
      </w:r>
      <w:r>
        <w:rPr>
          <w:spacing w:val="-5"/>
        </w:rPr>
        <w:t> </w:t>
      </w:r>
      <w:r>
        <w:rPr/>
        <w:t>who</w:t>
      </w:r>
      <w:r>
        <w:rPr>
          <w:spacing w:val="-5"/>
        </w:rPr>
        <w:t> </w:t>
      </w:r>
      <w:r>
        <w:rPr/>
        <w:t>don’t</w:t>
      </w:r>
      <w:r>
        <w:rPr>
          <w:spacing w:val="-5"/>
        </w:rPr>
        <w:t> </w:t>
      </w:r>
      <w:r>
        <w:rPr/>
        <w:t>understand</w:t>
      </w:r>
      <w:r>
        <w:rPr>
          <w:spacing w:val="-5"/>
        </w:rPr>
        <w:t> </w:t>
      </w:r>
      <w:r>
        <w:rPr/>
        <w:t>the linguistic features.</w:t>
      </w:r>
    </w:p>
    <w:p>
      <w:pPr>
        <w:pStyle w:val="BodyText"/>
        <w:spacing w:line="480" w:lineRule="auto" w:before="240"/>
        <w:ind w:left="1875" w:right="589" w:firstLine="720"/>
        <w:jc w:val="both"/>
      </w:pPr>
      <w:r>
        <w:rPr/>
        <w:t>The</w:t>
      </w:r>
      <w:r>
        <w:rPr>
          <w:spacing w:val="-5"/>
        </w:rPr>
        <w:t> </w:t>
      </w:r>
      <w:r>
        <w:rPr/>
        <w:t>data</w:t>
      </w:r>
      <w:r>
        <w:rPr>
          <w:spacing w:val="-3"/>
        </w:rPr>
        <w:t> </w:t>
      </w:r>
      <w:r>
        <w:rPr/>
        <w:t>was</w:t>
      </w:r>
      <w:r>
        <w:rPr>
          <w:spacing w:val="-4"/>
        </w:rPr>
        <w:t> </w:t>
      </w:r>
      <w:r>
        <w:rPr/>
        <w:t>collected</w:t>
      </w:r>
      <w:r>
        <w:rPr>
          <w:spacing w:val="-3"/>
        </w:rPr>
        <w:t> </w:t>
      </w:r>
      <w:r>
        <w:rPr/>
        <w:t>from</w:t>
      </w:r>
      <w:r>
        <w:rPr>
          <w:spacing w:val="-3"/>
        </w:rPr>
        <w:t> </w:t>
      </w:r>
      <w:r>
        <w:rPr/>
        <w:t>233</w:t>
      </w:r>
      <w:r>
        <w:rPr>
          <w:spacing w:val="-3"/>
        </w:rPr>
        <w:t> </w:t>
      </w:r>
      <w:r>
        <w:rPr/>
        <w:t>students</w:t>
      </w:r>
      <w:r>
        <w:rPr>
          <w:spacing w:val="-4"/>
        </w:rPr>
        <w:t> </w:t>
      </w:r>
      <w:r>
        <w:rPr/>
        <w:t>who</w:t>
      </w:r>
      <w:r>
        <w:rPr>
          <w:spacing w:val="-3"/>
        </w:rPr>
        <w:t> </w:t>
      </w:r>
      <w:r>
        <w:rPr/>
        <w:t>were</w:t>
      </w:r>
      <w:r>
        <w:rPr>
          <w:spacing w:val="-5"/>
        </w:rPr>
        <w:t> </w:t>
      </w:r>
      <w:r>
        <w:rPr/>
        <w:t>studying</w:t>
      </w:r>
      <w:r>
        <w:rPr>
          <w:spacing w:val="-3"/>
        </w:rPr>
        <w:t> </w:t>
      </w:r>
      <w:r>
        <w:rPr/>
        <w:t>Urdu</w:t>
      </w:r>
      <w:r>
        <w:rPr>
          <w:spacing w:val="-3"/>
        </w:rPr>
        <w:t> </w:t>
      </w:r>
      <w:r>
        <w:rPr/>
        <w:t>or</w:t>
      </w:r>
      <w:r>
        <w:rPr>
          <w:spacing w:val="-4"/>
        </w:rPr>
        <w:t> </w:t>
      </w:r>
      <w:r>
        <w:rPr/>
        <w:t>English</w:t>
      </w:r>
      <w:r>
        <w:rPr>
          <w:spacing w:val="-3"/>
        </w:rPr>
        <w:t> </w:t>
      </w:r>
      <w:r>
        <w:rPr/>
        <w:t>as their major subjects. The data was collected from two private and two public sector universities.</w:t>
      </w:r>
      <w:r>
        <w:rPr>
          <w:spacing w:val="-13"/>
        </w:rPr>
        <w:t> </w:t>
      </w:r>
      <w:r>
        <w:rPr/>
        <w:t>The</w:t>
      </w:r>
      <w:r>
        <w:rPr>
          <w:spacing w:val="-14"/>
        </w:rPr>
        <w:t> </w:t>
      </w:r>
      <w:r>
        <w:rPr/>
        <w:t>researcher</w:t>
      </w:r>
      <w:r>
        <w:rPr>
          <w:spacing w:val="-14"/>
        </w:rPr>
        <w:t> </w:t>
      </w:r>
      <w:r>
        <w:rPr/>
        <w:t>contacted</w:t>
      </w:r>
      <w:r>
        <w:rPr>
          <w:spacing w:val="-14"/>
        </w:rPr>
        <w:t> </w:t>
      </w:r>
      <w:r>
        <w:rPr/>
        <w:t>the</w:t>
      </w:r>
      <w:r>
        <w:rPr>
          <w:spacing w:val="-11"/>
        </w:rPr>
        <w:t> </w:t>
      </w:r>
      <w:r>
        <w:rPr/>
        <w:t>faculty</w:t>
      </w:r>
      <w:r>
        <w:rPr>
          <w:spacing w:val="-13"/>
        </w:rPr>
        <w:t> </w:t>
      </w:r>
      <w:r>
        <w:rPr/>
        <w:t>of</w:t>
      </w:r>
      <w:r>
        <w:rPr>
          <w:spacing w:val="-14"/>
        </w:rPr>
        <w:t> </w:t>
      </w:r>
      <w:r>
        <w:rPr/>
        <w:t>these</w:t>
      </w:r>
      <w:r>
        <w:rPr>
          <w:spacing w:val="-14"/>
        </w:rPr>
        <w:t> </w:t>
      </w:r>
      <w:r>
        <w:rPr/>
        <w:t>universities</w:t>
      </w:r>
      <w:r>
        <w:rPr>
          <w:spacing w:val="-13"/>
        </w:rPr>
        <w:t> </w:t>
      </w:r>
      <w:r>
        <w:rPr/>
        <w:t>and</w:t>
      </w:r>
      <w:r>
        <w:rPr>
          <w:spacing w:val="-11"/>
        </w:rPr>
        <w:t> </w:t>
      </w:r>
      <w:r>
        <w:rPr/>
        <w:t>shared</w:t>
      </w:r>
      <w:r>
        <w:rPr>
          <w:spacing w:val="-13"/>
        </w:rPr>
        <w:t> </w:t>
      </w:r>
      <w:r>
        <w:rPr/>
        <w:t>the</w:t>
      </w:r>
      <w:r>
        <w:rPr>
          <w:spacing w:val="-14"/>
        </w:rPr>
        <w:t> </w:t>
      </w:r>
      <w:r>
        <w:rPr/>
        <w:t>link of</w:t>
      </w:r>
      <w:r>
        <w:rPr>
          <w:spacing w:val="-2"/>
        </w:rPr>
        <w:t> </w:t>
      </w:r>
      <w:r>
        <w:rPr/>
        <w:t>google</w:t>
      </w:r>
      <w:r>
        <w:rPr>
          <w:spacing w:val="-2"/>
        </w:rPr>
        <w:t> </w:t>
      </w:r>
      <w:r>
        <w:rPr/>
        <w:t>form.</w:t>
      </w:r>
      <w:r>
        <w:rPr>
          <w:spacing w:val="-2"/>
        </w:rPr>
        <w:t> </w:t>
      </w:r>
      <w:r>
        <w:rPr/>
        <w:t>The</w:t>
      </w:r>
      <w:r>
        <w:rPr>
          <w:spacing w:val="-4"/>
        </w:rPr>
        <w:t> </w:t>
      </w:r>
      <w:r>
        <w:rPr/>
        <w:t>data</w:t>
      </w:r>
      <w:r>
        <w:rPr>
          <w:spacing w:val="-1"/>
        </w:rPr>
        <w:t> </w:t>
      </w:r>
      <w:r>
        <w:rPr/>
        <w:t>was</w:t>
      </w:r>
      <w:r>
        <w:rPr>
          <w:spacing w:val="-3"/>
        </w:rPr>
        <w:t> </w:t>
      </w:r>
      <w:r>
        <w:rPr/>
        <w:t>collected</w:t>
      </w:r>
      <w:r>
        <w:rPr>
          <w:spacing w:val="-2"/>
        </w:rPr>
        <w:t> </w:t>
      </w:r>
      <w:r>
        <w:rPr/>
        <w:t>during</w:t>
      </w:r>
      <w:r>
        <w:rPr>
          <w:spacing w:val="-2"/>
        </w:rPr>
        <w:t> </w:t>
      </w:r>
      <w:r>
        <w:rPr/>
        <w:t>their</w:t>
      </w:r>
      <w:r>
        <w:rPr>
          <w:spacing w:val="-2"/>
        </w:rPr>
        <w:t> </w:t>
      </w:r>
      <w:r>
        <w:rPr/>
        <w:t>class</w:t>
      </w:r>
      <w:r>
        <w:rPr>
          <w:spacing w:val="-3"/>
        </w:rPr>
        <w:t> </w:t>
      </w:r>
      <w:r>
        <w:rPr/>
        <w:t>time</w:t>
      </w:r>
      <w:r>
        <w:rPr>
          <w:spacing w:val="-2"/>
        </w:rPr>
        <w:t> </w:t>
      </w:r>
      <w:r>
        <w:rPr/>
        <w:t>where</w:t>
      </w:r>
      <w:r>
        <w:rPr>
          <w:spacing w:val="-2"/>
        </w:rPr>
        <w:t> </w:t>
      </w:r>
      <w:r>
        <w:rPr/>
        <w:t>the</w:t>
      </w:r>
      <w:r>
        <w:rPr>
          <w:spacing w:val="-2"/>
        </w:rPr>
        <w:t> </w:t>
      </w:r>
      <w:r>
        <w:rPr/>
        <w:t>subject</w:t>
      </w:r>
      <w:r>
        <w:rPr>
          <w:spacing w:val="-2"/>
        </w:rPr>
        <w:t> </w:t>
      </w:r>
      <w:r>
        <w:rPr/>
        <w:t>teacher monitored the students and answered any possible question.</w:t>
      </w:r>
    </w:p>
    <w:p>
      <w:pPr>
        <w:pStyle w:val="Heading3"/>
        <w:numPr>
          <w:ilvl w:val="3"/>
          <w:numId w:val="24"/>
        </w:numPr>
        <w:tabs>
          <w:tab w:pos="2595" w:val="left" w:leader="none"/>
        </w:tabs>
        <w:spacing w:line="240" w:lineRule="auto" w:before="41" w:after="0"/>
        <w:ind w:left="2595" w:right="0" w:hanging="720"/>
        <w:jc w:val="both"/>
      </w:pPr>
      <w:bookmarkStart w:name="_bookmark87" w:id="88"/>
      <w:bookmarkEnd w:id="88"/>
      <w:r>
        <w:rPr>
          <w:b w:val="0"/>
          <w:i w:val="0"/>
        </w:rPr>
      </w:r>
      <w:r>
        <w:rPr/>
        <w:t>Data</w:t>
      </w:r>
      <w:r>
        <w:rPr>
          <w:spacing w:val="-2"/>
        </w:rPr>
        <w:t> Analysis</w:t>
      </w:r>
    </w:p>
    <w:p>
      <w:pPr>
        <w:pStyle w:val="BodyText"/>
        <w:spacing w:before="238"/>
        <w:rPr>
          <w:b/>
          <w:i/>
        </w:rPr>
      </w:pPr>
    </w:p>
    <w:p>
      <w:pPr>
        <w:pStyle w:val="BodyText"/>
        <w:spacing w:line="480" w:lineRule="auto"/>
        <w:ind w:left="1875" w:right="588" w:firstLine="720"/>
        <w:jc w:val="both"/>
      </w:pPr>
      <w:r>
        <w:rPr/>
        <w:t>In this study, Principal Component Analysis (PCA) was used to consolidate responses</w:t>
      </w:r>
      <w:r>
        <w:rPr>
          <w:spacing w:val="-4"/>
        </w:rPr>
        <w:t> </w:t>
      </w:r>
      <w:r>
        <w:rPr/>
        <w:t>to</w:t>
      </w:r>
      <w:r>
        <w:rPr>
          <w:spacing w:val="-3"/>
        </w:rPr>
        <w:t> </w:t>
      </w:r>
      <w:r>
        <w:rPr/>
        <w:t>various</w:t>
      </w:r>
      <w:r>
        <w:rPr>
          <w:spacing w:val="-4"/>
        </w:rPr>
        <w:t> </w:t>
      </w:r>
      <w:r>
        <w:rPr/>
        <w:t>items</w:t>
      </w:r>
      <w:r>
        <w:rPr>
          <w:spacing w:val="-4"/>
        </w:rPr>
        <w:t> </w:t>
      </w:r>
      <w:r>
        <w:rPr/>
        <w:t>on</w:t>
      </w:r>
      <w:r>
        <w:rPr>
          <w:spacing w:val="-3"/>
        </w:rPr>
        <w:t> </w:t>
      </w:r>
      <w:r>
        <w:rPr/>
        <w:t>each</w:t>
      </w:r>
      <w:r>
        <w:rPr>
          <w:spacing w:val="-1"/>
        </w:rPr>
        <w:t> </w:t>
      </w:r>
      <w:r>
        <w:rPr/>
        <w:t>construct</w:t>
      </w:r>
      <w:r>
        <w:rPr>
          <w:spacing w:val="-3"/>
        </w:rPr>
        <w:t> </w:t>
      </w:r>
      <w:r>
        <w:rPr/>
        <w:t>into</w:t>
      </w:r>
      <w:r>
        <w:rPr>
          <w:spacing w:val="-1"/>
        </w:rPr>
        <w:t> </w:t>
      </w:r>
      <w:r>
        <w:rPr/>
        <w:t>reliable</w:t>
      </w:r>
      <w:r>
        <w:rPr>
          <w:spacing w:val="-3"/>
        </w:rPr>
        <w:t> </w:t>
      </w:r>
      <w:r>
        <w:rPr/>
        <w:t>scales.</w:t>
      </w:r>
      <w:r>
        <w:rPr>
          <w:spacing w:val="-3"/>
        </w:rPr>
        <w:t> </w:t>
      </w:r>
      <w:r>
        <w:rPr/>
        <w:t>A</w:t>
      </w:r>
      <w:r>
        <w:rPr>
          <w:spacing w:val="-4"/>
        </w:rPr>
        <w:t> </w:t>
      </w:r>
      <w:r>
        <w:rPr/>
        <w:t>principal</w:t>
      </w:r>
      <w:r>
        <w:rPr>
          <w:spacing w:val="-3"/>
        </w:rPr>
        <w:t> </w:t>
      </w:r>
      <w:r>
        <w:rPr/>
        <w:t>component is a linear combination of observed variables, with component scores derived by summing the scores of the analyzed variables. PCA utilizes optimal weights to create principal components that explain the maximum variance in the data set. By employing optimal weights, PCA ensures that the resulting components capture the most variance possible.</w:t>
      </w:r>
      <w:r>
        <w:rPr>
          <w:spacing w:val="-9"/>
        </w:rPr>
        <w:t> </w:t>
      </w:r>
      <w:r>
        <w:rPr/>
        <w:t>This</w:t>
      </w:r>
      <w:r>
        <w:rPr>
          <w:spacing w:val="-9"/>
        </w:rPr>
        <w:t> </w:t>
      </w:r>
      <w:r>
        <w:rPr/>
        <w:t>method</w:t>
      </w:r>
      <w:r>
        <w:rPr>
          <w:spacing w:val="-9"/>
        </w:rPr>
        <w:t> </w:t>
      </w:r>
      <w:r>
        <w:rPr/>
        <w:t>effectively</w:t>
      </w:r>
      <w:r>
        <w:rPr>
          <w:spacing w:val="-9"/>
        </w:rPr>
        <w:t> </w:t>
      </w:r>
      <w:r>
        <w:rPr/>
        <w:t>reduces</w:t>
      </w:r>
      <w:r>
        <w:rPr>
          <w:spacing w:val="-9"/>
        </w:rPr>
        <w:t> </w:t>
      </w:r>
      <w:r>
        <w:rPr/>
        <w:t>information</w:t>
      </w:r>
      <w:r>
        <w:rPr>
          <w:spacing w:val="-9"/>
        </w:rPr>
        <w:t> </w:t>
      </w:r>
      <w:r>
        <w:rPr/>
        <w:t>to</w:t>
      </w:r>
      <w:r>
        <w:rPr>
          <w:spacing w:val="-9"/>
        </w:rPr>
        <w:t> </w:t>
      </w:r>
      <w:r>
        <w:rPr/>
        <w:t>a</w:t>
      </w:r>
      <w:r>
        <w:rPr>
          <w:spacing w:val="-9"/>
        </w:rPr>
        <w:t> </w:t>
      </w:r>
      <w:r>
        <w:rPr/>
        <w:t>few</w:t>
      </w:r>
      <w:r>
        <w:rPr>
          <w:spacing w:val="-9"/>
        </w:rPr>
        <w:t> </w:t>
      </w:r>
      <w:r>
        <w:rPr/>
        <w:t>uncorrelated</w:t>
      </w:r>
      <w:r>
        <w:rPr>
          <w:spacing w:val="-7"/>
        </w:rPr>
        <w:t> </w:t>
      </w:r>
      <w:r>
        <w:rPr/>
        <w:t>components or higher-level relationships, (Synder, 1984) helping to avoid redundancy, where some variables may be correlated because they measure the same construct. Through PCA, observed variables are condensed into a smaller number of principal components that account for most of the variance. The varimax method of rotation was used to obtain orthogonal</w:t>
      </w:r>
      <w:r>
        <w:rPr>
          <w:spacing w:val="55"/>
          <w:w w:val="150"/>
        </w:rPr>
        <w:t> </w:t>
      </w:r>
      <w:r>
        <w:rPr/>
        <w:t>(uncorrelated)</w:t>
      </w:r>
      <w:r>
        <w:rPr>
          <w:spacing w:val="56"/>
          <w:w w:val="150"/>
        </w:rPr>
        <w:t> </w:t>
      </w:r>
      <w:r>
        <w:rPr/>
        <w:t>components.</w:t>
      </w:r>
      <w:r>
        <w:rPr>
          <w:spacing w:val="56"/>
          <w:w w:val="150"/>
        </w:rPr>
        <w:t> </w:t>
      </w:r>
      <w:r>
        <w:rPr/>
        <w:t>This</w:t>
      </w:r>
      <w:r>
        <w:rPr>
          <w:spacing w:val="58"/>
          <w:w w:val="150"/>
        </w:rPr>
        <w:t> </w:t>
      </w:r>
      <w:r>
        <w:rPr/>
        <w:t>rotation</w:t>
      </w:r>
      <w:r>
        <w:rPr>
          <w:spacing w:val="58"/>
          <w:w w:val="150"/>
        </w:rPr>
        <w:t> </w:t>
      </w:r>
      <w:r>
        <w:rPr/>
        <w:t>simplifies</w:t>
      </w:r>
      <w:r>
        <w:rPr>
          <w:spacing w:val="56"/>
          <w:w w:val="150"/>
        </w:rPr>
        <w:t> </w:t>
      </w:r>
      <w:r>
        <w:rPr/>
        <w:t>and</w:t>
      </w:r>
      <w:r>
        <w:rPr>
          <w:spacing w:val="57"/>
          <w:w w:val="150"/>
        </w:rPr>
        <w:t> </w:t>
      </w:r>
      <w:r>
        <w:rPr/>
        <w:t>enhances</w:t>
      </w:r>
      <w:r>
        <w:rPr>
          <w:spacing w:val="57"/>
          <w:w w:val="150"/>
        </w:rPr>
        <w:t> </w:t>
      </w:r>
      <w:r>
        <w:rPr>
          <w:spacing w:val="-5"/>
        </w:rPr>
        <w:t>the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9"/>
        <w:jc w:val="both"/>
      </w:pPr>
      <w:r>
        <w:rPr/>
        <w:t>interpretability of the factor solution. Furthermore, the varimax rotation, an orthogonal rotation, reduces the number of dimensions, resulting in uncorrelated components. To determine significant principal components, researchers retained only those with eigenvalues</w:t>
      </w:r>
      <w:r>
        <w:rPr>
          <w:spacing w:val="-12"/>
        </w:rPr>
        <w:t> </w:t>
      </w:r>
      <w:r>
        <w:rPr/>
        <w:t>above</w:t>
      </w:r>
      <w:r>
        <w:rPr>
          <w:spacing w:val="-15"/>
        </w:rPr>
        <w:t> </w:t>
      </w:r>
      <w:r>
        <w:rPr/>
        <w:t>1.00,</w:t>
      </w:r>
      <w:r>
        <w:rPr>
          <w:spacing w:val="-12"/>
        </w:rPr>
        <w:t> </w:t>
      </w:r>
      <w:r>
        <w:rPr/>
        <w:t>disregarding</w:t>
      </w:r>
      <w:r>
        <w:rPr>
          <w:spacing w:val="-14"/>
        </w:rPr>
        <w:t> </w:t>
      </w:r>
      <w:r>
        <w:rPr/>
        <w:t>components</w:t>
      </w:r>
      <w:r>
        <w:rPr>
          <w:spacing w:val="-13"/>
        </w:rPr>
        <w:t> </w:t>
      </w:r>
      <w:r>
        <w:rPr/>
        <w:t>with</w:t>
      </w:r>
      <w:r>
        <w:rPr>
          <w:spacing w:val="-14"/>
        </w:rPr>
        <w:t> </w:t>
      </w:r>
      <w:r>
        <w:rPr/>
        <w:t>eigenvalues</w:t>
      </w:r>
      <w:r>
        <w:rPr>
          <w:spacing w:val="-14"/>
        </w:rPr>
        <w:t> </w:t>
      </w:r>
      <w:r>
        <w:rPr/>
        <w:t>less</w:t>
      </w:r>
      <w:r>
        <w:rPr>
          <w:spacing w:val="-14"/>
        </w:rPr>
        <w:t> </w:t>
      </w:r>
      <w:r>
        <w:rPr/>
        <w:t>than</w:t>
      </w:r>
      <w:r>
        <w:rPr>
          <w:spacing w:val="-14"/>
        </w:rPr>
        <w:t> </w:t>
      </w:r>
      <w:r>
        <w:rPr/>
        <w:t>1.00,</w:t>
      </w:r>
      <w:r>
        <w:rPr>
          <w:spacing w:val="-14"/>
        </w:rPr>
        <w:t> </w:t>
      </w:r>
      <w:r>
        <w:rPr/>
        <w:t>which are considered trivial. The study reported factor loadings on each component to demonstrate</w:t>
      </w:r>
      <w:r>
        <w:rPr>
          <w:spacing w:val="-2"/>
        </w:rPr>
        <w:t> </w:t>
      </w:r>
      <w:r>
        <w:rPr/>
        <w:t>how each item</w:t>
      </w:r>
      <w:r>
        <w:rPr>
          <w:spacing w:val="-2"/>
        </w:rPr>
        <w:t> </w:t>
      </w:r>
      <w:r>
        <w:rPr/>
        <w:t>relates</w:t>
      </w:r>
      <w:r>
        <w:rPr>
          <w:spacing w:val="-2"/>
        </w:rPr>
        <w:t> </w:t>
      </w:r>
      <w:r>
        <w:rPr/>
        <w:t>to</w:t>
      </w:r>
      <w:r>
        <w:rPr>
          <w:spacing w:val="-2"/>
        </w:rPr>
        <w:t> </w:t>
      </w:r>
      <w:r>
        <w:rPr/>
        <w:t>its</w:t>
      </w:r>
      <w:r>
        <w:rPr>
          <w:spacing w:val="-2"/>
        </w:rPr>
        <w:t> </w:t>
      </w:r>
      <w:r>
        <w:rPr/>
        <w:t>corresponding</w:t>
      </w:r>
      <w:r>
        <w:rPr>
          <w:spacing w:val="-2"/>
        </w:rPr>
        <w:t> </w:t>
      </w:r>
      <w:r>
        <w:rPr/>
        <w:t>factor and</w:t>
      </w:r>
      <w:r>
        <w:rPr>
          <w:spacing w:val="-2"/>
        </w:rPr>
        <w:t> </w:t>
      </w:r>
      <w:r>
        <w:rPr/>
        <w:t>presented</w:t>
      </w:r>
      <w:r>
        <w:rPr>
          <w:spacing w:val="-1"/>
        </w:rPr>
        <w:t> </w:t>
      </w:r>
      <w:r>
        <w:rPr/>
        <w:t>Cronbach's alpha values for all scales to demonstrate internal consistency. Finally, after identifying principal</w:t>
      </w:r>
      <w:r>
        <w:rPr>
          <w:spacing w:val="-4"/>
        </w:rPr>
        <w:t> </w:t>
      </w:r>
      <w:r>
        <w:rPr/>
        <w:t>components</w:t>
      </w:r>
      <w:r>
        <w:rPr>
          <w:spacing w:val="-5"/>
        </w:rPr>
        <w:t> </w:t>
      </w:r>
      <w:r>
        <w:rPr/>
        <w:t>for</w:t>
      </w:r>
      <w:r>
        <w:rPr>
          <w:spacing w:val="-4"/>
        </w:rPr>
        <w:t> </w:t>
      </w:r>
      <w:r>
        <w:rPr/>
        <w:t>the</w:t>
      </w:r>
      <w:r>
        <w:rPr>
          <w:spacing w:val="-4"/>
        </w:rPr>
        <w:t> </w:t>
      </w:r>
      <w:r>
        <w:rPr/>
        <w:t>constructs,</w:t>
      </w:r>
      <w:r>
        <w:rPr>
          <w:spacing w:val="-4"/>
        </w:rPr>
        <w:t> </w:t>
      </w:r>
      <w:r>
        <w:rPr/>
        <w:t>multiple</w:t>
      </w:r>
      <w:r>
        <w:rPr>
          <w:spacing w:val="-5"/>
        </w:rPr>
        <w:t> </w:t>
      </w:r>
      <w:r>
        <w:rPr/>
        <w:t>regression</w:t>
      </w:r>
      <w:r>
        <w:rPr>
          <w:spacing w:val="-4"/>
        </w:rPr>
        <w:t> </w:t>
      </w:r>
      <w:r>
        <w:rPr/>
        <w:t>analyses</w:t>
      </w:r>
      <w:r>
        <w:rPr>
          <w:spacing w:val="-5"/>
        </w:rPr>
        <w:t> </w:t>
      </w:r>
      <w:r>
        <w:rPr/>
        <w:t>were</w:t>
      </w:r>
      <w:r>
        <w:rPr>
          <w:spacing w:val="-4"/>
        </w:rPr>
        <w:t> </w:t>
      </w:r>
      <w:r>
        <w:rPr/>
        <w:t>conducted</w:t>
      </w:r>
      <w:r>
        <w:rPr>
          <w:spacing w:val="-4"/>
        </w:rPr>
        <w:t> </w:t>
      </w:r>
      <w:r>
        <w:rPr/>
        <w:t>to test the hypotheses.</w:t>
      </w:r>
    </w:p>
    <w:p>
      <w:pPr>
        <w:pStyle w:val="BodyText"/>
        <w:spacing w:line="480" w:lineRule="auto" w:before="241"/>
        <w:ind w:left="1875" w:right="586" w:firstLine="720"/>
        <w:jc w:val="both"/>
      </w:pPr>
      <w:r>
        <w:rPr/>
        <w:t>In PLS-SEM boot-strapping method is used to examine the significance level of latent construct, Confidence intervals bias corrected option provide a range of value within</w:t>
      </w:r>
      <w:r>
        <w:rPr>
          <w:spacing w:val="-6"/>
        </w:rPr>
        <w:t> </w:t>
      </w:r>
      <w:r>
        <w:rPr/>
        <w:t>which</w:t>
      </w:r>
      <w:r>
        <w:rPr>
          <w:spacing w:val="-6"/>
        </w:rPr>
        <w:t> </w:t>
      </w:r>
      <w:r>
        <w:rPr/>
        <w:t>the</w:t>
      </w:r>
      <w:r>
        <w:rPr>
          <w:spacing w:val="-6"/>
        </w:rPr>
        <w:t> </w:t>
      </w:r>
      <w:r>
        <w:rPr/>
        <w:t>true</w:t>
      </w:r>
      <w:r>
        <w:rPr>
          <w:spacing w:val="-7"/>
        </w:rPr>
        <w:t> </w:t>
      </w:r>
      <w:r>
        <w:rPr/>
        <w:t>population</w:t>
      </w:r>
      <w:r>
        <w:rPr>
          <w:spacing w:val="-5"/>
        </w:rPr>
        <w:t> </w:t>
      </w:r>
      <w:r>
        <w:rPr/>
        <w:t>parameters</w:t>
      </w:r>
      <w:r>
        <w:rPr>
          <w:spacing w:val="-6"/>
        </w:rPr>
        <w:t> </w:t>
      </w:r>
      <w:r>
        <w:rPr/>
        <w:t>is</w:t>
      </w:r>
      <w:r>
        <w:rPr>
          <w:spacing w:val="-5"/>
        </w:rPr>
        <w:t> </w:t>
      </w:r>
      <w:r>
        <w:rPr/>
        <w:t>likely</w:t>
      </w:r>
      <w:r>
        <w:rPr>
          <w:spacing w:val="-5"/>
        </w:rPr>
        <w:t> </w:t>
      </w:r>
      <w:r>
        <w:rPr/>
        <w:t>to</w:t>
      </w:r>
      <w:r>
        <w:rPr>
          <w:spacing w:val="-5"/>
        </w:rPr>
        <w:t> </w:t>
      </w:r>
      <w:r>
        <w:rPr/>
        <w:t>fall.</w:t>
      </w:r>
      <w:r>
        <w:rPr>
          <w:spacing w:val="-6"/>
        </w:rPr>
        <w:t> </w:t>
      </w:r>
      <w:r>
        <w:rPr/>
        <w:t>This</w:t>
      </w:r>
      <w:r>
        <w:rPr>
          <w:spacing w:val="-8"/>
        </w:rPr>
        <w:t> </w:t>
      </w:r>
      <w:r>
        <w:rPr/>
        <w:t>method</w:t>
      </w:r>
      <w:r>
        <w:rPr>
          <w:spacing w:val="-6"/>
        </w:rPr>
        <w:t> </w:t>
      </w:r>
      <w:r>
        <w:rPr/>
        <w:t>determines</w:t>
      </w:r>
      <w:r>
        <w:rPr>
          <w:spacing w:val="-6"/>
        </w:rPr>
        <w:t> </w:t>
      </w:r>
      <w:r>
        <w:rPr/>
        <w:t>the sample’s data variance and provides an indication of the estimated parameters level of error. It estimates the lower and upper limits (5.0% and 95.0%) and represent the range of values within which the true population coefficient is likely to fall with 95% confidence</w:t>
      </w:r>
      <w:r>
        <w:rPr>
          <w:spacing w:val="-4"/>
        </w:rPr>
        <w:t> </w:t>
      </w:r>
      <w:r>
        <w:rPr/>
        <w:t>(Lin,</w:t>
      </w:r>
      <w:r>
        <w:rPr>
          <w:spacing w:val="-1"/>
        </w:rPr>
        <w:t> </w:t>
      </w:r>
      <w:r>
        <w:rPr/>
        <w:t>&amp;</w:t>
      </w:r>
      <w:r>
        <w:rPr>
          <w:spacing w:val="-3"/>
        </w:rPr>
        <w:t> </w:t>
      </w:r>
      <w:r>
        <w:rPr/>
        <w:t>Peddada,</w:t>
      </w:r>
      <w:r>
        <w:rPr>
          <w:spacing w:val="-3"/>
        </w:rPr>
        <w:t> </w:t>
      </w:r>
      <w:r>
        <w:rPr/>
        <w:t>2020).</w:t>
      </w:r>
      <w:r>
        <w:rPr>
          <w:spacing w:val="-1"/>
        </w:rPr>
        <w:t> </w:t>
      </w:r>
      <w:r>
        <w:rPr/>
        <w:t>According</w:t>
      </w:r>
      <w:r>
        <w:rPr>
          <w:spacing w:val="-3"/>
        </w:rPr>
        <w:t> </w:t>
      </w:r>
      <w:r>
        <w:rPr/>
        <w:t>to</w:t>
      </w:r>
      <w:r>
        <w:rPr>
          <w:spacing w:val="-1"/>
        </w:rPr>
        <w:t> </w:t>
      </w:r>
      <w:r>
        <w:rPr/>
        <w:t>in</w:t>
      </w:r>
      <w:r>
        <w:rPr>
          <w:spacing w:val="-3"/>
        </w:rPr>
        <w:t> </w:t>
      </w:r>
      <w:r>
        <w:rPr/>
        <w:t>PLS –SEM</w:t>
      </w:r>
      <w:r>
        <w:rPr>
          <w:spacing w:val="-4"/>
        </w:rPr>
        <w:t> </w:t>
      </w:r>
      <w:r>
        <w:rPr/>
        <w:t>for</w:t>
      </w:r>
      <w:r>
        <w:rPr>
          <w:spacing w:val="-2"/>
        </w:rPr>
        <w:t> </w:t>
      </w:r>
      <w:r>
        <w:rPr/>
        <w:t>assessment</w:t>
      </w:r>
      <w:r>
        <w:rPr>
          <w:spacing w:val="-3"/>
        </w:rPr>
        <w:t> </w:t>
      </w:r>
      <w:r>
        <w:rPr/>
        <w:t>of</w:t>
      </w:r>
      <w:r>
        <w:rPr>
          <w:spacing w:val="-4"/>
        </w:rPr>
        <w:t> </w:t>
      </w:r>
      <w:r>
        <w:rPr/>
        <w:t>inner model</w:t>
      </w:r>
      <w:r>
        <w:rPr>
          <w:spacing w:val="-15"/>
        </w:rPr>
        <w:t> </w:t>
      </w:r>
      <w:r>
        <w:rPr/>
        <w:t>we</w:t>
      </w:r>
      <w:r>
        <w:rPr>
          <w:spacing w:val="-15"/>
        </w:rPr>
        <w:t> </w:t>
      </w:r>
      <w:r>
        <w:rPr/>
        <w:t>use</w:t>
      </w:r>
      <w:r>
        <w:rPr>
          <w:spacing w:val="-15"/>
        </w:rPr>
        <w:t> </w:t>
      </w:r>
      <w:r>
        <w:rPr/>
        <w:t>boot</w:t>
      </w:r>
      <w:r>
        <w:rPr>
          <w:spacing w:val="-15"/>
        </w:rPr>
        <w:t> </w:t>
      </w:r>
      <w:r>
        <w:rPr/>
        <w:t>strapping</w:t>
      </w:r>
      <w:r>
        <w:rPr>
          <w:spacing w:val="-15"/>
        </w:rPr>
        <w:t> </w:t>
      </w:r>
      <w:r>
        <w:rPr/>
        <w:t>to</w:t>
      </w:r>
      <w:r>
        <w:rPr>
          <w:spacing w:val="-15"/>
        </w:rPr>
        <w:t> </w:t>
      </w:r>
      <w:r>
        <w:rPr/>
        <w:t>investigate</w:t>
      </w:r>
      <w:r>
        <w:rPr>
          <w:spacing w:val="-15"/>
        </w:rPr>
        <w:t> </w:t>
      </w:r>
      <w:r>
        <w:rPr/>
        <w:t>significance</w:t>
      </w:r>
      <w:r>
        <w:rPr>
          <w:spacing w:val="-15"/>
        </w:rPr>
        <w:t> </w:t>
      </w:r>
      <w:r>
        <w:rPr/>
        <w:t>and</w:t>
      </w:r>
      <w:r>
        <w:rPr>
          <w:spacing w:val="-15"/>
        </w:rPr>
        <w:t> </w:t>
      </w:r>
      <w:r>
        <w:rPr/>
        <w:t>non-significance</w:t>
      </w:r>
      <w:r>
        <w:rPr>
          <w:spacing w:val="-15"/>
        </w:rPr>
        <w:t> </w:t>
      </w:r>
      <w:r>
        <w:rPr/>
        <w:t>relationship among latent constructs.</w:t>
      </w:r>
    </w:p>
    <w:p>
      <w:pPr>
        <w:pStyle w:val="BodyText"/>
        <w:spacing w:line="480" w:lineRule="auto" w:before="241"/>
        <w:ind w:left="1875" w:right="583" w:firstLine="720"/>
        <w:jc w:val="both"/>
      </w:pPr>
      <w:r>
        <w:rPr/>
        <w:t>In PLS –SEM, Confidence intervals bias corrected re sample the data and it involve drawing random samples with replacement from original sample data sheet to generate multiple boot strap samples. Many researchers argued that boot strapping is non-parametric approach which can produce peaked and skewed distributions however, this issue can be resolved by using bias-corrected intervals option of PLS –SEM (Sarstedt,</w:t>
      </w:r>
      <w:r>
        <w:rPr>
          <w:spacing w:val="-2"/>
        </w:rPr>
        <w:t> </w:t>
      </w:r>
      <w:r>
        <w:rPr/>
        <w:t>Ringle,</w:t>
      </w:r>
      <w:r>
        <w:rPr>
          <w:spacing w:val="-1"/>
        </w:rPr>
        <w:t> </w:t>
      </w:r>
      <w:r>
        <w:rPr/>
        <w:t>&amp;</w:t>
      </w:r>
      <w:r>
        <w:rPr>
          <w:spacing w:val="-1"/>
        </w:rPr>
        <w:t> </w:t>
      </w:r>
      <w:r>
        <w:rPr/>
        <w:t>Hair,</w:t>
      </w:r>
      <w:r>
        <w:rPr>
          <w:spacing w:val="-1"/>
        </w:rPr>
        <w:t> </w:t>
      </w:r>
      <w:r>
        <w:rPr/>
        <w:t>2021).The</w:t>
      </w:r>
      <w:r>
        <w:rPr>
          <w:spacing w:val="-3"/>
        </w:rPr>
        <w:t> </w:t>
      </w:r>
      <w:r>
        <w:rPr/>
        <w:t>bias-corrected</w:t>
      </w:r>
      <w:r>
        <w:rPr>
          <w:spacing w:val="-1"/>
        </w:rPr>
        <w:t> </w:t>
      </w:r>
      <w:r>
        <w:rPr/>
        <w:t>confidence</w:t>
      </w:r>
      <w:r>
        <w:rPr>
          <w:spacing w:val="-2"/>
        </w:rPr>
        <w:t> </w:t>
      </w:r>
      <w:r>
        <w:rPr/>
        <w:t>intervals</w:t>
      </w:r>
      <w:r>
        <w:rPr>
          <w:spacing w:val="-2"/>
        </w:rPr>
        <w:t> </w:t>
      </w:r>
      <w:r>
        <w:rPr/>
        <w:t>method</w:t>
      </w:r>
      <w:r>
        <w:rPr>
          <w:spacing w:val="-1"/>
        </w:rPr>
        <w:t> </w:t>
      </w:r>
      <w:r>
        <w:rPr/>
        <w:t>is</w:t>
      </w:r>
      <w:r>
        <w:rPr>
          <w:spacing w:val="-2"/>
        </w:rPr>
        <w:t> </w:t>
      </w:r>
      <w:r>
        <w:rPr>
          <w:spacing w:val="-4"/>
        </w:rPr>
        <w:t>need</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jc w:val="both"/>
      </w:pPr>
      <w:r>
        <w:rPr/>
        <w:t>to</w:t>
      </w:r>
      <w:r>
        <w:rPr>
          <w:spacing w:val="-5"/>
        </w:rPr>
        <w:t> </w:t>
      </w:r>
      <w:r>
        <w:rPr/>
        <w:t>be</w:t>
      </w:r>
      <w:r>
        <w:rPr>
          <w:spacing w:val="-7"/>
        </w:rPr>
        <w:t> </w:t>
      </w:r>
      <w:r>
        <w:rPr/>
        <w:t>explaining</w:t>
      </w:r>
      <w:r>
        <w:rPr>
          <w:spacing w:val="-5"/>
        </w:rPr>
        <w:t> </w:t>
      </w:r>
      <w:r>
        <w:rPr/>
        <w:t>in</w:t>
      </w:r>
      <w:r>
        <w:rPr>
          <w:spacing w:val="-5"/>
        </w:rPr>
        <w:t> </w:t>
      </w:r>
      <w:r>
        <w:rPr/>
        <w:t>data</w:t>
      </w:r>
      <w:r>
        <w:rPr>
          <w:spacing w:val="-6"/>
        </w:rPr>
        <w:t> </w:t>
      </w:r>
      <w:r>
        <w:rPr/>
        <w:t>analysis</w:t>
      </w:r>
      <w:r>
        <w:rPr>
          <w:spacing w:val="-6"/>
        </w:rPr>
        <w:t> </w:t>
      </w:r>
      <w:r>
        <w:rPr/>
        <w:t>because</w:t>
      </w:r>
      <w:r>
        <w:rPr>
          <w:spacing w:val="-7"/>
        </w:rPr>
        <w:t> </w:t>
      </w:r>
      <w:r>
        <w:rPr/>
        <w:t>it</w:t>
      </w:r>
      <w:r>
        <w:rPr>
          <w:spacing w:val="-5"/>
        </w:rPr>
        <w:t> </w:t>
      </w:r>
      <w:r>
        <w:rPr/>
        <w:t>has</w:t>
      </w:r>
      <w:r>
        <w:rPr>
          <w:spacing w:val="-6"/>
        </w:rPr>
        <w:t> </w:t>
      </w:r>
      <w:r>
        <w:rPr/>
        <w:t>ability</w:t>
      </w:r>
      <w:r>
        <w:rPr>
          <w:spacing w:val="-6"/>
        </w:rPr>
        <w:t> </w:t>
      </w:r>
      <w:r>
        <w:rPr/>
        <w:t>to</w:t>
      </w:r>
      <w:r>
        <w:rPr>
          <w:spacing w:val="-8"/>
        </w:rPr>
        <w:t> </w:t>
      </w:r>
      <w:r>
        <w:rPr/>
        <w:t>provide</w:t>
      </w:r>
      <w:r>
        <w:rPr>
          <w:spacing w:val="-7"/>
        </w:rPr>
        <w:t> </w:t>
      </w:r>
      <w:r>
        <w:rPr/>
        <w:t>a</w:t>
      </w:r>
      <w:r>
        <w:rPr>
          <w:spacing w:val="-7"/>
        </w:rPr>
        <w:t> </w:t>
      </w:r>
      <w:r>
        <w:rPr/>
        <w:t>more</w:t>
      </w:r>
      <w:r>
        <w:rPr>
          <w:spacing w:val="-7"/>
        </w:rPr>
        <w:t> </w:t>
      </w:r>
      <w:r>
        <w:rPr/>
        <w:t>precise</w:t>
      </w:r>
      <w:r>
        <w:rPr>
          <w:spacing w:val="-6"/>
        </w:rPr>
        <w:t> </w:t>
      </w:r>
      <w:r>
        <w:rPr/>
        <w:t>range</w:t>
      </w:r>
      <w:r>
        <w:rPr>
          <w:spacing w:val="-7"/>
        </w:rPr>
        <w:t> </w:t>
      </w:r>
      <w:r>
        <w:rPr/>
        <w:t>of values for the population parameters and account for any potential biases in the estimation. In PLS-SEM boot strapping method this technique in research helps to evaluate the accuracy and dependability of their estimations and to draw more precise conclusions and interpretations about the relationships between the variables. Thus, the current</w:t>
      </w:r>
      <w:r>
        <w:rPr>
          <w:spacing w:val="-3"/>
        </w:rPr>
        <w:t> </w:t>
      </w:r>
      <w:r>
        <w:rPr/>
        <w:t>study</w:t>
      </w:r>
      <w:r>
        <w:rPr>
          <w:spacing w:val="-1"/>
        </w:rPr>
        <w:t> </w:t>
      </w:r>
      <w:r>
        <w:rPr/>
        <w:t>explained</w:t>
      </w:r>
      <w:r>
        <w:rPr>
          <w:spacing w:val="-3"/>
        </w:rPr>
        <w:t> </w:t>
      </w:r>
      <w:r>
        <w:rPr/>
        <w:t>bias-corrected</w:t>
      </w:r>
      <w:r>
        <w:rPr>
          <w:spacing w:val="-2"/>
        </w:rPr>
        <w:t> </w:t>
      </w:r>
      <w:r>
        <w:rPr/>
        <w:t>confidence intervals</w:t>
      </w:r>
      <w:r>
        <w:rPr>
          <w:spacing w:val="-4"/>
        </w:rPr>
        <w:t> </w:t>
      </w:r>
      <w:r>
        <w:rPr/>
        <w:t>in</w:t>
      </w:r>
      <w:r>
        <w:rPr>
          <w:spacing w:val="-3"/>
        </w:rPr>
        <w:t> </w:t>
      </w:r>
      <w:r>
        <w:rPr/>
        <w:t>their</w:t>
      </w:r>
      <w:r>
        <w:rPr>
          <w:spacing w:val="-4"/>
        </w:rPr>
        <w:t> </w:t>
      </w:r>
      <w:r>
        <w:rPr/>
        <w:t>results</w:t>
      </w:r>
      <w:r>
        <w:rPr>
          <w:spacing w:val="-4"/>
        </w:rPr>
        <w:t> </w:t>
      </w:r>
      <w:r>
        <w:rPr/>
        <w:t>to</w:t>
      </w:r>
      <w:r>
        <w:rPr>
          <w:spacing w:val="-3"/>
        </w:rPr>
        <w:t> </w:t>
      </w:r>
      <w:r>
        <w:rPr/>
        <w:t>draw</w:t>
      </w:r>
      <w:r>
        <w:rPr>
          <w:spacing w:val="-4"/>
        </w:rPr>
        <w:t> </w:t>
      </w:r>
      <w:r>
        <w:rPr/>
        <w:t>more refined conclusions and interpretations about the relationships between the variables.</w:t>
      </w:r>
    </w:p>
    <w:p>
      <w:pPr>
        <w:pStyle w:val="BodyText"/>
        <w:spacing w:before="240"/>
        <w:ind w:left="1875"/>
        <w:jc w:val="both"/>
      </w:pPr>
      <w:r>
        <w:rPr/>
        <w:t>Smart</w:t>
      </w:r>
      <w:r>
        <w:rPr>
          <w:spacing w:val="-3"/>
        </w:rPr>
        <w:t> </w:t>
      </w:r>
      <w:r>
        <w:rPr/>
        <w:t>PLS-SEM</w:t>
      </w:r>
      <w:r>
        <w:rPr>
          <w:spacing w:val="-1"/>
        </w:rPr>
        <w:t> </w:t>
      </w:r>
      <w:r>
        <w:rPr/>
        <w:t>was</w:t>
      </w:r>
      <w:r>
        <w:rPr>
          <w:spacing w:val="-2"/>
        </w:rPr>
        <w:t> </w:t>
      </w:r>
      <w:r>
        <w:rPr/>
        <w:t>used to</w:t>
      </w:r>
      <w:r>
        <w:rPr>
          <w:spacing w:val="-1"/>
        </w:rPr>
        <w:t> </w:t>
      </w:r>
      <w:r>
        <w:rPr/>
        <w:t>analysed the</w:t>
      </w:r>
      <w:r>
        <w:rPr>
          <w:spacing w:val="-2"/>
        </w:rPr>
        <w:t> </w:t>
      </w:r>
      <w:r>
        <w:rPr/>
        <w:t>data to</w:t>
      </w:r>
      <w:r>
        <w:rPr>
          <w:spacing w:val="-1"/>
        </w:rPr>
        <w:t> </w:t>
      </w:r>
      <w:r>
        <w:rPr/>
        <w:t>test the</w:t>
      </w:r>
      <w:r>
        <w:rPr>
          <w:spacing w:val="-2"/>
        </w:rPr>
        <w:t> </w:t>
      </w:r>
      <w:r>
        <w:rPr/>
        <w:t>following </w:t>
      </w:r>
      <w:r>
        <w:rPr>
          <w:spacing w:val="-2"/>
        </w:rPr>
        <w:t>hypothesis:</w:t>
      </w:r>
    </w:p>
    <w:p>
      <w:pPr>
        <w:pStyle w:val="BodyText"/>
        <w:spacing w:before="240"/>
      </w:pPr>
    </w:p>
    <w:p>
      <w:pPr>
        <w:pStyle w:val="BodyText"/>
        <w:spacing w:line="480" w:lineRule="auto"/>
        <w:ind w:left="1875" w:right="592" w:firstLine="720"/>
        <w:jc w:val="both"/>
      </w:pPr>
      <w:r>
        <w:rPr/>
        <w:t>H1(a) there is significant relationship between language of Pakistani national songs and promoting nationalism by promoting unity and ownership, wishing for peaceful and prosperous Pakistan, appreciating Pakistan’s beauty, and one’s desire to seek martyrdom.</w:t>
      </w:r>
    </w:p>
    <w:p>
      <w:pPr>
        <w:pStyle w:val="BodyText"/>
        <w:spacing w:line="480" w:lineRule="auto" w:before="241"/>
        <w:ind w:left="1875" w:right="593" w:firstLine="720"/>
        <w:jc w:val="both"/>
      </w:pPr>
      <w:r>
        <w:rPr/>
        <w:t>H1(b) there is significant relationship between language of Pakistani national songs and persuasion to join </w:t>
      </w:r>
      <w:r>
        <w:rPr>
          <w:i/>
        </w:rPr>
        <w:t>Jihad </w:t>
      </w:r>
      <w:r>
        <w:rPr/>
        <w:t>by calling for </w:t>
      </w:r>
      <w:r>
        <w:rPr>
          <w:i/>
        </w:rPr>
        <w:t>Jihad </w:t>
      </w:r>
      <w:r>
        <w:rPr/>
        <w:t>and glorifying martyrdom.</w:t>
      </w:r>
    </w:p>
    <w:p>
      <w:pPr>
        <w:pStyle w:val="BodyText"/>
        <w:spacing w:line="480" w:lineRule="auto" w:before="240"/>
        <w:ind w:left="1875" w:right="592" w:firstLine="720"/>
        <w:jc w:val="both"/>
      </w:pPr>
      <w:r>
        <w:rPr/>
        <w:t>H1(c) there is significant relationship between language of Pakistani national songs Islamization by promoting Islamic beliefs and referring to victorious Islamic historical events.</w:t>
      </w:r>
    </w:p>
    <w:p>
      <w:pPr>
        <w:pStyle w:val="BodyText"/>
        <w:spacing w:line="480" w:lineRule="auto" w:before="241"/>
        <w:ind w:left="1875" w:right="590" w:firstLine="720"/>
        <w:jc w:val="both"/>
      </w:pPr>
      <w:r>
        <w:rPr/>
        <w:t>H1(d) there is significant relationship between language of national songs and a binary construction between Pakistan and its enemies.</w:t>
      </w:r>
    </w:p>
    <w:p>
      <w:pPr>
        <w:pStyle w:val="BodyText"/>
        <w:spacing w:line="480" w:lineRule="auto" w:before="240"/>
        <w:ind w:left="1875" w:right="587" w:firstLine="720"/>
        <w:jc w:val="both"/>
      </w:pPr>
      <w:r>
        <w:rPr/>
        <w:t>In the current study, we utilized structural equation modeling in Smart-PLS 4 to examine the quantitative data and test our hypothesis. Partial least squares (PLS) is popular</w:t>
      </w:r>
      <w:r>
        <w:rPr>
          <w:spacing w:val="-5"/>
        </w:rPr>
        <w:t> </w:t>
      </w:r>
      <w:r>
        <w:rPr/>
        <w:t>in</w:t>
      </w:r>
      <w:r>
        <w:rPr>
          <w:spacing w:val="-3"/>
        </w:rPr>
        <w:t> </w:t>
      </w:r>
      <w:r>
        <w:rPr/>
        <w:t>management</w:t>
      </w:r>
      <w:r>
        <w:rPr>
          <w:spacing w:val="-3"/>
        </w:rPr>
        <w:t> </w:t>
      </w:r>
      <w:r>
        <w:rPr/>
        <w:t>and</w:t>
      </w:r>
      <w:r>
        <w:rPr>
          <w:spacing w:val="-3"/>
        </w:rPr>
        <w:t> </w:t>
      </w:r>
      <w:r>
        <w:rPr/>
        <w:t>social</w:t>
      </w:r>
      <w:r>
        <w:rPr>
          <w:spacing w:val="-3"/>
        </w:rPr>
        <w:t> </w:t>
      </w:r>
      <w:r>
        <w:rPr/>
        <w:t>sciences</w:t>
      </w:r>
      <w:r>
        <w:rPr>
          <w:spacing w:val="-4"/>
        </w:rPr>
        <w:t> </w:t>
      </w:r>
      <w:r>
        <w:rPr/>
        <w:t>due</w:t>
      </w:r>
      <w:r>
        <w:rPr>
          <w:spacing w:val="-4"/>
        </w:rPr>
        <w:t> </w:t>
      </w:r>
      <w:r>
        <w:rPr/>
        <w:t>to</w:t>
      </w:r>
      <w:r>
        <w:rPr>
          <w:spacing w:val="-1"/>
        </w:rPr>
        <w:t> </w:t>
      </w:r>
      <w:r>
        <w:rPr/>
        <w:t>its</w:t>
      </w:r>
      <w:r>
        <w:rPr>
          <w:spacing w:val="-4"/>
        </w:rPr>
        <w:t> </w:t>
      </w:r>
      <w:r>
        <w:rPr/>
        <w:t>variance-based</w:t>
      </w:r>
      <w:r>
        <w:rPr>
          <w:spacing w:val="-1"/>
        </w:rPr>
        <w:t> </w:t>
      </w:r>
      <w:r>
        <w:rPr/>
        <w:t>structural</w:t>
      </w:r>
      <w:r>
        <w:rPr>
          <w:spacing w:val="-3"/>
        </w:rPr>
        <w:t> </w:t>
      </w:r>
      <w:r>
        <w:rPr/>
        <w:t>equation modeling</w:t>
      </w:r>
      <w:r>
        <w:rPr>
          <w:spacing w:val="-2"/>
        </w:rPr>
        <w:t> </w:t>
      </w:r>
      <w:r>
        <w:rPr/>
        <w:t>approach</w:t>
      </w:r>
      <w:r>
        <w:rPr>
          <w:spacing w:val="1"/>
        </w:rPr>
        <w:t> </w:t>
      </w:r>
      <w:r>
        <w:rPr/>
        <w:t>(Nitzl et</w:t>
      </w:r>
      <w:r>
        <w:rPr>
          <w:spacing w:val="1"/>
        </w:rPr>
        <w:t> </w:t>
      </w:r>
      <w:r>
        <w:rPr/>
        <w:t>al., 2016).</w:t>
      </w:r>
      <w:r>
        <w:rPr>
          <w:spacing w:val="1"/>
        </w:rPr>
        <w:t> </w:t>
      </w:r>
      <w:r>
        <w:rPr/>
        <w:t>PLS-SEM</w:t>
      </w:r>
      <w:r>
        <w:rPr>
          <w:spacing w:val="-2"/>
        </w:rPr>
        <w:t> </w:t>
      </w:r>
      <w:r>
        <w:rPr/>
        <w:t>is a causal modeling</w:t>
      </w:r>
      <w:r>
        <w:rPr>
          <w:spacing w:val="1"/>
        </w:rPr>
        <w:t> </w:t>
      </w:r>
      <w:r>
        <w:rPr/>
        <w:t>technique </w:t>
      </w:r>
      <w:r>
        <w:rPr>
          <w:spacing w:val="-2"/>
        </w:rPr>
        <w:t>aimed</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8"/>
        <w:jc w:val="both"/>
      </w:pPr>
      <w:r>
        <w:rPr/>
        <w:t>at enhancing the explained variance of latent dependent constructs and is often considered a valuable tool for addressing empirical findings with limited sample sizes. Smart-PLS offers user-friendly functionality and a wide range of advanced features (Garson, 2016), making it particularly well-suited for research involving complex equations (Wong, 2013). To ensure precise estimation of beta values, reliability, and standard error, we followed the guidelines outlined by Wong (2013) and verified that these indicators were incorporated as part of their respective latent variables with reflective outer loadings of 0.7.</w:t>
      </w:r>
    </w:p>
    <w:p>
      <w:pPr>
        <w:pStyle w:val="Heading3"/>
        <w:numPr>
          <w:ilvl w:val="3"/>
          <w:numId w:val="24"/>
        </w:numPr>
        <w:tabs>
          <w:tab w:pos="2595" w:val="left" w:leader="none"/>
        </w:tabs>
        <w:spacing w:line="240" w:lineRule="auto" w:before="41" w:after="0"/>
        <w:ind w:left="2595" w:right="0" w:hanging="720"/>
        <w:jc w:val="both"/>
      </w:pPr>
      <w:bookmarkStart w:name="_bookmark88" w:id="89"/>
      <w:bookmarkEnd w:id="89"/>
      <w:r>
        <w:rPr>
          <w:b w:val="0"/>
          <w:i w:val="0"/>
        </w:rPr>
      </w:r>
      <w:r>
        <w:rPr/>
        <w:t>Results</w:t>
      </w:r>
      <w:r>
        <w:rPr>
          <w:spacing w:val="-3"/>
        </w:rPr>
        <w:t> </w:t>
      </w:r>
      <w:r>
        <w:rPr/>
        <w:t>of</w:t>
      </w:r>
      <w:r>
        <w:rPr>
          <w:spacing w:val="-1"/>
        </w:rPr>
        <w:t> </w:t>
      </w:r>
      <w:r>
        <w:rPr/>
        <w:t>the</w:t>
      </w:r>
      <w:r>
        <w:rPr>
          <w:spacing w:val="-2"/>
        </w:rPr>
        <w:t> </w:t>
      </w:r>
      <w:r>
        <w:rPr/>
        <w:t>Piloted</w:t>
      </w:r>
      <w:r>
        <w:rPr>
          <w:spacing w:val="-1"/>
        </w:rPr>
        <w:t> </w:t>
      </w:r>
      <w:r>
        <w:rPr>
          <w:spacing w:val="-4"/>
        </w:rPr>
        <w:t>Data</w:t>
      </w:r>
    </w:p>
    <w:p>
      <w:pPr>
        <w:pStyle w:val="BodyText"/>
        <w:spacing w:before="238"/>
        <w:rPr>
          <w:b/>
          <w:i/>
        </w:rPr>
      </w:pPr>
    </w:p>
    <w:p>
      <w:pPr>
        <w:pStyle w:val="BodyText"/>
        <w:spacing w:line="480" w:lineRule="auto"/>
        <w:ind w:left="1875" w:right="584" w:firstLine="720"/>
        <w:jc w:val="both"/>
      </w:pPr>
      <w:r>
        <w:rPr/>
        <w:t>To</w:t>
      </w:r>
      <w:r>
        <w:rPr>
          <w:spacing w:val="-6"/>
        </w:rPr>
        <w:t> </w:t>
      </w:r>
      <w:r>
        <w:rPr/>
        <w:t>investigate</w:t>
      </w:r>
      <w:r>
        <w:rPr>
          <w:spacing w:val="-6"/>
        </w:rPr>
        <w:t> </w:t>
      </w:r>
      <w:r>
        <w:rPr/>
        <w:t>the</w:t>
      </w:r>
      <w:r>
        <w:rPr>
          <w:spacing w:val="-6"/>
        </w:rPr>
        <w:t> </w:t>
      </w:r>
      <w:r>
        <w:rPr/>
        <w:t>relationship</w:t>
      </w:r>
      <w:r>
        <w:rPr>
          <w:spacing w:val="-6"/>
        </w:rPr>
        <w:t> </w:t>
      </w:r>
      <w:r>
        <w:rPr/>
        <w:t>between</w:t>
      </w:r>
      <w:r>
        <w:rPr>
          <w:spacing w:val="-6"/>
        </w:rPr>
        <w:t> </w:t>
      </w:r>
      <w:r>
        <w:rPr/>
        <w:t>language</w:t>
      </w:r>
      <w:r>
        <w:rPr>
          <w:spacing w:val="-2"/>
        </w:rPr>
        <w:t> </w:t>
      </w:r>
      <w:r>
        <w:rPr/>
        <w:t>and</w:t>
      </w:r>
      <w:r>
        <w:rPr>
          <w:spacing w:val="-6"/>
        </w:rPr>
        <w:t> </w:t>
      </w:r>
      <w:r>
        <w:rPr/>
        <w:t>the</w:t>
      </w:r>
      <w:r>
        <w:rPr>
          <w:spacing w:val="-6"/>
        </w:rPr>
        <w:t> </w:t>
      </w:r>
      <w:r>
        <w:rPr/>
        <w:t>ideologies</w:t>
      </w:r>
      <w:r>
        <w:rPr>
          <w:spacing w:val="-6"/>
        </w:rPr>
        <w:t> </w:t>
      </w:r>
      <w:r>
        <w:rPr/>
        <w:t>the</w:t>
      </w:r>
      <w:r>
        <w:rPr>
          <w:spacing w:val="-4"/>
        </w:rPr>
        <w:t> </w:t>
      </w:r>
      <w:r>
        <w:rPr/>
        <w:t>data</w:t>
      </w:r>
      <w:r>
        <w:rPr>
          <w:spacing w:val="-7"/>
        </w:rPr>
        <w:t> </w:t>
      </w:r>
      <w:r>
        <w:rPr/>
        <w:t>was piloted on fifty respondents to check the reliability of the scale. The Pilot study is used to test validity and reliability of new instrument, PLS-SEM (Henseler, 2017; Henseler, Ringle,</w:t>
      </w:r>
      <w:r>
        <w:rPr>
          <w:spacing w:val="-15"/>
        </w:rPr>
        <w:t> </w:t>
      </w:r>
      <w:r>
        <w:rPr/>
        <w:t>&amp;</w:t>
      </w:r>
      <w:r>
        <w:rPr>
          <w:spacing w:val="-15"/>
        </w:rPr>
        <w:t> </w:t>
      </w:r>
      <w:r>
        <w:rPr/>
        <w:t>Sarstedt,</w:t>
      </w:r>
      <w:r>
        <w:rPr>
          <w:spacing w:val="-15"/>
        </w:rPr>
        <w:t> </w:t>
      </w:r>
      <w:r>
        <w:rPr/>
        <w:t>2015)</w:t>
      </w:r>
      <w:r>
        <w:rPr>
          <w:spacing w:val="-15"/>
        </w:rPr>
        <w:t> </w:t>
      </w:r>
      <w:r>
        <w:rPr/>
        <w:t>to</w:t>
      </w:r>
      <w:r>
        <w:rPr>
          <w:spacing w:val="-15"/>
        </w:rPr>
        <w:t> </w:t>
      </w:r>
      <w:r>
        <w:rPr/>
        <w:t>provide</w:t>
      </w:r>
      <w:r>
        <w:rPr>
          <w:spacing w:val="-15"/>
        </w:rPr>
        <w:t> </w:t>
      </w:r>
      <w:r>
        <w:rPr/>
        <w:t>valid</w:t>
      </w:r>
      <w:r>
        <w:rPr>
          <w:spacing w:val="-15"/>
        </w:rPr>
        <w:t> </w:t>
      </w:r>
      <w:r>
        <w:rPr/>
        <w:t>results</w:t>
      </w:r>
      <w:r>
        <w:rPr>
          <w:spacing w:val="-15"/>
        </w:rPr>
        <w:t> </w:t>
      </w:r>
      <w:r>
        <w:rPr/>
        <w:t>in</w:t>
      </w:r>
      <w:r>
        <w:rPr>
          <w:spacing w:val="-15"/>
        </w:rPr>
        <w:t> </w:t>
      </w:r>
      <w:r>
        <w:rPr/>
        <w:t>a</w:t>
      </w:r>
      <w:r>
        <w:rPr>
          <w:spacing w:val="-15"/>
        </w:rPr>
        <w:t> </w:t>
      </w:r>
      <w:r>
        <w:rPr/>
        <w:t>specific</w:t>
      </w:r>
      <w:r>
        <w:rPr>
          <w:spacing w:val="-15"/>
        </w:rPr>
        <w:t> </w:t>
      </w:r>
      <w:r>
        <w:rPr/>
        <w:t>research</w:t>
      </w:r>
      <w:r>
        <w:rPr>
          <w:spacing w:val="-15"/>
        </w:rPr>
        <w:t> </w:t>
      </w:r>
      <w:r>
        <w:rPr/>
        <w:t>context.</w:t>
      </w:r>
      <w:r>
        <w:rPr>
          <w:spacing w:val="-15"/>
        </w:rPr>
        <w:t> </w:t>
      </w:r>
      <w:r>
        <w:rPr/>
        <w:t>Cronbach alpha</w:t>
      </w:r>
      <w:r>
        <w:rPr>
          <w:spacing w:val="-3"/>
        </w:rPr>
        <w:t> </w:t>
      </w:r>
      <w:r>
        <w:rPr/>
        <w:t>value</w:t>
      </w:r>
      <w:r>
        <w:rPr>
          <w:spacing w:val="-3"/>
        </w:rPr>
        <w:t> </w:t>
      </w:r>
      <w:r>
        <w:rPr/>
        <w:t>is</w:t>
      </w:r>
      <w:r>
        <w:rPr>
          <w:spacing w:val="-4"/>
        </w:rPr>
        <w:t> </w:t>
      </w:r>
      <w:r>
        <w:rPr/>
        <w:t>used</w:t>
      </w:r>
      <w:r>
        <w:rPr>
          <w:spacing w:val="-3"/>
        </w:rPr>
        <w:t> </w:t>
      </w:r>
      <w:r>
        <w:rPr/>
        <w:t>to</w:t>
      </w:r>
      <w:r>
        <w:rPr>
          <w:spacing w:val="-3"/>
        </w:rPr>
        <w:t> </w:t>
      </w:r>
      <w:r>
        <w:rPr/>
        <w:t>examine</w:t>
      </w:r>
      <w:r>
        <w:rPr>
          <w:spacing w:val="-4"/>
        </w:rPr>
        <w:t> </w:t>
      </w:r>
      <w:r>
        <w:rPr/>
        <w:t>the</w:t>
      </w:r>
      <w:r>
        <w:rPr>
          <w:spacing w:val="-3"/>
        </w:rPr>
        <w:t> </w:t>
      </w:r>
      <w:r>
        <w:rPr/>
        <w:t>validity</w:t>
      </w:r>
      <w:r>
        <w:rPr>
          <w:spacing w:val="-3"/>
        </w:rPr>
        <w:t> </w:t>
      </w:r>
      <w:r>
        <w:rPr/>
        <w:t>and</w:t>
      </w:r>
      <w:r>
        <w:rPr>
          <w:spacing w:val="-3"/>
        </w:rPr>
        <w:t> </w:t>
      </w:r>
      <w:r>
        <w:rPr/>
        <w:t>reliability</w:t>
      </w:r>
      <w:r>
        <w:rPr>
          <w:spacing w:val="-3"/>
        </w:rPr>
        <w:t> </w:t>
      </w:r>
      <w:r>
        <w:rPr/>
        <w:t>of</w:t>
      </w:r>
      <w:r>
        <w:rPr>
          <w:spacing w:val="-3"/>
        </w:rPr>
        <w:t> </w:t>
      </w:r>
      <w:r>
        <w:rPr/>
        <w:t>scales</w:t>
      </w:r>
      <w:r>
        <w:rPr>
          <w:spacing w:val="-4"/>
        </w:rPr>
        <w:t> </w:t>
      </w:r>
      <w:r>
        <w:rPr/>
        <w:t>and</w:t>
      </w:r>
      <w:r>
        <w:rPr>
          <w:spacing w:val="-3"/>
        </w:rPr>
        <w:t> </w:t>
      </w:r>
      <w:r>
        <w:rPr/>
        <w:t>its</w:t>
      </w:r>
      <w:r>
        <w:rPr>
          <w:spacing w:val="-4"/>
        </w:rPr>
        <w:t> </w:t>
      </w:r>
      <w:r>
        <w:rPr/>
        <w:t>value</w:t>
      </w:r>
      <w:r>
        <w:rPr>
          <w:spacing w:val="-3"/>
        </w:rPr>
        <w:t> </w:t>
      </w:r>
      <w:r>
        <w:rPr/>
        <w:t>must</w:t>
      </w:r>
      <w:r>
        <w:rPr>
          <w:spacing w:val="-3"/>
        </w:rPr>
        <w:t> </w:t>
      </w:r>
      <w:r>
        <w:rPr/>
        <w:t>be greater</w:t>
      </w:r>
      <w:r>
        <w:rPr>
          <w:spacing w:val="-10"/>
        </w:rPr>
        <w:t> </w:t>
      </w:r>
      <w:r>
        <w:rPr/>
        <w:t>than</w:t>
      </w:r>
      <w:r>
        <w:rPr>
          <w:spacing w:val="-10"/>
        </w:rPr>
        <w:t> </w:t>
      </w:r>
      <w:r>
        <w:rPr/>
        <w:t>0.7.</w:t>
      </w:r>
      <w:r>
        <w:rPr>
          <w:spacing w:val="-10"/>
        </w:rPr>
        <w:t> </w:t>
      </w:r>
      <w:r>
        <w:rPr/>
        <w:t>The</w:t>
      </w:r>
      <w:r>
        <w:rPr>
          <w:spacing w:val="-11"/>
        </w:rPr>
        <w:t> </w:t>
      </w:r>
      <w:r>
        <w:rPr/>
        <w:t>results</w:t>
      </w:r>
      <w:r>
        <w:rPr>
          <w:spacing w:val="-9"/>
        </w:rPr>
        <w:t> </w:t>
      </w:r>
      <w:r>
        <w:rPr/>
        <w:t>of</w:t>
      </w:r>
      <w:r>
        <w:rPr>
          <w:spacing w:val="-10"/>
        </w:rPr>
        <w:t> </w:t>
      </w:r>
      <w:r>
        <w:rPr/>
        <w:t>the</w:t>
      </w:r>
      <w:r>
        <w:rPr>
          <w:spacing w:val="-10"/>
        </w:rPr>
        <w:t> </w:t>
      </w:r>
      <w:r>
        <w:rPr/>
        <w:t>pilot</w:t>
      </w:r>
      <w:r>
        <w:rPr>
          <w:spacing w:val="-9"/>
        </w:rPr>
        <w:t> </w:t>
      </w:r>
      <w:r>
        <w:rPr/>
        <w:t>study</w:t>
      </w:r>
      <w:r>
        <w:rPr>
          <w:spacing w:val="-9"/>
        </w:rPr>
        <w:t> </w:t>
      </w:r>
      <w:r>
        <w:rPr/>
        <w:t>indicate</w:t>
      </w:r>
      <w:r>
        <w:rPr>
          <w:spacing w:val="-10"/>
        </w:rPr>
        <w:t> </w:t>
      </w:r>
      <w:r>
        <w:rPr/>
        <w:t>that</w:t>
      </w:r>
      <w:r>
        <w:rPr>
          <w:spacing w:val="-10"/>
        </w:rPr>
        <w:t> </w:t>
      </w:r>
      <w:r>
        <w:rPr/>
        <w:t>all</w:t>
      </w:r>
      <w:r>
        <w:rPr>
          <w:spacing w:val="-9"/>
        </w:rPr>
        <w:t> </w:t>
      </w:r>
      <w:r>
        <w:rPr/>
        <w:t>latent</w:t>
      </w:r>
      <w:r>
        <w:rPr>
          <w:spacing w:val="-9"/>
        </w:rPr>
        <w:t> </w:t>
      </w:r>
      <w:r>
        <w:rPr/>
        <w:t>constructs</w:t>
      </w:r>
      <w:r>
        <w:rPr>
          <w:spacing w:val="-9"/>
        </w:rPr>
        <w:t> </w:t>
      </w:r>
      <w:r>
        <w:rPr/>
        <w:t>values</w:t>
      </w:r>
      <w:r>
        <w:rPr>
          <w:spacing w:val="-10"/>
        </w:rPr>
        <w:t> </w:t>
      </w:r>
      <w:r>
        <w:rPr/>
        <w:t>are greater than 0.7 which shows that each construct’s indicators are highly connected and correctly</w:t>
      </w:r>
      <w:r>
        <w:rPr>
          <w:spacing w:val="-8"/>
        </w:rPr>
        <w:t> </w:t>
      </w:r>
      <w:r>
        <w:rPr/>
        <w:t>measure</w:t>
      </w:r>
      <w:r>
        <w:rPr>
          <w:spacing w:val="-10"/>
        </w:rPr>
        <w:t> </w:t>
      </w:r>
      <w:r>
        <w:rPr/>
        <w:t>the</w:t>
      </w:r>
      <w:r>
        <w:rPr>
          <w:spacing w:val="-9"/>
        </w:rPr>
        <w:t> </w:t>
      </w:r>
      <w:r>
        <w:rPr/>
        <w:t>underlying</w:t>
      </w:r>
      <w:r>
        <w:rPr>
          <w:spacing w:val="-8"/>
        </w:rPr>
        <w:t> </w:t>
      </w:r>
      <w:r>
        <w:rPr/>
        <w:t>constructs.</w:t>
      </w:r>
      <w:r>
        <w:rPr>
          <w:spacing w:val="-8"/>
        </w:rPr>
        <w:t> </w:t>
      </w:r>
      <w:r>
        <w:rPr/>
        <w:t>As</w:t>
      </w:r>
      <w:r>
        <w:rPr>
          <w:spacing w:val="-9"/>
        </w:rPr>
        <w:t> </w:t>
      </w:r>
      <w:r>
        <w:rPr/>
        <w:t>shown</w:t>
      </w:r>
      <w:r>
        <w:rPr>
          <w:spacing w:val="-9"/>
        </w:rPr>
        <w:t> </w:t>
      </w:r>
      <w:r>
        <w:rPr/>
        <w:t>in</w:t>
      </w:r>
      <w:r>
        <w:rPr>
          <w:spacing w:val="-8"/>
        </w:rPr>
        <w:t> </w:t>
      </w:r>
      <w:r>
        <w:rPr/>
        <w:t>3.2</w:t>
      </w:r>
      <w:r>
        <w:rPr>
          <w:spacing w:val="-8"/>
        </w:rPr>
        <w:t> </w:t>
      </w:r>
      <w:r>
        <w:rPr/>
        <w:t>the</w:t>
      </w:r>
      <w:r>
        <w:rPr>
          <w:spacing w:val="-9"/>
        </w:rPr>
        <w:t> </w:t>
      </w:r>
      <w:r>
        <w:rPr/>
        <w:t>alpha</w:t>
      </w:r>
      <w:r>
        <w:rPr>
          <w:spacing w:val="-9"/>
        </w:rPr>
        <w:t> </w:t>
      </w:r>
      <w:r>
        <w:rPr/>
        <w:t>value</w:t>
      </w:r>
      <w:r>
        <w:rPr>
          <w:spacing w:val="-9"/>
        </w:rPr>
        <w:t> </w:t>
      </w:r>
      <w:r>
        <w:rPr/>
        <w:t>for</w:t>
      </w:r>
      <w:r>
        <w:rPr>
          <w:spacing w:val="-10"/>
        </w:rPr>
        <w:t> </w:t>
      </w:r>
      <w:r>
        <w:rPr/>
        <w:t>identity construction is 0.964 &gt; 0.7 that suggests greater accuracy and consistency of responses from the respondents Similarly, Cronbach Alpha’s value for Islamization 0.976 &gt; 0.7 shows</w:t>
      </w:r>
      <w:r>
        <w:rPr>
          <w:spacing w:val="-7"/>
        </w:rPr>
        <w:t> </w:t>
      </w:r>
      <w:r>
        <w:rPr/>
        <w:t>newly</w:t>
      </w:r>
      <w:r>
        <w:rPr>
          <w:spacing w:val="-7"/>
        </w:rPr>
        <w:t> </w:t>
      </w:r>
      <w:r>
        <w:rPr/>
        <w:t>developed</w:t>
      </w:r>
      <w:r>
        <w:rPr>
          <w:spacing w:val="-7"/>
        </w:rPr>
        <w:t> </w:t>
      </w:r>
      <w:r>
        <w:rPr/>
        <w:t>latent</w:t>
      </w:r>
      <w:r>
        <w:rPr>
          <w:spacing w:val="-7"/>
        </w:rPr>
        <w:t> </w:t>
      </w:r>
      <w:r>
        <w:rPr/>
        <w:t>construct’s</w:t>
      </w:r>
      <w:r>
        <w:rPr>
          <w:spacing w:val="-7"/>
        </w:rPr>
        <w:t> </w:t>
      </w:r>
      <w:r>
        <w:rPr/>
        <w:t>greater</w:t>
      </w:r>
      <w:r>
        <w:rPr>
          <w:spacing w:val="-6"/>
        </w:rPr>
        <w:t> </w:t>
      </w:r>
      <w:r>
        <w:rPr/>
        <w:t>accuracy</w:t>
      </w:r>
      <w:r>
        <w:rPr>
          <w:spacing w:val="-4"/>
        </w:rPr>
        <w:t> </w:t>
      </w:r>
      <w:r>
        <w:rPr/>
        <w:t>and</w:t>
      </w:r>
      <w:r>
        <w:rPr>
          <w:spacing w:val="-7"/>
        </w:rPr>
        <w:t> </w:t>
      </w:r>
      <w:r>
        <w:rPr/>
        <w:t>consistency</w:t>
      </w:r>
      <w:r>
        <w:rPr>
          <w:spacing w:val="-5"/>
        </w:rPr>
        <w:t> </w:t>
      </w:r>
      <w:r>
        <w:rPr/>
        <w:t>of</w:t>
      </w:r>
      <w:r>
        <w:rPr>
          <w:spacing w:val="-8"/>
        </w:rPr>
        <w:t> </w:t>
      </w:r>
      <w:r>
        <w:rPr/>
        <w:t>responses from</w:t>
      </w:r>
      <w:r>
        <w:rPr>
          <w:spacing w:val="-1"/>
        </w:rPr>
        <w:t> </w:t>
      </w:r>
      <w:r>
        <w:rPr/>
        <w:t>the</w:t>
      </w:r>
      <w:r>
        <w:rPr>
          <w:spacing w:val="-2"/>
        </w:rPr>
        <w:t> </w:t>
      </w:r>
      <w:r>
        <w:rPr/>
        <w:t>respondents.</w:t>
      </w:r>
      <w:r>
        <w:rPr>
          <w:spacing w:val="-1"/>
        </w:rPr>
        <w:t> </w:t>
      </w:r>
      <w:r>
        <w:rPr/>
        <w:t>Likewise,</w:t>
      </w:r>
      <w:r>
        <w:rPr>
          <w:spacing w:val="-1"/>
        </w:rPr>
        <w:t> </w:t>
      </w:r>
      <w:r>
        <w:rPr/>
        <w:t>0.955 &gt;.7</w:t>
      </w:r>
      <w:r>
        <w:rPr>
          <w:spacing w:val="-1"/>
        </w:rPr>
        <w:t> </w:t>
      </w:r>
      <w:r>
        <w:rPr/>
        <w:t>Cronbach</w:t>
      </w:r>
      <w:r>
        <w:rPr>
          <w:spacing w:val="-1"/>
        </w:rPr>
        <w:t> </w:t>
      </w:r>
      <w:r>
        <w:rPr/>
        <w:t>alpha’s</w:t>
      </w:r>
      <w:r>
        <w:rPr>
          <w:spacing w:val="-1"/>
        </w:rPr>
        <w:t> </w:t>
      </w:r>
      <w:r>
        <w:rPr/>
        <w:t>value</w:t>
      </w:r>
      <w:r>
        <w:rPr>
          <w:spacing w:val="-2"/>
        </w:rPr>
        <w:t> </w:t>
      </w:r>
      <w:r>
        <w:rPr/>
        <w:t>of</w:t>
      </w:r>
      <w:r>
        <w:rPr>
          <w:spacing w:val="-2"/>
        </w:rPr>
        <w:t> </w:t>
      </w:r>
      <w:r>
        <w:rPr/>
        <w:t>Persuasion</w:t>
      </w:r>
      <w:r>
        <w:rPr>
          <w:spacing w:val="-1"/>
        </w:rPr>
        <w:t> </w:t>
      </w:r>
      <w:r>
        <w:rPr/>
        <w:t>to</w:t>
      </w:r>
      <w:r>
        <w:rPr>
          <w:spacing w:val="-1"/>
        </w:rPr>
        <w:t> </w:t>
      </w:r>
      <w:r>
        <w:rPr/>
        <w:t>join </w:t>
      </w:r>
      <w:r>
        <w:rPr>
          <w:i/>
        </w:rPr>
        <w:t>Jihad</w:t>
      </w:r>
      <w:r>
        <w:rPr>
          <w:i/>
          <w:spacing w:val="-3"/>
        </w:rPr>
        <w:t> </w:t>
      </w:r>
      <w:r>
        <w:rPr/>
        <w:t>shows</w:t>
      </w:r>
      <w:r>
        <w:rPr>
          <w:spacing w:val="-4"/>
        </w:rPr>
        <w:t> </w:t>
      </w:r>
      <w:r>
        <w:rPr/>
        <w:t>that</w:t>
      </w:r>
      <w:r>
        <w:rPr>
          <w:spacing w:val="-3"/>
        </w:rPr>
        <w:t> </w:t>
      </w:r>
      <w:r>
        <w:rPr/>
        <w:t>it</w:t>
      </w:r>
      <w:r>
        <w:rPr>
          <w:spacing w:val="-5"/>
        </w:rPr>
        <w:t> </w:t>
      </w:r>
      <w:r>
        <w:rPr/>
        <w:t>is</w:t>
      </w:r>
      <w:r>
        <w:rPr>
          <w:spacing w:val="-4"/>
        </w:rPr>
        <w:t> </w:t>
      </w:r>
      <w:r>
        <w:rPr/>
        <w:t>also</w:t>
      </w:r>
      <w:r>
        <w:rPr>
          <w:spacing w:val="-3"/>
        </w:rPr>
        <w:t> </w:t>
      </w:r>
      <w:r>
        <w:rPr/>
        <w:t>a</w:t>
      </w:r>
      <w:r>
        <w:rPr>
          <w:spacing w:val="-4"/>
        </w:rPr>
        <w:t> </w:t>
      </w:r>
      <w:r>
        <w:rPr/>
        <w:t>reliable</w:t>
      </w:r>
      <w:r>
        <w:rPr>
          <w:spacing w:val="-3"/>
        </w:rPr>
        <w:t> </w:t>
      </w:r>
      <w:r>
        <w:rPr/>
        <w:t>and</w:t>
      </w:r>
      <w:r>
        <w:rPr>
          <w:spacing w:val="-3"/>
        </w:rPr>
        <w:t> </w:t>
      </w:r>
      <w:r>
        <w:rPr/>
        <w:t>valid</w:t>
      </w:r>
      <w:r>
        <w:rPr>
          <w:spacing w:val="-3"/>
        </w:rPr>
        <w:t> </w:t>
      </w:r>
      <w:r>
        <w:rPr/>
        <w:t>construct.</w:t>
      </w:r>
      <w:r>
        <w:rPr>
          <w:spacing w:val="-3"/>
        </w:rPr>
        <w:t> </w:t>
      </w:r>
      <w:r>
        <w:rPr/>
        <w:t>The</w:t>
      </w:r>
      <w:r>
        <w:rPr>
          <w:spacing w:val="-3"/>
        </w:rPr>
        <w:t> </w:t>
      </w:r>
      <w:r>
        <w:rPr/>
        <w:t>Cronbach</w:t>
      </w:r>
      <w:r>
        <w:rPr>
          <w:spacing w:val="-3"/>
        </w:rPr>
        <w:t> </w:t>
      </w:r>
      <w:r>
        <w:rPr/>
        <w:t>alpha’s</w:t>
      </w:r>
      <w:r>
        <w:rPr>
          <w:spacing w:val="-4"/>
        </w:rPr>
        <w:t> </w:t>
      </w:r>
      <w:r>
        <w:rPr/>
        <w:t>value</w:t>
      </w:r>
      <w:r>
        <w:rPr>
          <w:spacing w:val="-3"/>
        </w:rPr>
        <w:t> </w:t>
      </w:r>
      <w:r>
        <w:rPr/>
        <w:t>for language</w:t>
      </w:r>
      <w:r>
        <w:rPr>
          <w:spacing w:val="-6"/>
        </w:rPr>
        <w:t> </w:t>
      </w:r>
      <w:r>
        <w:rPr/>
        <w:t>of</w:t>
      </w:r>
      <w:r>
        <w:rPr>
          <w:spacing w:val="-6"/>
        </w:rPr>
        <w:t> </w:t>
      </w:r>
      <w:r>
        <w:rPr/>
        <w:t>Pakistani</w:t>
      </w:r>
      <w:r>
        <w:rPr>
          <w:spacing w:val="-4"/>
        </w:rPr>
        <w:t> </w:t>
      </w:r>
      <w:r>
        <w:rPr/>
        <w:t>national</w:t>
      </w:r>
      <w:r>
        <w:rPr>
          <w:spacing w:val="-4"/>
        </w:rPr>
        <w:t> </w:t>
      </w:r>
      <w:r>
        <w:rPr/>
        <w:t>songs</w:t>
      </w:r>
      <w:r>
        <w:rPr>
          <w:spacing w:val="-3"/>
        </w:rPr>
        <w:t> </w:t>
      </w:r>
      <w:r>
        <w:rPr/>
        <w:t>0.876</w:t>
      </w:r>
      <w:r>
        <w:rPr>
          <w:spacing w:val="-5"/>
        </w:rPr>
        <w:t> </w:t>
      </w:r>
      <w:r>
        <w:rPr/>
        <w:t>&gt;</w:t>
      </w:r>
      <w:r>
        <w:rPr>
          <w:spacing w:val="-6"/>
        </w:rPr>
        <w:t> </w:t>
      </w:r>
      <w:r>
        <w:rPr/>
        <w:t>0.7</w:t>
      </w:r>
      <w:r>
        <w:rPr>
          <w:spacing w:val="-5"/>
        </w:rPr>
        <w:t> </w:t>
      </w:r>
      <w:r>
        <w:rPr/>
        <w:t>shows</w:t>
      </w:r>
      <w:r>
        <w:rPr>
          <w:spacing w:val="-5"/>
        </w:rPr>
        <w:t> </w:t>
      </w:r>
      <w:r>
        <w:rPr/>
        <w:t>the</w:t>
      </w:r>
      <w:r>
        <w:rPr>
          <w:spacing w:val="-5"/>
        </w:rPr>
        <w:t> </w:t>
      </w:r>
      <w:r>
        <w:rPr/>
        <w:t>validity</w:t>
      </w:r>
      <w:r>
        <w:rPr>
          <w:spacing w:val="-5"/>
        </w:rPr>
        <w:t> </w:t>
      </w:r>
      <w:r>
        <w:rPr/>
        <w:t>and</w:t>
      </w:r>
      <w:r>
        <w:rPr>
          <w:spacing w:val="-5"/>
        </w:rPr>
        <w:t> </w:t>
      </w:r>
      <w:r>
        <w:rPr/>
        <w:t>reliability</w:t>
      </w:r>
      <w:r>
        <w:rPr>
          <w:spacing w:val="-5"/>
        </w:rPr>
        <w:t> </w:t>
      </w:r>
      <w:r>
        <w:rPr/>
        <w:t>of</w:t>
      </w:r>
      <w:r>
        <w:rPr>
          <w:spacing w:val="-6"/>
        </w:rPr>
        <w:t> </w:t>
      </w:r>
      <w:r>
        <w:rPr/>
        <w:t>the construct.</w:t>
      </w:r>
      <w:r>
        <w:rPr>
          <w:spacing w:val="42"/>
        </w:rPr>
        <w:t> </w:t>
      </w:r>
      <w:r>
        <w:rPr/>
        <w:t>The</w:t>
      </w:r>
      <w:r>
        <w:rPr>
          <w:spacing w:val="43"/>
        </w:rPr>
        <w:t> </w:t>
      </w:r>
      <w:r>
        <w:rPr/>
        <w:t>Cronbach</w:t>
      </w:r>
      <w:r>
        <w:rPr>
          <w:spacing w:val="44"/>
        </w:rPr>
        <w:t> </w:t>
      </w:r>
      <w:r>
        <w:rPr/>
        <w:t>alpha</w:t>
      </w:r>
      <w:r>
        <w:rPr>
          <w:spacing w:val="43"/>
        </w:rPr>
        <w:t> </w:t>
      </w:r>
      <w:r>
        <w:rPr/>
        <w:t>value</w:t>
      </w:r>
      <w:r>
        <w:rPr>
          <w:spacing w:val="46"/>
        </w:rPr>
        <w:t> </w:t>
      </w:r>
      <w:r>
        <w:rPr/>
        <w:t>for</w:t>
      </w:r>
      <w:r>
        <w:rPr>
          <w:spacing w:val="48"/>
        </w:rPr>
        <w:t> </w:t>
      </w:r>
      <w:r>
        <w:rPr/>
        <w:t>Nationalism</w:t>
      </w:r>
      <w:r>
        <w:rPr>
          <w:spacing w:val="45"/>
        </w:rPr>
        <w:t> </w:t>
      </w:r>
      <w:r>
        <w:rPr/>
        <w:t>as</w:t>
      </w:r>
      <w:r>
        <w:rPr>
          <w:spacing w:val="44"/>
        </w:rPr>
        <w:t> </w:t>
      </w:r>
      <w:r>
        <w:rPr/>
        <w:t>newly</w:t>
      </w:r>
      <w:r>
        <w:rPr>
          <w:spacing w:val="44"/>
        </w:rPr>
        <w:t> </w:t>
      </w:r>
      <w:r>
        <w:rPr/>
        <w:t>developed</w:t>
      </w:r>
      <w:r>
        <w:rPr>
          <w:spacing w:val="44"/>
        </w:rPr>
        <w:t> </w:t>
      </w:r>
      <w:r>
        <w:rPr>
          <w:spacing w:val="-2"/>
        </w:rPr>
        <w:t>construct</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0"/>
      </w:pPr>
      <w:r>
        <w:rPr/>
        <w:t>remained 0.981 &gt; 0.7 which also shows that it identityis a valid construct because the</w:t>
      </w:r>
      <w:r>
        <w:rPr>
          <w:spacing w:val="40"/>
        </w:rPr>
        <w:t> </w:t>
      </w:r>
      <w:r>
        <w:rPr/>
        <w:t>value of Cronbach Alpha remains greater than 0.7 (DeVellis, 2017).</w:t>
      </w:r>
    </w:p>
    <w:p>
      <w:pPr>
        <w:pStyle w:val="BodyText"/>
      </w:pPr>
    </w:p>
    <w:p>
      <w:pPr>
        <w:pStyle w:val="BodyText"/>
      </w:pPr>
    </w:p>
    <w:p>
      <w:pPr>
        <w:pStyle w:val="BodyText"/>
        <w:spacing w:before="203"/>
      </w:pPr>
    </w:p>
    <w:p>
      <w:pPr>
        <w:pStyle w:val="Heading2"/>
        <w:spacing w:before="1"/>
      </w:pPr>
      <w:r>
        <w:rPr/>
        <w:t>Table</w:t>
      </w:r>
      <w:r>
        <w:rPr>
          <w:spacing w:val="-1"/>
        </w:rPr>
        <w:t> </w:t>
      </w:r>
      <w:r>
        <w:rPr>
          <w:spacing w:val="-5"/>
        </w:rPr>
        <w:t>3.2</w:t>
      </w:r>
    </w:p>
    <w:p>
      <w:pPr>
        <w:pStyle w:val="BodyText"/>
        <w:rPr>
          <w:b/>
        </w:rPr>
      </w:pPr>
    </w:p>
    <w:p>
      <w:pPr>
        <w:spacing w:before="0"/>
        <w:ind w:left="1875" w:right="0" w:firstLine="0"/>
        <w:jc w:val="left"/>
        <w:rPr>
          <w:i/>
          <w:sz w:val="24"/>
        </w:rPr>
      </w:pPr>
      <w:bookmarkStart w:name="_bookmark89" w:id="90"/>
      <w:bookmarkEnd w:id="90"/>
      <w:r>
        <w:rPr/>
      </w:r>
      <w:r>
        <w:rPr>
          <w:b/>
          <w:i/>
          <w:sz w:val="24"/>
        </w:rPr>
        <w:t>2</w:t>
      </w:r>
      <w:r>
        <w:rPr>
          <w:i/>
          <w:sz w:val="24"/>
        </w:rPr>
        <w:t>:</w:t>
      </w:r>
      <w:r>
        <w:rPr>
          <w:i/>
          <w:spacing w:val="-1"/>
          <w:sz w:val="24"/>
        </w:rPr>
        <w:t> </w:t>
      </w:r>
      <w:r>
        <w:rPr>
          <w:i/>
          <w:sz w:val="24"/>
        </w:rPr>
        <w:t>Internal</w:t>
      </w:r>
      <w:r>
        <w:rPr>
          <w:i/>
          <w:spacing w:val="-1"/>
          <w:sz w:val="24"/>
        </w:rPr>
        <w:t> </w:t>
      </w:r>
      <w:r>
        <w:rPr>
          <w:i/>
          <w:sz w:val="24"/>
        </w:rPr>
        <w:t>consistency</w:t>
      </w:r>
      <w:r>
        <w:rPr>
          <w:i/>
          <w:spacing w:val="-1"/>
          <w:sz w:val="24"/>
        </w:rPr>
        <w:t> </w:t>
      </w:r>
      <w:r>
        <w:rPr>
          <w:i/>
          <w:sz w:val="24"/>
        </w:rPr>
        <w:t>Reliability</w:t>
      </w:r>
      <w:r>
        <w:rPr>
          <w:i/>
          <w:spacing w:val="-1"/>
          <w:sz w:val="24"/>
        </w:rPr>
        <w:t> </w:t>
      </w:r>
      <w:r>
        <w:rPr>
          <w:i/>
          <w:sz w:val="24"/>
        </w:rPr>
        <w:t>of</w:t>
      </w:r>
      <w:r>
        <w:rPr>
          <w:i/>
          <w:spacing w:val="-1"/>
          <w:sz w:val="24"/>
        </w:rPr>
        <w:t> </w:t>
      </w:r>
      <w:r>
        <w:rPr>
          <w:i/>
          <w:sz w:val="24"/>
        </w:rPr>
        <w:t>Piloted</w:t>
      </w:r>
      <w:r>
        <w:rPr>
          <w:i/>
          <w:spacing w:val="-1"/>
          <w:sz w:val="24"/>
        </w:rPr>
        <w:t> </w:t>
      </w:r>
      <w:r>
        <w:rPr>
          <w:i/>
          <w:spacing w:val="-4"/>
          <w:sz w:val="24"/>
        </w:rPr>
        <w:t>Data</w:t>
      </w:r>
    </w:p>
    <w:p>
      <w:pPr>
        <w:pStyle w:val="BodyText"/>
        <w:spacing w:before="4"/>
        <w:rPr>
          <w:i/>
          <w:sz w:val="17"/>
        </w:rPr>
      </w:pPr>
    </w:p>
    <w:tbl>
      <w:tblPr>
        <w:tblW w:w="0" w:type="auto"/>
        <w:jc w:val="left"/>
        <w:tblInd w:w="159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932"/>
        <w:gridCol w:w="2246"/>
      </w:tblGrid>
      <w:tr>
        <w:trPr>
          <w:trHeight w:val="792" w:hRule="atLeast"/>
        </w:trPr>
        <w:tc>
          <w:tcPr>
            <w:tcW w:w="3932" w:type="dxa"/>
            <w:tcBorders>
              <w:top w:val="single" w:sz="4" w:space="0" w:color="000000"/>
              <w:bottom w:val="single" w:sz="4" w:space="0" w:color="000000"/>
            </w:tcBorders>
          </w:tcPr>
          <w:p>
            <w:pPr>
              <w:pStyle w:val="TableParagraph"/>
              <w:spacing w:before="239"/>
              <w:ind w:left="115"/>
              <w:rPr>
                <w:b/>
                <w:sz w:val="24"/>
              </w:rPr>
            </w:pPr>
            <w:r>
              <w:rPr>
                <w:b/>
                <w:spacing w:val="-2"/>
                <w:sz w:val="24"/>
              </w:rPr>
              <w:t>Reliability</w:t>
            </w:r>
          </w:p>
        </w:tc>
        <w:tc>
          <w:tcPr>
            <w:tcW w:w="2246" w:type="dxa"/>
            <w:tcBorders>
              <w:top w:val="single" w:sz="4" w:space="0" w:color="000000"/>
              <w:bottom w:val="single" w:sz="4" w:space="0" w:color="000000"/>
            </w:tcBorders>
          </w:tcPr>
          <w:p>
            <w:pPr>
              <w:pStyle w:val="TableParagraph"/>
              <w:rPr>
                <w:sz w:val="24"/>
              </w:rPr>
            </w:pPr>
          </w:p>
        </w:tc>
      </w:tr>
      <w:tr>
        <w:trPr>
          <w:trHeight w:val="780" w:hRule="atLeast"/>
        </w:trPr>
        <w:tc>
          <w:tcPr>
            <w:tcW w:w="3932" w:type="dxa"/>
            <w:tcBorders>
              <w:top w:val="single" w:sz="4" w:space="0" w:color="000000"/>
            </w:tcBorders>
          </w:tcPr>
          <w:p>
            <w:pPr>
              <w:pStyle w:val="TableParagraph"/>
              <w:spacing w:before="241"/>
              <w:ind w:left="115"/>
              <w:rPr>
                <w:sz w:val="24"/>
              </w:rPr>
            </w:pPr>
            <w:r>
              <w:rPr>
                <w:spacing w:val="-2"/>
                <w:sz w:val="24"/>
              </w:rPr>
              <w:t>Constructs</w:t>
            </w:r>
          </w:p>
        </w:tc>
        <w:tc>
          <w:tcPr>
            <w:tcW w:w="2246" w:type="dxa"/>
            <w:tcBorders>
              <w:top w:val="single" w:sz="4" w:space="0" w:color="000000"/>
            </w:tcBorders>
          </w:tcPr>
          <w:p>
            <w:pPr>
              <w:pStyle w:val="TableParagraph"/>
              <w:spacing w:before="241"/>
              <w:ind w:left="112"/>
              <w:rPr>
                <w:sz w:val="24"/>
              </w:rPr>
            </w:pPr>
            <w:r>
              <w:rPr>
                <w:sz w:val="24"/>
              </w:rPr>
              <w:t>Cronbach's</w:t>
            </w:r>
            <w:r>
              <w:rPr>
                <w:spacing w:val="-6"/>
                <w:sz w:val="24"/>
              </w:rPr>
              <w:t> </w:t>
            </w:r>
            <w:r>
              <w:rPr>
                <w:spacing w:val="-2"/>
                <w:sz w:val="24"/>
              </w:rPr>
              <w:t>alpha</w:t>
            </w:r>
          </w:p>
        </w:tc>
      </w:tr>
      <w:tr>
        <w:trPr>
          <w:trHeight w:val="791" w:hRule="atLeast"/>
        </w:trPr>
        <w:tc>
          <w:tcPr>
            <w:tcW w:w="3932" w:type="dxa"/>
          </w:tcPr>
          <w:p>
            <w:pPr>
              <w:pStyle w:val="TableParagraph"/>
              <w:spacing w:before="253"/>
              <w:ind w:left="115"/>
              <w:rPr>
                <w:sz w:val="24"/>
              </w:rPr>
            </w:pPr>
            <w:r>
              <w:rPr>
                <w:sz w:val="24"/>
              </w:rPr>
              <w:t>Identity</w:t>
            </w:r>
            <w:r>
              <w:rPr>
                <w:spacing w:val="-2"/>
                <w:sz w:val="24"/>
              </w:rPr>
              <w:t> Construction</w:t>
            </w:r>
          </w:p>
        </w:tc>
        <w:tc>
          <w:tcPr>
            <w:tcW w:w="2246" w:type="dxa"/>
          </w:tcPr>
          <w:p>
            <w:pPr>
              <w:pStyle w:val="TableParagraph"/>
              <w:spacing w:before="253"/>
              <w:ind w:left="112"/>
              <w:rPr>
                <w:sz w:val="24"/>
              </w:rPr>
            </w:pPr>
            <w:r>
              <w:rPr>
                <w:spacing w:val="-2"/>
                <w:sz w:val="24"/>
              </w:rPr>
              <w:t>0.964</w:t>
            </w:r>
          </w:p>
        </w:tc>
      </w:tr>
      <w:tr>
        <w:trPr>
          <w:trHeight w:val="792" w:hRule="atLeast"/>
        </w:trPr>
        <w:tc>
          <w:tcPr>
            <w:tcW w:w="3932" w:type="dxa"/>
          </w:tcPr>
          <w:p>
            <w:pPr>
              <w:pStyle w:val="TableParagraph"/>
              <w:spacing w:before="253"/>
              <w:ind w:left="115"/>
              <w:rPr>
                <w:sz w:val="24"/>
              </w:rPr>
            </w:pPr>
            <w:r>
              <w:rPr>
                <w:spacing w:val="-2"/>
                <w:sz w:val="24"/>
              </w:rPr>
              <w:t>Islamization</w:t>
            </w:r>
          </w:p>
        </w:tc>
        <w:tc>
          <w:tcPr>
            <w:tcW w:w="2246" w:type="dxa"/>
          </w:tcPr>
          <w:p>
            <w:pPr>
              <w:pStyle w:val="TableParagraph"/>
              <w:spacing w:before="253"/>
              <w:ind w:left="112"/>
              <w:rPr>
                <w:sz w:val="24"/>
              </w:rPr>
            </w:pPr>
            <w:r>
              <w:rPr>
                <w:spacing w:val="-2"/>
                <w:sz w:val="24"/>
              </w:rPr>
              <w:t>0.976</w:t>
            </w:r>
          </w:p>
        </w:tc>
      </w:tr>
      <w:tr>
        <w:trPr>
          <w:trHeight w:val="791" w:hRule="atLeast"/>
        </w:trPr>
        <w:tc>
          <w:tcPr>
            <w:tcW w:w="3932" w:type="dxa"/>
          </w:tcPr>
          <w:p>
            <w:pPr>
              <w:pStyle w:val="TableParagraph"/>
              <w:spacing w:before="253"/>
              <w:ind w:left="115"/>
              <w:rPr>
                <w:i/>
                <w:sz w:val="24"/>
              </w:rPr>
            </w:pPr>
            <w:r>
              <w:rPr>
                <w:sz w:val="24"/>
              </w:rPr>
              <w:t>Persuasion</w:t>
            </w:r>
            <w:r>
              <w:rPr>
                <w:spacing w:val="-1"/>
                <w:sz w:val="24"/>
              </w:rPr>
              <w:t> </w:t>
            </w:r>
            <w:r>
              <w:rPr>
                <w:sz w:val="24"/>
              </w:rPr>
              <w:t>to</w:t>
            </w:r>
            <w:r>
              <w:rPr>
                <w:spacing w:val="-1"/>
                <w:sz w:val="24"/>
              </w:rPr>
              <w:t> </w:t>
            </w:r>
            <w:r>
              <w:rPr>
                <w:sz w:val="24"/>
              </w:rPr>
              <w:t>join</w:t>
            </w:r>
            <w:r>
              <w:rPr>
                <w:spacing w:val="1"/>
                <w:sz w:val="24"/>
              </w:rPr>
              <w:t> </w:t>
            </w:r>
            <w:r>
              <w:rPr>
                <w:i/>
                <w:spacing w:val="-2"/>
                <w:sz w:val="24"/>
              </w:rPr>
              <w:t>Jihad</w:t>
            </w:r>
          </w:p>
        </w:tc>
        <w:tc>
          <w:tcPr>
            <w:tcW w:w="2246" w:type="dxa"/>
          </w:tcPr>
          <w:p>
            <w:pPr>
              <w:pStyle w:val="TableParagraph"/>
              <w:spacing w:before="253"/>
              <w:ind w:left="112"/>
              <w:rPr>
                <w:sz w:val="24"/>
              </w:rPr>
            </w:pPr>
            <w:r>
              <w:rPr>
                <w:spacing w:val="-2"/>
                <w:sz w:val="24"/>
              </w:rPr>
              <w:t>0.955</w:t>
            </w:r>
          </w:p>
        </w:tc>
      </w:tr>
      <w:tr>
        <w:trPr>
          <w:trHeight w:val="791" w:hRule="atLeast"/>
        </w:trPr>
        <w:tc>
          <w:tcPr>
            <w:tcW w:w="3932" w:type="dxa"/>
          </w:tcPr>
          <w:p>
            <w:pPr>
              <w:pStyle w:val="TableParagraph"/>
              <w:spacing w:before="252"/>
              <w:ind w:left="235"/>
              <w:rPr>
                <w:sz w:val="24"/>
              </w:rPr>
            </w:pPr>
            <w:r>
              <w:rPr>
                <w:sz w:val="24"/>
              </w:rPr>
              <w:t>Language</w:t>
            </w:r>
            <w:r>
              <w:rPr>
                <w:spacing w:val="-2"/>
                <w:sz w:val="24"/>
              </w:rPr>
              <w:t> </w:t>
            </w:r>
            <w:r>
              <w:rPr>
                <w:sz w:val="24"/>
              </w:rPr>
              <w:t>of Pakistani</w:t>
            </w:r>
            <w:r>
              <w:rPr>
                <w:spacing w:val="-1"/>
                <w:sz w:val="24"/>
              </w:rPr>
              <w:t> </w:t>
            </w:r>
            <w:r>
              <w:rPr>
                <w:sz w:val="24"/>
              </w:rPr>
              <w:t>national </w:t>
            </w:r>
            <w:r>
              <w:rPr>
                <w:spacing w:val="-2"/>
                <w:sz w:val="24"/>
              </w:rPr>
              <w:t>songs</w:t>
            </w:r>
          </w:p>
        </w:tc>
        <w:tc>
          <w:tcPr>
            <w:tcW w:w="2246" w:type="dxa"/>
          </w:tcPr>
          <w:p>
            <w:pPr>
              <w:pStyle w:val="TableParagraph"/>
              <w:spacing w:before="252"/>
              <w:ind w:left="112"/>
              <w:rPr>
                <w:sz w:val="24"/>
              </w:rPr>
            </w:pPr>
            <w:r>
              <w:rPr>
                <w:spacing w:val="-2"/>
                <w:sz w:val="24"/>
              </w:rPr>
              <w:t>0.876</w:t>
            </w:r>
          </w:p>
        </w:tc>
      </w:tr>
      <w:tr>
        <w:trPr>
          <w:trHeight w:val="807" w:hRule="atLeast"/>
        </w:trPr>
        <w:tc>
          <w:tcPr>
            <w:tcW w:w="3932" w:type="dxa"/>
            <w:tcBorders>
              <w:bottom w:val="single" w:sz="4" w:space="0" w:color="000000"/>
            </w:tcBorders>
          </w:tcPr>
          <w:p>
            <w:pPr>
              <w:pStyle w:val="TableParagraph"/>
              <w:spacing w:before="253"/>
              <w:ind w:left="115"/>
              <w:rPr>
                <w:sz w:val="24"/>
              </w:rPr>
            </w:pPr>
            <w:r>
              <w:rPr>
                <w:spacing w:val="-2"/>
                <w:sz w:val="24"/>
              </w:rPr>
              <w:t>Nationalism</w:t>
            </w:r>
          </w:p>
        </w:tc>
        <w:tc>
          <w:tcPr>
            <w:tcW w:w="2246" w:type="dxa"/>
            <w:tcBorders>
              <w:bottom w:val="single" w:sz="4" w:space="0" w:color="000000"/>
            </w:tcBorders>
          </w:tcPr>
          <w:p>
            <w:pPr>
              <w:pStyle w:val="TableParagraph"/>
              <w:spacing w:before="253"/>
              <w:ind w:left="112"/>
              <w:rPr>
                <w:sz w:val="24"/>
              </w:rPr>
            </w:pPr>
            <w:r>
              <w:rPr>
                <w:spacing w:val="-2"/>
                <w:sz w:val="24"/>
              </w:rPr>
              <w:t>0.981</w:t>
            </w:r>
          </w:p>
        </w:tc>
      </w:tr>
    </w:tbl>
    <w:p>
      <w:pPr>
        <w:pStyle w:val="BodyText"/>
        <w:spacing w:line="480" w:lineRule="auto" w:before="241"/>
        <w:ind w:left="1875" w:right="591" w:firstLine="720"/>
        <w:jc w:val="both"/>
      </w:pPr>
      <w:r>
        <w:rPr/>
        <w:t>As</w:t>
      </w:r>
      <w:r>
        <w:rPr>
          <w:spacing w:val="-5"/>
        </w:rPr>
        <w:t> </w:t>
      </w:r>
      <w:r>
        <w:rPr/>
        <w:t>it</w:t>
      </w:r>
      <w:r>
        <w:rPr>
          <w:spacing w:val="-4"/>
        </w:rPr>
        <w:t> </w:t>
      </w:r>
      <w:r>
        <w:rPr/>
        <w:t>can</w:t>
      </w:r>
      <w:r>
        <w:rPr>
          <w:spacing w:val="-3"/>
        </w:rPr>
        <w:t> </w:t>
      </w:r>
      <w:r>
        <w:rPr/>
        <w:t>be</w:t>
      </w:r>
      <w:r>
        <w:rPr>
          <w:spacing w:val="-4"/>
        </w:rPr>
        <w:t> </w:t>
      </w:r>
      <w:r>
        <w:rPr/>
        <w:t>observed</w:t>
      </w:r>
      <w:r>
        <w:rPr>
          <w:spacing w:val="-5"/>
        </w:rPr>
        <w:t> </w:t>
      </w:r>
      <w:r>
        <w:rPr/>
        <w:t>in</w:t>
      </w:r>
      <w:r>
        <w:rPr>
          <w:spacing w:val="-2"/>
        </w:rPr>
        <w:t> </w:t>
      </w:r>
      <w:r>
        <w:rPr/>
        <w:t>3.2,</w:t>
      </w:r>
      <w:r>
        <w:rPr>
          <w:spacing w:val="-4"/>
        </w:rPr>
        <w:t> </w:t>
      </w:r>
      <w:r>
        <w:rPr/>
        <w:t>the</w:t>
      </w:r>
      <w:r>
        <w:rPr>
          <w:spacing w:val="-5"/>
        </w:rPr>
        <w:t> </w:t>
      </w:r>
      <w:r>
        <w:rPr/>
        <w:t>Cronbach</w:t>
      </w:r>
      <w:r>
        <w:rPr>
          <w:spacing w:val="-5"/>
        </w:rPr>
        <w:t> </w:t>
      </w:r>
      <w:r>
        <w:rPr/>
        <w:t>Alpha’s</w:t>
      </w:r>
      <w:r>
        <w:rPr>
          <w:spacing w:val="-5"/>
        </w:rPr>
        <w:t> </w:t>
      </w:r>
      <w:r>
        <w:rPr/>
        <w:t>value</w:t>
      </w:r>
      <w:r>
        <w:rPr>
          <w:spacing w:val="-2"/>
        </w:rPr>
        <w:t> </w:t>
      </w:r>
      <w:r>
        <w:rPr/>
        <w:t>for</w:t>
      </w:r>
      <w:r>
        <w:rPr>
          <w:spacing w:val="-2"/>
        </w:rPr>
        <w:t> </w:t>
      </w:r>
      <w:r>
        <w:rPr/>
        <w:t>each</w:t>
      </w:r>
      <w:r>
        <w:rPr>
          <w:spacing w:val="-5"/>
        </w:rPr>
        <w:t> </w:t>
      </w:r>
      <w:r>
        <w:rPr/>
        <w:t>item</w:t>
      </w:r>
      <w:r>
        <w:rPr>
          <w:spacing w:val="-4"/>
        </w:rPr>
        <w:t> </w:t>
      </w:r>
      <w:r>
        <w:rPr/>
        <w:t>is</w:t>
      </w:r>
      <w:r>
        <w:rPr>
          <w:spacing w:val="-4"/>
        </w:rPr>
        <w:t> </w:t>
      </w:r>
      <w:r>
        <w:rPr/>
        <w:t>greater than 0.7 which indicates that each item is reliable and measures what it is supposed to.</w:t>
      </w:r>
    </w:p>
    <w:p>
      <w:pPr>
        <w:pStyle w:val="Heading2"/>
        <w:numPr>
          <w:ilvl w:val="1"/>
          <w:numId w:val="25"/>
        </w:numPr>
        <w:tabs>
          <w:tab w:pos="2235" w:val="left" w:leader="none"/>
        </w:tabs>
        <w:spacing w:line="240" w:lineRule="auto" w:before="41" w:after="0"/>
        <w:ind w:left="2235" w:right="0" w:hanging="360"/>
        <w:jc w:val="left"/>
      </w:pPr>
      <w:bookmarkStart w:name="_bookmark90" w:id="91"/>
      <w:bookmarkEnd w:id="91"/>
      <w:r>
        <w:rPr>
          <w:b w:val="0"/>
        </w:rPr>
      </w:r>
      <w:r>
        <w:rPr/>
        <w:t>Ethical </w:t>
      </w:r>
      <w:r>
        <w:rPr>
          <w:spacing w:val="-2"/>
        </w:rPr>
        <w:t>Considerations</w:t>
      </w:r>
    </w:p>
    <w:p>
      <w:pPr>
        <w:pStyle w:val="BodyText"/>
        <w:spacing w:before="238"/>
        <w:rPr>
          <w:b/>
        </w:rPr>
      </w:pPr>
    </w:p>
    <w:p>
      <w:pPr>
        <w:pStyle w:val="BodyText"/>
        <w:spacing w:line="480" w:lineRule="auto"/>
        <w:ind w:left="1875" w:right="585" w:firstLine="720"/>
        <w:jc w:val="both"/>
      </w:pPr>
      <w:r>
        <w:rPr/>
        <w:t>Following specific ethics or code of conduct is integral part of any research that is conducted in any domain of social sciences as well as sciences. Since the data for the present study was collected in two phases: qualitative followed by quantitative data therefore the ethics were followed in two distinct ways.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firstLine="720"/>
        <w:jc w:val="both"/>
      </w:pPr>
      <w:r>
        <w:rPr/>
        <w:t>The qualitative data was collected primarily from internet. The uncopyrighted data of Pakistani national songs’ lyrics, was available on </w:t>
      </w:r>
      <w:hyperlink r:id="rId25">
        <w:r>
          <w:rPr>
            <w:u w:val="single"/>
          </w:rPr>
          <w:t>http://pakpatrioticliberary.blogspot.com</w:t>
        </w:r>
      </w:hyperlink>
      <w:r>
        <w:rPr>
          <w:spacing w:val="16"/>
        </w:rPr>
        <w:t> </w:t>
      </w:r>
      <w:r>
        <w:rPr/>
        <w:t>that</w:t>
      </w:r>
      <w:r>
        <w:rPr>
          <w:spacing w:val="14"/>
        </w:rPr>
        <w:t> </w:t>
      </w:r>
      <w:r>
        <w:rPr/>
        <w:t>does</w:t>
      </w:r>
      <w:r>
        <w:rPr>
          <w:spacing w:val="14"/>
        </w:rPr>
        <w:t> </w:t>
      </w:r>
      <w:r>
        <w:rPr/>
        <w:t>not</w:t>
      </w:r>
      <w:r>
        <w:rPr>
          <w:spacing w:val="15"/>
        </w:rPr>
        <w:t> </w:t>
      </w:r>
      <w:r>
        <w:rPr/>
        <w:t>need</w:t>
      </w:r>
      <w:r>
        <w:rPr>
          <w:spacing w:val="15"/>
        </w:rPr>
        <w:t> </w:t>
      </w:r>
      <w:r>
        <w:rPr/>
        <w:t>any</w:t>
      </w:r>
      <w:r>
        <w:rPr>
          <w:spacing w:val="14"/>
        </w:rPr>
        <w:t> </w:t>
      </w:r>
      <w:r>
        <w:rPr/>
        <w:t>prior</w:t>
      </w:r>
      <w:r>
        <w:rPr>
          <w:spacing w:val="15"/>
        </w:rPr>
        <w:t> </w:t>
      </w:r>
      <w:r>
        <w:rPr/>
        <w:t>permission</w:t>
      </w:r>
      <w:r>
        <w:rPr>
          <w:spacing w:val="15"/>
        </w:rPr>
        <w:t> </w:t>
      </w:r>
      <w:r>
        <w:rPr/>
        <w:t>to</w:t>
      </w:r>
      <w:r>
        <w:rPr>
          <w:spacing w:val="16"/>
        </w:rPr>
        <w:t> </w:t>
      </w:r>
      <w:r>
        <w:rPr>
          <w:spacing w:val="-5"/>
        </w:rPr>
        <w:t>use</w:t>
      </w:r>
    </w:p>
    <w:p>
      <w:pPr>
        <w:pStyle w:val="BodyText"/>
        <w:spacing w:line="480" w:lineRule="auto"/>
        <w:ind w:left="1875" w:right="586"/>
        <w:jc w:val="both"/>
      </w:pPr>
      <w:r>
        <w:rPr/>
        <w:t>it.</w:t>
      </w:r>
      <w:r>
        <w:rPr>
          <w:spacing w:val="-13"/>
        </w:rPr>
        <w:t> </w:t>
      </w:r>
      <w:r>
        <w:rPr/>
        <w:t>While</w:t>
      </w:r>
      <w:r>
        <w:rPr>
          <w:spacing w:val="-14"/>
        </w:rPr>
        <w:t> </w:t>
      </w:r>
      <w:r>
        <w:rPr/>
        <w:t>collecting</w:t>
      </w:r>
      <w:r>
        <w:rPr>
          <w:spacing w:val="-13"/>
        </w:rPr>
        <w:t> </w:t>
      </w:r>
      <w:r>
        <w:rPr/>
        <w:t>the</w:t>
      </w:r>
      <w:r>
        <w:rPr>
          <w:spacing w:val="-14"/>
        </w:rPr>
        <w:t> </w:t>
      </w:r>
      <w:r>
        <w:rPr/>
        <w:t>data</w:t>
      </w:r>
      <w:r>
        <w:rPr>
          <w:spacing w:val="-14"/>
        </w:rPr>
        <w:t> </w:t>
      </w:r>
      <w:r>
        <w:rPr/>
        <w:t>from</w:t>
      </w:r>
      <w:r>
        <w:rPr>
          <w:spacing w:val="-13"/>
        </w:rPr>
        <w:t> </w:t>
      </w:r>
      <w:r>
        <w:rPr/>
        <w:t>such</w:t>
      </w:r>
      <w:r>
        <w:rPr>
          <w:spacing w:val="-13"/>
        </w:rPr>
        <w:t> </w:t>
      </w:r>
      <w:r>
        <w:rPr/>
        <w:t>public</w:t>
      </w:r>
      <w:r>
        <w:rPr>
          <w:spacing w:val="-14"/>
        </w:rPr>
        <w:t> </w:t>
      </w:r>
      <w:r>
        <w:rPr/>
        <w:t>domains,</w:t>
      </w:r>
      <w:r>
        <w:rPr>
          <w:spacing w:val="-13"/>
        </w:rPr>
        <w:t> </w:t>
      </w:r>
      <w:r>
        <w:rPr/>
        <w:t>researchers</w:t>
      </w:r>
      <w:r>
        <w:rPr>
          <w:spacing w:val="-14"/>
        </w:rPr>
        <w:t> </w:t>
      </w:r>
      <w:r>
        <w:rPr/>
        <w:t>need</w:t>
      </w:r>
      <w:r>
        <w:rPr>
          <w:spacing w:val="-13"/>
        </w:rPr>
        <w:t> </w:t>
      </w:r>
      <w:r>
        <w:rPr/>
        <w:t>to</w:t>
      </w:r>
      <w:r>
        <w:rPr>
          <w:spacing w:val="-13"/>
        </w:rPr>
        <w:t> </w:t>
      </w:r>
      <w:r>
        <w:rPr/>
        <w:t>ask</w:t>
      </w:r>
      <w:r>
        <w:rPr>
          <w:spacing w:val="-13"/>
        </w:rPr>
        <w:t> </w:t>
      </w:r>
      <w:r>
        <w:rPr/>
        <w:t>a</w:t>
      </w:r>
      <w:r>
        <w:rPr>
          <w:spacing w:val="-14"/>
        </w:rPr>
        <w:t> </w:t>
      </w:r>
      <w:r>
        <w:rPr/>
        <w:t>question from themselves if the data was posted for public or private friends only (Hookway, 2008).</w:t>
      </w:r>
      <w:r>
        <w:rPr>
          <w:spacing w:val="-13"/>
        </w:rPr>
        <w:t> </w:t>
      </w:r>
      <w:r>
        <w:rPr/>
        <w:t>Researchers</w:t>
      </w:r>
      <w:r>
        <w:rPr>
          <w:spacing w:val="-14"/>
        </w:rPr>
        <w:t> </w:t>
      </w:r>
      <w:r>
        <w:rPr/>
        <w:t>(Warrell</w:t>
      </w:r>
      <w:r>
        <w:rPr>
          <w:spacing w:val="-12"/>
        </w:rPr>
        <w:t> </w:t>
      </w:r>
      <w:r>
        <w:rPr/>
        <w:t>&amp;</w:t>
      </w:r>
      <w:r>
        <w:rPr>
          <w:spacing w:val="-13"/>
        </w:rPr>
        <w:t> </w:t>
      </w:r>
      <w:r>
        <w:rPr/>
        <w:t>Jacobsen,</w:t>
      </w:r>
      <w:r>
        <w:rPr>
          <w:spacing w:val="-13"/>
        </w:rPr>
        <w:t> </w:t>
      </w:r>
      <w:r>
        <w:rPr/>
        <w:t>2014;</w:t>
      </w:r>
      <w:r>
        <w:rPr>
          <w:spacing w:val="-13"/>
        </w:rPr>
        <w:t> </w:t>
      </w:r>
      <w:r>
        <w:rPr/>
        <w:t>Kitchen,</w:t>
      </w:r>
      <w:r>
        <w:rPr>
          <w:spacing w:val="-13"/>
        </w:rPr>
        <w:t> </w:t>
      </w:r>
      <w:r>
        <w:rPr/>
        <w:t>2019)</w:t>
      </w:r>
      <w:r>
        <w:rPr>
          <w:spacing w:val="-14"/>
        </w:rPr>
        <w:t> </w:t>
      </w:r>
      <w:r>
        <w:rPr/>
        <w:t>suggest</w:t>
      </w:r>
      <w:r>
        <w:rPr>
          <w:spacing w:val="-12"/>
        </w:rPr>
        <w:t> </w:t>
      </w:r>
      <w:r>
        <w:rPr/>
        <w:t>that</w:t>
      </w:r>
      <w:r>
        <w:rPr>
          <w:spacing w:val="-13"/>
        </w:rPr>
        <w:t> </w:t>
      </w:r>
      <w:r>
        <w:rPr/>
        <w:t>in</w:t>
      </w:r>
      <w:r>
        <w:rPr>
          <w:spacing w:val="-13"/>
        </w:rPr>
        <w:t> </w:t>
      </w:r>
      <w:r>
        <w:rPr/>
        <w:t>such</w:t>
      </w:r>
      <w:r>
        <w:rPr>
          <w:spacing w:val="-13"/>
        </w:rPr>
        <w:t> </w:t>
      </w:r>
      <w:r>
        <w:rPr/>
        <w:t>cases the</w:t>
      </w:r>
      <w:r>
        <w:rPr>
          <w:spacing w:val="-8"/>
        </w:rPr>
        <w:t> </w:t>
      </w:r>
      <w:r>
        <w:rPr/>
        <w:t>ethical</w:t>
      </w:r>
      <w:r>
        <w:rPr>
          <w:spacing w:val="-4"/>
        </w:rPr>
        <w:t> </w:t>
      </w:r>
      <w:r>
        <w:rPr/>
        <w:t>concerns</w:t>
      </w:r>
      <w:r>
        <w:rPr>
          <w:spacing w:val="-8"/>
        </w:rPr>
        <w:t> </w:t>
      </w:r>
      <w:r>
        <w:rPr/>
        <w:t>increase</w:t>
      </w:r>
      <w:r>
        <w:rPr>
          <w:spacing w:val="-8"/>
        </w:rPr>
        <w:t> </w:t>
      </w:r>
      <w:r>
        <w:rPr/>
        <w:t>if</w:t>
      </w:r>
      <w:r>
        <w:rPr>
          <w:spacing w:val="-8"/>
        </w:rPr>
        <w:t> </w:t>
      </w:r>
      <w:r>
        <w:rPr/>
        <w:t>the</w:t>
      </w:r>
      <w:r>
        <w:rPr>
          <w:spacing w:val="-8"/>
        </w:rPr>
        <w:t> </w:t>
      </w:r>
      <w:r>
        <w:rPr/>
        <w:t>researcher</w:t>
      </w:r>
      <w:r>
        <w:rPr>
          <w:spacing w:val="-8"/>
        </w:rPr>
        <w:t> </w:t>
      </w:r>
      <w:r>
        <w:rPr/>
        <w:t>gets</w:t>
      </w:r>
      <w:r>
        <w:rPr>
          <w:spacing w:val="-4"/>
        </w:rPr>
        <w:t> </w:t>
      </w:r>
      <w:r>
        <w:rPr/>
        <w:t>involved</w:t>
      </w:r>
      <w:r>
        <w:rPr>
          <w:spacing w:val="-7"/>
        </w:rPr>
        <w:t> </w:t>
      </w:r>
      <w:r>
        <w:rPr/>
        <w:t>with</w:t>
      </w:r>
      <w:r>
        <w:rPr>
          <w:spacing w:val="-7"/>
        </w:rPr>
        <w:t> </w:t>
      </w:r>
      <w:r>
        <w:rPr/>
        <w:t>the</w:t>
      </w:r>
      <w:r>
        <w:rPr>
          <w:spacing w:val="-8"/>
        </w:rPr>
        <w:t> </w:t>
      </w:r>
      <w:r>
        <w:rPr/>
        <w:t>humans,</w:t>
      </w:r>
      <w:r>
        <w:rPr>
          <w:spacing w:val="-7"/>
        </w:rPr>
        <w:t> </w:t>
      </w:r>
      <w:r>
        <w:rPr/>
        <w:t>who</w:t>
      </w:r>
      <w:r>
        <w:rPr>
          <w:spacing w:val="-8"/>
        </w:rPr>
        <w:t> </w:t>
      </w:r>
      <w:r>
        <w:rPr/>
        <w:t>might be the owners of that data however if the researcher is non-intrusive and not in contact with humans rather collects the data such as archived material, videos or images, from public domain, does not need to follow the laws of human subject research (Warrell &amp; Jocobsen,</w:t>
      </w:r>
      <w:r>
        <w:rPr>
          <w:spacing w:val="-4"/>
        </w:rPr>
        <w:t> </w:t>
      </w:r>
      <w:r>
        <w:rPr/>
        <w:t>2014).</w:t>
      </w:r>
      <w:r>
        <w:rPr>
          <w:spacing w:val="-4"/>
        </w:rPr>
        <w:t> </w:t>
      </w:r>
      <w:r>
        <w:rPr/>
        <w:t>Strengthening</w:t>
      </w:r>
      <w:r>
        <w:rPr>
          <w:spacing w:val="-4"/>
        </w:rPr>
        <w:t> </w:t>
      </w:r>
      <w:r>
        <w:rPr/>
        <w:t>the</w:t>
      </w:r>
      <w:r>
        <w:rPr>
          <w:spacing w:val="-4"/>
        </w:rPr>
        <w:t> </w:t>
      </w:r>
      <w:r>
        <w:rPr/>
        <w:t>argument</w:t>
      </w:r>
      <w:r>
        <w:rPr>
          <w:spacing w:val="-4"/>
        </w:rPr>
        <w:t> </w:t>
      </w:r>
      <w:r>
        <w:rPr/>
        <w:t>Fishman,</w:t>
      </w:r>
      <w:r>
        <w:rPr>
          <w:spacing w:val="-4"/>
        </w:rPr>
        <w:t> </w:t>
      </w:r>
      <w:r>
        <w:rPr/>
        <w:t>2023</w:t>
      </w:r>
      <w:r>
        <w:rPr>
          <w:spacing w:val="-4"/>
        </w:rPr>
        <w:t> </w:t>
      </w:r>
      <w:r>
        <w:rPr/>
        <w:t>states</w:t>
      </w:r>
      <w:r>
        <w:rPr>
          <w:spacing w:val="-5"/>
        </w:rPr>
        <w:t> </w:t>
      </w:r>
      <w:r>
        <w:rPr/>
        <w:t>that</w:t>
      </w:r>
      <w:r>
        <w:rPr>
          <w:spacing w:val="-4"/>
        </w:rPr>
        <w:t> </w:t>
      </w:r>
      <w:r>
        <w:rPr/>
        <w:t>if</w:t>
      </w:r>
      <w:r>
        <w:rPr>
          <w:spacing w:val="-4"/>
        </w:rPr>
        <w:t> </w:t>
      </w:r>
      <w:r>
        <w:rPr/>
        <w:t>it</w:t>
      </w:r>
      <w:r>
        <w:rPr>
          <w:spacing w:val="-5"/>
        </w:rPr>
        <w:t> </w:t>
      </w:r>
      <w:r>
        <w:rPr/>
        <w:t>is</w:t>
      </w:r>
      <w:r>
        <w:rPr>
          <w:spacing w:val="-5"/>
        </w:rPr>
        <w:t> </w:t>
      </w:r>
      <w:r>
        <w:rPr/>
        <w:t>published on</w:t>
      </w:r>
      <w:r>
        <w:rPr>
          <w:spacing w:val="-10"/>
        </w:rPr>
        <w:t> </w:t>
      </w:r>
      <w:r>
        <w:rPr/>
        <w:t>a</w:t>
      </w:r>
      <w:r>
        <w:rPr>
          <w:spacing w:val="-11"/>
        </w:rPr>
        <w:t> </w:t>
      </w:r>
      <w:r>
        <w:rPr/>
        <w:t>public</w:t>
      </w:r>
      <w:r>
        <w:rPr>
          <w:spacing w:val="-11"/>
        </w:rPr>
        <w:t> </w:t>
      </w:r>
      <w:r>
        <w:rPr/>
        <w:t>domain,</w:t>
      </w:r>
      <w:r>
        <w:rPr>
          <w:spacing w:val="-10"/>
        </w:rPr>
        <w:t> </w:t>
      </w:r>
      <w:r>
        <w:rPr/>
        <w:t>it</w:t>
      </w:r>
      <w:r>
        <w:rPr>
          <w:spacing w:val="-9"/>
        </w:rPr>
        <w:t> </w:t>
      </w:r>
      <w:r>
        <w:rPr/>
        <w:t>means</w:t>
      </w:r>
      <w:r>
        <w:rPr>
          <w:spacing w:val="-9"/>
        </w:rPr>
        <w:t> </w:t>
      </w:r>
      <w:r>
        <w:rPr/>
        <w:t>the</w:t>
      </w:r>
      <w:r>
        <w:rPr>
          <w:spacing w:val="-10"/>
        </w:rPr>
        <w:t> </w:t>
      </w:r>
      <w:r>
        <w:rPr/>
        <w:t>data</w:t>
      </w:r>
      <w:r>
        <w:rPr>
          <w:spacing w:val="-8"/>
        </w:rPr>
        <w:t> </w:t>
      </w:r>
      <w:r>
        <w:rPr/>
        <w:t>belongs</w:t>
      </w:r>
      <w:r>
        <w:rPr>
          <w:spacing w:val="-9"/>
        </w:rPr>
        <w:t> </w:t>
      </w:r>
      <w:r>
        <w:rPr/>
        <w:t>to</w:t>
      </w:r>
      <w:r>
        <w:rPr>
          <w:spacing w:val="-9"/>
        </w:rPr>
        <w:t> </w:t>
      </w:r>
      <w:r>
        <w:rPr/>
        <w:t>public</w:t>
      </w:r>
      <w:r>
        <w:rPr>
          <w:spacing w:val="-9"/>
        </w:rPr>
        <w:t> </w:t>
      </w:r>
      <w:r>
        <w:rPr/>
        <w:t>and</w:t>
      </w:r>
      <w:r>
        <w:rPr>
          <w:spacing w:val="-10"/>
        </w:rPr>
        <w:t> </w:t>
      </w:r>
      <w:r>
        <w:rPr/>
        <w:t>anyone</w:t>
      </w:r>
      <w:r>
        <w:rPr>
          <w:spacing w:val="-11"/>
        </w:rPr>
        <w:t> </w:t>
      </w:r>
      <w:r>
        <w:rPr/>
        <w:t>can</w:t>
      </w:r>
      <w:r>
        <w:rPr>
          <w:spacing w:val="-10"/>
        </w:rPr>
        <w:t> </w:t>
      </w:r>
      <w:r>
        <w:rPr/>
        <w:t>use</w:t>
      </w:r>
      <w:r>
        <w:rPr>
          <w:spacing w:val="-10"/>
        </w:rPr>
        <w:t> </w:t>
      </w:r>
      <w:r>
        <w:rPr/>
        <w:t>it</w:t>
      </w:r>
      <w:r>
        <w:rPr>
          <w:spacing w:val="-7"/>
        </w:rPr>
        <w:t> </w:t>
      </w:r>
      <w:r>
        <w:rPr/>
        <w:t>freely.</w:t>
      </w:r>
      <w:r>
        <w:rPr>
          <w:spacing w:val="-9"/>
        </w:rPr>
        <w:t> </w:t>
      </w:r>
      <w:r>
        <w:rPr/>
        <w:t>One of the reasons for this is that the authors who publish in the public domain cannot seek copyright protection (Fishman, 2023).</w:t>
      </w:r>
      <w:r>
        <w:rPr>
          <w:spacing w:val="40"/>
        </w:rPr>
        <w:t> </w:t>
      </w:r>
      <w:r>
        <w:rPr/>
        <w:t>Despite the fact that the data, for the qualitative phase of the present study, was freely available on the internet, formal permission (Appendix 1) was sought via letter from the author and owner of this cite.</w:t>
      </w:r>
    </w:p>
    <w:p>
      <w:pPr>
        <w:pStyle w:val="BodyText"/>
        <w:spacing w:line="480" w:lineRule="auto" w:before="241"/>
        <w:ind w:left="1875" w:right="586" w:firstLine="720"/>
        <w:jc w:val="both"/>
      </w:pPr>
      <w:r>
        <w:rPr/>
        <w:t>Since</w:t>
      </w:r>
      <w:r>
        <w:rPr>
          <w:spacing w:val="-13"/>
        </w:rPr>
        <w:t> </w:t>
      </w:r>
      <w:r>
        <w:rPr/>
        <w:t>the</w:t>
      </w:r>
      <w:r>
        <w:rPr>
          <w:spacing w:val="-13"/>
        </w:rPr>
        <w:t> </w:t>
      </w:r>
      <w:r>
        <w:rPr/>
        <w:t>speeches</w:t>
      </w:r>
      <w:r>
        <w:rPr>
          <w:spacing w:val="-12"/>
        </w:rPr>
        <w:t> </w:t>
      </w:r>
      <w:r>
        <w:rPr/>
        <w:t>of</w:t>
      </w:r>
      <w:r>
        <w:rPr>
          <w:spacing w:val="-13"/>
        </w:rPr>
        <w:t> </w:t>
      </w:r>
      <w:r>
        <w:rPr/>
        <w:t>Ex-heads</w:t>
      </w:r>
      <w:r>
        <w:rPr>
          <w:spacing w:val="-12"/>
        </w:rPr>
        <w:t> </w:t>
      </w:r>
      <w:r>
        <w:rPr/>
        <w:t>of</w:t>
      </w:r>
      <w:r>
        <w:rPr>
          <w:spacing w:val="-13"/>
        </w:rPr>
        <w:t> </w:t>
      </w:r>
      <w:r>
        <w:rPr/>
        <w:t>the</w:t>
      </w:r>
      <w:r>
        <w:rPr>
          <w:spacing w:val="-13"/>
        </w:rPr>
        <w:t> </w:t>
      </w:r>
      <w:r>
        <w:rPr/>
        <w:t>state</w:t>
      </w:r>
      <w:r>
        <w:rPr>
          <w:spacing w:val="-13"/>
        </w:rPr>
        <w:t> </w:t>
      </w:r>
      <w:r>
        <w:rPr/>
        <w:t>were</w:t>
      </w:r>
      <w:r>
        <w:rPr>
          <w:spacing w:val="-13"/>
        </w:rPr>
        <w:t> </w:t>
      </w:r>
      <w:r>
        <w:rPr/>
        <w:t>also</w:t>
      </w:r>
      <w:r>
        <w:rPr>
          <w:spacing w:val="-12"/>
        </w:rPr>
        <w:t> </w:t>
      </w:r>
      <w:r>
        <w:rPr/>
        <w:t>referred</w:t>
      </w:r>
      <w:r>
        <w:rPr>
          <w:spacing w:val="-12"/>
        </w:rPr>
        <w:t> </w:t>
      </w:r>
      <w:r>
        <w:rPr/>
        <w:t>and</w:t>
      </w:r>
      <w:r>
        <w:rPr>
          <w:spacing w:val="-12"/>
        </w:rPr>
        <w:t> </w:t>
      </w:r>
      <w:r>
        <w:rPr/>
        <w:t>used</w:t>
      </w:r>
      <w:r>
        <w:rPr>
          <w:spacing w:val="-12"/>
        </w:rPr>
        <w:t> </w:t>
      </w:r>
      <w:r>
        <w:rPr/>
        <w:t>in</w:t>
      </w:r>
      <w:r>
        <w:rPr>
          <w:spacing w:val="-12"/>
        </w:rPr>
        <w:t> </w:t>
      </w:r>
      <w:r>
        <w:rPr/>
        <w:t>the</w:t>
      </w:r>
      <w:r>
        <w:rPr>
          <w:spacing w:val="-13"/>
        </w:rPr>
        <w:t> </w:t>
      </w:r>
      <w:r>
        <w:rPr/>
        <w:t>data analysis therefore, the fair use policy by the copyright office (2009) was also followed to use the text of those speeches. The policy states that the public domain data can be used for purposes such as criticism, commentary, criticism, scholarly research, news reporting,</w:t>
      </w:r>
      <w:r>
        <w:rPr>
          <w:spacing w:val="-9"/>
        </w:rPr>
        <w:t> </w:t>
      </w:r>
      <w:r>
        <w:rPr/>
        <w:t>teaching,</w:t>
      </w:r>
      <w:r>
        <w:rPr>
          <w:spacing w:val="-9"/>
        </w:rPr>
        <w:t> </w:t>
      </w:r>
      <w:r>
        <w:rPr/>
        <w:t>scholarship,</w:t>
      </w:r>
      <w:r>
        <w:rPr>
          <w:spacing w:val="-9"/>
        </w:rPr>
        <w:t> </w:t>
      </w:r>
      <w:r>
        <w:rPr/>
        <w:t>or</w:t>
      </w:r>
      <w:r>
        <w:rPr>
          <w:spacing w:val="-9"/>
        </w:rPr>
        <w:t> </w:t>
      </w:r>
      <w:r>
        <w:rPr/>
        <w:t>parody.</w:t>
      </w:r>
      <w:r>
        <w:rPr>
          <w:spacing w:val="-9"/>
        </w:rPr>
        <w:t> </w:t>
      </w:r>
      <w:r>
        <w:rPr/>
        <w:t>Fair</w:t>
      </w:r>
      <w:r>
        <w:rPr>
          <w:spacing w:val="-9"/>
        </w:rPr>
        <w:t> </w:t>
      </w:r>
      <w:r>
        <w:rPr/>
        <w:t>use</w:t>
      </w:r>
      <w:r>
        <w:rPr>
          <w:spacing w:val="-9"/>
        </w:rPr>
        <w:t> </w:t>
      </w:r>
      <w:r>
        <w:rPr/>
        <w:t>is</w:t>
      </w:r>
      <w:r>
        <w:rPr>
          <w:spacing w:val="-9"/>
        </w:rPr>
        <w:t> </w:t>
      </w:r>
      <w:r>
        <w:rPr/>
        <w:t>further</w:t>
      </w:r>
      <w:r>
        <w:rPr>
          <w:spacing w:val="-9"/>
        </w:rPr>
        <w:t> </w:t>
      </w:r>
      <w:r>
        <w:rPr/>
        <w:t>determined</w:t>
      </w:r>
      <w:r>
        <w:rPr>
          <w:spacing w:val="-9"/>
        </w:rPr>
        <w:t> </w:t>
      </w:r>
      <w:r>
        <w:rPr/>
        <w:t>by</w:t>
      </w:r>
      <w:r>
        <w:rPr>
          <w:spacing w:val="-9"/>
        </w:rPr>
        <w:t> </w:t>
      </w:r>
      <w:r>
        <w:rPr/>
        <w:t>considering four</w:t>
      </w:r>
      <w:r>
        <w:rPr>
          <w:spacing w:val="-5"/>
        </w:rPr>
        <w:t> </w:t>
      </w:r>
      <w:r>
        <w:rPr/>
        <w:t>points:</w:t>
      </w:r>
      <w:r>
        <w:rPr>
          <w:spacing w:val="-3"/>
        </w:rPr>
        <w:t> </w:t>
      </w:r>
      <w:r>
        <w:rPr/>
        <w:t>whether</w:t>
      </w:r>
      <w:r>
        <w:rPr>
          <w:spacing w:val="-5"/>
        </w:rPr>
        <w:t> </w:t>
      </w:r>
      <w:r>
        <w:rPr/>
        <w:t>the</w:t>
      </w:r>
      <w:r>
        <w:rPr>
          <w:spacing w:val="-3"/>
        </w:rPr>
        <w:t> </w:t>
      </w:r>
      <w:r>
        <w:rPr/>
        <w:t>use</w:t>
      </w:r>
      <w:r>
        <w:rPr>
          <w:spacing w:val="-5"/>
        </w:rPr>
        <w:t> </w:t>
      </w:r>
      <w:r>
        <w:rPr/>
        <w:t>is</w:t>
      </w:r>
      <w:r>
        <w:rPr>
          <w:spacing w:val="-4"/>
        </w:rPr>
        <w:t> </w:t>
      </w:r>
      <w:r>
        <w:rPr/>
        <w:t>for</w:t>
      </w:r>
      <w:r>
        <w:rPr>
          <w:spacing w:val="-4"/>
        </w:rPr>
        <w:t> </w:t>
      </w:r>
      <w:r>
        <w:rPr/>
        <w:t>profit</w:t>
      </w:r>
      <w:r>
        <w:rPr>
          <w:spacing w:val="-3"/>
        </w:rPr>
        <w:t> </w:t>
      </w:r>
      <w:r>
        <w:rPr/>
        <w:t>or</w:t>
      </w:r>
      <w:r>
        <w:rPr>
          <w:spacing w:val="-3"/>
        </w:rPr>
        <w:t> </w:t>
      </w:r>
      <w:r>
        <w:rPr/>
        <w:t>nonprofit</w:t>
      </w:r>
      <w:r>
        <w:rPr>
          <w:spacing w:val="-3"/>
        </w:rPr>
        <w:t> </w:t>
      </w:r>
      <w:r>
        <w:rPr/>
        <w:t>educational</w:t>
      </w:r>
      <w:r>
        <w:rPr>
          <w:spacing w:val="-1"/>
        </w:rPr>
        <w:t> </w:t>
      </w:r>
      <w:r>
        <w:rPr/>
        <w:t>purposes,</w:t>
      </w:r>
      <w:r>
        <w:rPr>
          <w:spacing w:val="-3"/>
        </w:rPr>
        <w:t> </w:t>
      </w:r>
      <w:r>
        <w:rPr/>
        <w:t>the</w:t>
      </w:r>
      <w:r>
        <w:rPr>
          <w:spacing w:val="-3"/>
        </w:rPr>
        <w:t> </w:t>
      </w:r>
      <w:r>
        <w:rPr/>
        <w:t>nature</w:t>
      </w:r>
      <w:r>
        <w:rPr>
          <w:spacing w:val="-5"/>
        </w:rPr>
        <w:t> </w:t>
      </w:r>
      <w:r>
        <w:rPr/>
        <w:t>of the copyrighted work, the portion/amount of the material used, and the potential effect of that use on the value of the copyrighted work. Considering these points, the present study</w:t>
      </w:r>
      <w:r>
        <w:rPr>
          <w:spacing w:val="-13"/>
        </w:rPr>
        <w:t> </w:t>
      </w:r>
      <w:r>
        <w:rPr/>
        <w:t>uses</w:t>
      </w:r>
      <w:r>
        <w:rPr>
          <w:spacing w:val="-10"/>
        </w:rPr>
        <w:t> </w:t>
      </w:r>
      <w:r>
        <w:rPr/>
        <w:t>the</w:t>
      </w:r>
      <w:r>
        <w:rPr>
          <w:spacing w:val="-11"/>
        </w:rPr>
        <w:t> </w:t>
      </w:r>
      <w:r>
        <w:rPr/>
        <w:t>textual</w:t>
      </w:r>
      <w:r>
        <w:rPr>
          <w:spacing w:val="-11"/>
        </w:rPr>
        <w:t> </w:t>
      </w:r>
      <w:r>
        <w:rPr/>
        <w:t>data</w:t>
      </w:r>
      <w:r>
        <w:rPr>
          <w:spacing w:val="-11"/>
        </w:rPr>
        <w:t> </w:t>
      </w:r>
      <w:r>
        <w:rPr/>
        <w:t>of</w:t>
      </w:r>
      <w:r>
        <w:rPr>
          <w:spacing w:val="-11"/>
        </w:rPr>
        <w:t> </w:t>
      </w:r>
      <w:r>
        <w:rPr/>
        <w:t>Pakistani</w:t>
      </w:r>
      <w:r>
        <w:rPr>
          <w:spacing w:val="-11"/>
        </w:rPr>
        <w:t> </w:t>
      </w:r>
      <w:r>
        <w:rPr/>
        <w:t>national</w:t>
      </w:r>
      <w:r>
        <w:rPr>
          <w:spacing w:val="-10"/>
        </w:rPr>
        <w:t> </w:t>
      </w:r>
      <w:r>
        <w:rPr/>
        <w:t>songs</w:t>
      </w:r>
      <w:r>
        <w:rPr>
          <w:spacing w:val="-10"/>
        </w:rPr>
        <w:t> </w:t>
      </w:r>
      <w:r>
        <w:rPr/>
        <w:t>as</w:t>
      </w:r>
      <w:r>
        <w:rPr>
          <w:spacing w:val="-11"/>
        </w:rPr>
        <w:t> </w:t>
      </w:r>
      <w:r>
        <w:rPr/>
        <w:t>well</w:t>
      </w:r>
      <w:r>
        <w:rPr>
          <w:spacing w:val="-9"/>
        </w:rPr>
        <w:t> </w:t>
      </w:r>
      <w:r>
        <w:rPr/>
        <w:t>as</w:t>
      </w:r>
      <w:r>
        <w:rPr>
          <w:spacing w:val="-10"/>
        </w:rPr>
        <w:t> </w:t>
      </w:r>
      <w:r>
        <w:rPr/>
        <w:t>the</w:t>
      </w:r>
      <w:r>
        <w:rPr>
          <w:spacing w:val="-12"/>
        </w:rPr>
        <w:t> </w:t>
      </w:r>
      <w:r>
        <w:rPr/>
        <w:t>speeches</w:t>
      </w:r>
      <w:r>
        <w:rPr>
          <w:spacing w:val="-10"/>
        </w:rPr>
        <w:t> </w:t>
      </w:r>
      <w:r>
        <w:rPr/>
        <w:t>of</w:t>
      </w:r>
      <w:r>
        <w:rPr>
          <w:spacing w:val="-11"/>
        </w:rPr>
        <w:t> </w:t>
      </w:r>
      <w:r>
        <w:rPr/>
        <w:t>ex-</w:t>
      </w:r>
      <w:r>
        <w:rPr>
          <w:spacing w:val="-2"/>
        </w:rPr>
        <w:t>heads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of states as a case of “fair use” as it is used for a non-profit educational purpose meant for</w:t>
      </w:r>
      <w:r>
        <w:rPr>
          <w:spacing w:val="-10"/>
        </w:rPr>
        <w:t> </w:t>
      </w:r>
      <w:r>
        <w:rPr/>
        <w:t>acquainting</w:t>
      </w:r>
      <w:r>
        <w:rPr>
          <w:spacing w:val="-8"/>
        </w:rPr>
        <w:t> </w:t>
      </w:r>
      <w:r>
        <w:rPr/>
        <w:t>the</w:t>
      </w:r>
      <w:r>
        <w:rPr>
          <w:spacing w:val="-9"/>
        </w:rPr>
        <w:t> </w:t>
      </w:r>
      <w:r>
        <w:rPr/>
        <w:t>people</w:t>
      </w:r>
      <w:r>
        <w:rPr>
          <w:spacing w:val="-9"/>
        </w:rPr>
        <w:t> </w:t>
      </w:r>
      <w:r>
        <w:rPr/>
        <w:t>about</w:t>
      </w:r>
      <w:r>
        <w:rPr>
          <w:spacing w:val="-8"/>
        </w:rPr>
        <w:t> </w:t>
      </w:r>
      <w:r>
        <w:rPr/>
        <w:t>the</w:t>
      </w:r>
      <w:r>
        <w:rPr>
          <w:spacing w:val="-9"/>
        </w:rPr>
        <w:t> </w:t>
      </w:r>
      <w:r>
        <w:rPr/>
        <w:t>use</w:t>
      </w:r>
      <w:r>
        <w:rPr>
          <w:spacing w:val="-9"/>
        </w:rPr>
        <w:t> </w:t>
      </w:r>
      <w:r>
        <w:rPr/>
        <w:t>of</w:t>
      </w:r>
      <w:r>
        <w:rPr>
          <w:spacing w:val="-9"/>
        </w:rPr>
        <w:t> </w:t>
      </w:r>
      <w:r>
        <w:rPr/>
        <w:t>various</w:t>
      </w:r>
      <w:r>
        <w:rPr>
          <w:spacing w:val="-8"/>
        </w:rPr>
        <w:t> </w:t>
      </w:r>
      <w:r>
        <w:rPr/>
        <w:t>linguistic</w:t>
      </w:r>
      <w:r>
        <w:rPr>
          <w:spacing w:val="-9"/>
        </w:rPr>
        <w:t> </w:t>
      </w:r>
      <w:r>
        <w:rPr/>
        <w:t>features</w:t>
      </w:r>
      <w:r>
        <w:rPr>
          <w:spacing w:val="-8"/>
        </w:rPr>
        <w:t> </w:t>
      </w:r>
      <w:r>
        <w:rPr/>
        <w:t>and</w:t>
      </w:r>
      <w:r>
        <w:rPr>
          <w:spacing w:val="-8"/>
        </w:rPr>
        <w:t> </w:t>
      </w:r>
      <w:r>
        <w:rPr/>
        <w:t>lexical</w:t>
      </w:r>
      <w:r>
        <w:rPr>
          <w:spacing w:val="-8"/>
        </w:rPr>
        <w:t> </w:t>
      </w:r>
      <w:r>
        <w:rPr/>
        <w:t>choices to write the national songs which is not likely to have any effect on the value of the original material. So, if the analysis of such data does not harm the original content, it can be collected without permission (Braun &amp; Clarke, 2013).</w:t>
      </w:r>
    </w:p>
    <w:p>
      <w:pPr>
        <w:pStyle w:val="BodyText"/>
        <w:spacing w:line="480" w:lineRule="auto" w:before="240"/>
        <w:ind w:left="1875" w:right="585" w:firstLine="720"/>
        <w:jc w:val="both"/>
      </w:pPr>
      <w:r>
        <w:rPr/>
        <w:t>This research adheres to the ethical recommendations for protection of research participants of The British Association for Applied Linguistics (BAAL, 2021). The researcher's</w:t>
      </w:r>
      <w:r>
        <w:rPr>
          <w:spacing w:val="-5"/>
        </w:rPr>
        <w:t> </w:t>
      </w:r>
      <w:r>
        <w:rPr/>
        <w:t>proposal</w:t>
      </w:r>
      <w:r>
        <w:rPr>
          <w:spacing w:val="-4"/>
        </w:rPr>
        <w:t> </w:t>
      </w:r>
      <w:r>
        <w:rPr/>
        <w:t>underwent</w:t>
      </w:r>
      <w:r>
        <w:rPr>
          <w:spacing w:val="-4"/>
        </w:rPr>
        <w:t> </w:t>
      </w:r>
      <w:r>
        <w:rPr/>
        <w:t>a</w:t>
      </w:r>
      <w:r>
        <w:rPr>
          <w:spacing w:val="-4"/>
        </w:rPr>
        <w:t> </w:t>
      </w:r>
      <w:r>
        <w:rPr/>
        <w:t>thorough</w:t>
      </w:r>
      <w:r>
        <w:rPr>
          <w:spacing w:val="-4"/>
        </w:rPr>
        <w:t> </w:t>
      </w:r>
      <w:r>
        <w:rPr/>
        <w:t>review</w:t>
      </w:r>
      <w:r>
        <w:rPr>
          <w:spacing w:val="-3"/>
        </w:rPr>
        <w:t> </w:t>
      </w:r>
      <w:r>
        <w:rPr/>
        <w:t>by</w:t>
      </w:r>
      <w:r>
        <w:rPr>
          <w:spacing w:val="-4"/>
        </w:rPr>
        <w:t> </w:t>
      </w:r>
      <w:r>
        <w:rPr/>
        <w:t>the</w:t>
      </w:r>
      <w:r>
        <w:rPr>
          <w:spacing w:val="-4"/>
        </w:rPr>
        <w:t> </w:t>
      </w:r>
      <w:r>
        <w:rPr/>
        <w:t>advisor</w:t>
      </w:r>
      <w:r>
        <w:rPr>
          <w:spacing w:val="-4"/>
        </w:rPr>
        <w:t> </w:t>
      </w:r>
      <w:r>
        <w:rPr/>
        <w:t>and</w:t>
      </w:r>
      <w:r>
        <w:rPr>
          <w:spacing w:val="-4"/>
        </w:rPr>
        <w:t> </w:t>
      </w:r>
      <w:r>
        <w:rPr/>
        <w:t>was</w:t>
      </w:r>
      <w:r>
        <w:rPr>
          <w:spacing w:val="-5"/>
        </w:rPr>
        <w:t> </w:t>
      </w:r>
      <w:r>
        <w:rPr/>
        <w:t>subsequently approved by the Board of Advanced Studies and Research at UMT (BASAR, 2020). Consistent with the recommendations put forth by BAAL (2021) and Moreno et al. (2013), emphasizing the importance of complete transparency in research studies, including</w:t>
      </w:r>
      <w:r>
        <w:rPr>
          <w:spacing w:val="-2"/>
        </w:rPr>
        <w:t> </w:t>
      </w:r>
      <w:r>
        <w:rPr/>
        <w:t>providing</w:t>
      </w:r>
      <w:r>
        <w:rPr>
          <w:spacing w:val="-2"/>
        </w:rPr>
        <w:t> </w:t>
      </w:r>
      <w:r>
        <w:rPr/>
        <w:t>accessible</w:t>
      </w:r>
      <w:r>
        <w:rPr>
          <w:spacing w:val="-3"/>
        </w:rPr>
        <w:t> </w:t>
      </w:r>
      <w:r>
        <w:rPr/>
        <w:t>contact</w:t>
      </w:r>
      <w:r>
        <w:rPr>
          <w:spacing w:val="-2"/>
        </w:rPr>
        <w:t> </w:t>
      </w:r>
      <w:r>
        <w:rPr/>
        <w:t>information,</w:t>
      </w:r>
      <w:r>
        <w:rPr>
          <w:spacing w:val="-2"/>
        </w:rPr>
        <w:t> </w:t>
      </w:r>
      <w:r>
        <w:rPr/>
        <w:t>outlining</w:t>
      </w:r>
      <w:r>
        <w:rPr>
          <w:spacing w:val="-5"/>
        </w:rPr>
        <w:t> </w:t>
      </w:r>
      <w:r>
        <w:rPr/>
        <w:t>study</w:t>
      </w:r>
      <w:r>
        <w:rPr>
          <w:spacing w:val="-2"/>
        </w:rPr>
        <w:t> </w:t>
      </w:r>
      <w:r>
        <w:rPr/>
        <w:t>objectives,</w:t>
      </w:r>
      <w:r>
        <w:rPr>
          <w:spacing w:val="-2"/>
        </w:rPr>
        <w:t> </w:t>
      </w:r>
      <w:r>
        <w:rPr/>
        <w:t>detailing data</w:t>
      </w:r>
      <w:r>
        <w:rPr>
          <w:spacing w:val="-13"/>
        </w:rPr>
        <w:t> </w:t>
      </w:r>
      <w:r>
        <w:rPr/>
        <w:t>collection</w:t>
      </w:r>
      <w:r>
        <w:rPr>
          <w:spacing w:val="-12"/>
        </w:rPr>
        <w:t> </w:t>
      </w:r>
      <w:r>
        <w:rPr/>
        <w:t>procedures,</w:t>
      </w:r>
      <w:r>
        <w:rPr>
          <w:spacing w:val="-12"/>
        </w:rPr>
        <w:t> </w:t>
      </w:r>
      <w:r>
        <w:rPr/>
        <w:t>as</w:t>
      </w:r>
      <w:r>
        <w:rPr>
          <w:spacing w:val="-12"/>
        </w:rPr>
        <w:t> </w:t>
      </w:r>
      <w:r>
        <w:rPr/>
        <w:t>well</w:t>
      </w:r>
      <w:r>
        <w:rPr>
          <w:spacing w:val="-10"/>
        </w:rPr>
        <w:t> </w:t>
      </w:r>
      <w:r>
        <w:rPr/>
        <w:t>as</w:t>
      </w:r>
      <w:r>
        <w:rPr>
          <w:spacing w:val="-12"/>
        </w:rPr>
        <w:t> </w:t>
      </w:r>
      <w:r>
        <w:rPr/>
        <w:t>potential</w:t>
      </w:r>
      <w:r>
        <w:rPr>
          <w:spacing w:val="-12"/>
        </w:rPr>
        <w:t> </w:t>
      </w:r>
      <w:r>
        <w:rPr/>
        <w:t>benefits</w:t>
      </w:r>
      <w:r>
        <w:rPr>
          <w:spacing w:val="-12"/>
        </w:rPr>
        <w:t> </w:t>
      </w:r>
      <w:r>
        <w:rPr/>
        <w:t>and</w:t>
      </w:r>
      <w:r>
        <w:rPr>
          <w:spacing w:val="-12"/>
        </w:rPr>
        <w:t> </w:t>
      </w:r>
      <w:r>
        <w:rPr/>
        <w:t>risks,</w:t>
      </w:r>
      <w:r>
        <w:rPr>
          <w:spacing w:val="-10"/>
        </w:rPr>
        <w:t> </w:t>
      </w:r>
      <w:r>
        <w:rPr/>
        <w:t>and</w:t>
      </w:r>
      <w:r>
        <w:rPr>
          <w:spacing w:val="-12"/>
        </w:rPr>
        <w:t> </w:t>
      </w:r>
      <w:r>
        <w:rPr/>
        <w:t>outlining</w:t>
      </w:r>
      <w:r>
        <w:rPr>
          <w:spacing w:val="-12"/>
        </w:rPr>
        <w:t> </w:t>
      </w:r>
      <w:r>
        <w:rPr/>
        <w:t>measures to ensure participant anonymity and confidentiality, the</w:t>
      </w:r>
      <w:r>
        <w:rPr>
          <w:spacing w:val="-1"/>
        </w:rPr>
        <w:t> </w:t>
      </w:r>
      <w:r>
        <w:rPr/>
        <w:t>researcher</w:t>
      </w:r>
      <w:r>
        <w:rPr>
          <w:spacing w:val="-1"/>
        </w:rPr>
        <w:t> </w:t>
      </w:r>
      <w:r>
        <w:rPr/>
        <w:t>diligently upheld the 'rights, interests, sensitivities, privacy and autonomy' of the research participants (p. 4).</w:t>
      </w:r>
    </w:p>
    <w:p>
      <w:pPr>
        <w:pStyle w:val="BodyText"/>
        <w:spacing w:line="480" w:lineRule="auto" w:before="241"/>
        <w:ind w:left="1875" w:right="589" w:firstLine="720"/>
        <w:jc w:val="both"/>
      </w:pPr>
      <w:r>
        <w:rPr/>
        <w:t>In this regard, several steps were taken. Since the data was collected in virtual setting (via Google form) as well therefore I ensured anonymity, confidentiality, and security</w:t>
      </w:r>
      <w:r>
        <w:rPr>
          <w:spacing w:val="-7"/>
        </w:rPr>
        <w:t> </w:t>
      </w:r>
      <w:r>
        <w:rPr/>
        <w:t>of</w:t>
      </w:r>
      <w:r>
        <w:rPr>
          <w:spacing w:val="-8"/>
        </w:rPr>
        <w:t> </w:t>
      </w:r>
      <w:r>
        <w:rPr/>
        <w:t>the</w:t>
      </w:r>
      <w:r>
        <w:rPr>
          <w:spacing w:val="-8"/>
        </w:rPr>
        <w:t> </w:t>
      </w:r>
      <w:r>
        <w:rPr/>
        <w:t>data</w:t>
      </w:r>
      <w:r>
        <w:rPr>
          <w:spacing w:val="-8"/>
        </w:rPr>
        <w:t> </w:t>
      </w:r>
      <w:r>
        <w:rPr/>
        <w:t>as</w:t>
      </w:r>
      <w:r>
        <w:rPr>
          <w:spacing w:val="-7"/>
        </w:rPr>
        <w:t> </w:t>
      </w:r>
      <w:r>
        <w:rPr/>
        <w:t>proposed</w:t>
      </w:r>
      <w:r>
        <w:rPr>
          <w:spacing w:val="-7"/>
        </w:rPr>
        <w:t> </w:t>
      </w:r>
      <w:r>
        <w:rPr/>
        <w:t>by</w:t>
      </w:r>
      <w:r>
        <w:rPr>
          <w:spacing w:val="-7"/>
        </w:rPr>
        <w:t> </w:t>
      </w:r>
      <w:r>
        <w:rPr/>
        <w:t>(Moreno</w:t>
      </w:r>
      <w:r>
        <w:rPr>
          <w:spacing w:val="-5"/>
        </w:rPr>
        <w:t> </w:t>
      </w:r>
      <w:r>
        <w:rPr/>
        <w:t>et</w:t>
      </w:r>
      <w:r>
        <w:rPr>
          <w:spacing w:val="-7"/>
        </w:rPr>
        <w:t> </w:t>
      </w:r>
      <w:r>
        <w:rPr/>
        <w:t>al,</w:t>
      </w:r>
      <w:r>
        <w:rPr>
          <w:spacing w:val="-7"/>
        </w:rPr>
        <w:t> </w:t>
      </w:r>
      <w:r>
        <w:rPr/>
        <w:t>2013;</w:t>
      </w:r>
      <w:r>
        <w:rPr>
          <w:spacing w:val="-7"/>
        </w:rPr>
        <w:t> </w:t>
      </w:r>
      <w:r>
        <w:rPr/>
        <w:t>Eynon,</w:t>
      </w:r>
      <w:r>
        <w:rPr>
          <w:spacing w:val="-8"/>
        </w:rPr>
        <w:t> </w:t>
      </w:r>
      <w:r>
        <w:rPr/>
        <w:t>Fry,</w:t>
      </w:r>
      <w:r>
        <w:rPr>
          <w:spacing w:val="-8"/>
        </w:rPr>
        <w:t> </w:t>
      </w:r>
      <w:r>
        <w:rPr/>
        <w:t>&amp;</w:t>
      </w:r>
      <w:r>
        <w:rPr>
          <w:spacing w:val="-7"/>
        </w:rPr>
        <w:t> </w:t>
      </w:r>
      <w:r>
        <w:rPr/>
        <w:t>Schroeder,</w:t>
      </w:r>
      <w:r>
        <w:rPr>
          <w:spacing w:val="-8"/>
        </w:rPr>
        <w:t> </w:t>
      </w:r>
      <w:r>
        <w:rPr/>
        <w:t>2011; Keller &amp; Lee, 2010).</w:t>
      </w:r>
    </w:p>
    <w:p>
      <w:pPr>
        <w:pStyle w:val="BodyText"/>
        <w:spacing w:line="480" w:lineRule="auto" w:before="241"/>
        <w:ind w:left="1875" w:right="588" w:firstLine="780"/>
        <w:jc w:val="both"/>
      </w:pPr>
      <w:r>
        <w:rPr/>
        <w:t>For the quantitative phase of the present study, I sought consent from the participants.</w:t>
      </w:r>
      <w:r>
        <w:rPr>
          <w:spacing w:val="-13"/>
        </w:rPr>
        <w:t> </w:t>
      </w:r>
      <w:r>
        <w:rPr/>
        <w:t>Furthermore,</w:t>
      </w:r>
      <w:r>
        <w:rPr>
          <w:spacing w:val="-13"/>
        </w:rPr>
        <w:t> </w:t>
      </w:r>
      <w:r>
        <w:rPr/>
        <w:t>as</w:t>
      </w:r>
      <w:r>
        <w:rPr>
          <w:spacing w:val="-13"/>
        </w:rPr>
        <w:t> </w:t>
      </w:r>
      <w:r>
        <w:rPr/>
        <w:t>the</w:t>
      </w:r>
      <w:r>
        <w:rPr>
          <w:spacing w:val="-13"/>
        </w:rPr>
        <w:t> </w:t>
      </w:r>
      <w:r>
        <w:rPr/>
        <w:t>purpose</w:t>
      </w:r>
      <w:r>
        <w:rPr>
          <w:spacing w:val="-13"/>
        </w:rPr>
        <w:t> </w:t>
      </w:r>
      <w:r>
        <w:rPr/>
        <w:t>of</w:t>
      </w:r>
      <w:r>
        <w:rPr>
          <w:spacing w:val="-13"/>
        </w:rPr>
        <w:t> </w:t>
      </w:r>
      <w:r>
        <w:rPr/>
        <w:t>research</w:t>
      </w:r>
      <w:r>
        <w:rPr>
          <w:spacing w:val="-13"/>
        </w:rPr>
        <w:t> </w:t>
      </w:r>
      <w:r>
        <w:rPr/>
        <w:t>was</w:t>
      </w:r>
      <w:r>
        <w:rPr>
          <w:spacing w:val="-13"/>
        </w:rPr>
        <w:t> </w:t>
      </w:r>
      <w:r>
        <w:rPr/>
        <w:t>written</w:t>
      </w:r>
      <w:r>
        <w:rPr>
          <w:spacing w:val="-13"/>
        </w:rPr>
        <w:t> </w:t>
      </w:r>
      <w:r>
        <w:rPr/>
        <w:t>in</w:t>
      </w:r>
      <w:r>
        <w:rPr>
          <w:spacing w:val="-13"/>
        </w:rPr>
        <w:t> </w:t>
      </w:r>
      <w:r>
        <w:rPr/>
        <w:t>detail</w:t>
      </w:r>
      <w:r>
        <w:rPr>
          <w:spacing w:val="-13"/>
        </w:rPr>
        <w:t> </w:t>
      </w:r>
      <w:r>
        <w:rPr/>
        <w:t>on</w:t>
      </w:r>
      <w:r>
        <w:rPr>
          <w:spacing w:val="-13"/>
        </w:rPr>
        <w:t> </w:t>
      </w:r>
      <w:r>
        <w:rPr/>
        <w:t>the</w:t>
      </w:r>
      <w:r>
        <w:rPr>
          <w:spacing w:val="-13"/>
        </w:rPr>
        <w:t> </w:t>
      </w:r>
      <w:r>
        <w:rPr/>
        <w:t>research questionnaire and the participants were given the liberty quit the questionnaire if they don’t</w:t>
      </w:r>
      <w:r>
        <w:rPr>
          <w:spacing w:val="-13"/>
        </w:rPr>
        <w:t> </w:t>
      </w:r>
      <w:r>
        <w:rPr/>
        <w:t>want</w:t>
      </w:r>
      <w:r>
        <w:rPr>
          <w:spacing w:val="-13"/>
        </w:rPr>
        <w:t> </w:t>
      </w:r>
      <w:r>
        <w:rPr/>
        <w:t>to</w:t>
      </w:r>
      <w:r>
        <w:rPr>
          <w:spacing w:val="-13"/>
        </w:rPr>
        <w:t> </w:t>
      </w:r>
      <w:r>
        <w:rPr/>
        <w:t>participate.</w:t>
      </w:r>
      <w:r>
        <w:rPr>
          <w:spacing w:val="-11"/>
        </w:rPr>
        <w:t> </w:t>
      </w:r>
      <w:r>
        <w:rPr/>
        <w:t>(Appendix</w:t>
      </w:r>
      <w:r>
        <w:rPr>
          <w:spacing w:val="-13"/>
        </w:rPr>
        <w:t> </w:t>
      </w:r>
      <w:r>
        <w:rPr/>
        <w:t>6).</w:t>
      </w:r>
      <w:r>
        <w:rPr>
          <w:spacing w:val="-13"/>
        </w:rPr>
        <w:t> </w:t>
      </w:r>
      <w:r>
        <w:rPr/>
        <w:t>The</w:t>
      </w:r>
      <w:r>
        <w:rPr>
          <w:spacing w:val="-14"/>
        </w:rPr>
        <w:t> </w:t>
      </w:r>
      <w:r>
        <w:rPr/>
        <w:t>participants</w:t>
      </w:r>
      <w:r>
        <w:rPr>
          <w:spacing w:val="-12"/>
        </w:rPr>
        <w:t> </w:t>
      </w:r>
      <w:r>
        <w:rPr/>
        <w:t>were</w:t>
      </w:r>
      <w:r>
        <w:rPr>
          <w:spacing w:val="-12"/>
        </w:rPr>
        <w:t> </w:t>
      </w:r>
      <w:r>
        <w:rPr/>
        <w:t>ensured</w:t>
      </w:r>
      <w:r>
        <w:rPr>
          <w:spacing w:val="-13"/>
        </w:rPr>
        <w:t> </w:t>
      </w:r>
      <w:r>
        <w:rPr/>
        <w:t>that</w:t>
      </w:r>
      <w:r>
        <w:rPr>
          <w:spacing w:val="-13"/>
        </w:rPr>
        <w:t> </w:t>
      </w:r>
      <w:r>
        <w:rPr/>
        <w:t>their</w:t>
      </w:r>
      <w:r>
        <w:rPr>
          <w:spacing w:val="-13"/>
        </w:rPr>
        <w:t> </w:t>
      </w:r>
      <w:r>
        <w:rPr/>
        <w:t>data</w:t>
      </w:r>
      <w:r>
        <w:rPr>
          <w:spacing w:val="-14"/>
        </w:rPr>
        <w:t> </w:t>
      </w:r>
      <w:r>
        <w:rPr/>
        <w:t>will not</w:t>
      </w:r>
      <w:r>
        <w:rPr>
          <w:spacing w:val="-11"/>
        </w:rPr>
        <w:t> </w:t>
      </w:r>
      <w:r>
        <w:rPr/>
        <w:t>be</w:t>
      </w:r>
      <w:r>
        <w:rPr>
          <w:spacing w:val="-11"/>
        </w:rPr>
        <w:t> </w:t>
      </w:r>
      <w:r>
        <w:rPr/>
        <w:t>used</w:t>
      </w:r>
      <w:r>
        <w:rPr>
          <w:spacing w:val="-9"/>
        </w:rPr>
        <w:t> </w:t>
      </w:r>
      <w:r>
        <w:rPr/>
        <w:t>against</w:t>
      </w:r>
      <w:r>
        <w:rPr>
          <w:spacing w:val="-9"/>
        </w:rPr>
        <w:t> </w:t>
      </w:r>
      <w:r>
        <w:rPr/>
        <w:t>them,</w:t>
      </w:r>
      <w:r>
        <w:rPr>
          <w:spacing w:val="-8"/>
        </w:rPr>
        <w:t> </w:t>
      </w:r>
      <w:r>
        <w:rPr/>
        <w:t>or</w:t>
      </w:r>
      <w:r>
        <w:rPr>
          <w:spacing w:val="-11"/>
        </w:rPr>
        <w:t> </w:t>
      </w:r>
      <w:r>
        <w:rPr/>
        <w:t>for</w:t>
      </w:r>
      <w:r>
        <w:rPr>
          <w:spacing w:val="-10"/>
        </w:rPr>
        <w:t> </w:t>
      </w:r>
      <w:r>
        <w:rPr/>
        <w:t>any</w:t>
      </w:r>
      <w:r>
        <w:rPr>
          <w:spacing w:val="-8"/>
        </w:rPr>
        <w:t> </w:t>
      </w:r>
      <w:r>
        <w:rPr/>
        <w:t>political</w:t>
      </w:r>
      <w:r>
        <w:rPr>
          <w:spacing w:val="-10"/>
        </w:rPr>
        <w:t> </w:t>
      </w:r>
      <w:r>
        <w:rPr/>
        <w:t>campaign</w:t>
      </w:r>
      <w:r>
        <w:rPr>
          <w:spacing w:val="-11"/>
        </w:rPr>
        <w:t> </w:t>
      </w:r>
      <w:r>
        <w:rPr/>
        <w:t>or</w:t>
      </w:r>
      <w:r>
        <w:rPr>
          <w:spacing w:val="-11"/>
        </w:rPr>
        <w:t> </w:t>
      </w:r>
      <w:r>
        <w:rPr/>
        <w:t>personal</w:t>
      </w:r>
      <w:r>
        <w:rPr>
          <w:spacing w:val="-11"/>
        </w:rPr>
        <w:t> </w:t>
      </w:r>
      <w:r>
        <w:rPr/>
        <w:t>benefit.</w:t>
      </w:r>
      <w:r>
        <w:rPr>
          <w:spacing w:val="-10"/>
        </w:rPr>
        <w:t> </w:t>
      </w:r>
      <w:r>
        <w:rPr/>
        <w:t>This</w:t>
      </w:r>
      <w:r>
        <w:rPr>
          <w:spacing w:val="-9"/>
        </w:rPr>
        <w:t> </w:t>
      </w:r>
      <w:r>
        <w:rPr>
          <w:spacing w:val="-2"/>
        </w:rPr>
        <w:t>informal</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3"/>
        <w:jc w:val="both"/>
      </w:pPr>
      <w:r>
        <w:rPr/>
        <w:t>discussion helped me build an atmosphere of trust and openness with the participants. Secondly,</w:t>
      </w:r>
      <w:r>
        <w:rPr>
          <w:spacing w:val="-7"/>
        </w:rPr>
        <w:t> </w:t>
      </w:r>
      <w:r>
        <w:rPr/>
        <w:t>the</w:t>
      </w:r>
      <w:r>
        <w:rPr>
          <w:spacing w:val="-8"/>
        </w:rPr>
        <w:t> </w:t>
      </w:r>
      <w:r>
        <w:rPr/>
        <w:t>privacy</w:t>
      </w:r>
      <w:r>
        <w:rPr>
          <w:spacing w:val="-5"/>
        </w:rPr>
        <w:t> </w:t>
      </w:r>
      <w:r>
        <w:rPr/>
        <w:t>and</w:t>
      </w:r>
      <w:r>
        <w:rPr>
          <w:spacing w:val="-7"/>
        </w:rPr>
        <w:t> </w:t>
      </w:r>
      <w:r>
        <w:rPr/>
        <w:t>anonymity</w:t>
      </w:r>
      <w:r>
        <w:rPr>
          <w:spacing w:val="-7"/>
        </w:rPr>
        <w:t> </w:t>
      </w:r>
      <w:r>
        <w:rPr/>
        <w:t>of</w:t>
      </w:r>
      <w:r>
        <w:rPr>
          <w:spacing w:val="-8"/>
        </w:rPr>
        <w:t> </w:t>
      </w:r>
      <w:r>
        <w:rPr/>
        <w:t>the</w:t>
      </w:r>
      <w:r>
        <w:rPr>
          <w:spacing w:val="-8"/>
        </w:rPr>
        <w:t> </w:t>
      </w:r>
      <w:r>
        <w:rPr/>
        <w:t>participants</w:t>
      </w:r>
      <w:r>
        <w:rPr>
          <w:spacing w:val="-7"/>
        </w:rPr>
        <w:t> </w:t>
      </w:r>
      <w:r>
        <w:rPr/>
        <w:t>were</w:t>
      </w:r>
      <w:r>
        <w:rPr>
          <w:spacing w:val="-8"/>
        </w:rPr>
        <w:t> </w:t>
      </w:r>
      <w:r>
        <w:rPr/>
        <w:t>maintained</w:t>
      </w:r>
      <w:r>
        <w:rPr>
          <w:spacing w:val="-5"/>
        </w:rPr>
        <w:t> </w:t>
      </w:r>
      <w:r>
        <w:rPr/>
        <w:t>throughout</w:t>
      </w:r>
      <w:r>
        <w:rPr>
          <w:spacing w:val="-7"/>
        </w:rPr>
        <w:t> </w:t>
      </w:r>
      <w:r>
        <w:rPr/>
        <w:t>the research. I</w:t>
      </w:r>
      <w:r>
        <w:rPr>
          <w:spacing w:val="-1"/>
        </w:rPr>
        <w:t> </w:t>
      </w:r>
      <w:r>
        <w:rPr/>
        <w:t>did not disclose</w:t>
      </w:r>
      <w:r>
        <w:rPr>
          <w:spacing w:val="-1"/>
        </w:rPr>
        <w:t> </w:t>
      </w:r>
      <w:r>
        <w:rPr/>
        <w:t>any information that might render</w:t>
      </w:r>
      <w:r>
        <w:rPr>
          <w:spacing w:val="-1"/>
        </w:rPr>
        <w:t> </w:t>
      </w:r>
      <w:r>
        <w:rPr/>
        <w:t>them identifiable</w:t>
      </w:r>
      <w:r>
        <w:rPr>
          <w:spacing w:val="-1"/>
        </w:rPr>
        <w:t> </w:t>
      </w:r>
      <w:r>
        <w:rPr/>
        <w:t>in terms of their names, identity, or location at any stage of the research. As a next step, the participants were briefed about the aim of the study to avoid any misconception or deception. I tried my best to select a research design suited to the research objectives. Each</w:t>
      </w:r>
      <w:r>
        <w:rPr>
          <w:spacing w:val="-3"/>
        </w:rPr>
        <w:t> </w:t>
      </w:r>
      <w:r>
        <w:rPr/>
        <w:t>step</w:t>
      </w:r>
      <w:r>
        <w:rPr>
          <w:spacing w:val="-3"/>
        </w:rPr>
        <w:t> </w:t>
      </w:r>
      <w:r>
        <w:rPr/>
        <w:t>starting</w:t>
      </w:r>
      <w:r>
        <w:rPr>
          <w:spacing w:val="-3"/>
        </w:rPr>
        <w:t> </w:t>
      </w:r>
      <w:r>
        <w:rPr/>
        <w:t>from</w:t>
      </w:r>
      <w:r>
        <w:rPr>
          <w:spacing w:val="-3"/>
        </w:rPr>
        <w:t> </w:t>
      </w:r>
      <w:r>
        <w:rPr/>
        <w:t>pilot</w:t>
      </w:r>
      <w:r>
        <w:rPr>
          <w:spacing w:val="-3"/>
        </w:rPr>
        <w:t> </w:t>
      </w:r>
      <w:r>
        <w:rPr/>
        <w:t>study</w:t>
      </w:r>
      <w:r>
        <w:rPr>
          <w:spacing w:val="-5"/>
        </w:rPr>
        <w:t> </w:t>
      </w:r>
      <w:r>
        <w:rPr/>
        <w:t>till</w:t>
      </w:r>
      <w:r>
        <w:rPr>
          <w:spacing w:val="-5"/>
        </w:rPr>
        <w:t> </w:t>
      </w:r>
      <w:r>
        <w:rPr/>
        <w:t>the</w:t>
      </w:r>
      <w:r>
        <w:rPr>
          <w:spacing w:val="-3"/>
        </w:rPr>
        <w:t> </w:t>
      </w:r>
      <w:r>
        <w:rPr/>
        <w:t>full-scale</w:t>
      </w:r>
      <w:r>
        <w:rPr>
          <w:spacing w:val="-3"/>
        </w:rPr>
        <w:t> </w:t>
      </w:r>
      <w:r>
        <w:rPr/>
        <w:t>research</w:t>
      </w:r>
      <w:r>
        <w:rPr>
          <w:spacing w:val="-3"/>
        </w:rPr>
        <w:t> </w:t>
      </w:r>
      <w:r>
        <w:rPr/>
        <w:t>was</w:t>
      </w:r>
      <w:r>
        <w:rPr>
          <w:spacing w:val="-4"/>
        </w:rPr>
        <w:t> </w:t>
      </w:r>
      <w:r>
        <w:rPr/>
        <w:t>taken</w:t>
      </w:r>
      <w:r>
        <w:rPr>
          <w:spacing w:val="-3"/>
        </w:rPr>
        <w:t> </w:t>
      </w:r>
      <w:r>
        <w:rPr/>
        <w:t>cautiously</w:t>
      </w:r>
      <w:r>
        <w:rPr>
          <w:spacing w:val="-3"/>
        </w:rPr>
        <w:t> </w:t>
      </w:r>
      <w:r>
        <w:rPr/>
        <w:t>while observing the set of rules for conducting research. It was also very important to ensure that the participants read and understand the study details in online settings and understand the document therefore the subheadings were used for each variable/ theme and minimum text was written against each item (Eynon et al., 2011; Blackstone et al., 2008).</w:t>
      </w:r>
      <w:r>
        <w:rPr>
          <w:spacing w:val="36"/>
        </w:rPr>
        <w:t> </w:t>
      </w:r>
      <w:r>
        <w:rPr/>
        <w:t>Lastly,</w:t>
      </w:r>
      <w:r>
        <w:rPr>
          <w:spacing w:val="-12"/>
        </w:rPr>
        <w:t> </w:t>
      </w:r>
      <w:r>
        <w:rPr/>
        <w:t>while</w:t>
      </w:r>
      <w:r>
        <w:rPr>
          <w:spacing w:val="-13"/>
        </w:rPr>
        <w:t> </w:t>
      </w:r>
      <w:r>
        <w:rPr/>
        <w:t>handling</w:t>
      </w:r>
      <w:r>
        <w:rPr>
          <w:spacing w:val="-12"/>
        </w:rPr>
        <w:t> </w:t>
      </w:r>
      <w:r>
        <w:rPr/>
        <w:t>with</w:t>
      </w:r>
      <w:r>
        <w:rPr>
          <w:spacing w:val="-12"/>
        </w:rPr>
        <w:t> </w:t>
      </w:r>
      <w:r>
        <w:rPr/>
        <w:t>the</w:t>
      </w:r>
      <w:r>
        <w:rPr>
          <w:spacing w:val="-13"/>
        </w:rPr>
        <w:t> </w:t>
      </w:r>
      <w:r>
        <w:rPr/>
        <w:t>data,</w:t>
      </w:r>
      <w:r>
        <w:rPr>
          <w:spacing w:val="-13"/>
        </w:rPr>
        <w:t> </w:t>
      </w:r>
      <w:r>
        <w:rPr/>
        <w:t>the</w:t>
      </w:r>
      <w:r>
        <w:rPr>
          <w:spacing w:val="-13"/>
        </w:rPr>
        <w:t> </w:t>
      </w:r>
      <w:r>
        <w:rPr/>
        <w:t>challenges</w:t>
      </w:r>
      <w:r>
        <w:rPr>
          <w:spacing w:val="-12"/>
        </w:rPr>
        <w:t> </w:t>
      </w:r>
      <w:r>
        <w:rPr/>
        <w:t>of</w:t>
      </w:r>
      <w:r>
        <w:rPr>
          <w:spacing w:val="-11"/>
        </w:rPr>
        <w:t> </w:t>
      </w:r>
      <w:r>
        <w:rPr/>
        <w:t>its</w:t>
      </w:r>
      <w:r>
        <w:rPr>
          <w:spacing w:val="-12"/>
        </w:rPr>
        <w:t> </w:t>
      </w:r>
      <w:r>
        <w:rPr/>
        <w:t>protection,</w:t>
      </w:r>
      <w:r>
        <w:rPr>
          <w:spacing w:val="-10"/>
        </w:rPr>
        <w:t> </w:t>
      </w:r>
      <w:r>
        <w:rPr/>
        <w:t>as</w:t>
      </w:r>
      <w:r>
        <w:rPr>
          <w:spacing w:val="-12"/>
        </w:rPr>
        <w:t> </w:t>
      </w:r>
      <w:r>
        <w:rPr/>
        <w:t>suggested by Gupta (2017), including fair usage, transparency, accuracy, and confidentiality were carefully dealt with. In this regard, as much personal data was collected as needed and the participants were ensured that it would be kept safe as long as needed.</w:t>
      </w:r>
    </w:p>
    <w:p>
      <w:pPr>
        <w:pStyle w:val="Heading2"/>
        <w:numPr>
          <w:ilvl w:val="1"/>
          <w:numId w:val="25"/>
        </w:numPr>
        <w:tabs>
          <w:tab w:pos="2235" w:val="left" w:leader="none"/>
        </w:tabs>
        <w:spacing w:line="240" w:lineRule="auto" w:before="42" w:after="0"/>
        <w:ind w:left="2235" w:right="0" w:hanging="360"/>
        <w:jc w:val="both"/>
      </w:pPr>
      <w:bookmarkStart w:name="_bookmark91" w:id="92"/>
      <w:bookmarkEnd w:id="92"/>
      <w:r>
        <w:rPr>
          <w:b w:val="0"/>
        </w:rPr>
      </w:r>
      <w:r>
        <w:rPr/>
        <w:t>Chapter</w:t>
      </w:r>
      <w:r>
        <w:rPr>
          <w:spacing w:val="-5"/>
        </w:rPr>
        <w:t> </w:t>
      </w:r>
      <w:r>
        <w:rPr>
          <w:spacing w:val="-2"/>
        </w:rPr>
        <w:t>Summary</w:t>
      </w:r>
    </w:p>
    <w:p>
      <w:pPr>
        <w:pStyle w:val="BodyText"/>
        <w:spacing w:before="237"/>
        <w:rPr>
          <w:b/>
        </w:rPr>
      </w:pPr>
    </w:p>
    <w:p>
      <w:pPr>
        <w:pStyle w:val="BodyText"/>
        <w:spacing w:line="480" w:lineRule="auto" w:before="1"/>
        <w:ind w:left="1875" w:right="586" w:firstLine="720"/>
        <w:jc w:val="both"/>
      </w:pPr>
      <w:r>
        <w:rPr/>
        <w:t>The chapter detailed the theoretical background of the study in the first section. The</w:t>
      </w:r>
      <w:r>
        <w:rPr>
          <w:spacing w:val="-5"/>
        </w:rPr>
        <w:t> </w:t>
      </w:r>
      <w:r>
        <w:rPr/>
        <w:t>second</w:t>
      </w:r>
      <w:r>
        <w:rPr>
          <w:spacing w:val="-3"/>
        </w:rPr>
        <w:t> </w:t>
      </w:r>
      <w:r>
        <w:rPr/>
        <w:t>section</w:t>
      </w:r>
      <w:r>
        <w:rPr>
          <w:spacing w:val="-3"/>
        </w:rPr>
        <w:t> </w:t>
      </w:r>
      <w:r>
        <w:rPr/>
        <w:t>gave</w:t>
      </w:r>
      <w:r>
        <w:rPr>
          <w:spacing w:val="-2"/>
        </w:rPr>
        <w:t> </w:t>
      </w:r>
      <w:r>
        <w:rPr/>
        <w:t>a</w:t>
      </w:r>
      <w:r>
        <w:rPr>
          <w:spacing w:val="-4"/>
        </w:rPr>
        <w:t> </w:t>
      </w:r>
      <w:r>
        <w:rPr/>
        <w:t>detailed</w:t>
      </w:r>
      <w:r>
        <w:rPr>
          <w:spacing w:val="-3"/>
        </w:rPr>
        <w:t> </w:t>
      </w:r>
      <w:r>
        <w:rPr/>
        <w:t>account</w:t>
      </w:r>
      <w:r>
        <w:rPr>
          <w:spacing w:val="-3"/>
        </w:rPr>
        <w:t> </w:t>
      </w:r>
      <w:r>
        <w:rPr/>
        <w:t>of</w:t>
      </w:r>
      <w:r>
        <w:rPr>
          <w:spacing w:val="-3"/>
        </w:rPr>
        <w:t> </w:t>
      </w:r>
      <w:r>
        <w:rPr/>
        <w:t>the</w:t>
      </w:r>
      <w:r>
        <w:rPr>
          <w:spacing w:val="-2"/>
        </w:rPr>
        <w:t> </w:t>
      </w:r>
      <w:r>
        <w:rPr/>
        <w:t>methodological</w:t>
      </w:r>
      <w:r>
        <w:rPr>
          <w:spacing w:val="-3"/>
        </w:rPr>
        <w:t> </w:t>
      </w:r>
      <w:r>
        <w:rPr/>
        <w:t>design</w:t>
      </w:r>
      <w:r>
        <w:rPr>
          <w:spacing w:val="-3"/>
        </w:rPr>
        <w:t> </w:t>
      </w:r>
      <w:r>
        <w:rPr/>
        <w:t>formulated</w:t>
      </w:r>
      <w:r>
        <w:rPr>
          <w:spacing w:val="-3"/>
        </w:rPr>
        <w:t> </w:t>
      </w:r>
      <w:r>
        <w:rPr/>
        <w:t>for the research; hence, provided a basic skeleton of the methods delineating the sampling, data</w:t>
      </w:r>
      <w:r>
        <w:rPr>
          <w:spacing w:val="-7"/>
        </w:rPr>
        <w:t> </w:t>
      </w:r>
      <w:r>
        <w:rPr/>
        <w:t>collection</w:t>
      </w:r>
      <w:r>
        <w:rPr>
          <w:spacing w:val="-7"/>
        </w:rPr>
        <w:t> </w:t>
      </w:r>
      <w:r>
        <w:rPr/>
        <w:t>tools</w:t>
      </w:r>
      <w:r>
        <w:rPr>
          <w:spacing w:val="-7"/>
        </w:rPr>
        <w:t> </w:t>
      </w:r>
      <w:r>
        <w:rPr/>
        <w:t>and</w:t>
      </w:r>
      <w:r>
        <w:rPr>
          <w:spacing w:val="-9"/>
        </w:rPr>
        <w:t> </w:t>
      </w:r>
      <w:r>
        <w:rPr/>
        <w:t>procedures</w:t>
      </w:r>
      <w:r>
        <w:rPr>
          <w:spacing w:val="-7"/>
        </w:rPr>
        <w:t> </w:t>
      </w:r>
      <w:r>
        <w:rPr/>
        <w:t>and</w:t>
      </w:r>
      <w:r>
        <w:rPr>
          <w:spacing w:val="-7"/>
        </w:rPr>
        <w:t> </w:t>
      </w:r>
      <w:r>
        <w:rPr/>
        <w:t>analytical</w:t>
      </w:r>
      <w:r>
        <w:rPr>
          <w:spacing w:val="-4"/>
        </w:rPr>
        <w:t> </w:t>
      </w:r>
      <w:r>
        <w:rPr/>
        <w:t>techniques</w:t>
      </w:r>
      <w:r>
        <w:rPr>
          <w:spacing w:val="-7"/>
        </w:rPr>
        <w:t> </w:t>
      </w:r>
      <w:r>
        <w:rPr/>
        <w:t>engaged</w:t>
      </w:r>
      <w:r>
        <w:rPr>
          <w:spacing w:val="-7"/>
        </w:rPr>
        <w:t> </w:t>
      </w:r>
      <w:r>
        <w:rPr/>
        <w:t>in</w:t>
      </w:r>
      <w:r>
        <w:rPr>
          <w:spacing w:val="-6"/>
        </w:rPr>
        <w:t> </w:t>
      </w:r>
      <w:r>
        <w:rPr/>
        <w:t>both</w:t>
      </w:r>
      <w:r>
        <w:rPr>
          <w:spacing w:val="-6"/>
        </w:rPr>
        <w:t> </w:t>
      </w:r>
      <w:r>
        <w:rPr/>
        <w:t>phases</w:t>
      </w:r>
      <w:r>
        <w:rPr>
          <w:spacing w:val="-7"/>
        </w:rPr>
        <w:t> </w:t>
      </w:r>
      <w:r>
        <w:rPr/>
        <w:t>of research, i.e. quantitative as well as qualitative. The next section explained how reliability</w:t>
      </w:r>
      <w:r>
        <w:rPr>
          <w:spacing w:val="-1"/>
        </w:rPr>
        <w:t> </w:t>
      </w:r>
      <w:r>
        <w:rPr/>
        <w:t>and</w:t>
      </w:r>
      <w:r>
        <w:rPr>
          <w:spacing w:val="-1"/>
        </w:rPr>
        <w:t> </w:t>
      </w:r>
      <w:r>
        <w:rPr/>
        <w:t>validity,</w:t>
      </w:r>
      <w:r>
        <w:rPr>
          <w:spacing w:val="-1"/>
        </w:rPr>
        <w:t> </w:t>
      </w:r>
      <w:r>
        <w:rPr/>
        <w:t>the</w:t>
      </w:r>
      <w:r>
        <w:rPr>
          <w:spacing w:val="-2"/>
        </w:rPr>
        <w:t> </w:t>
      </w:r>
      <w:r>
        <w:rPr/>
        <w:t>central</w:t>
      </w:r>
      <w:r>
        <w:rPr>
          <w:spacing w:val="-1"/>
        </w:rPr>
        <w:t> </w:t>
      </w:r>
      <w:r>
        <w:rPr/>
        <w:t>and</w:t>
      </w:r>
      <w:r>
        <w:rPr>
          <w:spacing w:val="-1"/>
        </w:rPr>
        <w:t> </w:t>
      </w:r>
      <w:r>
        <w:rPr/>
        <w:t>significant concepts</w:t>
      </w:r>
      <w:r>
        <w:rPr>
          <w:spacing w:val="-1"/>
        </w:rPr>
        <w:t> </w:t>
      </w:r>
      <w:r>
        <w:rPr/>
        <w:t>of research,</w:t>
      </w:r>
      <w:r>
        <w:rPr>
          <w:spacing w:val="-1"/>
        </w:rPr>
        <w:t> </w:t>
      </w:r>
      <w:r>
        <w:rPr/>
        <w:t>were</w:t>
      </w:r>
      <w:r>
        <w:rPr>
          <w:spacing w:val="-2"/>
        </w:rPr>
        <w:t> </w:t>
      </w:r>
      <w:r>
        <w:rPr/>
        <w:t>dealt</w:t>
      </w:r>
      <w:r>
        <w:rPr>
          <w:spacing w:val="-1"/>
        </w:rPr>
        <w:t> </w:t>
      </w:r>
      <w:r>
        <w:rPr/>
        <w:t>with. Finally, the ethical issues kept in view while conducting the research were elucidated.</w:t>
      </w:r>
    </w:p>
    <w:p>
      <w:pPr>
        <w:pStyle w:val="BodyText"/>
        <w:spacing w:after="0" w:line="480" w:lineRule="auto"/>
        <w:jc w:val="both"/>
        <w:sectPr>
          <w:pgSz w:w="11910" w:h="16840"/>
          <w:pgMar w:header="729" w:footer="0" w:top="1340" w:bottom="280" w:left="141" w:right="850"/>
        </w:sectPr>
      </w:pPr>
    </w:p>
    <w:p>
      <w:pPr>
        <w:pStyle w:val="Heading2"/>
        <w:ind w:left="1381" w:right="99"/>
        <w:jc w:val="center"/>
      </w:pPr>
      <w:bookmarkStart w:name="_bookmark92" w:id="93"/>
      <w:bookmarkEnd w:id="93"/>
      <w:r>
        <w:rPr>
          <w:b w:val="0"/>
        </w:rPr>
      </w:r>
      <w:r>
        <w:rPr/>
        <w:t>Chapter</w:t>
      </w:r>
      <w:r>
        <w:rPr>
          <w:spacing w:val="-5"/>
        </w:rPr>
        <w:t> </w:t>
      </w:r>
      <w:r>
        <w:rPr>
          <w:spacing w:val="-4"/>
        </w:rPr>
        <w:t>Four</w:t>
      </w:r>
    </w:p>
    <w:p>
      <w:pPr>
        <w:pStyle w:val="BodyText"/>
        <w:spacing w:before="239"/>
        <w:rPr>
          <w:b/>
        </w:rPr>
      </w:pPr>
    </w:p>
    <w:p>
      <w:pPr>
        <w:pStyle w:val="Heading2"/>
        <w:spacing w:before="1"/>
        <w:ind w:left="1384" w:right="99"/>
        <w:jc w:val="center"/>
      </w:pPr>
      <w:bookmarkStart w:name="_bookmark93" w:id="94"/>
      <w:bookmarkEnd w:id="94"/>
      <w:r>
        <w:rPr>
          <w:b w:val="0"/>
        </w:rPr>
      </w:r>
      <w:r>
        <w:rPr/>
        <w:t>Qualitative</w:t>
      </w:r>
      <w:r>
        <w:rPr>
          <w:spacing w:val="-2"/>
        </w:rPr>
        <w:t> </w:t>
      </w:r>
      <w:r>
        <w:rPr/>
        <w:t>Data</w:t>
      </w:r>
      <w:r>
        <w:rPr>
          <w:spacing w:val="-1"/>
        </w:rPr>
        <w:t> </w:t>
      </w:r>
      <w:r>
        <w:rPr>
          <w:spacing w:val="-2"/>
        </w:rPr>
        <w:t>Analysis</w:t>
      </w:r>
    </w:p>
    <w:p>
      <w:pPr>
        <w:pStyle w:val="BodyText"/>
        <w:spacing w:before="40"/>
        <w:rPr>
          <w:b/>
        </w:rPr>
      </w:pPr>
    </w:p>
    <w:p>
      <w:pPr>
        <w:pStyle w:val="Heading2"/>
        <w:numPr>
          <w:ilvl w:val="1"/>
          <w:numId w:val="26"/>
        </w:numPr>
        <w:tabs>
          <w:tab w:pos="2235" w:val="left" w:leader="none"/>
        </w:tabs>
        <w:spacing w:line="240" w:lineRule="auto" w:before="0" w:after="0"/>
        <w:ind w:left="2235" w:right="0" w:hanging="360"/>
        <w:jc w:val="both"/>
      </w:pPr>
      <w:bookmarkStart w:name="_bookmark94" w:id="95"/>
      <w:bookmarkEnd w:id="95"/>
      <w:r>
        <w:rPr>
          <w:b w:val="0"/>
        </w:rPr>
      </w:r>
      <w:r>
        <w:rPr/>
        <w:t>Overview</w:t>
      </w:r>
      <w:r>
        <w:rPr>
          <w:spacing w:val="-3"/>
        </w:rPr>
        <w:t> </w:t>
      </w:r>
      <w:r>
        <w:rPr/>
        <w:t>of</w:t>
      </w:r>
      <w:r>
        <w:rPr>
          <w:spacing w:val="-1"/>
        </w:rPr>
        <w:t> </w:t>
      </w:r>
      <w:r>
        <w:rPr/>
        <w:t>the</w:t>
      </w:r>
      <w:r>
        <w:rPr>
          <w:spacing w:val="-2"/>
        </w:rPr>
        <w:t> Chapter</w:t>
      </w:r>
    </w:p>
    <w:p>
      <w:pPr>
        <w:pStyle w:val="BodyText"/>
        <w:spacing w:before="240"/>
        <w:rPr>
          <w:b/>
        </w:rPr>
      </w:pPr>
    </w:p>
    <w:p>
      <w:pPr>
        <w:pStyle w:val="BodyText"/>
        <w:spacing w:line="480" w:lineRule="auto"/>
        <w:ind w:left="1875" w:right="587" w:firstLine="720"/>
        <w:jc w:val="both"/>
      </w:pPr>
      <w:r>
        <w:rPr/>
        <w:t>The first section of this chapter attempts to reveal the dominant and commonly emerging themes and ideologies which are central to the first research question. The second section attempts to unveil Linguistic devices embedded in discursive strategies used in the national songs by the ruling class or powerful elites to legitimize their ideologies. Furthermore, it brings forth the discursive strategies of nominalization used to</w:t>
      </w:r>
      <w:r>
        <w:rPr>
          <w:spacing w:val="-12"/>
        </w:rPr>
        <w:t> </w:t>
      </w:r>
      <w:r>
        <w:rPr/>
        <w:t>promote</w:t>
      </w:r>
      <w:r>
        <w:rPr>
          <w:spacing w:val="-13"/>
        </w:rPr>
        <w:t> </w:t>
      </w:r>
      <w:r>
        <w:rPr/>
        <w:t>nationalism</w:t>
      </w:r>
      <w:r>
        <w:rPr>
          <w:spacing w:val="-11"/>
        </w:rPr>
        <w:t> </w:t>
      </w:r>
      <w:r>
        <w:rPr/>
        <w:t>and</w:t>
      </w:r>
      <w:r>
        <w:rPr>
          <w:spacing w:val="-12"/>
        </w:rPr>
        <w:t> </w:t>
      </w:r>
      <w:r>
        <w:rPr/>
        <w:t>describe</w:t>
      </w:r>
      <w:r>
        <w:rPr>
          <w:spacing w:val="-11"/>
        </w:rPr>
        <w:t> </w:t>
      </w:r>
      <w:r>
        <w:rPr/>
        <w:t>the</w:t>
      </w:r>
      <w:r>
        <w:rPr>
          <w:spacing w:val="-13"/>
        </w:rPr>
        <w:t> </w:t>
      </w:r>
      <w:r>
        <w:rPr/>
        <w:t>social</w:t>
      </w:r>
      <w:r>
        <w:rPr>
          <w:spacing w:val="-12"/>
        </w:rPr>
        <w:t> </w:t>
      </w:r>
      <w:r>
        <w:rPr/>
        <w:t>actors</w:t>
      </w:r>
      <w:r>
        <w:rPr>
          <w:spacing w:val="-12"/>
        </w:rPr>
        <w:t> </w:t>
      </w:r>
      <w:r>
        <w:rPr/>
        <w:t>and</w:t>
      </w:r>
      <w:r>
        <w:rPr>
          <w:spacing w:val="-12"/>
        </w:rPr>
        <w:t> </w:t>
      </w:r>
      <w:r>
        <w:rPr/>
        <w:t>perspectivization</w:t>
      </w:r>
      <w:r>
        <w:rPr>
          <w:spacing w:val="-10"/>
        </w:rPr>
        <w:t> </w:t>
      </w:r>
      <w:r>
        <w:rPr/>
        <w:t>to</w:t>
      </w:r>
      <w:r>
        <w:rPr>
          <w:spacing w:val="-12"/>
        </w:rPr>
        <w:t> </w:t>
      </w:r>
      <w:r>
        <w:rPr/>
        <w:t>present</w:t>
      </w:r>
      <w:r>
        <w:rPr>
          <w:spacing w:val="-12"/>
        </w:rPr>
        <w:t> </w:t>
      </w:r>
      <w:r>
        <w:rPr/>
        <w:t>the dichotomous construction of in/out-group identities of the social actors. It further expands on various categories to legitimize political and military elites’ discourse of </w:t>
      </w:r>
      <w:r>
        <w:rPr>
          <w:spacing w:val="-2"/>
        </w:rPr>
        <w:t>Islamization.</w:t>
      </w:r>
      <w:r>
        <w:rPr>
          <w:spacing w:val="-6"/>
        </w:rPr>
        <w:t> </w:t>
      </w:r>
      <w:r>
        <w:rPr>
          <w:spacing w:val="-2"/>
        </w:rPr>
        <w:t>In</w:t>
      </w:r>
      <w:r>
        <w:rPr>
          <w:spacing w:val="-8"/>
        </w:rPr>
        <w:t> </w:t>
      </w:r>
      <w:r>
        <w:rPr>
          <w:spacing w:val="-2"/>
        </w:rPr>
        <w:t>the</w:t>
      </w:r>
      <w:r>
        <w:rPr>
          <w:spacing w:val="-6"/>
        </w:rPr>
        <w:t> </w:t>
      </w:r>
      <w:r>
        <w:rPr>
          <w:spacing w:val="-2"/>
        </w:rPr>
        <w:t>end</w:t>
      </w:r>
      <w:r>
        <w:rPr>
          <w:spacing w:val="-6"/>
        </w:rPr>
        <w:t> </w:t>
      </w:r>
      <w:r>
        <w:rPr>
          <w:spacing w:val="-2"/>
        </w:rPr>
        <w:t>it</w:t>
      </w:r>
      <w:r>
        <w:rPr>
          <w:spacing w:val="-5"/>
        </w:rPr>
        <w:t> </w:t>
      </w:r>
      <w:r>
        <w:rPr>
          <w:spacing w:val="-2"/>
        </w:rPr>
        <w:t>unveils</w:t>
      </w:r>
      <w:r>
        <w:rPr>
          <w:spacing w:val="-6"/>
        </w:rPr>
        <w:t> </w:t>
      </w:r>
      <w:r>
        <w:rPr>
          <w:spacing w:val="-2"/>
        </w:rPr>
        <w:t>how</w:t>
      </w:r>
      <w:r>
        <w:rPr>
          <w:spacing w:val="-6"/>
        </w:rPr>
        <w:t> </w:t>
      </w:r>
      <w:r>
        <w:rPr>
          <w:spacing w:val="-2"/>
        </w:rPr>
        <w:t>rhetorical</w:t>
      </w:r>
      <w:r>
        <w:rPr>
          <w:spacing w:val="-5"/>
        </w:rPr>
        <w:t> </w:t>
      </w:r>
      <w:r>
        <w:rPr>
          <w:spacing w:val="-2"/>
        </w:rPr>
        <w:t>devices</w:t>
      </w:r>
      <w:r>
        <w:rPr>
          <w:spacing w:val="-6"/>
        </w:rPr>
        <w:t> </w:t>
      </w:r>
      <w:r>
        <w:rPr>
          <w:spacing w:val="-2"/>
        </w:rPr>
        <w:t>are</w:t>
      </w:r>
      <w:r>
        <w:rPr>
          <w:spacing w:val="-9"/>
        </w:rPr>
        <w:t> </w:t>
      </w:r>
      <w:r>
        <w:rPr>
          <w:spacing w:val="-2"/>
        </w:rPr>
        <w:t>used</w:t>
      </w:r>
      <w:r>
        <w:rPr>
          <w:spacing w:val="-6"/>
        </w:rPr>
        <w:t> </w:t>
      </w:r>
      <w:r>
        <w:rPr>
          <w:spacing w:val="-2"/>
        </w:rPr>
        <w:t>to</w:t>
      </w:r>
      <w:r>
        <w:rPr>
          <w:spacing w:val="-5"/>
        </w:rPr>
        <w:t> </w:t>
      </w:r>
      <w:r>
        <w:rPr>
          <w:spacing w:val="-2"/>
        </w:rPr>
        <w:t>justify</w:t>
      </w:r>
      <w:r>
        <w:rPr>
          <w:spacing w:val="-6"/>
        </w:rPr>
        <w:t> </w:t>
      </w:r>
      <w:r>
        <w:rPr>
          <w:spacing w:val="-2"/>
        </w:rPr>
        <w:t>the</w:t>
      </w:r>
      <w:r>
        <w:rPr>
          <w:spacing w:val="-8"/>
        </w:rPr>
        <w:t> </w:t>
      </w:r>
      <w:r>
        <w:rPr>
          <w:spacing w:val="-2"/>
        </w:rPr>
        <w:t>persuasion </w:t>
      </w:r>
      <w:r>
        <w:rPr/>
        <w:t>to join </w:t>
      </w:r>
      <w:r>
        <w:rPr>
          <w:i/>
        </w:rPr>
        <w:t>Jihad</w:t>
      </w:r>
      <w:r>
        <w:rPr/>
        <w:t>.</w:t>
      </w:r>
    </w:p>
    <w:p>
      <w:pPr>
        <w:pStyle w:val="Heading2"/>
        <w:numPr>
          <w:ilvl w:val="1"/>
          <w:numId w:val="26"/>
        </w:numPr>
        <w:tabs>
          <w:tab w:pos="2235" w:val="left" w:leader="none"/>
        </w:tabs>
        <w:spacing w:line="240" w:lineRule="auto" w:before="40" w:after="0"/>
        <w:ind w:left="2235" w:right="0" w:hanging="360"/>
        <w:jc w:val="both"/>
      </w:pPr>
      <w:bookmarkStart w:name="_bookmark95" w:id="96"/>
      <w:bookmarkEnd w:id="96"/>
      <w:r>
        <w:rPr>
          <w:b w:val="0"/>
        </w:rPr>
      </w:r>
      <w:r>
        <w:rPr/>
        <w:t>Themes</w:t>
      </w:r>
      <w:r>
        <w:rPr>
          <w:spacing w:val="-5"/>
        </w:rPr>
        <w:t> </w:t>
      </w:r>
      <w:r>
        <w:rPr/>
        <w:t>of</w:t>
      </w:r>
      <w:r>
        <w:rPr>
          <w:spacing w:val="-3"/>
        </w:rPr>
        <w:t> </w:t>
      </w:r>
      <w:r>
        <w:rPr/>
        <w:t>the</w:t>
      </w:r>
      <w:r>
        <w:rPr>
          <w:spacing w:val="-4"/>
        </w:rPr>
        <w:t> </w:t>
      </w:r>
      <w:r>
        <w:rPr/>
        <w:t>Pakistani</w:t>
      </w:r>
      <w:r>
        <w:rPr>
          <w:spacing w:val="-3"/>
        </w:rPr>
        <w:t> </w:t>
      </w:r>
      <w:r>
        <w:rPr/>
        <w:t>National</w:t>
      </w:r>
      <w:r>
        <w:rPr>
          <w:spacing w:val="-3"/>
        </w:rPr>
        <w:t> </w:t>
      </w:r>
      <w:r>
        <w:rPr/>
        <w:t>Songs (1947-</w:t>
      </w:r>
      <w:r>
        <w:rPr>
          <w:spacing w:val="-2"/>
        </w:rPr>
        <w:t>2020)</w:t>
      </w:r>
    </w:p>
    <w:p>
      <w:pPr>
        <w:pStyle w:val="BodyText"/>
        <w:spacing w:before="240"/>
        <w:rPr>
          <w:b/>
        </w:rPr>
      </w:pPr>
    </w:p>
    <w:p>
      <w:pPr>
        <w:pStyle w:val="BodyText"/>
        <w:spacing w:line="480" w:lineRule="auto"/>
        <w:ind w:left="1875" w:right="584"/>
        <w:jc w:val="both"/>
      </w:pPr>
      <w:r>
        <w:rPr/>
        <w:t>To answer the first research question, what kinds of ideologies do Pakistani national songs represent, and how can we understand them, the thematic analysis of the selected songs was conducted. The textual data revealed six recurring themes namely: Cultural Pride,</w:t>
      </w:r>
      <w:r>
        <w:rPr>
          <w:spacing w:val="-15"/>
        </w:rPr>
        <w:t> </w:t>
      </w:r>
      <w:r>
        <w:rPr/>
        <w:t>Nationalism,</w:t>
      </w:r>
      <w:r>
        <w:rPr>
          <w:spacing w:val="-15"/>
        </w:rPr>
        <w:t> </w:t>
      </w:r>
      <w:r>
        <w:rPr/>
        <w:t>Identity</w:t>
      </w:r>
      <w:r>
        <w:rPr>
          <w:spacing w:val="-15"/>
        </w:rPr>
        <w:t> </w:t>
      </w:r>
      <w:r>
        <w:rPr/>
        <w:t>construction,</w:t>
      </w:r>
      <w:r>
        <w:rPr>
          <w:spacing w:val="-15"/>
        </w:rPr>
        <w:t> </w:t>
      </w:r>
      <w:r>
        <w:rPr/>
        <w:t>Islamization,</w:t>
      </w:r>
      <w:r>
        <w:rPr>
          <w:spacing w:val="-15"/>
        </w:rPr>
        <w:t> </w:t>
      </w:r>
      <w:r>
        <w:rPr/>
        <w:t>and</w:t>
      </w:r>
      <w:r>
        <w:rPr>
          <w:spacing w:val="-15"/>
        </w:rPr>
        <w:t> </w:t>
      </w:r>
      <w:r>
        <w:rPr/>
        <w:t>persuasion</w:t>
      </w:r>
      <w:r>
        <w:rPr>
          <w:spacing w:val="-15"/>
        </w:rPr>
        <w:t> </w:t>
      </w:r>
      <w:r>
        <w:rPr/>
        <w:t>to</w:t>
      </w:r>
      <w:r>
        <w:rPr>
          <w:spacing w:val="-15"/>
        </w:rPr>
        <w:t> </w:t>
      </w:r>
      <w:r>
        <w:rPr/>
        <w:t>join</w:t>
      </w:r>
      <w:r>
        <w:rPr>
          <w:spacing w:val="-15"/>
        </w:rPr>
        <w:t> </w:t>
      </w:r>
      <w:r>
        <w:rPr/>
        <w:t>war,</w:t>
      </w:r>
      <w:r>
        <w:rPr>
          <w:spacing w:val="-15"/>
        </w:rPr>
        <w:t> </w:t>
      </w:r>
      <w:r>
        <w:rPr/>
        <w:t>which were used to present the social actors, social practices, intertextual and interdiscursive religious</w:t>
      </w:r>
      <w:r>
        <w:rPr>
          <w:spacing w:val="-5"/>
        </w:rPr>
        <w:t> </w:t>
      </w:r>
      <w:r>
        <w:rPr/>
        <w:t>and</w:t>
      </w:r>
      <w:r>
        <w:rPr>
          <w:spacing w:val="-6"/>
        </w:rPr>
        <w:t> </w:t>
      </w:r>
      <w:r>
        <w:rPr/>
        <w:t>historic</w:t>
      </w:r>
      <w:r>
        <w:rPr>
          <w:spacing w:val="-7"/>
        </w:rPr>
        <w:t> </w:t>
      </w:r>
      <w:r>
        <w:rPr/>
        <w:t>references,</w:t>
      </w:r>
      <w:r>
        <w:rPr>
          <w:spacing w:val="-6"/>
        </w:rPr>
        <w:t> </w:t>
      </w:r>
      <w:r>
        <w:rPr/>
        <w:t>dichotomous</w:t>
      </w:r>
      <w:r>
        <w:rPr>
          <w:spacing w:val="-6"/>
        </w:rPr>
        <w:t> </w:t>
      </w:r>
      <w:r>
        <w:rPr/>
        <w:t>construction</w:t>
      </w:r>
      <w:r>
        <w:rPr>
          <w:spacing w:val="-6"/>
        </w:rPr>
        <w:t> </w:t>
      </w:r>
      <w:r>
        <w:rPr/>
        <w:t>of</w:t>
      </w:r>
      <w:r>
        <w:rPr>
          <w:spacing w:val="-7"/>
        </w:rPr>
        <w:t> </w:t>
      </w:r>
      <w:r>
        <w:rPr/>
        <w:t>“Us”</w:t>
      </w:r>
      <w:r>
        <w:rPr>
          <w:spacing w:val="-5"/>
        </w:rPr>
        <w:t> </w:t>
      </w:r>
      <w:r>
        <w:rPr/>
        <w:t>and</w:t>
      </w:r>
      <w:r>
        <w:rPr>
          <w:spacing w:val="-3"/>
        </w:rPr>
        <w:t> </w:t>
      </w:r>
      <w:r>
        <w:rPr/>
        <w:t>“Them”</w:t>
      </w:r>
      <w:r>
        <w:rPr>
          <w:spacing w:val="-6"/>
        </w:rPr>
        <w:t> </w:t>
      </w:r>
      <w:r>
        <w:rPr/>
        <w:t>and</w:t>
      </w:r>
      <w:r>
        <w:rPr>
          <w:spacing w:val="-6"/>
        </w:rPr>
        <w:t> </w:t>
      </w:r>
      <w:r>
        <w:rPr/>
        <w:t>the legitimation of discourse through various linguistic means.</w:t>
      </w:r>
    </w:p>
    <w:p>
      <w:pPr>
        <w:pStyle w:val="BodyText"/>
        <w:spacing w:after="0" w:line="480" w:lineRule="auto"/>
        <w:jc w:val="both"/>
        <w:sectPr>
          <w:pgSz w:w="11910" w:h="16840"/>
          <w:pgMar w:header="729" w:footer="0" w:top="1340" w:bottom="280" w:left="141" w:right="850"/>
        </w:sectPr>
      </w:pPr>
    </w:p>
    <w:p>
      <w:pPr>
        <w:pStyle w:val="Heading2"/>
        <w:numPr>
          <w:ilvl w:val="2"/>
          <w:numId w:val="26"/>
        </w:numPr>
        <w:tabs>
          <w:tab w:pos="2355" w:val="left" w:leader="none"/>
        </w:tabs>
        <w:spacing w:line="240" w:lineRule="auto" w:before="80" w:after="0"/>
        <w:ind w:left="2355" w:right="0" w:hanging="480"/>
        <w:jc w:val="left"/>
      </w:pPr>
      <w:bookmarkStart w:name="_bookmark96" w:id="97"/>
      <w:bookmarkEnd w:id="97"/>
      <w:r>
        <w:rPr>
          <w:b w:val="0"/>
        </w:rPr>
      </w:r>
      <w:r>
        <w:rPr/>
        <w:t>Discourse</w:t>
      </w:r>
      <w:r>
        <w:rPr>
          <w:spacing w:val="-3"/>
        </w:rPr>
        <w:t> </w:t>
      </w:r>
      <w:r>
        <w:rPr/>
        <w:t>of</w:t>
      </w:r>
      <w:r>
        <w:rPr>
          <w:spacing w:val="-2"/>
        </w:rPr>
        <w:t> </w:t>
      </w:r>
      <w:r>
        <w:rPr/>
        <w:t>Cultural</w:t>
      </w:r>
      <w:r>
        <w:rPr>
          <w:spacing w:val="-2"/>
        </w:rPr>
        <w:t> Pride</w:t>
      </w:r>
    </w:p>
    <w:p>
      <w:pPr>
        <w:pStyle w:val="BodyText"/>
        <w:spacing w:before="1"/>
        <w:rPr>
          <w:b/>
        </w:rPr>
      </w:pPr>
    </w:p>
    <w:p>
      <w:pPr>
        <w:spacing w:before="0"/>
        <w:ind w:left="1875" w:right="0" w:firstLine="0"/>
        <w:jc w:val="left"/>
        <w:rPr>
          <w:b/>
          <w:sz w:val="22"/>
        </w:rPr>
      </w:pPr>
      <w:r>
        <w:rPr>
          <w:b/>
          <w:spacing w:val="-2"/>
          <w:sz w:val="22"/>
        </w:rPr>
        <w:t>[4.1.1]</w:t>
      </w:r>
    </w:p>
    <w:p>
      <w:pPr>
        <w:pStyle w:val="ListParagraph"/>
        <w:numPr>
          <w:ilvl w:val="3"/>
          <w:numId w:val="26"/>
        </w:numPr>
        <w:tabs>
          <w:tab w:pos="2595" w:val="left" w:leader="none"/>
        </w:tabs>
        <w:spacing w:line="240" w:lineRule="auto" w:before="252" w:after="0"/>
        <w:ind w:left="2595" w:right="0" w:hanging="360"/>
        <w:jc w:val="left"/>
        <w:rPr>
          <w:i/>
          <w:sz w:val="24"/>
        </w:rPr>
      </w:pPr>
      <w:r>
        <w:rPr>
          <w:i/>
          <w:sz w:val="24"/>
        </w:rPr>
        <w:t>Khuda</w:t>
      </w:r>
      <w:r>
        <w:rPr>
          <w:i/>
          <w:spacing w:val="-3"/>
          <w:sz w:val="24"/>
        </w:rPr>
        <w:t> </w:t>
      </w:r>
      <w:r>
        <w:rPr>
          <w:i/>
          <w:sz w:val="24"/>
        </w:rPr>
        <w:t>nay</w:t>
      </w:r>
      <w:r>
        <w:rPr>
          <w:i/>
          <w:spacing w:val="-1"/>
          <w:sz w:val="24"/>
        </w:rPr>
        <w:t> </w:t>
      </w:r>
      <w:r>
        <w:rPr>
          <w:i/>
          <w:sz w:val="24"/>
        </w:rPr>
        <w:t>di Musalmano ko</w:t>
      </w:r>
      <w:r>
        <w:rPr>
          <w:i/>
          <w:spacing w:val="-1"/>
          <w:sz w:val="24"/>
        </w:rPr>
        <w:t> </w:t>
      </w:r>
      <w:r>
        <w:rPr>
          <w:sz w:val="24"/>
        </w:rPr>
        <w:t>[God gave</w:t>
      </w:r>
      <w:r>
        <w:rPr>
          <w:spacing w:val="-1"/>
          <w:sz w:val="24"/>
        </w:rPr>
        <w:t> </w:t>
      </w:r>
      <w:r>
        <w:rPr>
          <w:sz w:val="24"/>
        </w:rPr>
        <w:t>to the</w:t>
      </w:r>
      <w:r>
        <w:rPr>
          <w:spacing w:val="-1"/>
          <w:sz w:val="24"/>
        </w:rPr>
        <w:t> </w:t>
      </w:r>
      <w:r>
        <w:rPr>
          <w:spacing w:val="-2"/>
          <w:sz w:val="24"/>
        </w:rPr>
        <w:t>Muslims]</w:t>
      </w:r>
    </w:p>
    <w:p>
      <w:pPr>
        <w:pStyle w:val="BodyText"/>
      </w:pPr>
    </w:p>
    <w:p>
      <w:pPr>
        <w:pStyle w:val="ListParagraph"/>
        <w:numPr>
          <w:ilvl w:val="3"/>
          <w:numId w:val="26"/>
        </w:numPr>
        <w:tabs>
          <w:tab w:pos="2595" w:val="left" w:leader="none"/>
        </w:tabs>
        <w:spacing w:line="480" w:lineRule="auto" w:before="0" w:after="0"/>
        <w:ind w:left="2595" w:right="586" w:hanging="360"/>
        <w:jc w:val="left"/>
        <w:rPr>
          <w:sz w:val="24"/>
        </w:rPr>
      </w:pPr>
      <w:r>
        <w:rPr>
          <w:i/>
          <w:sz w:val="24"/>
        </w:rPr>
        <w:t>Milli Allah kay bandoo ko phir eeman ki dolat </w:t>
      </w:r>
      <w:r>
        <w:rPr>
          <w:sz w:val="24"/>
        </w:rPr>
        <w:t>[Allah's servants again received the wealth of faith]</w:t>
      </w:r>
    </w:p>
    <w:p>
      <w:pPr>
        <w:pStyle w:val="ListParagraph"/>
        <w:numPr>
          <w:ilvl w:val="3"/>
          <w:numId w:val="26"/>
        </w:numPr>
        <w:tabs>
          <w:tab w:pos="2595" w:val="left" w:leader="none"/>
        </w:tabs>
        <w:spacing w:line="480" w:lineRule="auto" w:before="0" w:after="0"/>
        <w:ind w:left="2595" w:right="590" w:hanging="360"/>
        <w:jc w:val="left"/>
        <w:rPr>
          <w:i/>
          <w:sz w:val="24"/>
        </w:rPr>
      </w:pPr>
      <w:r>
        <w:rPr>
          <w:i/>
          <w:sz w:val="24"/>
        </w:rPr>
        <w:t>Ho Allah kay bandoo par phir ehsaan daawar ka</w:t>
      </w:r>
      <w:r>
        <w:rPr>
          <w:i/>
          <w:spacing w:val="80"/>
          <w:sz w:val="24"/>
        </w:rPr>
        <w:t> </w:t>
      </w:r>
      <w:r>
        <w:rPr>
          <w:sz w:val="24"/>
        </w:rPr>
        <w:t>[May Allah's servants again receive the blessings of the Creator]</w:t>
      </w:r>
    </w:p>
    <w:p>
      <w:pPr>
        <w:pStyle w:val="ListParagraph"/>
        <w:numPr>
          <w:ilvl w:val="3"/>
          <w:numId w:val="26"/>
        </w:numPr>
        <w:tabs>
          <w:tab w:pos="2595" w:val="left" w:leader="none"/>
        </w:tabs>
        <w:spacing w:line="240" w:lineRule="auto" w:before="1" w:after="0"/>
        <w:ind w:left="2595" w:right="0" w:hanging="360"/>
        <w:jc w:val="left"/>
        <w:rPr>
          <w:sz w:val="24"/>
        </w:rPr>
      </w:pPr>
      <w:r>
        <w:rPr>
          <w:i/>
          <w:sz w:val="24"/>
        </w:rPr>
        <w:t>Milli</w:t>
      </w:r>
      <w:r>
        <w:rPr>
          <w:i/>
          <w:spacing w:val="-4"/>
          <w:sz w:val="24"/>
        </w:rPr>
        <w:t> </w:t>
      </w:r>
      <w:r>
        <w:rPr>
          <w:i/>
          <w:sz w:val="24"/>
        </w:rPr>
        <w:t>hay</w:t>
      </w:r>
      <w:r>
        <w:rPr>
          <w:i/>
          <w:spacing w:val="-2"/>
          <w:sz w:val="24"/>
        </w:rPr>
        <w:t> </w:t>
      </w:r>
      <w:r>
        <w:rPr>
          <w:i/>
          <w:sz w:val="24"/>
        </w:rPr>
        <w:t>mard-e-momin</w:t>
      </w:r>
      <w:r>
        <w:rPr>
          <w:i/>
          <w:spacing w:val="1"/>
          <w:sz w:val="24"/>
        </w:rPr>
        <w:t> </w:t>
      </w:r>
      <w:r>
        <w:rPr>
          <w:i/>
          <w:sz w:val="24"/>
        </w:rPr>
        <w:t>ko</w:t>
      </w:r>
      <w:r>
        <w:rPr>
          <w:i/>
          <w:spacing w:val="-1"/>
          <w:sz w:val="24"/>
        </w:rPr>
        <w:t> </w:t>
      </w:r>
      <w:r>
        <w:rPr>
          <w:sz w:val="24"/>
        </w:rPr>
        <w:t>[</w:t>
      </w:r>
      <w:r>
        <w:rPr>
          <w:spacing w:val="-1"/>
          <w:sz w:val="24"/>
        </w:rPr>
        <w:t> </w:t>
      </w:r>
      <w:r>
        <w:rPr>
          <w:sz w:val="24"/>
        </w:rPr>
        <w:t>The</w:t>
      </w:r>
      <w:r>
        <w:rPr>
          <w:spacing w:val="-2"/>
          <w:sz w:val="24"/>
        </w:rPr>
        <w:t> </w:t>
      </w:r>
      <w:r>
        <w:rPr>
          <w:sz w:val="24"/>
        </w:rPr>
        <w:t>believers</w:t>
      </w:r>
      <w:r>
        <w:rPr>
          <w:spacing w:val="-1"/>
          <w:sz w:val="24"/>
        </w:rPr>
        <w:t> </w:t>
      </w:r>
      <w:r>
        <w:rPr>
          <w:sz w:val="24"/>
        </w:rPr>
        <w:t>(men) have</w:t>
      </w:r>
      <w:r>
        <w:rPr>
          <w:spacing w:val="-2"/>
          <w:sz w:val="24"/>
        </w:rPr>
        <w:t> received]</w:t>
      </w:r>
    </w:p>
    <w:p>
      <w:pPr>
        <w:pStyle w:val="BodyText"/>
      </w:pPr>
    </w:p>
    <w:p>
      <w:pPr>
        <w:pStyle w:val="ListParagraph"/>
        <w:numPr>
          <w:ilvl w:val="3"/>
          <w:numId w:val="26"/>
        </w:numPr>
        <w:tabs>
          <w:tab w:pos="2594" w:val="left" w:leader="none"/>
        </w:tabs>
        <w:spacing w:line="240" w:lineRule="auto" w:before="0" w:after="0"/>
        <w:ind w:left="2594" w:right="0" w:hanging="359"/>
        <w:jc w:val="left"/>
        <w:rPr>
          <w:sz w:val="24"/>
        </w:rPr>
      </w:pPr>
      <w:r>
        <w:rPr>
          <w:i/>
          <w:sz w:val="24"/>
        </w:rPr>
        <w:t>Tera</w:t>
      </w:r>
      <w:r>
        <w:rPr>
          <w:i/>
          <w:spacing w:val="-1"/>
          <w:sz w:val="24"/>
        </w:rPr>
        <w:t> </w:t>
      </w:r>
      <w:r>
        <w:rPr>
          <w:i/>
          <w:sz w:val="24"/>
        </w:rPr>
        <w:t>rakhwala hay</w:t>
      </w:r>
      <w:r>
        <w:rPr>
          <w:i/>
          <w:spacing w:val="-2"/>
          <w:sz w:val="24"/>
        </w:rPr>
        <w:t> </w:t>
      </w:r>
      <w:r>
        <w:rPr>
          <w:i/>
          <w:sz w:val="24"/>
        </w:rPr>
        <w:t>Allah</w:t>
      </w:r>
      <w:r>
        <w:rPr>
          <w:i/>
          <w:spacing w:val="60"/>
          <w:sz w:val="24"/>
        </w:rPr>
        <w:t> </w:t>
      </w:r>
      <w:r>
        <w:rPr>
          <w:sz w:val="24"/>
        </w:rPr>
        <w:t>[ Allah</w:t>
      </w:r>
      <w:r>
        <w:rPr>
          <w:spacing w:val="-1"/>
          <w:sz w:val="24"/>
        </w:rPr>
        <w:t> </w:t>
      </w:r>
      <w:r>
        <w:rPr>
          <w:sz w:val="24"/>
        </w:rPr>
        <w:t>SWT is</w:t>
      </w:r>
      <w:r>
        <w:rPr>
          <w:spacing w:val="-1"/>
          <w:sz w:val="24"/>
        </w:rPr>
        <w:t> </w:t>
      </w:r>
      <w:r>
        <w:rPr>
          <w:sz w:val="24"/>
        </w:rPr>
        <w:t>your </w:t>
      </w:r>
      <w:r>
        <w:rPr>
          <w:spacing w:val="-2"/>
          <w:sz w:val="24"/>
        </w:rPr>
        <w:t>protector</w:t>
      </w:r>
    </w:p>
    <w:p>
      <w:pPr>
        <w:pStyle w:val="BodyText"/>
      </w:pPr>
    </w:p>
    <w:p>
      <w:pPr>
        <w:pStyle w:val="ListParagraph"/>
        <w:numPr>
          <w:ilvl w:val="3"/>
          <w:numId w:val="26"/>
        </w:numPr>
        <w:tabs>
          <w:tab w:pos="2595" w:val="left" w:leader="none"/>
        </w:tabs>
        <w:spacing w:line="240" w:lineRule="auto" w:before="0" w:after="0"/>
        <w:ind w:left="2595" w:right="0" w:hanging="360"/>
        <w:jc w:val="left"/>
        <w:rPr>
          <w:i/>
          <w:sz w:val="24"/>
        </w:rPr>
      </w:pPr>
      <w:r>
        <w:rPr>
          <w:i/>
          <w:sz w:val="24"/>
        </w:rPr>
        <w:t>Bigray</w:t>
      </w:r>
      <w:r>
        <w:rPr>
          <w:i/>
          <w:spacing w:val="-1"/>
          <w:sz w:val="24"/>
        </w:rPr>
        <w:t> </w:t>
      </w:r>
      <w:r>
        <w:rPr>
          <w:i/>
          <w:sz w:val="24"/>
        </w:rPr>
        <w:t>kaam</w:t>
      </w:r>
      <w:r>
        <w:rPr>
          <w:i/>
          <w:spacing w:val="-1"/>
          <w:sz w:val="24"/>
        </w:rPr>
        <w:t> </w:t>
      </w:r>
      <w:r>
        <w:rPr>
          <w:i/>
          <w:sz w:val="24"/>
        </w:rPr>
        <w:t>banaey</w:t>
      </w:r>
      <w:r>
        <w:rPr>
          <w:i/>
          <w:spacing w:val="-1"/>
          <w:sz w:val="24"/>
        </w:rPr>
        <w:t> </w:t>
      </w:r>
      <w:r>
        <w:rPr>
          <w:i/>
          <w:sz w:val="24"/>
        </w:rPr>
        <w:t>mola </w:t>
      </w:r>
      <w:r>
        <w:rPr>
          <w:sz w:val="24"/>
        </w:rPr>
        <w:t>[Allah</w:t>
      </w:r>
      <w:r>
        <w:rPr>
          <w:spacing w:val="-1"/>
          <w:sz w:val="24"/>
        </w:rPr>
        <w:t> </w:t>
      </w:r>
      <w:r>
        <w:rPr>
          <w:sz w:val="24"/>
        </w:rPr>
        <w:t>fixes the</w:t>
      </w:r>
      <w:r>
        <w:rPr>
          <w:spacing w:val="-1"/>
          <w:sz w:val="24"/>
        </w:rPr>
        <w:t> </w:t>
      </w:r>
      <w:r>
        <w:rPr>
          <w:sz w:val="24"/>
        </w:rPr>
        <w:t>messed-up </w:t>
      </w:r>
      <w:r>
        <w:rPr>
          <w:spacing w:val="-2"/>
          <w:sz w:val="24"/>
        </w:rPr>
        <w:t>matters]</w:t>
      </w:r>
    </w:p>
    <w:p>
      <w:pPr>
        <w:pStyle w:val="BodyText"/>
      </w:pPr>
    </w:p>
    <w:p>
      <w:pPr>
        <w:pStyle w:val="ListParagraph"/>
        <w:numPr>
          <w:ilvl w:val="3"/>
          <w:numId w:val="26"/>
        </w:numPr>
        <w:tabs>
          <w:tab w:pos="2595" w:val="left" w:leader="none"/>
        </w:tabs>
        <w:spacing w:line="480" w:lineRule="auto" w:before="0" w:after="0"/>
        <w:ind w:left="2595" w:right="589" w:hanging="360"/>
        <w:jc w:val="left"/>
        <w:rPr>
          <w:i/>
          <w:sz w:val="24"/>
        </w:rPr>
      </w:pPr>
      <w:r>
        <w:rPr>
          <w:i/>
          <w:sz w:val="24"/>
        </w:rPr>
        <w:t>Sikhaya sarwar-e-konain nay </w:t>
      </w:r>
      <w:r>
        <w:rPr>
          <w:sz w:val="24"/>
        </w:rPr>
        <w:t>[The leader of the universe (Prophet Muhammad) has taught]</w:t>
      </w:r>
    </w:p>
    <w:p>
      <w:pPr>
        <w:pStyle w:val="ListParagraph"/>
        <w:numPr>
          <w:ilvl w:val="3"/>
          <w:numId w:val="26"/>
        </w:numPr>
        <w:tabs>
          <w:tab w:pos="2595" w:val="left" w:leader="none"/>
        </w:tabs>
        <w:spacing w:line="480" w:lineRule="auto" w:before="0" w:after="0"/>
        <w:ind w:left="2595" w:right="588" w:hanging="360"/>
        <w:jc w:val="left"/>
        <w:rPr>
          <w:i/>
          <w:sz w:val="24"/>
        </w:rPr>
      </w:pPr>
      <w:r>
        <w:rPr>
          <w:i/>
          <w:sz w:val="24"/>
        </w:rPr>
        <w:t>Aata key hay, tujhay Islam nay Quran ki dolat</w:t>
      </w:r>
      <w:r>
        <w:rPr>
          <w:i/>
          <w:spacing w:val="40"/>
          <w:sz w:val="24"/>
        </w:rPr>
        <w:t> </w:t>
      </w:r>
      <w:r>
        <w:rPr>
          <w:sz w:val="24"/>
        </w:rPr>
        <w:t>[Islam has given you the wealth of the Quran]</w:t>
      </w:r>
    </w:p>
    <w:p>
      <w:pPr>
        <w:pStyle w:val="ListParagraph"/>
        <w:numPr>
          <w:ilvl w:val="3"/>
          <w:numId w:val="26"/>
        </w:numPr>
        <w:tabs>
          <w:tab w:pos="2595" w:val="left" w:leader="none"/>
        </w:tabs>
        <w:spacing w:line="240" w:lineRule="auto" w:before="1" w:after="0"/>
        <w:ind w:left="2595" w:right="0" w:hanging="360"/>
        <w:jc w:val="left"/>
        <w:rPr>
          <w:sz w:val="24"/>
        </w:rPr>
      </w:pPr>
      <w:r>
        <w:rPr>
          <w:i/>
          <w:sz w:val="24"/>
        </w:rPr>
        <w:t>Dil</w:t>
      </w:r>
      <w:r>
        <w:rPr>
          <w:i/>
          <w:spacing w:val="-1"/>
          <w:sz w:val="24"/>
        </w:rPr>
        <w:t> </w:t>
      </w:r>
      <w:r>
        <w:rPr>
          <w:i/>
          <w:sz w:val="24"/>
        </w:rPr>
        <w:t>main</w:t>
      </w:r>
      <w:r>
        <w:rPr>
          <w:i/>
          <w:spacing w:val="-1"/>
          <w:sz w:val="24"/>
        </w:rPr>
        <w:t> </w:t>
      </w:r>
      <w:r>
        <w:rPr>
          <w:i/>
          <w:sz w:val="24"/>
        </w:rPr>
        <w:t>eeman,</w:t>
      </w:r>
      <w:r>
        <w:rPr>
          <w:i/>
          <w:spacing w:val="-1"/>
          <w:sz w:val="24"/>
        </w:rPr>
        <w:t> </w:t>
      </w:r>
      <w:r>
        <w:rPr>
          <w:i/>
          <w:sz w:val="24"/>
        </w:rPr>
        <w:t>hathoo</w:t>
      </w:r>
      <w:r>
        <w:rPr>
          <w:i/>
          <w:spacing w:val="-4"/>
          <w:sz w:val="24"/>
        </w:rPr>
        <w:t> </w:t>
      </w:r>
      <w:r>
        <w:rPr>
          <w:i/>
          <w:sz w:val="24"/>
        </w:rPr>
        <w:t>main</w:t>
      </w:r>
      <w:r>
        <w:rPr>
          <w:i/>
          <w:spacing w:val="-1"/>
          <w:sz w:val="24"/>
        </w:rPr>
        <w:t> </w:t>
      </w:r>
      <w:r>
        <w:rPr>
          <w:i/>
          <w:sz w:val="24"/>
        </w:rPr>
        <w:t>Quran</w:t>
      </w:r>
      <w:r>
        <w:rPr>
          <w:i/>
          <w:spacing w:val="-1"/>
          <w:sz w:val="24"/>
        </w:rPr>
        <w:t> </w:t>
      </w:r>
      <w:r>
        <w:rPr>
          <w:i/>
          <w:sz w:val="24"/>
        </w:rPr>
        <w:t>hay</w:t>
      </w:r>
      <w:r>
        <w:rPr>
          <w:i/>
          <w:spacing w:val="-1"/>
          <w:sz w:val="24"/>
        </w:rPr>
        <w:t> </w:t>
      </w:r>
      <w:r>
        <w:rPr>
          <w:sz w:val="24"/>
        </w:rPr>
        <w:t>[Faith</w:t>
      </w:r>
      <w:r>
        <w:rPr>
          <w:spacing w:val="-1"/>
          <w:sz w:val="24"/>
        </w:rPr>
        <w:t> </w:t>
      </w:r>
      <w:r>
        <w:rPr>
          <w:sz w:val="24"/>
        </w:rPr>
        <w:t>in</w:t>
      </w:r>
      <w:r>
        <w:rPr>
          <w:spacing w:val="-3"/>
          <w:sz w:val="24"/>
        </w:rPr>
        <w:t> </w:t>
      </w:r>
      <w:r>
        <w:rPr>
          <w:sz w:val="24"/>
        </w:rPr>
        <w:t>the</w:t>
      </w:r>
      <w:r>
        <w:rPr>
          <w:spacing w:val="-1"/>
          <w:sz w:val="24"/>
        </w:rPr>
        <w:t> </w:t>
      </w:r>
      <w:r>
        <w:rPr>
          <w:sz w:val="24"/>
        </w:rPr>
        <w:t>heart,</w:t>
      </w:r>
      <w:r>
        <w:rPr>
          <w:spacing w:val="-1"/>
          <w:sz w:val="24"/>
        </w:rPr>
        <w:t> </w:t>
      </w:r>
      <w:r>
        <w:rPr>
          <w:sz w:val="24"/>
        </w:rPr>
        <w:t>Quran</w:t>
      </w:r>
      <w:r>
        <w:rPr>
          <w:spacing w:val="-1"/>
          <w:sz w:val="24"/>
        </w:rPr>
        <w:t> </w:t>
      </w:r>
      <w:r>
        <w:rPr>
          <w:sz w:val="24"/>
        </w:rPr>
        <w:t>in</w:t>
      </w:r>
      <w:r>
        <w:rPr>
          <w:spacing w:val="-1"/>
          <w:sz w:val="24"/>
        </w:rPr>
        <w:t> </w:t>
      </w:r>
      <w:r>
        <w:rPr>
          <w:sz w:val="24"/>
        </w:rPr>
        <w:t>the</w:t>
      </w:r>
      <w:r>
        <w:rPr>
          <w:spacing w:val="-1"/>
          <w:sz w:val="24"/>
        </w:rPr>
        <w:t> </w:t>
      </w:r>
      <w:r>
        <w:rPr>
          <w:spacing w:val="-2"/>
          <w:sz w:val="24"/>
        </w:rPr>
        <w:t>hands]</w:t>
      </w:r>
    </w:p>
    <w:p>
      <w:pPr>
        <w:pStyle w:val="ListParagraph"/>
        <w:numPr>
          <w:ilvl w:val="3"/>
          <w:numId w:val="26"/>
        </w:numPr>
        <w:tabs>
          <w:tab w:pos="2595" w:val="left" w:leader="none"/>
        </w:tabs>
        <w:spacing w:line="480" w:lineRule="auto" w:before="276" w:after="0"/>
        <w:ind w:left="2595" w:right="592" w:hanging="360"/>
        <w:jc w:val="left"/>
        <w:rPr>
          <w:i/>
          <w:sz w:val="24"/>
        </w:rPr>
      </w:pPr>
      <w:r>
        <w:rPr>
          <w:i/>
          <w:sz w:val="24"/>
        </w:rPr>
        <w:t>Chalna hai magar Tum ko to Qur'an ke Saharay </w:t>
      </w:r>
      <w:r>
        <w:rPr>
          <w:sz w:val="24"/>
        </w:rPr>
        <w:t>[But you must live your life as per the guidance of the Quran</w:t>
      </w:r>
    </w:p>
    <w:p>
      <w:pPr>
        <w:pStyle w:val="BodyText"/>
        <w:spacing w:before="227"/>
      </w:pPr>
    </w:p>
    <w:p>
      <w:pPr>
        <w:pStyle w:val="BodyText"/>
        <w:spacing w:line="480" w:lineRule="auto" w:before="1"/>
        <w:ind w:left="1875" w:right="586" w:firstLine="720"/>
        <w:jc w:val="both"/>
      </w:pPr>
      <w:r>
        <w:rPr/>
        <w:t>Various</w:t>
      </w:r>
      <w:r>
        <w:rPr>
          <w:spacing w:val="-3"/>
        </w:rPr>
        <w:t> </w:t>
      </w:r>
      <w:r>
        <w:rPr/>
        <w:t>linguistic</w:t>
      </w:r>
      <w:r>
        <w:rPr>
          <w:spacing w:val="-4"/>
        </w:rPr>
        <w:t> </w:t>
      </w:r>
      <w:r>
        <w:rPr/>
        <w:t>categories</w:t>
      </w:r>
      <w:r>
        <w:rPr>
          <w:spacing w:val="-3"/>
        </w:rPr>
        <w:t> </w:t>
      </w:r>
      <w:r>
        <w:rPr/>
        <w:t>emerged</w:t>
      </w:r>
      <w:r>
        <w:rPr>
          <w:spacing w:val="-3"/>
        </w:rPr>
        <w:t> </w:t>
      </w:r>
      <w:r>
        <w:rPr/>
        <w:t>from</w:t>
      </w:r>
      <w:r>
        <w:rPr>
          <w:spacing w:val="-3"/>
        </w:rPr>
        <w:t> </w:t>
      </w:r>
      <w:r>
        <w:rPr/>
        <w:t>the</w:t>
      </w:r>
      <w:r>
        <w:rPr>
          <w:spacing w:val="-4"/>
        </w:rPr>
        <w:t> </w:t>
      </w:r>
      <w:r>
        <w:rPr/>
        <w:t>data</w:t>
      </w:r>
      <w:r>
        <w:rPr>
          <w:spacing w:val="-3"/>
        </w:rPr>
        <w:t> </w:t>
      </w:r>
      <w:r>
        <w:rPr/>
        <w:t>to</w:t>
      </w:r>
      <w:r>
        <w:rPr>
          <w:spacing w:val="-3"/>
        </w:rPr>
        <w:t> </w:t>
      </w:r>
      <w:r>
        <w:rPr/>
        <w:t>explain</w:t>
      </w:r>
      <w:r>
        <w:rPr>
          <w:spacing w:val="-3"/>
        </w:rPr>
        <w:t> </w:t>
      </w:r>
      <w:r>
        <w:rPr/>
        <w:t>the</w:t>
      </w:r>
      <w:r>
        <w:rPr>
          <w:spacing w:val="-3"/>
        </w:rPr>
        <w:t> </w:t>
      </w:r>
      <w:r>
        <w:rPr/>
        <w:t>sub</w:t>
      </w:r>
      <w:r>
        <w:rPr>
          <w:spacing w:val="-3"/>
        </w:rPr>
        <w:t> </w:t>
      </w:r>
      <w:r>
        <w:rPr/>
        <w:t>themes</w:t>
      </w:r>
      <w:r>
        <w:rPr>
          <w:spacing w:val="-3"/>
        </w:rPr>
        <w:t> </w:t>
      </w:r>
      <w:r>
        <w:rPr/>
        <w:t>of religious ties, appreciation of</w:t>
      </w:r>
      <w:r>
        <w:rPr>
          <w:spacing w:val="-1"/>
        </w:rPr>
        <w:t> </w:t>
      </w:r>
      <w:r>
        <w:rPr/>
        <w:t>beauty, determination and pride, identity construction and urge for self-sacrifice to highlight cultural pride as main theme for Pakistani national songs. The data reveals that the parts of speech are prominent linguistic category that highlight the cultural ties present in Pakistani national songs.</w:t>
      </w:r>
    </w:p>
    <w:p>
      <w:pPr>
        <w:pStyle w:val="BodyText"/>
        <w:spacing w:line="480" w:lineRule="auto" w:before="1"/>
        <w:ind w:left="1875" w:right="588" w:firstLine="720"/>
        <w:jc w:val="both"/>
      </w:pPr>
      <w:r>
        <w:rPr/>
        <w:t>As mentioned earlier (chapter 1) Pakistan came into being in the 27</w:t>
      </w:r>
      <w:r>
        <w:rPr>
          <w:vertAlign w:val="superscript"/>
        </w:rPr>
        <w:t>th</w:t>
      </w:r>
      <w:r>
        <w:rPr>
          <w:vertAlign w:val="baseline"/>
        </w:rPr>
        <w:t> </w:t>
      </w:r>
      <w:r>
        <w:rPr>
          <w:vertAlign w:val="baseline"/>
        </w:rPr>
        <w:t>blessed night</w:t>
      </w:r>
      <w:r>
        <w:rPr>
          <w:spacing w:val="33"/>
          <w:vertAlign w:val="baseline"/>
        </w:rPr>
        <w:t> </w:t>
      </w:r>
      <w:r>
        <w:rPr>
          <w:vertAlign w:val="baseline"/>
        </w:rPr>
        <w:t>of</w:t>
      </w:r>
      <w:r>
        <w:rPr>
          <w:spacing w:val="34"/>
          <w:vertAlign w:val="baseline"/>
        </w:rPr>
        <w:t> </w:t>
      </w:r>
      <w:r>
        <w:rPr>
          <w:vertAlign w:val="baseline"/>
        </w:rPr>
        <w:t>the</w:t>
      </w:r>
      <w:r>
        <w:rPr>
          <w:spacing w:val="34"/>
          <w:vertAlign w:val="baseline"/>
        </w:rPr>
        <w:t> </w:t>
      </w:r>
      <w:r>
        <w:rPr>
          <w:vertAlign w:val="baseline"/>
        </w:rPr>
        <w:t>Muslims’</w:t>
      </w:r>
      <w:r>
        <w:rPr>
          <w:spacing w:val="35"/>
          <w:vertAlign w:val="baseline"/>
        </w:rPr>
        <w:t> </w:t>
      </w:r>
      <w:r>
        <w:rPr>
          <w:vertAlign w:val="baseline"/>
        </w:rPr>
        <w:t>holy</w:t>
      </w:r>
      <w:r>
        <w:rPr>
          <w:spacing w:val="35"/>
          <w:vertAlign w:val="baseline"/>
        </w:rPr>
        <w:t> </w:t>
      </w:r>
      <w:r>
        <w:rPr>
          <w:vertAlign w:val="baseline"/>
        </w:rPr>
        <w:t>month</w:t>
      </w:r>
      <w:r>
        <w:rPr>
          <w:spacing w:val="34"/>
          <w:vertAlign w:val="baseline"/>
        </w:rPr>
        <w:t> </w:t>
      </w:r>
      <w:r>
        <w:rPr>
          <w:vertAlign w:val="baseline"/>
        </w:rPr>
        <w:t>Ramazan</w:t>
      </w:r>
      <w:r>
        <w:rPr>
          <w:spacing w:val="35"/>
          <w:vertAlign w:val="baseline"/>
        </w:rPr>
        <w:t> </w:t>
      </w:r>
      <w:r>
        <w:rPr>
          <w:vertAlign w:val="baseline"/>
        </w:rPr>
        <w:t>and</w:t>
      </w:r>
      <w:r>
        <w:rPr>
          <w:spacing w:val="36"/>
          <w:vertAlign w:val="baseline"/>
        </w:rPr>
        <w:t> </w:t>
      </w:r>
      <w:r>
        <w:rPr>
          <w:vertAlign w:val="baseline"/>
        </w:rPr>
        <w:t>was</w:t>
      </w:r>
      <w:r>
        <w:rPr>
          <w:spacing w:val="35"/>
          <w:vertAlign w:val="baseline"/>
        </w:rPr>
        <w:t> </w:t>
      </w:r>
      <w:r>
        <w:rPr>
          <w:vertAlign w:val="baseline"/>
        </w:rPr>
        <w:t>established</w:t>
      </w:r>
      <w:r>
        <w:rPr>
          <w:spacing w:val="38"/>
          <w:vertAlign w:val="baseline"/>
        </w:rPr>
        <w:t> </w:t>
      </w:r>
      <w:r>
        <w:rPr>
          <w:vertAlign w:val="baseline"/>
        </w:rPr>
        <w:t>as</w:t>
      </w:r>
      <w:r>
        <w:rPr>
          <w:spacing w:val="35"/>
          <w:vertAlign w:val="baseline"/>
        </w:rPr>
        <w:t> </w:t>
      </w:r>
      <w:r>
        <w:rPr>
          <w:vertAlign w:val="baseline"/>
        </w:rPr>
        <w:t>an</w:t>
      </w:r>
      <w:r>
        <w:rPr>
          <w:spacing w:val="37"/>
          <w:vertAlign w:val="baseline"/>
        </w:rPr>
        <w:t> </w:t>
      </w:r>
      <w:r>
        <w:rPr>
          <w:vertAlign w:val="baseline"/>
        </w:rPr>
        <w:t>Islamic</w:t>
      </w:r>
      <w:r>
        <w:rPr>
          <w:spacing w:val="35"/>
          <w:vertAlign w:val="baseline"/>
        </w:rPr>
        <w:t> </w:t>
      </w:r>
      <w:r>
        <w:rPr>
          <w:spacing w:val="-2"/>
          <w:vertAlign w:val="baseline"/>
        </w:rPr>
        <w:t>state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790" w:right="585"/>
        <w:jc w:val="right"/>
      </w:pPr>
      <w:r>
        <w:rPr/>
        <w:t>therefore the same has been reflected in the national songs as well. The data [4.1a, b, c, and d] shows that strategies of nominalization in</w:t>
      </w:r>
      <w:r>
        <w:rPr>
          <w:spacing w:val="-1"/>
        </w:rPr>
        <w:t> </w:t>
      </w:r>
      <w:r>
        <w:rPr/>
        <w:t>terms of nouns such as God, Muslims, people</w:t>
      </w:r>
      <w:r>
        <w:rPr>
          <w:spacing w:val="-5"/>
        </w:rPr>
        <w:t> </w:t>
      </w:r>
      <w:r>
        <w:rPr/>
        <w:t>of</w:t>
      </w:r>
      <w:r>
        <w:rPr>
          <w:spacing w:val="-2"/>
        </w:rPr>
        <w:t> </w:t>
      </w:r>
      <w:r>
        <w:rPr/>
        <w:t>God,</w:t>
      </w:r>
      <w:r>
        <w:rPr>
          <w:spacing w:val="-2"/>
        </w:rPr>
        <w:t> </w:t>
      </w:r>
      <w:r>
        <w:rPr/>
        <w:t>Islam,</w:t>
      </w:r>
      <w:r>
        <w:rPr>
          <w:spacing w:val="-2"/>
        </w:rPr>
        <w:t> </w:t>
      </w:r>
      <w:r>
        <w:rPr/>
        <w:t>and</w:t>
      </w:r>
      <w:r>
        <w:rPr>
          <w:spacing w:val="-5"/>
        </w:rPr>
        <w:t> </w:t>
      </w:r>
      <w:r>
        <w:rPr/>
        <w:t>Quran</w:t>
      </w:r>
      <w:r>
        <w:rPr>
          <w:spacing w:val="-5"/>
        </w:rPr>
        <w:t> </w:t>
      </w:r>
      <w:r>
        <w:rPr/>
        <w:t>have</w:t>
      </w:r>
      <w:r>
        <w:rPr>
          <w:spacing w:val="-6"/>
        </w:rPr>
        <w:t> </w:t>
      </w:r>
      <w:r>
        <w:rPr/>
        <w:t>been</w:t>
      </w:r>
      <w:r>
        <w:rPr>
          <w:spacing w:val="-5"/>
        </w:rPr>
        <w:t> </w:t>
      </w:r>
      <w:r>
        <w:rPr/>
        <w:t>used</w:t>
      </w:r>
      <w:r>
        <w:rPr>
          <w:spacing w:val="-5"/>
        </w:rPr>
        <w:t> </w:t>
      </w:r>
      <w:r>
        <w:rPr/>
        <w:t>to</w:t>
      </w:r>
      <w:r>
        <w:rPr>
          <w:spacing w:val="-5"/>
        </w:rPr>
        <w:t> </w:t>
      </w:r>
      <w:r>
        <w:rPr/>
        <w:t>reflect</w:t>
      </w:r>
      <w:r>
        <w:rPr>
          <w:spacing w:val="-4"/>
        </w:rPr>
        <w:t> </w:t>
      </w:r>
      <w:r>
        <w:rPr/>
        <w:t>explicit</w:t>
      </w:r>
      <w:r>
        <w:rPr>
          <w:spacing w:val="-4"/>
        </w:rPr>
        <w:t> </w:t>
      </w:r>
      <w:r>
        <w:rPr/>
        <w:t>ties</w:t>
      </w:r>
      <w:r>
        <w:rPr>
          <w:spacing w:val="-5"/>
        </w:rPr>
        <w:t> </w:t>
      </w:r>
      <w:r>
        <w:rPr/>
        <w:t>with</w:t>
      </w:r>
      <w:r>
        <w:rPr>
          <w:spacing w:val="-2"/>
        </w:rPr>
        <w:t> </w:t>
      </w:r>
      <w:r>
        <w:rPr/>
        <w:t>the</w:t>
      </w:r>
      <w:r>
        <w:rPr>
          <w:spacing w:val="-6"/>
        </w:rPr>
        <w:t> </w:t>
      </w:r>
      <w:r>
        <w:rPr/>
        <w:t>religion. The</w:t>
      </w:r>
      <w:r>
        <w:rPr>
          <w:spacing w:val="40"/>
        </w:rPr>
        <w:t> </w:t>
      </w:r>
      <w:r>
        <w:rPr/>
        <w:t>lyrics</w:t>
      </w:r>
      <w:r>
        <w:rPr>
          <w:spacing w:val="40"/>
        </w:rPr>
        <w:t> </w:t>
      </w:r>
      <w:r>
        <w:rPr/>
        <w:t>reveal</w:t>
      </w:r>
      <w:r>
        <w:rPr>
          <w:spacing w:val="40"/>
        </w:rPr>
        <w:t> </w:t>
      </w:r>
      <w:r>
        <w:rPr/>
        <w:t>the</w:t>
      </w:r>
      <w:r>
        <w:rPr>
          <w:spacing w:val="40"/>
        </w:rPr>
        <w:t> </w:t>
      </w:r>
      <w:r>
        <w:rPr/>
        <w:t>trust</w:t>
      </w:r>
      <w:r>
        <w:rPr>
          <w:spacing w:val="40"/>
        </w:rPr>
        <w:t> </w:t>
      </w:r>
      <w:r>
        <w:rPr/>
        <w:t>and</w:t>
      </w:r>
      <w:r>
        <w:rPr>
          <w:spacing w:val="40"/>
        </w:rPr>
        <w:t> </w:t>
      </w:r>
      <w:r>
        <w:rPr/>
        <w:t>belief</w:t>
      </w:r>
      <w:r>
        <w:rPr>
          <w:spacing w:val="40"/>
        </w:rPr>
        <w:t> </w:t>
      </w:r>
      <w:r>
        <w:rPr/>
        <w:t>of</w:t>
      </w:r>
      <w:r>
        <w:rPr>
          <w:spacing w:val="40"/>
        </w:rPr>
        <w:t> </w:t>
      </w:r>
      <w:r>
        <w:rPr/>
        <w:t>the</w:t>
      </w:r>
      <w:r>
        <w:rPr>
          <w:spacing w:val="40"/>
        </w:rPr>
        <w:t> </w:t>
      </w:r>
      <w:r>
        <w:rPr/>
        <w:t>Muslims</w:t>
      </w:r>
      <w:r>
        <w:rPr>
          <w:spacing w:val="40"/>
        </w:rPr>
        <w:t> </w:t>
      </w:r>
      <w:r>
        <w:rPr/>
        <w:t>that</w:t>
      </w:r>
      <w:r>
        <w:rPr>
          <w:spacing w:val="40"/>
        </w:rPr>
        <w:t> </w:t>
      </w:r>
      <w:r>
        <w:rPr/>
        <w:t>whatever</w:t>
      </w:r>
      <w:r>
        <w:rPr>
          <w:spacing w:val="40"/>
        </w:rPr>
        <w:t> </w:t>
      </w:r>
      <w:r>
        <w:rPr/>
        <w:t>they</w:t>
      </w:r>
      <w:r>
        <w:rPr>
          <w:spacing w:val="40"/>
        </w:rPr>
        <w:t> </w:t>
      </w:r>
      <w:r>
        <w:rPr/>
        <w:t>get</w:t>
      </w:r>
      <w:r>
        <w:rPr>
          <w:spacing w:val="40"/>
        </w:rPr>
        <w:t> </w:t>
      </w:r>
      <w:r>
        <w:rPr/>
        <w:t>(4.1b, Muslims got and 4.1c, Allah’s creature/ people have received) is actually bestowed by Allah (4.1a, Allah gave). The lyrics refer to the explicit reference to divine help in the creation</w:t>
      </w:r>
      <w:r>
        <w:rPr>
          <w:spacing w:val="24"/>
        </w:rPr>
        <w:t> </w:t>
      </w:r>
      <w:r>
        <w:rPr/>
        <w:t>of</w:t>
      </w:r>
      <w:r>
        <w:rPr>
          <w:spacing w:val="24"/>
        </w:rPr>
        <w:t> </w:t>
      </w:r>
      <w:r>
        <w:rPr/>
        <w:t>a new</w:t>
      </w:r>
      <w:r>
        <w:rPr>
          <w:spacing w:val="24"/>
        </w:rPr>
        <w:t> </w:t>
      </w:r>
      <w:r>
        <w:rPr/>
        <w:t>country</w:t>
      </w:r>
      <w:r>
        <w:rPr>
          <w:spacing w:val="22"/>
        </w:rPr>
        <w:t> </w:t>
      </w:r>
      <w:r>
        <w:rPr/>
        <w:t>Pakistan.</w:t>
      </w:r>
      <w:r>
        <w:rPr>
          <w:spacing w:val="22"/>
        </w:rPr>
        <w:t> </w:t>
      </w:r>
      <w:r>
        <w:rPr/>
        <w:t>The</w:t>
      </w:r>
      <w:r>
        <w:rPr>
          <w:spacing w:val="23"/>
        </w:rPr>
        <w:t> </w:t>
      </w:r>
      <w:r>
        <w:rPr/>
        <w:t>choice of</w:t>
      </w:r>
      <w:r>
        <w:rPr>
          <w:spacing w:val="22"/>
        </w:rPr>
        <w:t> </w:t>
      </w:r>
      <w:r>
        <w:rPr/>
        <w:t>verbs</w:t>
      </w:r>
      <w:r>
        <w:rPr>
          <w:spacing w:val="23"/>
        </w:rPr>
        <w:t> </w:t>
      </w:r>
      <w:r>
        <w:rPr/>
        <w:t>helps</w:t>
      </w:r>
      <w:r>
        <w:rPr>
          <w:spacing w:val="25"/>
        </w:rPr>
        <w:t> </w:t>
      </w:r>
      <w:r>
        <w:rPr/>
        <w:t>the</w:t>
      </w:r>
      <w:r>
        <w:rPr>
          <w:spacing w:val="23"/>
        </w:rPr>
        <w:t> </w:t>
      </w:r>
      <w:r>
        <w:rPr/>
        <w:t>listener</w:t>
      </w:r>
      <w:r>
        <w:rPr>
          <w:spacing w:val="24"/>
        </w:rPr>
        <w:t> </w:t>
      </w:r>
      <w:r>
        <w:rPr/>
        <w:t>establish</w:t>
      </w:r>
      <w:r>
        <w:rPr>
          <w:spacing w:val="22"/>
        </w:rPr>
        <w:t> </w:t>
      </w:r>
      <w:r>
        <w:rPr/>
        <w:t>a connection between the listeners and God and evokes the feeling of thankfulness. The lyrics further reveal the supreme power of Allah who is omnipotent, guard, and guide</w:t>
      </w:r>
      <w:r>
        <w:rPr>
          <w:spacing w:val="40"/>
        </w:rPr>
        <w:t> </w:t>
      </w:r>
      <w:r>
        <w:rPr/>
        <w:t>who</w:t>
      </w:r>
      <w:r>
        <w:rPr>
          <w:spacing w:val="30"/>
        </w:rPr>
        <w:t> </w:t>
      </w:r>
      <w:r>
        <w:rPr/>
        <w:t>helps</w:t>
      </w:r>
      <w:r>
        <w:rPr>
          <w:spacing w:val="32"/>
        </w:rPr>
        <w:t> </w:t>
      </w:r>
      <w:r>
        <w:rPr/>
        <w:t>the</w:t>
      </w:r>
      <w:r>
        <w:rPr>
          <w:spacing w:val="33"/>
        </w:rPr>
        <w:t> </w:t>
      </w:r>
      <w:r>
        <w:rPr/>
        <w:t>Muslims</w:t>
      </w:r>
      <w:r>
        <w:rPr>
          <w:spacing w:val="31"/>
        </w:rPr>
        <w:t> </w:t>
      </w:r>
      <w:r>
        <w:rPr/>
        <w:t>to</w:t>
      </w:r>
      <w:r>
        <w:rPr>
          <w:spacing w:val="31"/>
        </w:rPr>
        <w:t> </w:t>
      </w:r>
      <w:r>
        <w:rPr/>
        <w:t>come</w:t>
      </w:r>
      <w:r>
        <w:rPr>
          <w:spacing w:val="30"/>
        </w:rPr>
        <w:t> </w:t>
      </w:r>
      <w:r>
        <w:rPr/>
        <w:t>out</w:t>
      </w:r>
      <w:r>
        <w:rPr>
          <w:spacing w:val="31"/>
        </w:rPr>
        <w:t> </w:t>
      </w:r>
      <w:r>
        <w:rPr/>
        <w:t>of</w:t>
      </w:r>
      <w:r>
        <w:rPr>
          <w:spacing w:val="30"/>
        </w:rPr>
        <w:t> </w:t>
      </w:r>
      <w:r>
        <w:rPr/>
        <w:t>their</w:t>
      </w:r>
      <w:r>
        <w:rPr>
          <w:spacing w:val="32"/>
        </w:rPr>
        <w:t> </w:t>
      </w:r>
      <w:r>
        <w:rPr/>
        <w:t>problems.</w:t>
      </w:r>
      <w:r>
        <w:rPr>
          <w:spacing w:val="31"/>
        </w:rPr>
        <w:t> </w:t>
      </w:r>
      <w:r>
        <w:rPr/>
        <w:t>For</w:t>
      </w:r>
      <w:r>
        <w:rPr>
          <w:spacing w:val="32"/>
        </w:rPr>
        <w:t> </w:t>
      </w:r>
      <w:r>
        <w:rPr/>
        <w:t>example,</w:t>
      </w:r>
      <w:r>
        <w:rPr>
          <w:spacing w:val="33"/>
        </w:rPr>
        <w:t> </w:t>
      </w:r>
      <w:r>
        <w:rPr/>
        <w:t>the</w:t>
      </w:r>
      <w:r>
        <w:rPr>
          <w:spacing w:val="33"/>
        </w:rPr>
        <w:t> </w:t>
      </w:r>
      <w:r>
        <w:rPr/>
        <w:t>data</w:t>
      </w:r>
      <w:r>
        <w:rPr>
          <w:spacing w:val="33"/>
        </w:rPr>
        <w:t> </w:t>
      </w:r>
      <w:r>
        <w:rPr/>
        <w:t>(4.1e) ensures</w:t>
      </w:r>
      <w:r>
        <w:rPr>
          <w:spacing w:val="79"/>
        </w:rPr>
        <w:t> </w:t>
      </w:r>
      <w:r>
        <w:rPr/>
        <w:t>the</w:t>
      </w:r>
      <w:r>
        <w:rPr>
          <w:spacing w:val="78"/>
        </w:rPr>
        <w:t> </w:t>
      </w:r>
      <w:r>
        <w:rPr/>
        <w:t>Muslims</w:t>
      </w:r>
      <w:r>
        <w:rPr>
          <w:spacing w:val="79"/>
        </w:rPr>
        <w:t> </w:t>
      </w:r>
      <w:r>
        <w:rPr/>
        <w:t>that</w:t>
      </w:r>
      <w:r>
        <w:rPr>
          <w:spacing w:val="79"/>
        </w:rPr>
        <w:t> </w:t>
      </w:r>
      <w:r>
        <w:rPr/>
        <w:t>not</w:t>
      </w:r>
      <w:r>
        <w:rPr>
          <w:spacing w:val="79"/>
        </w:rPr>
        <w:t> </w:t>
      </w:r>
      <w:r>
        <w:rPr/>
        <w:t>only</w:t>
      </w:r>
      <w:r>
        <w:rPr>
          <w:spacing w:val="79"/>
        </w:rPr>
        <w:t> </w:t>
      </w:r>
      <w:r>
        <w:rPr/>
        <w:t>they</w:t>
      </w:r>
      <w:r>
        <w:rPr>
          <w:spacing w:val="78"/>
        </w:rPr>
        <w:t> </w:t>
      </w:r>
      <w:r>
        <w:rPr/>
        <w:t>are</w:t>
      </w:r>
      <w:r>
        <w:rPr>
          <w:spacing w:val="80"/>
        </w:rPr>
        <w:t> </w:t>
      </w:r>
      <w:r>
        <w:rPr/>
        <w:t>protected</w:t>
      </w:r>
      <w:r>
        <w:rPr>
          <w:spacing w:val="78"/>
        </w:rPr>
        <w:t> </w:t>
      </w:r>
      <w:r>
        <w:rPr/>
        <w:t>by</w:t>
      </w:r>
      <w:r>
        <w:rPr>
          <w:spacing w:val="80"/>
        </w:rPr>
        <w:t> </w:t>
      </w:r>
      <w:r>
        <w:rPr/>
        <w:t>Allah</w:t>
      </w:r>
      <w:r>
        <w:rPr>
          <w:spacing w:val="78"/>
        </w:rPr>
        <w:t> </w:t>
      </w:r>
      <w:r>
        <w:rPr/>
        <w:t>but</w:t>
      </w:r>
      <w:r>
        <w:rPr>
          <w:spacing w:val="79"/>
        </w:rPr>
        <w:t> </w:t>
      </w:r>
      <w:r>
        <w:rPr/>
        <w:t>their</w:t>
      </w:r>
      <w:r>
        <w:rPr>
          <w:spacing w:val="78"/>
        </w:rPr>
        <w:t> </w:t>
      </w:r>
      <w:r>
        <w:rPr/>
        <w:t>(4.1f) unaccomplishable,</w:t>
      </w:r>
      <w:r>
        <w:rPr>
          <w:spacing w:val="-3"/>
        </w:rPr>
        <w:t> </w:t>
      </w:r>
      <w:r>
        <w:rPr/>
        <w:t>mucks</w:t>
      </w:r>
      <w:r>
        <w:rPr>
          <w:spacing w:val="-3"/>
        </w:rPr>
        <w:t> </w:t>
      </w:r>
      <w:r>
        <w:rPr/>
        <w:t>and</w:t>
      </w:r>
      <w:r>
        <w:rPr>
          <w:spacing w:val="-3"/>
        </w:rPr>
        <w:t> </w:t>
      </w:r>
      <w:r>
        <w:rPr/>
        <w:t>incomplete</w:t>
      </w:r>
      <w:r>
        <w:rPr>
          <w:spacing w:val="-4"/>
        </w:rPr>
        <w:t> </w:t>
      </w:r>
      <w:r>
        <w:rPr/>
        <w:t>tasks</w:t>
      </w:r>
      <w:r>
        <w:rPr>
          <w:spacing w:val="-3"/>
        </w:rPr>
        <w:t> </w:t>
      </w:r>
      <w:r>
        <w:rPr/>
        <w:t>are</w:t>
      </w:r>
      <w:r>
        <w:rPr>
          <w:spacing w:val="-4"/>
        </w:rPr>
        <w:t> </w:t>
      </w:r>
      <w:r>
        <w:rPr/>
        <w:t>also</w:t>
      </w:r>
      <w:r>
        <w:rPr>
          <w:spacing w:val="-3"/>
        </w:rPr>
        <w:t> </w:t>
      </w:r>
      <w:r>
        <w:rPr/>
        <w:t>completed</w:t>
      </w:r>
      <w:r>
        <w:rPr>
          <w:spacing w:val="-3"/>
        </w:rPr>
        <w:t> </w:t>
      </w:r>
      <w:r>
        <w:rPr/>
        <w:t>with</w:t>
      </w:r>
      <w:r>
        <w:rPr>
          <w:spacing w:val="-3"/>
        </w:rPr>
        <w:t> </w:t>
      </w:r>
      <w:r>
        <w:rPr/>
        <w:t>the</w:t>
      </w:r>
      <w:r>
        <w:rPr>
          <w:spacing w:val="-2"/>
        </w:rPr>
        <w:t> </w:t>
      </w:r>
      <w:r>
        <w:rPr/>
        <w:t>divine</w:t>
      </w:r>
      <w:r>
        <w:rPr>
          <w:spacing w:val="-3"/>
        </w:rPr>
        <w:t> </w:t>
      </w:r>
      <w:r>
        <w:rPr/>
        <w:t>help. As</w:t>
      </w:r>
      <w:r>
        <w:rPr>
          <w:spacing w:val="28"/>
        </w:rPr>
        <w:t> </w:t>
      </w:r>
      <w:r>
        <w:rPr/>
        <w:t>it</w:t>
      </w:r>
      <w:r>
        <w:rPr>
          <w:spacing w:val="29"/>
        </w:rPr>
        <w:t> </w:t>
      </w:r>
      <w:r>
        <w:rPr/>
        <w:t>can</w:t>
      </w:r>
      <w:r>
        <w:rPr>
          <w:spacing w:val="28"/>
        </w:rPr>
        <w:t> </w:t>
      </w:r>
      <w:r>
        <w:rPr/>
        <w:t>be</w:t>
      </w:r>
      <w:r>
        <w:rPr>
          <w:spacing w:val="28"/>
        </w:rPr>
        <w:t> </w:t>
      </w:r>
      <w:r>
        <w:rPr/>
        <w:t>seen</w:t>
      </w:r>
      <w:r>
        <w:rPr>
          <w:spacing w:val="28"/>
        </w:rPr>
        <w:t> </w:t>
      </w:r>
      <w:r>
        <w:rPr/>
        <w:t>in</w:t>
      </w:r>
      <w:r>
        <w:rPr>
          <w:spacing w:val="29"/>
        </w:rPr>
        <w:t> </w:t>
      </w:r>
      <w:r>
        <w:rPr/>
        <w:t>the</w:t>
      </w:r>
      <w:r>
        <w:rPr>
          <w:spacing w:val="30"/>
        </w:rPr>
        <w:t> </w:t>
      </w:r>
      <w:r>
        <w:rPr/>
        <w:t>examples</w:t>
      </w:r>
      <w:r>
        <w:rPr>
          <w:spacing w:val="29"/>
        </w:rPr>
        <w:t> </w:t>
      </w:r>
      <w:r>
        <w:rPr/>
        <w:t>(4.1.g,</w:t>
      </w:r>
      <w:r>
        <w:rPr>
          <w:spacing w:val="28"/>
        </w:rPr>
        <w:t> </w:t>
      </w:r>
      <w:r>
        <w:rPr/>
        <w:t>h,</w:t>
      </w:r>
      <w:r>
        <w:rPr>
          <w:spacing w:val="28"/>
        </w:rPr>
        <w:t> </w:t>
      </w:r>
      <w:r>
        <w:rPr/>
        <w:t>i</w:t>
      </w:r>
      <w:r>
        <w:rPr>
          <w:spacing w:val="31"/>
        </w:rPr>
        <w:t> </w:t>
      </w:r>
      <w:r>
        <w:rPr/>
        <w:t>and</w:t>
      </w:r>
      <w:r>
        <w:rPr>
          <w:spacing w:val="31"/>
        </w:rPr>
        <w:t> </w:t>
      </w:r>
      <w:r>
        <w:rPr/>
        <w:t>j),</w:t>
      </w:r>
      <w:r>
        <w:rPr>
          <w:spacing w:val="28"/>
        </w:rPr>
        <w:t> </w:t>
      </w:r>
      <w:r>
        <w:rPr/>
        <w:t>that</w:t>
      </w:r>
      <w:r>
        <w:rPr>
          <w:spacing w:val="28"/>
        </w:rPr>
        <w:t> </w:t>
      </w:r>
      <w:r>
        <w:rPr/>
        <w:t>adjectives</w:t>
      </w:r>
      <w:r>
        <w:rPr>
          <w:spacing w:val="31"/>
        </w:rPr>
        <w:t> </w:t>
      </w:r>
      <w:r>
        <w:rPr/>
        <w:t>(</w:t>
      </w:r>
      <w:r>
        <w:rPr>
          <w:i/>
        </w:rPr>
        <w:t>sarwar-e- konain</w:t>
      </w:r>
      <w:r>
        <w:rPr/>
        <w:t>)</w:t>
      </w:r>
      <w:r>
        <w:rPr>
          <w:spacing w:val="-7"/>
        </w:rPr>
        <w:t> </w:t>
      </w:r>
      <w:r>
        <w:rPr/>
        <w:t>as</w:t>
      </w:r>
      <w:r>
        <w:rPr>
          <w:spacing w:val="-6"/>
        </w:rPr>
        <w:t> </w:t>
      </w:r>
      <w:r>
        <w:rPr/>
        <w:t>well</w:t>
      </w:r>
      <w:r>
        <w:rPr>
          <w:spacing w:val="-5"/>
        </w:rPr>
        <w:t> </w:t>
      </w:r>
      <w:r>
        <w:rPr/>
        <w:t>as</w:t>
      </w:r>
      <w:r>
        <w:rPr>
          <w:spacing w:val="-6"/>
        </w:rPr>
        <w:t> </w:t>
      </w:r>
      <w:r>
        <w:rPr/>
        <w:t>metaphors</w:t>
      </w:r>
      <w:r>
        <w:rPr>
          <w:spacing w:val="-6"/>
        </w:rPr>
        <w:t> </w:t>
      </w:r>
      <w:r>
        <w:rPr/>
        <w:t>(</w:t>
      </w:r>
      <w:r>
        <w:rPr>
          <w:i/>
        </w:rPr>
        <w:t>Quran</w:t>
      </w:r>
      <w:r>
        <w:rPr>
          <w:i/>
          <w:spacing w:val="-6"/>
        </w:rPr>
        <w:t> </w:t>
      </w:r>
      <w:r>
        <w:rPr>
          <w:i/>
        </w:rPr>
        <w:t>ki</w:t>
      </w:r>
      <w:r>
        <w:rPr>
          <w:i/>
          <w:spacing w:val="-5"/>
        </w:rPr>
        <w:t> </w:t>
      </w:r>
      <w:r>
        <w:rPr/>
        <w:t>dolat</w:t>
      </w:r>
      <w:r>
        <w:rPr>
          <w:spacing w:val="-6"/>
        </w:rPr>
        <w:t> </w:t>
      </w:r>
      <w:r>
        <w:rPr/>
        <w:t>and</w:t>
      </w:r>
      <w:r>
        <w:rPr>
          <w:spacing w:val="-5"/>
        </w:rPr>
        <w:t> </w:t>
      </w:r>
      <w:r>
        <w:rPr>
          <w:i/>
        </w:rPr>
        <w:t>Quran</w:t>
      </w:r>
      <w:r>
        <w:rPr>
          <w:i/>
          <w:spacing w:val="-6"/>
        </w:rPr>
        <w:t> </w:t>
      </w:r>
      <w:r>
        <w:rPr>
          <w:i/>
        </w:rPr>
        <w:t>kay</w:t>
      </w:r>
      <w:r>
        <w:rPr>
          <w:i/>
          <w:spacing w:val="-7"/>
        </w:rPr>
        <w:t> </w:t>
      </w:r>
      <w:r>
        <w:rPr>
          <w:i/>
        </w:rPr>
        <w:t>saharay</w:t>
      </w:r>
      <w:r>
        <w:rPr/>
        <w:t>)</w:t>
      </w:r>
      <w:r>
        <w:rPr>
          <w:spacing w:val="-7"/>
        </w:rPr>
        <w:t> </w:t>
      </w:r>
      <w:r>
        <w:rPr/>
        <w:t>have</w:t>
      </w:r>
      <w:r>
        <w:rPr>
          <w:spacing w:val="-5"/>
        </w:rPr>
        <w:t> </w:t>
      </w:r>
      <w:r>
        <w:rPr/>
        <w:t>been</w:t>
      </w:r>
      <w:r>
        <w:rPr>
          <w:spacing w:val="-6"/>
        </w:rPr>
        <w:t> </w:t>
      </w:r>
      <w:r>
        <w:rPr/>
        <w:t>used</w:t>
      </w:r>
      <w:r>
        <w:rPr>
          <w:spacing w:val="-6"/>
        </w:rPr>
        <w:t> </w:t>
      </w:r>
      <w:r>
        <w:rPr/>
        <w:t>in the</w:t>
      </w:r>
      <w:r>
        <w:rPr>
          <w:spacing w:val="-2"/>
        </w:rPr>
        <w:t> </w:t>
      </w:r>
      <w:r>
        <w:rPr/>
        <w:t>lyrics</w:t>
      </w:r>
      <w:r>
        <w:rPr>
          <w:spacing w:val="-2"/>
        </w:rPr>
        <w:t> </w:t>
      </w:r>
      <w:r>
        <w:rPr/>
        <w:t>as clear</w:t>
      </w:r>
      <w:r>
        <w:rPr>
          <w:spacing w:val="-1"/>
        </w:rPr>
        <w:t> </w:t>
      </w:r>
      <w:r>
        <w:rPr/>
        <w:t>references</w:t>
      </w:r>
      <w:r>
        <w:rPr>
          <w:spacing w:val="-2"/>
        </w:rPr>
        <w:t> </w:t>
      </w:r>
      <w:r>
        <w:rPr/>
        <w:t>to</w:t>
      </w:r>
      <w:r>
        <w:rPr>
          <w:spacing w:val="-2"/>
        </w:rPr>
        <w:t> </w:t>
      </w:r>
      <w:r>
        <w:rPr/>
        <w:t>the</w:t>
      </w:r>
      <w:r>
        <w:rPr>
          <w:spacing w:val="-1"/>
        </w:rPr>
        <w:t> </w:t>
      </w:r>
      <w:r>
        <w:rPr/>
        <w:t>last</w:t>
      </w:r>
      <w:r>
        <w:rPr>
          <w:spacing w:val="-2"/>
        </w:rPr>
        <w:t> </w:t>
      </w:r>
      <w:r>
        <w:rPr/>
        <w:t>Prophet Muhammad</w:t>
      </w:r>
      <w:r>
        <w:rPr>
          <w:spacing w:val="-2"/>
        </w:rPr>
        <w:t> </w:t>
      </w:r>
      <w:r>
        <w:rPr/>
        <w:t>(BPUH)</w:t>
      </w:r>
      <w:r>
        <w:rPr>
          <w:spacing w:val="-1"/>
        </w:rPr>
        <w:t> </w:t>
      </w:r>
      <w:r>
        <w:rPr/>
        <w:t>and</w:t>
      </w:r>
      <w:r>
        <w:rPr>
          <w:spacing w:val="-2"/>
        </w:rPr>
        <w:t> </w:t>
      </w:r>
      <w:r>
        <w:rPr/>
        <w:t>the</w:t>
      </w:r>
      <w:r>
        <w:rPr>
          <w:spacing w:val="-3"/>
        </w:rPr>
        <w:t> </w:t>
      </w:r>
      <w:r>
        <w:rPr/>
        <w:t>Holy</w:t>
      </w:r>
      <w:r>
        <w:rPr>
          <w:spacing w:val="-2"/>
        </w:rPr>
        <w:t> </w:t>
      </w:r>
      <w:r>
        <w:rPr/>
        <w:t>book Quran respectively.</w:t>
      </w:r>
      <w:r>
        <w:rPr>
          <w:spacing w:val="80"/>
        </w:rPr>
        <w:t> </w:t>
      </w:r>
      <w:r>
        <w:rPr/>
        <w:t>The lyrics further reinforce the hierarchy of Muslims’ obedience and dependance on Allah (</w:t>
      </w:r>
      <w:hyperlink r:id="rId13">
        <w:r>
          <w:rPr>
            <w:i/>
          </w:rPr>
          <w:t>Subhanahu</w:t>
        </w:r>
        <w:r>
          <w:rPr>
            <w:i/>
            <w:spacing w:val="-2"/>
          </w:rPr>
          <w:t> </w:t>
        </w:r>
        <w:r>
          <w:rPr>
            <w:i/>
          </w:rPr>
          <w:t>wa</w:t>
        </w:r>
        <w:r>
          <w:rPr>
            <w:i/>
            <w:spacing w:val="-2"/>
          </w:rPr>
          <w:t> </w:t>
        </w:r>
        <w:r>
          <w:rPr>
            <w:i/>
          </w:rPr>
          <w:t>Ta'ala</w:t>
        </w:r>
      </w:hyperlink>
      <w:r>
        <w:rPr/>
        <w:t>, SWT), Muhammad (PBUH) and the holy</w:t>
      </w:r>
      <w:r>
        <w:rPr>
          <w:spacing w:val="-7"/>
        </w:rPr>
        <w:t> </w:t>
      </w:r>
      <w:r>
        <w:rPr/>
        <w:t>book</w:t>
      </w:r>
      <w:r>
        <w:rPr>
          <w:spacing w:val="-7"/>
        </w:rPr>
        <w:t> </w:t>
      </w:r>
      <w:r>
        <w:rPr/>
        <w:t>for</w:t>
      </w:r>
      <w:r>
        <w:rPr>
          <w:spacing w:val="-7"/>
        </w:rPr>
        <w:t> </w:t>
      </w:r>
      <w:r>
        <w:rPr/>
        <w:t>successful</w:t>
      </w:r>
      <w:r>
        <w:rPr>
          <w:spacing w:val="-5"/>
        </w:rPr>
        <w:t> </w:t>
      </w:r>
      <w:r>
        <w:rPr/>
        <w:t>life.</w:t>
      </w:r>
      <w:r>
        <w:rPr>
          <w:spacing w:val="-7"/>
        </w:rPr>
        <w:t> </w:t>
      </w:r>
      <w:r>
        <w:rPr/>
        <w:t>4.1g</w:t>
      </w:r>
      <w:r>
        <w:rPr>
          <w:spacing w:val="-5"/>
        </w:rPr>
        <w:t> </w:t>
      </w:r>
      <w:r>
        <w:rPr/>
        <w:t>refers</w:t>
      </w:r>
      <w:r>
        <w:rPr>
          <w:spacing w:val="-8"/>
        </w:rPr>
        <w:t> </w:t>
      </w:r>
      <w:r>
        <w:rPr/>
        <w:t>to</w:t>
      </w:r>
      <w:r>
        <w:rPr>
          <w:spacing w:val="-5"/>
        </w:rPr>
        <w:t> </w:t>
      </w:r>
      <w:r>
        <w:rPr/>
        <w:t>Muhammad’s</w:t>
      </w:r>
      <w:r>
        <w:rPr>
          <w:spacing w:val="-8"/>
        </w:rPr>
        <w:t> </w:t>
      </w:r>
      <w:r>
        <w:rPr/>
        <w:t>(PBUH)</w:t>
      </w:r>
      <w:r>
        <w:rPr>
          <w:spacing w:val="-8"/>
        </w:rPr>
        <w:t> </w:t>
      </w:r>
      <w:r>
        <w:rPr/>
        <w:t>teachings</w:t>
      </w:r>
      <w:r>
        <w:rPr>
          <w:spacing w:val="-7"/>
        </w:rPr>
        <w:t> </w:t>
      </w:r>
      <w:r>
        <w:rPr/>
        <w:t>of</w:t>
      </w:r>
      <w:r>
        <w:rPr>
          <w:spacing w:val="-8"/>
        </w:rPr>
        <w:t> </w:t>
      </w:r>
      <w:r>
        <w:rPr/>
        <w:t>love</w:t>
      </w:r>
      <w:r>
        <w:rPr>
          <w:spacing w:val="-6"/>
        </w:rPr>
        <w:t> </w:t>
      </w:r>
      <w:r>
        <w:rPr/>
        <w:t>that leads</w:t>
      </w:r>
      <w:r>
        <w:rPr>
          <w:spacing w:val="28"/>
        </w:rPr>
        <w:t> </w:t>
      </w:r>
      <w:r>
        <w:rPr/>
        <w:t>to</w:t>
      </w:r>
      <w:r>
        <w:rPr>
          <w:spacing w:val="28"/>
        </w:rPr>
        <w:t> </w:t>
      </w:r>
      <w:r>
        <w:rPr/>
        <w:t>peaceful coexistence of people belonging to</w:t>
      </w:r>
      <w:r>
        <w:rPr>
          <w:spacing w:val="28"/>
        </w:rPr>
        <w:t> </w:t>
      </w:r>
      <w:r>
        <w:rPr/>
        <w:t>various religious identities.</w:t>
      </w:r>
      <w:r>
        <w:rPr>
          <w:spacing w:val="28"/>
        </w:rPr>
        <w:t> </w:t>
      </w:r>
      <w:r>
        <w:rPr/>
        <w:t>The examples</w:t>
      </w:r>
      <w:r>
        <w:rPr>
          <w:spacing w:val="-10"/>
        </w:rPr>
        <w:t> </w:t>
      </w:r>
      <w:r>
        <w:rPr/>
        <w:t>(4.1</w:t>
      </w:r>
      <w:r>
        <w:rPr>
          <w:spacing w:val="-10"/>
        </w:rPr>
        <w:t> </w:t>
      </w:r>
      <w:r>
        <w:rPr/>
        <w:t>h</w:t>
      </w:r>
      <w:r>
        <w:rPr>
          <w:spacing w:val="-10"/>
        </w:rPr>
        <w:t> </w:t>
      </w:r>
      <w:r>
        <w:rPr/>
        <w:t>and</w:t>
      </w:r>
      <w:r>
        <w:rPr>
          <w:spacing w:val="-10"/>
        </w:rPr>
        <w:t> </w:t>
      </w:r>
      <w:r>
        <w:rPr/>
        <w:t>j)</w:t>
      </w:r>
      <w:r>
        <w:rPr>
          <w:spacing w:val="-10"/>
        </w:rPr>
        <w:t> </w:t>
      </w:r>
      <w:r>
        <w:rPr/>
        <w:t>metaphorically</w:t>
      </w:r>
      <w:r>
        <w:rPr>
          <w:spacing w:val="-10"/>
        </w:rPr>
        <w:t> </w:t>
      </w:r>
      <w:r>
        <w:rPr/>
        <w:t>refer</w:t>
      </w:r>
      <w:r>
        <w:rPr>
          <w:spacing w:val="-10"/>
        </w:rPr>
        <w:t> </w:t>
      </w:r>
      <w:r>
        <w:rPr/>
        <w:t>Quran</w:t>
      </w:r>
      <w:r>
        <w:rPr>
          <w:spacing w:val="-9"/>
        </w:rPr>
        <w:t> </w:t>
      </w:r>
      <w:r>
        <w:rPr/>
        <w:t>as</w:t>
      </w:r>
      <w:r>
        <w:rPr>
          <w:spacing w:val="-7"/>
        </w:rPr>
        <w:t> </w:t>
      </w:r>
      <w:r>
        <w:rPr/>
        <w:t>wealth</w:t>
      </w:r>
      <w:r>
        <w:rPr>
          <w:spacing w:val="-10"/>
        </w:rPr>
        <w:t> </w:t>
      </w:r>
      <w:r>
        <w:rPr/>
        <w:t>and</w:t>
      </w:r>
      <w:r>
        <w:rPr>
          <w:spacing w:val="-10"/>
        </w:rPr>
        <w:t> </w:t>
      </w:r>
      <w:r>
        <w:rPr/>
        <w:t>support</w:t>
      </w:r>
      <w:r>
        <w:rPr>
          <w:spacing w:val="-10"/>
        </w:rPr>
        <w:t> </w:t>
      </w:r>
      <w:r>
        <w:rPr/>
        <w:t>for</w:t>
      </w:r>
      <w:r>
        <w:rPr>
          <w:spacing w:val="-10"/>
        </w:rPr>
        <w:t> </w:t>
      </w:r>
      <w:r>
        <w:rPr/>
        <w:t>the</w:t>
      </w:r>
      <w:r>
        <w:rPr>
          <w:spacing w:val="-10"/>
        </w:rPr>
        <w:t> </w:t>
      </w:r>
      <w:r>
        <w:rPr/>
        <w:t>Muslims who</w:t>
      </w:r>
      <w:r>
        <w:rPr>
          <w:spacing w:val="-5"/>
        </w:rPr>
        <w:t> </w:t>
      </w:r>
      <w:r>
        <w:rPr/>
        <w:t>are</w:t>
      </w:r>
      <w:r>
        <w:rPr>
          <w:spacing w:val="-4"/>
        </w:rPr>
        <w:t> </w:t>
      </w:r>
      <w:r>
        <w:rPr/>
        <w:t>advised</w:t>
      </w:r>
      <w:r>
        <w:rPr>
          <w:spacing w:val="-5"/>
        </w:rPr>
        <w:t> </w:t>
      </w:r>
      <w:r>
        <w:rPr/>
        <w:t>to</w:t>
      </w:r>
      <w:r>
        <w:rPr>
          <w:spacing w:val="-4"/>
        </w:rPr>
        <w:t> </w:t>
      </w:r>
      <w:r>
        <w:rPr/>
        <w:t>lead</w:t>
      </w:r>
      <w:r>
        <w:rPr>
          <w:spacing w:val="-5"/>
        </w:rPr>
        <w:t> </w:t>
      </w:r>
      <w:r>
        <w:rPr/>
        <w:t>their</w:t>
      </w:r>
      <w:r>
        <w:rPr>
          <w:spacing w:val="-5"/>
        </w:rPr>
        <w:t> </w:t>
      </w:r>
      <w:r>
        <w:rPr/>
        <w:t>life</w:t>
      </w:r>
      <w:r>
        <w:rPr>
          <w:spacing w:val="-7"/>
        </w:rPr>
        <w:t> </w:t>
      </w:r>
      <w:r>
        <w:rPr/>
        <w:t>as</w:t>
      </w:r>
      <w:r>
        <w:rPr>
          <w:spacing w:val="-2"/>
        </w:rPr>
        <w:t> </w:t>
      </w:r>
      <w:r>
        <w:rPr/>
        <w:t>per</w:t>
      </w:r>
      <w:r>
        <w:rPr>
          <w:spacing w:val="-6"/>
        </w:rPr>
        <w:t> </w:t>
      </w:r>
      <w:r>
        <w:rPr/>
        <w:t>the</w:t>
      </w:r>
      <w:r>
        <w:rPr>
          <w:spacing w:val="-6"/>
        </w:rPr>
        <w:t> </w:t>
      </w:r>
      <w:r>
        <w:rPr/>
        <w:t>rules</w:t>
      </w:r>
      <w:r>
        <w:rPr>
          <w:spacing w:val="-5"/>
        </w:rPr>
        <w:t> </w:t>
      </w:r>
      <w:r>
        <w:rPr/>
        <w:t>defined</w:t>
      </w:r>
      <w:r>
        <w:rPr>
          <w:spacing w:val="-5"/>
        </w:rPr>
        <w:t> </w:t>
      </w:r>
      <w:r>
        <w:rPr/>
        <w:t>in</w:t>
      </w:r>
      <w:r>
        <w:rPr>
          <w:spacing w:val="-4"/>
        </w:rPr>
        <w:t> </w:t>
      </w:r>
      <w:r>
        <w:rPr/>
        <w:t>it.</w:t>
      </w:r>
      <w:r>
        <w:rPr>
          <w:spacing w:val="-5"/>
        </w:rPr>
        <w:t> </w:t>
      </w:r>
      <w:r>
        <w:rPr/>
        <w:t>Thus,</w:t>
      </w:r>
      <w:r>
        <w:rPr>
          <w:spacing w:val="-1"/>
        </w:rPr>
        <w:t> </w:t>
      </w:r>
      <w:r>
        <w:rPr/>
        <w:t>the</w:t>
      </w:r>
      <w:r>
        <w:rPr>
          <w:spacing w:val="-3"/>
        </w:rPr>
        <w:t> </w:t>
      </w:r>
      <w:r>
        <w:rPr/>
        <w:t>above</w:t>
      </w:r>
      <w:r>
        <w:rPr>
          <w:spacing w:val="-6"/>
        </w:rPr>
        <w:t> </w:t>
      </w:r>
      <w:r>
        <w:rPr/>
        <w:t>examples explain</w:t>
      </w:r>
      <w:r>
        <w:rPr>
          <w:spacing w:val="-11"/>
        </w:rPr>
        <w:t> </w:t>
      </w:r>
      <w:r>
        <w:rPr/>
        <w:t>the</w:t>
      </w:r>
      <w:r>
        <w:rPr>
          <w:spacing w:val="-9"/>
        </w:rPr>
        <w:t> </w:t>
      </w:r>
      <w:r>
        <w:rPr/>
        <w:t>overarching</w:t>
      </w:r>
      <w:r>
        <w:rPr>
          <w:spacing w:val="-8"/>
        </w:rPr>
        <w:t> </w:t>
      </w:r>
      <w:r>
        <w:rPr/>
        <w:t>sub-theme</w:t>
      </w:r>
      <w:r>
        <w:rPr>
          <w:spacing w:val="-10"/>
        </w:rPr>
        <w:t> </w:t>
      </w:r>
      <w:r>
        <w:rPr/>
        <w:t>of</w:t>
      </w:r>
      <w:r>
        <w:rPr>
          <w:spacing w:val="-9"/>
        </w:rPr>
        <w:t> </w:t>
      </w:r>
      <w:r>
        <w:rPr/>
        <w:t>Muslims’</w:t>
      </w:r>
      <w:r>
        <w:rPr>
          <w:spacing w:val="-9"/>
        </w:rPr>
        <w:t> </w:t>
      </w:r>
      <w:r>
        <w:rPr/>
        <w:t>religious</w:t>
      </w:r>
      <w:r>
        <w:rPr>
          <w:spacing w:val="-8"/>
        </w:rPr>
        <w:t> </w:t>
      </w:r>
      <w:r>
        <w:rPr/>
        <w:t>ties</w:t>
      </w:r>
      <w:r>
        <w:rPr>
          <w:spacing w:val="-8"/>
        </w:rPr>
        <w:t> </w:t>
      </w:r>
      <w:r>
        <w:rPr/>
        <w:t>with</w:t>
      </w:r>
      <w:r>
        <w:rPr>
          <w:spacing w:val="-9"/>
        </w:rPr>
        <w:t> </w:t>
      </w:r>
      <w:r>
        <w:rPr/>
        <w:t>Allah</w:t>
      </w:r>
      <w:r>
        <w:rPr>
          <w:spacing w:val="-8"/>
        </w:rPr>
        <w:t> </w:t>
      </w:r>
      <w:r>
        <w:rPr/>
        <w:t>(SWT),</w:t>
      </w:r>
      <w:r>
        <w:rPr>
          <w:spacing w:val="-9"/>
        </w:rPr>
        <w:t> </w:t>
      </w:r>
      <w:r>
        <w:rPr>
          <w:spacing w:val="-2"/>
        </w:rPr>
        <w:t>Prophet</w:t>
      </w:r>
    </w:p>
    <w:p>
      <w:pPr>
        <w:pStyle w:val="BodyText"/>
        <w:spacing w:before="2"/>
        <w:ind w:left="1875"/>
      </w:pPr>
      <w:r>
        <w:rPr/>
        <w:t>Muhammad</w:t>
      </w:r>
      <w:r>
        <w:rPr>
          <w:spacing w:val="-1"/>
        </w:rPr>
        <w:t> </w:t>
      </w:r>
      <w:r>
        <w:rPr/>
        <w:t>(PBUH), and</w:t>
      </w:r>
      <w:r>
        <w:rPr>
          <w:spacing w:val="-1"/>
        </w:rPr>
        <w:t> </w:t>
      </w:r>
      <w:r>
        <w:rPr/>
        <w:t>the holy</w:t>
      </w:r>
      <w:r>
        <w:rPr>
          <w:spacing w:val="-1"/>
        </w:rPr>
        <w:t> </w:t>
      </w:r>
      <w:r>
        <w:rPr/>
        <w:t>book </w:t>
      </w:r>
      <w:r>
        <w:rPr>
          <w:spacing w:val="-2"/>
        </w:rPr>
        <w:t>Quran.</w:t>
      </w:r>
    </w:p>
    <w:p>
      <w:pPr>
        <w:pStyle w:val="BodyText"/>
        <w:spacing w:before="2"/>
      </w:pPr>
    </w:p>
    <w:p>
      <w:pPr>
        <w:spacing w:before="0"/>
        <w:ind w:left="1875" w:right="0" w:firstLine="0"/>
        <w:jc w:val="left"/>
        <w:rPr>
          <w:b/>
          <w:sz w:val="22"/>
        </w:rPr>
      </w:pPr>
      <w:r>
        <w:rPr>
          <w:b/>
          <w:spacing w:val="-2"/>
          <w:sz w:val="22"/>
        </w:rPr>
        <w:t>[4.1.2]</w:t>
      </w:r>
    </w:p>
    <w:p>
      <w:pPr>
        <w:pStyle w:val="ListParagraph"/>
        <w:numPr>
          <w:ilvl w:val="0"/>
          <w:numId w:val="27"/>
        </w:numPr>
        <w:tabs>
          <w:tab w:pos="2595" w:val="left" w:leader="none"/>
        </w:tabs>
        <w:spacing w:line="240" w:lineRule="auto" w:before="249" w:after="0"/>
        <w:ind w:left="2595" w:right="0" w:hanging="360"/>
        <w:jc w:val="left"/>
        <w:rPr>
          <w:i/>
          <w:sz w:val="24"/>
        </w:rPr>
      </w:pPr>
      <w:r>
        <w:rPr>
          <w:i/>
          <w:sz w:val="24"/>
        </w:rPr>
        <w:t>Nanhay</w:t>
      </w:r>
      <w:r>
        <w:rPr>
          <w:i/>
          <w:spacing w:val="-2"/>
          <w:sz w:val="24"/>
        </w:rPr>
        <w:t> </w:t>
      </w:r>
      <w:r>
        <w:rPr>
          <w:i/>
          <w:sz w:val="24"/>
        </w:rPr>
        <w:t>Bachoo ki manind </w:t>
      </w:r>
      <w:r>
        <w:rPr>
          <w:sz w:val="24"/>
        </w:rPr>
        <w:t>(like</w:t>
      </w:r>
      <w:r>
        <w:rPr>
          <w:spacing w:val="-1"/>
          <w:sz w:val="24"/>
        </w:rPr>
        <w:t> </w:t>
      </w:r>
      <w:r>
        <w:rPr>
          <w:spacing w:val="-2"/>
          <w:sz w:val="24"/>
        </w:rPr>
        <w:t>children)</w:t>
      </w:r>
    </w:p>
    <w:p>
      <w:pPr>
        <w:pStyle w:val="ListParagraph"/>
        <w:spacing w:after="0" w:line="240" w:lineRule="auto"/>
        <w:jc w:val="left"/>
        <w:rPr>
          <w:i/>
          <w:sz w:val="24"/>
        </w:rPr>
        <w:sectPr>
          <w:pgSz w:w="11910" w:h="16840"/>
          <w:pgMar w:header="729" w:footer="0" w:top="1340" w:bottom="280" w:left="141" w:right="850"/>
        </w:sectPr>
      </w:pPr>
    </w:p>
    <w:p>
      <w:pPr>
        <w:pStyle w:val="ListParagraph"/>
        <w:numPr>
          <w:ilvl w:val="0"/>
          <w:numId w:val="27"/>
        </w:numPr>
        <w:tabs>
          <w:tab w:pos="2595" w:val="left" w:leader="none"/>
        </w:tabs>
        <w:spacing w:line="240" w:lineRule="auto" w:before="80" w:after="0"/>
        <w:ind w:left="2595" w:right="0" w:hanging="360"/>
        <w:jc w:val="left"/>
        <w:rPr>
          <w:i/>
          <w:sz w:val="24"/>
        </w:rPr>
      </w:pPr>
      <w:r>
        <w:rPr>
          <w:i/>
          <w:sz w:val="24"/>
        </w:rPr>
        <w:t>hansti</w:t>
      </w:r>
      <w:r>
        <w:rPr>
          <w:i/>
          <w:spacing w:val="-1"/>
          <w:sz w:val="24"/>
        </w:rPr>
        <w:t> </w:t>
      </w:r>
      <w:r>
        <w:rPr>
          <w:i/>
          <w:sz w:val="24"/>
        </w:rPr>
        <w:t>hoi</w:t>
      </w:r>
      <w:r>
        <w:rPr>
          <w:i/>
          <w:spacing w:val="-1"/>
          <w:sz w:val="24"/>
        </w:rPr>
        <w:t> </w:t>
      </w:r>
      <w:r>
        <w:rPr>
          <w:i/>
          <w:sz w:val="24"/>
        </w:rPr>
        <w:t>geehoo</w:t>
      </w:r>
      <w:r>
        <w:rPr>
          <w:i/>
          <w:spacing w:val="-1"/>
          <w:sz w:val="24"/>
        </w:rPr>
        <w:t> </w:t>
      </w:r>
      <w:r>
        <w:rPr>
          <w:i/>
          <w:sz w:val="24"/>
        </w:rPr>
        <w:t>ki baalia(n)</w:t>
      </w:r>
      <w:r>
        <w:rPr>
          <w:i/>
          <w:spacing w:val="-2"/>
          <w:sz w:val="24"/>
        </w:rPr>
        <w:t> </w:t>
      </w:r>
      <w:r>
        <w:rPr>
          <w:sz w:val="24"/>
        </w:rPr>
        <w:t>(smiling</w:t>
      </w:r>
      <w:r>
        <w:rPr>
          <w:spacing w:val="-1"/>
          <w:sz w:val="24"/>
        </w:rPr>
        <w:t> </w:t>
      </w:r>
      <w:r>
        <w:rPr>
          <w:sz w:val="24"/>
        </w:rPr>
        <w:t>wheat </w:t>
      </w:r>
      <w:r>
        <w:rPr>
          <w:spacing w:val="-2"/>
          <w:sz w:val="24"/>
        </w:rPr>
        <w:t>fields)</w:t>
      </w:r>
    </w:p>
    <w:p>
      <w:pPr>
        <w:pStyle w:val="ListParagraph"/>
        <w:numPr>
          <w:ilvl w:val="0"/>
          <w:numId w:val="27"/>
        </w:numPr>
        <w:tabs>
          <w:tab w:pos="2594" w:val="left" w:leader="none"/>
        </w:tabs>
        <w:spacing w:line="240" w:lineRule="auto" w:before="276" w:after="0"/>
        <w:ind w:left="2594" w:right="0" w:hanging="359"/>
        <w:jc w:val="left"/>
        <w:rPr>
          <w:i/>
          <w:sz w:val="24"/>
        </w:rPr>
      </w:pPr>
      <w:r>
        <w:rPr>
          <w:i/>
          <w:sz w:val="24"/>
        </w:rPr>
        <w:t>Apni</w:t>
      </w:r>
      <w:r>
        <w:rPr>
          <w:i/>
          <w:spacing w:val="-3"/>
          <w:sz w:val="24"/>
        </w:rPr>
        <w:t> </w:t>
      </w:r>
      <w:r>
        <w:rPr>
          <w:i/>
          <w:sz w:val="24"/>
        </w:rPr>
        <w:t>dhun</w:t>
      </w:r>
      <w:r>
        <w:rPr>
          <w:i/>
          <w:spacing w:val="-1"/>
          <w:sz w:val="24"/>
        </w:rPr>
        <w:t> </w:t>
      </w:r>
      <w:r>
        <w:rPr>
          <w:i/>
          <w:sz w:val="24"/>
        </w:rPr>
        <w:t>main</w:t>
      </w:r>
      <w:r>
        <w:rPr>
          <w:i/>
          <w:spacing w:val="-1"/>
          <w:sz w:val="24"/>
        </w:rPr>
        <w:t> </w:t>
      </w:r>
      <w:r>
        <w:rPr>
          <w:i/>
          <w:sz w:val="24"/>
        </w:rPr>
        <w:t>raqs karti hoi</w:t>
      </w:r>
      <w:r>
        <w:rPr>
          <w:i/>
          <w:spacing w:val="-1"/>
          <w:sz w:val="24"/>
        </w:rPr>
        <w:t> </w:t>
      </w:r>
      <w:r>
        <w:rPr>
          <w:i/>
          <w:sz w:val="24"/>
        </w:rPr>
        <w:t>doodh ke</w:t>
      </w:r>
      <w:r>
        <w:rPr>
          <w:i/>
          <w:spacing w:val="-3"/>
          <w:sz w:val="24"/>
        </w:rPr>
        <w:t> </w:t>
      </w:r>
      <w:r>
        <w:rPr>
          <w:i/>
          <w:sz w:val="24"/>
        </w:rPr>
        <w:t>nadia(n)</w:t>
      </w:r>
      <w:r>
        <w:rPr>
          <w:i/>
          <w:spacing w:val="1"/>
          <w:sz w:val="24"/>
        </w:rPr>
        <w:t> </w:t>
      </w:r>
      <w:r>
        <w:rPr>
          <w:sz w:val="24"/>
        </w:rPr>
        <w:t>(dancing </w:t>
      </w:r>
      <w:r>
        <w:rPr>
          <w:spacing w:val="-2"/>
          <w:sz w:val="24"/>
        </w:rPr>
        <w:t>arroyo)</w:t>
      </w:r>
    </w:p>
    <w:p>
      <w:pPr>
        <w:pStyle w:val="ListParagraph"/>
        <w:numPr>
          <w:ilvl w:val="0"/>
          <w:numId w:val="27"/>
        </w:numPr>
        <w:tabs>
          <w:tab w:pos="2595" w:val="left" w:leader="none"/>
        </w:tabs>
        <w:spacing w:line="480" w:lineRule="auto" w:before="276" w:after="0"/>
        <w:ind w:left="2595" w:right="587" w:hanging="360"/>
        <w:jc w:val="left"/>
        <w:rPr>
          <w:i/>
          <w:sz w:val="24"/>
        </w:rPr>
      </w:pPr>
      <w:r>
        <w:rPr>
          <w:i/>
          <w:sz w:val="24"/>
        </w:rPr>
        <w:t>Sailaboun</w:t>
      </w:r>
      <w:r>
        <w:rPr>
          <w:i/>
          <w:spacing w:val="27"/>
          <w:sz w:val="24"/>
        </w:rPr>
        <w:t> </w:t>
      </w:r>
      <w:r>
        <w:rPr>
          <w:i/>
          <w:sz w:val="24"/>
        </w:rPr>
        <w:t>ne</w:t>
      </w:r>
      <w:r>
        <w:rPr>
          <w:i/>
          <w:spacing w:val="27"/>
          <w:sz w:val="24"/>
        </w:rPr>
        <w:t> </w:t>
      </w:r>
      <w:r>
        <w:rPr>
          <w:i/>
          <w:sz w:val="24"/>
        </w:rPr>
        <w:t>seencha</w:t>
      </w:r>
      <w:r>
        <w:rPr>
          <w:i/>
          <w:spacing w:val="27"/>
          <w:sz w:val="24"/>
        </w:rPr>
        <w:t> </w:t>
      </w:r>
      <w:r>
        <w:rPr>
          <w:i/>
          <w:sz w:val="24"/>
        </w:rPr>
        <w:t>iss</w:t>
      </w:r>
      <w:r>
        <w:rPr>
          <w:i/>
          <w:spacing w:val="28"/>
          <w:sz w:val="24"/>
        </w:rPr>
        <w:t> </w:t>
      </w:r>
      <w:r>
        <w:rPr>
          <w:i/>
          <w:sz w:val="24"/>
        </w:rPr>
        <w:t>ko,</w:t>
      </w:r>
      <w:r>
        <w:rPr>
          <w:i/>
          <w:spacing w:val="27"/>
          <w:sz w:val="24"/>
        </w:rPr>
        <w:t> </w:t>
      </w:r>
      <w:r>
        <w:rPr>
          <w:i/>
          <w:sz w:val="24"/>
        </w:rPr>
        <w:t>toofanoun</w:t>
      </w:r>
      <w:r>
        <w:rPr>
          <w:i/>
          <w:spacing w:val="27"/>
          <w:sz w:val="24"/>
        </w:rPr>
        <w:t> </w:t>
      </w:r>
      <w:r>
        <w:rPr>
          <w:i/>
          <w:sz w:val="24"/>
        </w:rPr>
        <w:t>ne</w:t>
      </w:r>
      <w:r>
        <w:rPr>
          <w:i/>
          <w:spacing w:val="27"/>
          <w:sz w:val="24"/>
        </w:rPr>
        <w:t> </w:t>
      </w:r>
      <w:r>
        <w:rPr>
          <w:i/>
          <w:sz w:val="24"/>
        </w:rPr>
        <w:t>pala</w:t>
      </w:r>
      <w:r>
        <w:rPr>
          <w:i/>
          <w:spacing w:val="26"/>
          <w:sz w:val="24"/>
        </w:rPr>
        <w:t> </w:t>
      </w:r>
      <w:r>
        <w:rPr>
          <w:i/>
          <w:sz w:val="24"/>
        </w:rPr>
        <w:t>hai</w:t>
      </w:r>
      <w:r>
        <w:rPr>
          <w:i/>
          <w:spacing w:val="32"/>
          <w:sz w:val="24"/>
        </w:rPr>
        <w:t> </w:t>
      </w:r>
      <w:r>
        <w:rPr>
          <w:sz w:val="24"/>
        </w:rPr>
        <w:t>(beautified</w:t>
      </w:r>
      <w:r>
        <w:rPr>
          <w:spacing w:val="27"/>
          <w:sz w:val="24"/>
        </w:rPr>
        <w:t> </w:t>
      </w:r>
      <w:r>
        <w:rPr>
          <w:sz w:val="24"/>
        </w:rPr>
        <w:t>and</w:t>
      </w:r>
      <w:r>
        <w:rPr>
          <w:spacing w:val="27"/>
          <w:sz w:val="24"/>
        </w:rPr>
        <w:t> </w:t>
      </w:r>
      <w:r>
        <w:rPr>
          <w:sz w:val="24"/>
        </w:rPr>
        <w:t>raised</w:t>
      </w:r>
      <w:r>
        <w:rPr>
          <w:spacing w:val="27"/>
          <w:sz w:val="24"/>
        </w:rPr>
        <w:t> </w:t>
      </w:r>
      <w:r>
        <w:rPr>
          <w:sz w:val="24"/>
        </w:rPr>
        <w:t>by rivers and storms)</w:t>
      </w:r>
    </w:p>
    <w:p>
      <w:pPr>
        <w:pStyle w:val="ListParagraph"/>
        <w:numPr>
          <w:ilvl w:val="0"/>
          <w:numId w:val="27"/>
        </w:numPr>
        <w:tabs>
          <w:tab w:pos="2595" w:val="left" w:leader="none"/>
        </w:tabs>
        <w:spacing w:line="480" w:lineRule="auto" w:before="0" w:after="0"/>
        <w:ind w:left="2595" w:right="590" w:hanging="360"/>
        <w:jc w:val="left"/>
        <w:rPr>
          <w:i/>
          <w:sz w:val="24"/>
        </w:rPr>
      </w:pPr>
      <w:r>
        <w:rPr>
          <w:i/>
          <w:sz w:val="24"/>
        </w:rPr>
        <w:t>Charhta</w:t>
      </w:r>
      <w:r>
        <w:rPr>
          <w:i/>
          <w:spacing w:val="32"/>
          <w:sz w:val="24"/>
        </w:rPr>
        <w:t> </w:t>
      </w:r>
      <w:r>
        <w:rPr>
          <w:i/>
          <w:sz w:val="24"/>
        </w:rPr>
        <w:t>chand,</w:t>
      </w:r>
      <w:r>
        <w:rPr>
          <w:i/>
          <w:spacing w:val="32"/>
          <w:sz w:val="24"/>
        </w:rPr>
        <w:t> </w:t>
      </w:r>
      <w:r>
        <w:rPr>
          <w:i/>
          <w:sz w:val="24"/>
        </w:rPr>
        <w:t>ubharta</w:t>
      </w:r>
      <w:r>
        <w:rPr>
          <w:i/>
          <w:spacing w:val="32"/>
          <w:sz w:val="24"/>
        </w:rPr>
        <w:t> </w:t>
      </w:r>
      <w:r>
        <w:rPr>
          <w:i/>
          <w:sz w:val="24"/>
        </w:rPr>
        <w:t>sooraj</w:t>
      </w:r>
      <w:r>
        <w:rPr>
          <w:i/>
          <w:spacing w:val="32"/>
          <w:sz w:val="24"/>
        </w:rPr>
        <w:t> </w:t>
      </w:r>
      <w:r>
        <w:rPr>
          <w:i/>
          <w:sz w:val="24"/>
        </w:rPr>
        <w:t>roshan</w:t>
      </w:r>
      <w:r>
        <w:rPr>
          <w:i/>
          <w:spacing w:val="32"/>
          <w:sz w:val="24"/>
        </w:rPr>
        <w:t> </w:t>
      </w:r>
      <w:r>
        <w:rPr>
          <w:i/>
          <w:sz w:val="24"/>
        </w:rPr>
        <w:t>Pakistan</w:t>
      </w:r>
      <w:r>
        <w:rPr>
          <w:i/>
          <w:spacing w:val="34"/>
          <w:sz w:val="24"/>
        </w:rPr>
        <w:t> </w:t>
      </w:r>
      <w:r>
        <w:rPr>
          <w:sz w:val="24"/>
        </w:rPr>
        <w:t>(rising</w:t>
      </w:r>
      <w:r>
        <w:rPr>
          <w:spacing w:val="32"/>
          <w:sz w:val="24"/>
        </w:rPr>
        <w:t> </w:t>
      </w:r>
      <w:r>
        <w:rPr>
          <w:sz w:val="24"/>
        </w:rPr>
        <w:t>moon,</w:t>
      </w:r>
      <w:r>
        <w:rPr>
          <w:spacing w:val="32"/>
          <w:sz w:val="24"/>
        </w:rPr>
        <w:t> </w:t>
      </w:r>
      <w:r>
        <w:rPr>
          <w:sz w:val="24"/>
        </w:rPr>
        <w:t>emerging</w:t>
      </w:r>
      <w:r>
        <w:rPr>
          <w:spacing w:val="32"/>
          <w:sz w:val="24"/>
        </w:rPr>
        <w:t> </w:t>
      </w:r>
      <w:r>
        <w:rPr>
          <w:sz w:val="24"/>
        </w:rPr>
        <w:t>sun, bright Pakistan)</w:t>
      </w:r>
    </w:p>
    <w:p>
      <w:pPr>
        <w:pStyle w:val="ListParagraph"/>
        <w:numPr>
          <w:ilvl w:val="0"/>
          <w:numId w:val="27"/>
        </w:numPr>
        <w:tabs>
          <w:tab w:pos="2595" w:val="left" w:leader="none"/>
        </w:tabs>
        <w:spacing w:line="480" w:lineRule="auto" w:before="0" w:after="0"/>
        <w:ind w:left="2595" w:right="587" w:hanging="360"/>
        <w:jc w:val="left"/>
        <w:rPr>
          <w:b/>
          <w:i/>
          <w:sz w:val="24"/>
        </w:rPr>
      </w:pPr>
      <w:r>
        <w:rPr>
          <w:i/>
          <w:sz w:val="24"/>
        </w:rPr>
        <w:t>Mashriq mein Bangaal sunehra her ek taraf heryaala hai </w:t>
      </w:r>
      <w:r>
        <w:rPr>
          <w:sz w:val="24"/>
        </w:rPr>
        <w:t>(Golden Bangal is in east, there is greenery everywhere)</w:t>
      </w:r>
    </w:p>
    <w:p>
      <w:pPr>
        <w:pStyle w:val="BodyText"/>
        <w:spacing w:line="480" w:lineRule="auto"/>
        <w:ind w:left="1875" w:right="585" w:firstLine="720"/>
        <w:jc w:val="both"/>
      </w:pPr>
      <w:r>
        <w:rPr/>
        <w:t>The data shows that figures of speech such as simile (4.1.2a), personification (4.1.2b,</w:t>
      </w:r>
      <w:r>
        <w:rPr>
          <w:spacing w:val="-10"/>
        </w:rPr>
        <w:t> </w:t>
      </w:r>
      <w:r>
        <w:rPr/>
        <w:t>c,</w:t>
      </w:r>
      <w:r>
        <w:rPr>
          <w:spacing w:val="-10"/>
        </w:rPr>
        <w:t> </w:t>
      </w:r>
      <w:r>
        <w:rPr/>
        <w:t>and</w:t>
      </w:r>
      <w:r>
        <w:rPr>
          <w:spacing w:val="-10"/>
        </w:rPr>
        <w:t> </w:t>
      </w:r>
      <w:r>
        <w:rPr/>
        <w:t>d)</w:t>
      </w:r>
      <w:r>
        <w:rPr>
          <w:spacing w:val="-10"/>
        </w:rPr>
        <w:t> </w:t>
      </w:r>
      <w:r>
        <w:rPr/>
        <w:t>and</w:t>
      </w:r>
      <w:r>
        <w:rPr>
          <w:spacing w:val="-10"/>
        </w:rPr>
        <w:t> </w:t>
      </w:r>
      <w:r>
        <w:rPr/>
        <w:t>metaphors</w:t>
      </w:r>
      <w:r>
        <w:rPr>
          <w:spacing w:val="-10"/>
        </w:rPr>
        <w:t> </w:t>
      </w:r>
      <w:r>
        <w:rPr/>
        <w:t>(4.1.2g</w:t>
      </w:r>
      <w:r>
        <w:rPr>
          <w:spacing w:val="-10"/>
        </w:rPr>
        <w:t> </w:t>
      </w:r>
      <w:r>
        <w:rPr/>
        <w:t>and</w:t>
      </w:r>
      <w:r>
        <w:rPr>
          <w:spacing w:val="-10"/>
        </w:rPr>
        <w:t> </w:t>
      </w:r>
      <w:r>
        <w:rPr/>
        <w:t>h)</w:t>
      </w:r>
      <w:r>
        <w:rPr>
          <w:spacing w:val="-10"/>
        </w:rPr>
        <w:t> </w:t>
      </w:r>
      <w:r>
        <w:rPr/>
        <w:t>emerged</w:t>
      </w:r>
      <w:r>
        <w:rPr>
          <w:spacing w:val="-10"/>
        </w:rPr>
        <w:t> </w:t>
      </w:r>
      <w:r>
        <w:rPr/>
        <w:t>as</w:t>
      </w:r>
      <w:r>
        <w:rPr>
          <w:spacing w:val="-9"/>
        </w:rPr>
        <w:t> </w:t>
      </w:r>
      <w:r>
        <w:rPr/>
        <w:t>linguistic</w:t>
      </w:r>
      <w:r>
        <w:rPr>
          <w:spacing w:val="-11"/>
        </w:rPr>
        <w:t> </w:t>
      </w:r>
      <w:r>
        <w:rPr/>
        <w:t>category</w:t>
      </w:r>
      <w:r>
        <w:rPr>
          <w:spacing w:val="-10"/>
        </w:rPr>
        <w:t> </w:t>
      </w:r>
      <w:r>
        <w:rPr/>
        <w:t>to</w:t>
      </w:r>
      <w:r>
        <w:rPr>
          <w:spacing w:val="-9"/>
        </w:rPr>
        <w:t> </w:t>
      </w:r>
      <w:r>
        <w:rPr/>
        <w:t>the</w:t>
      </w:r>
      <w:r>
        <w:rPr>
          <w:spacing w:val="-10"/>
        </w:rPr>
        <w:t> </w:t>
      </w:r>
      <w:r>
        <w:rPr/>
        <w:t>sub- theme</w:t>
      </w:r>
      <w:r>
        <w:rPr>
          <w:spacing w:val="-15"/>
        </w:rPr>
        <w:t> </w:t>
      </w:r>
      <w:r>
        <w:rPr/>
        <w:t>appreciation</w:t>
      </w:r>
      <w:r>
        <w:rPr>
          <w:spacing w:val="-15"/>
        </w:rPr>
        <w:t> </w:t>
      </w:r>
      <w:r>
        <w:rPr/>
        <w:t>of</w:t>
      </w:r>
      <w:r>
        <w:rPr>
          <w:spacing w:val="-15"/>
        </w:rPr>
        <w:t> </w:t>
      </w:r>
      <w:r>
        <w:rPr/>
        <w:t>Pakistan’s</w:t>
      </w:r>
      <w:r>
        <w:rPr>
          <w:spacing w:val="-15"/>
        </w:rPr>
        <w:t> </w:t>
      </w:r>
      <w:r>
        <w:rPr/>
        <w:t>beauty.</w:t>
      </w:r>
      <w:r>
        <w:rPr>
          <w:spacing w:val="-15"/>
        </w:rPr>
        <w:t> </w:t>
      </w:r>
      <w:r>
        <w:rPr/>
        <w:t>For</w:t>
      </w:r>
      <w:r>
        <w:rPr>
          <w:spacing w:val="-15"/>
        </w:rPr>
        <w:t> </w:t>
      </w:r>
      <w:r>
        <w:rPr/>
        <w:t>instance,</w:t>
      </w:r>
      <w:r>
        <w:rPr>
          <w:spacing w:val="-15"/>
        </w:rPr>
        <w:t> </w:t>
      </w:r>
      <w:r>
        <w:rPr/>
        <w:t>the</w:t>
      </w:r>
      <w:r>
        <w:rPr>
          <w:spacing w:val="-15"/>
        </w:rPr>
        <w:t> </w:t>
      </w:r>
      <w:r>
        <w:rPr/>
        <w:t>combination</w:t>
      </w:r>
      <w:r>
        <w:rPr>
          <w:spacing w:val="-15"/>
        </w:rPr>
        <w:t> </w:t>
      </w:r>
      <w:r>
        <w:rPr/>
        <w:t>of</w:t>
      </w:r>
      <w:r>
        <w:rPr>
          <w:spacing w:val="-15"/>
        </w:rPr>
        <w:t> </w:t>
      </w:r>
      <w:r>
        <w:rPr/>
        <w:t>personification ‘smiling wheatfields’ and the</w:t>
      </w:r>
      <w:r>
        <w:rPr>
          <w:spacing w:val="-1"/>
        </w:rPr>
        <w:t> </w:t>
      </w:r>
      <w:r>
        <w:rPr/>
        <w:t>simile</w:t>
      </w:r>
      <w:r>
        <w:rPr>
          <w:spacing w:val="-1"/>
        </w:rPr>
        <w:t> </w:t>
      </w:r>
      <w:r>
        <w:rPr/>
        <w:t>‘like</w:t>
      </w:r>
      <w:r>
        <w:rPr>
          <w:spacing w:val="-1"/>
        </w:rPr>
        <w:t> </w:t>
      </w:r>
      <w:r>
        <w:rPr/>
        <w:t>children’</w:t>
      </w:r>
      <w:r>
        <w:rPr>
          <w:spacing w:val="-1"/>
        </w:rPr>
        <w:t> </w:t>
      </w:r>
      <w:r>
        <w:rPr/>
        <w:t>is used to intensify the beauty of</w:t>
      </w:r>
      <w:r>
        <w:rPr>
          <w:spacing w:val="-1"/>
        </w:rPr>
        <w:t> </w:t>
      </w:r>
      <w:r>
        <w:rPr/>
        <w:t>the fields. Similarly, Pakistan’s beauty is further portrayed through milk arroyo that are personified</w:t>
      </w:r>
      <w:r>
        <w:rPr>
          <w:spacing w:val="-8"/>
        </w:rPr>
        <w:t> </w:t>
      </w:r>
      <w:r>
        <w:rPr/>
        <w:t>as</w:t>
      </w:r>
      <w:r>
        <w:rPr>
          <w:spacing w:val="-9"/>
        </w:rPr>
        <w:t> </w:t>
      </w:r>
      <w:r>
        <w:rPr/>
        <w:t>a</w:t>
      </w:r>
      <w:r>
        <w:rPr>
          <w:spacing w:val="-8"/>
        </w:rPr>
        <w:t> </w:t>
      </w:r>
      <w:r>
        <w:rPr/>
        <w:t>person</w:t>
      </w:r>
      <w:r>
        <w:rPr>
          <w:spacing w:val="-8"/>
        </w:rPr>
        <w:t> </w:t>
      </w:r>
      <w:r>
        <w:rPr/>
        <w:t>who</w:t>
      </w:r>
      <w:r>
        <w:rPr>
          <w:spacing w:val="-10"/>
        </w:rPr>
        <w:t> </w:t>
      </w:r>
      <w:r>
        <w:rPr/>
        <w:t>is</w:t>
      </w:r>
      <w:r>
        <w:rPr>
          <w:spacing w:val="-9"/>
        </w:rPr>
        <w:t> </w:t>
      </w:r>
      <w:r>
        <w:rPr/>
        <w:t>in</w:t>
      </w:r>
      <w:r>
        <w:rPr>
          <w:spacing w:val="-9"/>
        </w:rPr>
        <w:t> </w:t>
      </w:r>
      <w:r>
        <w:rPr/>
        <w:t>ecstasy</w:t>
      </w:r>
      <w:r>
        <w:rPr>
          <w:spacing w:val="-8"/>
        </w:rPr>
        <w:t> </w:t>
      </w:r>
      <w:r>
        <w:rPr/>
        <w:t>and</w:t>
      </w:r>
      <w:r>
        <w:rPr>
          <w:spacing w:val="-8"/>
        </w:rPr>
        <w:t> </w:t>
      </w:r>
      <w:r>
        <w:rPr/>
        <w:t>dancing</w:t>
      </w:r>
      <w:r>
        <w:rPr>
          <w:spacing w:val="-10"/>
        </w:rPr>
        <w:t> </w:t>
      </w:r>
      <w:r>
        <w:rPr/>
        <w:t>with</w:t>
      </w:r>
      <w:r>
        <w:rPr>
          <w:spacing w:val="-9"/>
        </w:rPr>
        <w:t> </w:t>
      </w:r>
      <w:r>
        <w:rPr/>
        <w:t>joy.</w:t>
      </w:r>
      <w:r>
        <w:rPr>
          <w:spacing w:val="-9"/>
        </w:rPr>
        <w:t> </w:t>
      </w:r>
      <w:r>
        <w:rPr/>
        <w:t>Both</w:t>
      </w:r>
      <w:r>
        <w:rPr>
          <w:spacing w:val="-9"/>
        </w:rPr>
        <w:t> </w:t>
      </w:r>
      <w:r>
        <w:rPr/>
        <w:t>examples</w:t>
      </w:r>
      <w:r>
        <w:rPr>
          <w:spacing w:val="-9"/>
        </w:rPr>
        <w:t> </w:t>
      </w:r>
      <w:r>
        <w:rPr/>
        <w:t>are</w:t>
      </w:r>
      <w:r>
        <w:rPr>
          <w:spacing w:val="-11"/>
        </w:rPr>
        <w:t> </w:t>
      </w:r>
      <w:r>
        <w:rPr/>
        <w:t>linked with the green flag flying in free space that is no more Britian’s colony.</w:t>
      </w:r>
    </w:p>
    <w:p>
      <w:pPr>
        <w:pStyle w:val="BodyText"/>
        <w:spacing w:line="480" w:lineRule="auto" w:before="1"/>
        <w:ind w:left="1875" w:right="580" w:firstLine="720"/>
        <w:rPr>
          <w:b/>
        </w:rPr>
      </w:pPr>
      <w:r>
        <w:rPr/>
        <w:t>In the lyrics of Pakistani national songs, on one side the beauty of Pakistan is</w:t>
      </w:r>
      <w:r>
        <w:rPr>
          <w:spacing w:val="80"/>
          <w:w w:val="150"/>
        </w:rPr>
        <w:t> </w:t>
      </w:r>
      <w:r>
        <w:rPr/>
        <w:t>described that shows carefree and enjoyable life however on the other hand the lyrics</w:t>
      </w:r>
      <w:r>
        <w:rPr>
          <w:spacing w:val="40"/>
        </w:rPr>
        <w:t> </w:t>
      </w:r>
      <w:r>
        <w:rPr/>
        <w:t>portray</w:t>
      </w:r>
      <w:r>
        <w:rPr>
          <w:spacing w:val="-3"/>
        </w:rPr>
        <w:t> </w:t>
      </w:r>
      <w:r>
        <w:rPr/>
        <w:t>the</w:t>
      </w:r>
      <w:r>
        <w:rPr>
          <w:spacing w:val="-2"/>
        </w:rPr>
        <w:t> </w:t>
      </w:r>
      <w:r>
        <w:rPr/>
        <w:t>hardships</w:t>
      </w:r>
      <w:r>
        <w:rPr>
          <w:spacing w:val="-1"/>
        </w:rPr>
        <w:t> </w:t>
      </w:r>
      <w:r>
        <w:rPr/>
        <w:t>that</w:t>
      </w:r>
      <w:r>
        <w:rPr>
          <w:spacing w:val="-1"/>
        </w:rPr>
        <w:t> </w:t>
      </w:r>
      <w:r>
        <w:rPr/>
        <w:t>were</w:t>
      </w:r>
      <w:r>
        <w:rPr>
          <w:spacing w:val="-2"/>
        </w:rPr>
        <w:t> </w:t>
      </w:r>
      <w:r>
        <w:rPr/>
        <w:t>endured</w:t>
      </w:r>
      <w:r>
        <w:rPr>
          <w:spacing w:val="-1"/>
        </w:rPr>
        <w:t> </w:t>
      </w:r>
      <w:r>
        <w:rPr/>
        <w:t>by</w:t>
      </w:r>
      <w:r>
        <w:rPr>
          <w:spacing w:val="-3"/>
        </w:rPr>
        <w:t> </w:t>
      </w:r>
      <w:r>
        <w:rPr/>
        <w:t>the</w:t>
      </w:r>
      <w:r>
        <w:rPr>
          <w:spacing w:val="-2"/>
        </w:rPr>
        <w:t> </w:t>
      </w:r>
      <w:r>
        <w:rPr/>
        <w:t>Pakistanis.</w:t>
      </w:r>
      <w:r>
        <w:rPr>
          <w:spacing w:val="-3"/>
        </w:rPr>
        <w:t> </w:t>
      </w:r>
      <w:r>
        <w:rPr/>
        <w:t>For</w:t>
      </w:r>
      <w:r>
        <w:rPr>
          <w:spacing w:val="-2"/>
        </w:rPr>
        <w:t> </w:t>
      </w:r>
      <w:r>
        <w:rPr/>
        <w:t>example,</w:t>
      </w:r>
      <w:r>
        <w:rPr>
          <w:spacing w:val="-1"/>
        </w:rPr>
        <w:t> </w:t>
      </w:r>
      <w:r>
        <w:rPr/>
        <w:t>4.1.2d</w:t>
      </w:r>
      <w:r>
        <w:rPr>
          <w:spacing w:val="-3"/>
        </w:rPr>
        <w:t> </w:t>
      </w:r>
      <w:r>
        <w:rPr/>
        <w:t>intensify Pakistan’s struggle where floods and storms are personified as Pakistan’s mentors and guardians</w:t>
      </w:r>
      <w:r>
        <w:rPr>
          <w:spacing w:val="-3"/>
        </w:rPr>
        <w:t> </w:t>
      </w:r>
      <w:r>
        <w:rPr/>
        <w:t>who</w:t>
      </w:r>
      <w:r>
        <w:rPr>
          <w:spacing w:val="-3"/>
        </w:rPr>
        <w:t> </w:t>
      </w:r>
      <w:r>
        <w:rPr/>
        <w:t>have</w:t>
      </w:r>
      <w:r>
        <w:rPr>
          <w:spacing w:val="-4"/>
        </w:rPr>
        <w:t> </w:t>
      </w:r>
      <w:r>
        <w:rPr/>
        <w:t>carved,</w:t>
      </w:r>
      <w:r>
        <w:rPr>
          <w:spacing w:val="-3"/>
        </w:rPr>
        <w:t> </w:t>
      </w:r>
      <w:r>
        <w:rPr/>
        <w:t>beautified,</w:t>
      </w:r>
      <w:r>
        <w:rPr>
          <w:spacing w:val="-1"/>
        </w:rPr>
        <w:t> </w:t>
      </w:r>
      <w:r>
        <w:rPr/>
        <w:t>and</w:t>
      </w:r>
      <w:r>
        <w:rPr>
          <w:spacing w:val="-3"/>
        </w:rPr>
        <w:t> </w:t>
      </w:r>
      <w:r>
        <w:rPr/>
        <w:t>raised</w:t>
      </w:r>
      <w:r>
        <w:rPr>
          <w:spacing w:val="-2"/>
        </w:rPr>
        <w:t> </w:t>
      </w:r>
      <w:r>
        <w:rPr/>
        <w:t>Pakistan(is)</w:t>
      </w:r>
      <w:r>
        <w:rPr>
          <w:spacing w:val="-4"/>
        </w:rPr>
        <w:t> </w:t>
      </w:r>
      <w:r>
        <w:rPr/>
        <w:t>and</w:t>
      </w:r>
      <w:r>
        <w:rPr>
          <w:spacing w:val="-3"/>
        </w:rPr>
        <w:t> </w:t>
      </w:r>
      <w:r>
        <w:rPr/>
        <w:t>made</w:t>
      </w:r>
      <w:r>
        <w:rPr>
          <w:spacing w:val="-5"/>
        </w:rPr>
        <w:t> </w:t>
      </w:r>
      <w:r>
        <w:rPr/>
        <w:t>then</w:t>
      </w:r>
      <w:r>
        <w:rPr>
          <w:spacing w:val="-3"/>
        </w:rPr>
        <w:t> </w:t>
      </w:r>
      <w:r>
        <w:rPr/>
        <w:t>what</w:t>
      </w:r>
      <w:r>
        <w:rPr>
          <w:spacing w:val="-3"/>
        </w:rPr>
        <w:t> </w:t>
      </w:r>
      <w:r>
        <w:rPr/>
        <w:t>they are now. Further adding to the beauty of Pakistan, various metaphors such as ‘moon,’</w:t>
      </w:r>
      <w:r>
        <w:rPr>
          <w:spacing w:val="40"/>
        </w:rPr>
        <w:t> </w:t>
      </w:r>
      <w:r>
        <w:rPr/>
        <w:t>‘star,’</w:t>
      </w:r>
      <w:r>
        <w:rPr>
          <w:spacing w:val="40"/>
        </w:rPr>
        <w:t> </w:t>
      </w:r>
      <w:r>
        <w:rPr/>
        <w:t>‘garden’,</w:t>
      </w:r>
      <w:r>
        <w:rPr>
          <w:spacing w:val="40"/>
        </w:rPr>
        <w:t> </w:t>
      </w:r>
      <w:r>
        <w:rPr/>
        <w:t>and</w:t>
      </w:r>
      <w:r>
        <w:rPr>
          <w:spacing w:val="69"/>
        </w:rPr>
        <w:t> </w:t>
      </w:r>
      <w:r>
        <w:rPr/>
        <w:t>‘fragrance’</w:t>
      </w:r>
      <w:r>
        <w:rPr>
          <w:spacing w:val="40"/>
        </w:rPr>
        <w:t> </w:t>
      </w:r>
      <w:r>
        <w:rPr/>
        <w:t>have</w:t>
      </w:r>
      <w:r>
        <w:rPr>
          <w:spacing w:val="40"/>
        </w:rPr>
        <w:t> </w:t>
      </w:r>
      <w:r>
        <w:rPr/>
        <w:t>been</w:t>
      </w:r>
      <w:r>
        <w:rPr>
          <w:spacing w:val="40"/>
        </w:rPr>
        <w:t> </w:t>
      </w:r>
      <w:r>
        <w:rPr/>
        <w:t>used.</w:t>
      </w:r>
      <w:r>
        <w:rPr>
          <w:spacing w:val="40"/>
        </w:rPr>
        <w:t> </w:t>
      </w:r>
      <w:r>
        <w:rPr/>
        <w:t>For</w:t>
      </w:r>
      <w:r>
        <w:rPr>
          <w:spacing w:val="40"/>
        </w:rPr>
        <w:t> </w:t>
      </w:r>
      <w:r>
        <w:rPr/>
        <w:t>instance,</w:t>
      </w:r>
      <w:r>
        <w:rPr>
          <w:spacing w:val="40"/>
        </w:rPr>
        <w:t> </w:t>
      </w:r>
      <w:r>
        <w:rPr/>
        <w:t>Pakistan</w:t>
      </w:r>
      <w:r>
        <w:rPr>
          <w:spacing w:val="40"/>
        </w:rPr>
        <w:t> </w:t>
      </w:r>
      <w:r>
        <w:rPr/>
        <w:t>has</w:t>
      </w:r>
      <w:r>
        <w:rPr>
          <w:spacing w:val="40"/>
        </w:rPr>
        <w:t> </w:t>
      </w:r>
      <w:r>
        <w:rPr/>
        <w:t>been</w:t>
      </w:r>
      <w:r>
        <w:rPr>
          <w:spacing w:val="80"/>
        </w:rPr>
        <w:t> </w:t>
      </w:r>
      <w:r>
        <w:rPr/>
        <w:t>metaphorically represented as ‘the sun’ and ‘the moon, which are the sources of light</w:t>
      </w:r>
      <w:r>
        <w:rPr>
          <w:spacing w:val="80"/>
        </w:rPr>
        <w:t> </w:t>
      </w:r>
      <w:r>
        <w:rPr/>
        <w:t>and, ultimately, life, and illuminate the place whenever there is darkness, respectively. </w:t>
      </w:r>
      <w:r>
        <w:rPr>
          <w:b/>
          <w:spacing w:val="-2"/>
        </w:rPr>
        <w:t>[4.2.3]</w:t>
      </w:r>
    </w:p>
    <w:p>
      <w:pPr>
        <w:pStyle w:val="BodyText"/>
        <w:spacing w:after="0" w:line="480" w:lineRule="auto"/>
        <w:rPr>
          <w:b/>
        </w:rPr>
        <w:sectPr>
          <w:pgSz w:w="11910" w:h="16840"/>
          <w:pgMar w:header="729" w:footer="0" w:top="1340" w:bottom="280" w:left="141" w:right="850"/>
        </w:sectPr>
      </w:pPr>
    </w:p>
    <w:p>
      <w:pPr>
        <w:pStyle w:val="ListParagraph"/>
        <w:numPr>
          <w:ilvl w:val="0"/>
          <w:numId w:val="28"/>
        </w:numPr>
        <w:tabs>
          <w:tab w:pos="2595" w:val="left" w:leader="none"/>
        </w:tabs>
        <w:spacing w:line="240" w:lineRule="auto" w:before="80" w:after="0"/>
        <w:ind w:left="2595" w:right="0" w:hanging="360"/>
        <w:jc w:val="left"/>
        <w:rPr>
          <w:i/>
          <w:sz w:val="24"/>
        </w:rPr>
      </w:pPr>
      <w:r>
        <w:rPr>
          <w:i/>
          <w:sz w:val="24"/>
        </w:rPr>
        <w:t>Apnay</w:t>
      </w:r>
      <w:r>
        <w:rPr>
          <w:i/>
          <w:spacing w:val="-5"/>
          <w:sz w:val="24"/>
        </w:rPr>
        <w:t> </w:t>
      </w:r>
      <w:r>
        <w:rPr>
          <w:i/>
          <w:sz w:val="24"/>
        </w:rPr>
        <w:t>piyaray</w:t>
      </w:r>
      <w:r>
        <w:rPr>
          <w:i/>
          <w:spacing w:val="-2"/>
          <w:sz w:val="24"/>
        </w:rPr>
        <w:t> </w:t>
      </w:r>
      <w:r>
        <w:rPr>
          <w:i/>
          <w:sz w:val="24"/>
        </w:rPr>
        <w:t>watan ko sajain gay</w:t>
      </w:r>
      <w:r>
        <w:rPr>
          <w:i/>
          <w:spacing w:val="-1"/>
          <w:sz w:val="24"/>
        </w:rPr>
        <w:t> </w:t>
      </w:r>
      <w:r>
        <w:rPr>
          <w:i/>
          <w:sz w:val="24"/>
        </w:rPr>
        <w:t>hum </w:t>
      </w:r>
      <w:r>
        <w:rPr>
          <w:sz w:val="24"/>
        </w:rPr>
        <w:t>[We</w:t>
      </w:r>
      <w:r>
        <w:rPr>
          <w:spacing w:val="-1"/>
          <w:sz w:val="24"/>
        </w:rPr>
        <w:t> </w:t>
      </w:r>
      <w:r>
        <w:rPr>
          <w:sz w:val="24"/>
        </w:rPr>
        <w:t>will</w:t>
      </w:r>
      <w:r>
        <w:rPr>
          <w:spacing w:val="2"/>
          <w:sz w:val="24"/>
        </w:rPr>
        <w:t> </w:t>
      </w:r>
      <w:r>
        <w:rPr>
          <w:sz w:val="24"/>
        </w:rPr>
        <w:t>adorn</w:t>
      </w:r>
      <w:r>
        <w:rPr>
          <w:spacing w:val="-2"/>
          <w:sz w:val="24"/>
        </w:rPr>
        <w:t> </w:t>
      </w:r>
      <w:r>
        <w:rPr>
          <w:sz w:val="24"/>
        </w:rPr>
        <w:t>our beloved </w:t>
      </w:r>
      <w:r>
        <w:rPr>
          <w:spacing w:val="-2"/>
          <w:sz w:val="24"/>
        </w:rPr>
        <w:t>homeland]</w:t>
      </w:r>
    </w:p>
    <w:p>
      <w:pPr>
        <w:pStyle w:val="ListParagraph"/>
        <w:numPr>
          <w:ilvl w:val="0"/>
          <w:numId w:val="28"/>
        </w:numPr>
        <w:tabs>
          <w:tab w:pos="2595" w:val="left" w:leader="none"/>
        </w:tabs>
        <w:spacing w:line="240" w:lineRule="auto" w:before="276" w:after="0"/>
        <w:ind w:left="2595" w:right="0" w:hanging="360"/>
        <w:jc w:val="left"/>
        <w:rPr>
          <w:sz w:val="24"/>
        </w:rPr>
      </w:pPr>
      <w:r>
        <w:rPr>
          <w:i/>
          <w:sz w:val="24"/>
        </w:rPr>
        <w:t>Zaray</w:t>
      </w:r>
      <w:r>
        <w:rPr>
          <w:i/>
          <w:spacing w:val="-2"/>
          <w:sz w:val="24"/>
        </w:rPr>
        <w:t> </w:t>
      </w:r>
      <w:r>
        <w:rPr>
          <w:i/>
          <w:sz w:val="24"/>
        </w:rPr>
        <w:t>zaray ko</w:t>
      </w:r>
      <w:r>
        <w:rPr>
          <w:i/>
          <w:spacing w:val="-1"/>
          <w:sz w:val="24"/>
        </w:rPr>
        <w:t> </w:t>
      </w:r>
      <w:r>
        <w:rPr>
          <w:i/>
          <w:sz w:val="24"/>
        </w:rPr>
        <w:t>sooraj banain gay</w:t>
      </w:r>
      <w:r>
        <w:rPr>
          <w:i/>
          <w:spacing w:val="-1"/>
          <w:sz w:val="24"/>
        </w:rPr>
        <w:t> </w:t>
      </w:r>
      <w:r>
        <w:rPr>
          <w:i/>
          <w:sz w:val="24"/>
        </w:rPr>
        <w:t>hum</w:t>
      </w:r>
      <w:r>
        <w:rPr>
          <w:i/>
          <w:spacing w:val="59"/>
          <w:sz w:val="24"/>
        </w:rPr>
        <w:t> </w:t>
      </w:r>
      <w:r>
        <w:rPr>
          <w:sz w:val="24"/>
        </w:rPr>
        <w:t>[We</w:t>
      </w:r>
      <w:r>
        <w:rPr>
          <w:spacing w:val="-1"/>
          <w:sz w:val="24"/>
        </w:rPr>
        <w:t> </w:t>
      </w:r>
      <w:r>
        <w:rPr>
          <w:sz w:val="24"/>
        </w:rPr>
        <w:t>will turn</w:t>
      </w:r>
      <w:r>
        <w:rPr>
          <w:spacing w:val="-1"/>
          <w:sz w:val="24"/>
        </w:rPr>
        <w:t> </w:t>
      </w:r>
      <w:r>
        <w:rPr>
          <w:sz w:val="24"/>
        </w:rPr>
        <w:t>every particle</w:t>
      </w:r>
      <w:r>
        <w:rPr>
          <w:spacing w:val="-1"/>
          <w:sz w:val="24"/>
        </w:rPr>
        <w:t> </w:t>
      </w:r>
      <w:r>
        <w:rPr>
          <w:sz w:val="24"/>
        </w:rPr>
        <w:t>into a </w:t>
      </w:r>
      <w:r>
        <w:rPr>
          <w:spacing w:val="-4"/>
          <w:sz w:val="24"/>
        </w:rPr>
        <w:t>sun]</w:t>
      </w:r>
    </w:p>
    <w:p>
      <w:pPr>
        <w:pStyle w:val="ListParagraph"/>
        <w:numPr>
          <w:ilvl w:val="0"/>
          <w:numId w:val="28"/>
        </w:numPr>
        <w:tabs>
          <w:tab w:pos="2595" w:val="left" w:leader="none"/>
        </w:tabs>
        <w:spacing w:line="480" w:lineRule="auto" w:before="276" w:after="0"/>
        <w:ind w:left="2595" w:right="586" w:hanging="360"/>
        <w:jc w:val="left"/>
        <w:rPr>
          <w:sz w:val="24"/>
        </w:rPr>
      </w:pPr>
      <w:r>
        <w:rPr>
          <w:i/>
          <w:sz w:val="24"/>
        </w:rPr>
        <w:t>Koi</w:t>
      </w:r>
      <w:r>
        <w:rPr>
          <w:i/>
          <w:spacing w:val="-9"/>
          <w:sz w:val="24"/>
        </w:rPr>
        <w:t> </w:t>
      </w:r>
      <w:r>
        <w:rPr>
          <w:i/>
          <w:sz w:val="24"/>
        </w:rPr>
        <w:t>dushman</w:t>
      </w:r>
      <w:r>
        <w:rPr>
          <w:i/>
          <w:spacing w:val="-10"/>
          <w:sz w:val="24"/>
        </w:rPr>
        <w:t> </w:t>
      </w:r>
      <w:r>
        <w:rPr>
          <w:i/>
          <w:sz w:val="24"/>
        </w:rPr>
        <w:t>jo</w:t>
      </w:r>
      <w:r>
        <w:rPr>
          <w:i/>
          <w:spacing w:val="-9"/>
          <w:sz w:val="24"/>
        </w:rPr>
        <w:t> </w:t>
      </w:r>
      <w:r>
        <w:rPr>
          <w:i/>
          <w:sz w:val="24"/>
        </w:rPr>
        <w:t>rokay</w:t>
      </w:r>
      <w:r>
        <w:rPr>
          <w:i/>
          <w:spacing w:val="-11"/>
          <w:sz w:val="24"/>
        </w:rPr>
        <w:t> </w:t>
      </w:r>
      <w:r>
        <w:rPr>
          <w:i/>
          <w:sz w:val="24"/>
        </w:rPr>
        <w:t>qadam</w:t>
      </w:r>
      <w:r>
        <w:rPr>
          <w:i/>
          <w:spacing w:val="-10"/>
          <w:sz w:val="24"/>
        </w:rPr>
        <w:t> </w:t>
      </w:r>
      <w:r>
        <w:rPr>
          <w:i/>
          <w:sz w:val="24"/>
        </w:rPr>
        <w:t>Barh</w:t>
      </w:r>
      <w:r>
        <w:rPr>
          <w:i/>
          <w:spacing w:val="-10"/>
          <w:sz w:val="24"/>
        </w:rPr>
        <w:t> </w:t>
      </w:r>
      <w:r>
        <w:rPr>
          <w:i/>
          <w:sz w:val="24"/>
        </w:rPr>
        <w:t>kay</w:t>
      </w:r>
      <w:r>
        <w:rPr>
          <w:i/>
          <w:spacing w:val="-8"/>
          <w:sz w:val="24"/>
        </w:rPr>
        <w:t> </w:t>
      </w:r>
      <w:r>
        <w:rPr>
          <w:i/>
          <w:sz w:val="24"/>
        </w:rPr>
        <w:t>us</w:t>
      </w:r>
      <w:r>
        <w:rPr>
          <w:i/>
          <w:spacing w:val="-9"/>
          <w:sz w:val="24"/>
        </w:rPr>
        <w:t> </w:t>
      </w:r>
      <w:r>
        <w:rPr>
          <w:i/>
          <w:sz w:val="24"/>
        </w:rPr>
        <w:t>ka</w:t>
      </w:r>
      <w:r>
        <w:rPr>
          <w:i/>
          <w:spacing w:val="-10"/>
          <w:sz w:val="24"/>
        </w:rPr>
        <w:t> </w:t>
      </w:r>
      <w:r>
        <w:rPr>
          <w:i/>
          <w:sz w:val="24"/>
        </w:rPr>
        <w:t>he</w:t>
      </w:r>
      <w:r>
        <w:rPr>
          <w:i/>
          <w:spacing w:val="-11"/>
          <w:sz w:val="24"/>
        </w:rPr>
        <w:t> </w:t>
      </w:r>
      <w:r>
        <w:rPr>
          <w:i/>
          <w:sz w:val="24"/>
        </w:rPr>
        <w:t>takhta</w:t>
      </w:r>
      <w:r>
        <w:rPr>
          <w:i/>
          <w:spacing w:val="-9"/>
          <w:sz w:val="24"/>
        </w:rPr>
        <w:t> </w:t>
      </w:r>
      <w:r>
        <w:rPr>
          <w:i/>
          <w:sz w:val="24"/>
        </w:rPr>
        <w:t>ulat</w:t>
      </w:r>
      <w:r>
        <w:rPr>
          <w:i/>
          <w:spacing w:val="-9"/>
          <w:sz w:val="24"/>
        </w:rPr>
        <w:t> </w:t>
      </w:r>
      <w:r>
        <w:rPr>
          <w:i/>
          <w:sz w:val="24"/>
        </w:rPr>
        <w:t>dain</w:t>
      </w:r>
      <w:r>
        <w:rPr>
          <w:i/>
          <w:spacing w:val="-9"/>
          <w:sz w:val="24"/>
        </w:rPr>
        <w:t> </w:t>
      </w:r>
      <w:r>
        <w:rPr>
          <w:i/>
          <w:sz w:val="24"/>
        </w:rPr>
        <w:t>gay</w:t>
      </w:r>
      <w:r>
        <w:rPr>
          <w:i/>
          <w:spacing w:val="-11"/>
          <w:sz w:val="24"/>
        </w:rPr>
        <w:t> </w:t>
      </w:r>
      <w:r>
        <w:rPr>
          <w:i/>
          <w:sz w:val="24"/>
        </w:rPr>
        <w:t>hum</w:t>
      </w:r>
      <w:r>
        <w:rPr>
          <w:i/>
          <w:spacing w:val="40"/>
          <w:sz w:val="24"/>
        </w:rPr>
        <w:t> </w:t>
      </w:r>
      <w:r>
        <w:rPr>
          <w:sz w:val="24"/>
        </w:rPr>
        <w:t>[If</w:t>
      </w:r>
      <w:r>
        <w:rPr>
          <w:spacing w:val="-11"/>
          <w:sz w:val="24"/>
        </w:rPr>
        <w:t> </w:t>
      </w:r>
      <w:r>
        <w:rPr>
          <w:sz w:val="24"/>
        </w:rPr>
        <w:t>any enemy tries to stop our steps, we will move forward and overthrow them]</w:t>
      </w:r>
    </w:p>
    <w:p>
      <w:pPr>
        <w:pStyle w:val="ListParagraph"/>
        <w:numPr>
          <w:ilvl w:val="0"/>
          <w:numId w:val="28"/>
        </w:numPr>
        <w:tabs>
          <w:tab w:pos="2595" w:val="left" w:leader="none"/>
          <w:tab w:pos="6904" w:val="left" w:leader="none"/>
        </w:tabs>
        <w:spacing w:line="480" w:lineRule="auto" w:before="0" w:after="0"/>
        <w:ind w:left="2595" w:right="587" w:hanging="360"/>
        <w:jc w:val="left"/>
        <w:rPr>
          <w:sz w:val="24"/>
        </w:rPr>
      </w:pPr>
      <w:r>
        <w:rPr>
          <w:i/>
          <w:sz w:val="24"/>
        </w:rPr>
        <w:t>Aao bacho sair karain tum ko Pakistan ki</w:t>
        <w:tab/>
      </w:r>
      <w:r>
        <w:rPr>
          <w:sz w:val="24"/>
        </w:rPr>
        <w:t>[Come children, let's take you on </w:t>
      </w:r>
      <w:r>
        <w:rPr>
          <w:sz w:val="24"/>
        </w:rPr>
        <w:t>a tour of Pakistan]</w:t>
      </w:r>
    </w:p>
    <w:p>
      <w:pPr>
        <w:pStyle w:val="ListParagraph"/>
        <w:numPr>
          <w:ilvl w:val="0"/>
          <w:numId w:val="28"/>
        </w:numPr>
        <w:tabs>
          <w:tab w:pos="2594" w:val="left" w:leader="none"/>
        </w:tabs>
        <w:spacing w:line="240" w:lineRule="auto" w:before="0" w:after="0"/>
        <w:ind w:left="2594" w:right="0" w:hanging="359"/>
        <w:jc w:val="left"/>
        <w:rPr>
          <w:sz w:val="24"/>
        </w:rPr>
      </w:pPr>
      <w:r>
        <w:rPr>
          <w:i/>
          <w:sz w:val="24"/>
        </w:rPr>
        <w:t>Saathio</w:t>
      </w:r>
      <w:r>
        <w:rPr>
          <w:i/>
          <w:spacing w:val="-3"/>
          <w:sz w:val="24"/>
        </w:rPr>
        <w:t> </w:t>
      </w:r>
      <w:r>
        <w:rPr>
          <w:i/>
          <w:sz w:val="24"/>
        </w:rPr>
        <w:t>sabz parcham</w:t>
      </w:r>
      <w:r>
        <w:rPr>
          <w:i/>
          <w:spacing w:val="-2"/>
          <w:sz w:val="24"/>
        </w:rPr>
        <w:t> </w:t>
      </w:r>
      <w:r>
        <w:rPr>
          <w:i/>
          <w:sz w:val="24"/>
        </w:rPr>
        <w:t>uratay</w:t>
      </w:r>
      <w:r>
        <w:rPr>
          <w:i/>
          <w:spacing w:val="-1"/>
          <w:sz w:val="24"/>
        </w:rPr>
        <w:t> </w:t>
      </w:r>
      <w:r>
        <w:rPr>
          <w:i/>
          <w:sz w:val="24"/>
        </w:rPr>
        <w:t>chlo</w:t>
      </w:r>
      <w:r>
        <w:rPr>
          <w:i/>
          <w:spacing w:val="2"/>
          <w:sz w:val="24"/>
        </w:rPr>
        <w:t> </w:t>
      </w:r>
      <w:r>
        <w:rPr>
          <w:sz w:val="24"/>
        </w:rPr>
        <w:t>[Companions,</w:t>
      </w:r>
      <w:r>
        <w:rPr>
          <w:spacing w:val="-1"/>
          <w:sz w:val="24"/>
        </w:rPr>
        <w:t> </w:t>
      </w:r>
      <w:r>
        <w:rPr>
          <w:sz w:val="24"/>
        </w:rPr>
        <w:t>keep flying</w:t>
      </w:r>
      <w:r>
        <w:rPr>
          <w:spacing w:val="-1"/>
          <w:sz w:val="24"/>
        </w:rPr>
        <w:t> </w:t>
      </w:r>
      <w:r>
        <w:rPr>
          <w:sz w:val="24"/>
        </w:rPr>
        <w:t>the</w:t>
      </w:r>
      <w:r>
        <w:rPr>
          <w:spacing w:val="-1"/>
          <w:sz w:val="24"/>
        </w:rPr>
        <w:t> </w:t>
      </w:r>
      <w:r>
        <w:rPr>
          <w:sz w:val="24"/>
        </w:rPr>
        <w:t>green </w:t>
      </w:r>
      <w:r>
        <w:rPr>
          <w:spacing w:val="-2"/>
          <w:sz w:val="24"/>
        </w:rPr>
        <w:t>flag]</w:t>
      </w:r>
    </w:p>
    <w:p>
      <w:pPr>
        <w:pStyle w:val="BodyText"/>
      </w:pPr>
    </w:p>
    <w:p>
      <w:pPr>
        <w:pStyle w:val="ListParagraph"/>
        <w:numPr>
          <w:ilvl w:val="0"/>
          <w:numId w:val="28"/>
        </w:numPr>
        <w:tabs>
          <w:tab w:pos="2595" w:val="left" w:leader="none"/>
        </w:tabs>
        <w:spacing w:line="240" w:lineRule="auto" w:before="0" w:after="0"/>
        <w:ind w:left="2595" w:right="0" w:hanging="360"/>
        <w:jc w:val="left"/>
        <w:rPr>
          <w:sz w:val="24"/>
        </w:rPr>
      </w:pPr>
      <w:r>
        <w:rPr>
          <w:i/>
          <w:sz w:val="24"/>
        </w:rPr>
        <w:t>Zindagi</w:t>
      </w:r>
      <w:r>
        <w:rPr>
          <w:i/>
          <w:spacing w:val="-3"/>
          <w:sz w:val="24"/>
        </w:rPr>
        <w:t> </w:t>
      </w:r>
      <w:r>
        <w:rPr>
          <w:i/>
          <w:sz w:val="24"/>
        </w:rPr>
        <w:t>kay</w:t>
      </w:r>
      <w:r>
        <w:rPr>
          <w:i/>
          <w:spacing w:val="-1"/>
          <w:sz w:val="24"/>
        </w:rPr>
        <w:t> </w:t>
      </w:r>
      <w:r>
        <w:rPr>
          <w:i/>
          <w:sz w:val="24"/>
        </w:rPr>
        <w:t>Taranay</w:t>
      </w:r>
      <w:r>
        <w:rPr>
          <w:i/>
          <w:spacing w:val="-1"/>
          <w:sz w:val="24"/>
        </w:rPr>
        <w:t> </w:t>
      </w:r>
      <w:r>
        <w:rPr>
          <w:i/>
          <w:sz w:val="24"/>
        </w:rPr>
        <w:t>sunatay</w:t>
      </w:r>
      <w:r>
        <w:rPr>
          <w:i/>
          <w:spacing w:val="-2"/>
          <w:sz w:val="24"/>
        </w:rPr>
        <w:t> </w:t>
      </w:r>
      <w:r>
        <w:rPr>
          <w:i/>
          <w:sz w:val="24"/>
        </w:rPr>
        <w:t>chalo</w:t>
      </w:r>
      <w:r>
        <w:rPr>
          <w:i/>
          <w:spacing w:val="30"/>
          <w:sz w:val="24"/>
        </w:rPr>
        <w:t>  </w:t>
      </w:r>
      <w:r>
        <w:rPr>
          <w:sz w:val="24"/>
        </w:rPr>
        <w:t>[Keep</w:t>
      </w:r>
      <w:r>
        <w:rPr>
          <w:spacing w:val="1"/>
          <w:sz w:val="24"/>
        </w:rPr>
        <w:t> </w:t>
      </w:r>
      <w:r>
        <w:rPr>
          <w:sz w:val="24"/>
        </w:rPr>
        <w:t>singing the</w:t>
      </w:r>
      <w:r>
        <w:rPr>
          <w:spacing w:val="-2"/>
          <w:sz w:val="24"/>
        </w:rPr>
        <w:t> </w:t>
      </w:r>
      <w:r>
        <w:rPr>
          <w:sz w:val="24"/>
        </w:rPr>
        <w:t>songs of </w:t>
      </w:r>
      <w:r>
        <w:rPr>
          <w:spacing w:val="-2"/>
          <w:sz w:val="24"/>
        </w:rPr>
        <w:t>life]</w:t>
      </w:r>
    </w:p>
    <w:p>
      <w:pPr>
        <w:pStyle w:val="BodyText"/>
      </w:pPr>
    </w:p>
    <w:p>
      <w:pPr>
        <w:pStyle w:val="ListParagraph"/>
        <w:numPr>
          <w:ilvl w:val="0"/>
          <w:numId w:val="28"/>
        </w:numPr>
        <w:tabs>
          <w:tab w:pos="2595" w:val="left" w:leader="none"/>
        </w:tabs>
        <w:spacing w:line="240" w:lineRule="auto" w:before="0" w:after="0"/>
        <w:ind w:left="2595" w:right="0" w:hanging="360"/>
        <w:jc w:val="left"/>
        <w:rPr>
          <w:i/>
          <w:sz w:val="24"/>
        </w:rPr>
      </w:pPr>
      <w:r>
        <w:rPr>
          <w:i/>
          <w:sz w:val="24"/>
        </w:rPr>
        <w:t>Barhay</w:t>
      </w:r>
      <w:r>
        <w:rPr>
          <w:i/>
          <w:spacing w:val="-2"/>
          <w:sz w:val="24"/>
        </w:rPr>
        <w:t> </w:t>
      </w:r>
      <w:r>
        <w:rPr>
          <w:i/>
          <w:sz w:val="24"/>
        </w:rPr>
        <w:t>chalo</w:t>
      </w:r>
      <w:r>
        <w:rPr>
          <w:i/>
          <w:spacing w:val="30"/>
          <w:sz w:val="24"/>
        </w:rPr>
        <w:t>  </w:t>
      </w:r>
      <w:r>
        <w:rPr>
          <w:sz w:val="24"/>
        </w:rPr>
        <w:t>[Keep</w:t>
      </w:r>
      <w:r>
        <w:rPr>
          <w:spacing w:val="1"/>
          <w:sz w:val="24"/>
        </w:rPr>
        <w:t> </w:t>
      </w:r>
      <w:r>
        <w:rPr>
          <w:sz w:val="24"/>
        </w:rPr>
        <w:t>moving </w:t>
      </w:r>
      <w:r>
        <w:rPr>
          <w:spacing w:val="-2"/>
          <w:sz w:val="24"/>
        </w:rPr>
        <w:t>forward]</w:t>
      </w:r>
    </w:p>
    <w:p>
      <w:pPr>
        <w:pStyle w:val="BodyText"/>
      </w:pPr>
    </w:p>
    <w:p>
      <w:pPr>
        <w:pStyle w:val="ListParagraph"/>
        <w:numPr>
          <w:ilvl w:val="0"/>
          <w:numId w:val="28"/>
        </w:numPr>
        <w:tabs>
          <w:tab w:pos="2595" w:val="left" w:leader="none"/>
          <w:tab w:pos="7367" w:val="left" w:leader="none"/>
        </w:tabs>
        <w:spacing w:line="480" w:lineRule="auto" w:before="0" w:after="0"/>
        <w:ind w:left="2595" w:right="589" w:hanging="360"/>
        <w:jc w:val="left"/>
        <w:rPr>
          <w:sz w:val="24"/>
        </w:rPr>
      </w:pPr>
      <w:r>
        <w:rPr>
          <w:i/>
          <w:sz w:val="24"/>
        </w:rPr>
        <w:t>Himat say her qadam uthana, too hay Pakistan</w:t>
        <w:tab/>
      </w:r>
      <w:r>
        <w:rPr>
          <w:sz w:val="24"/>
        </w:rPr>
        <w:t>[Take</w:t>
      </w:r>
      <w:r>
        <w:rPr>
          <w:spacing w:val="-12"/>
          <w:sz w:val="24"/>
        </w:rPr>
        <w:t> </w:t>
      </w:r>
      <w:r>
        <w:rPr>
          <w:sz w:val="24"/>
        </w:rPr>
        <w:t>every</w:t>
      </w:r>
      <w:r>
        <w:rPr>
          <w:spacing w:val="-11"/>
          <w:sz w:val="24"/>
        </w:rPr>
        <w:t> </w:t>
      </w:r>
      <w:r>
        <w:rPr>
          <w:sz w:val="24"/>
        </w:rPr>
        <w:t>step</w:t>
      </w:r>
      <w:r>
        <w:rPr>
          <w:spacing w:val="-11"/>
          <w:sz w:val="24"/>
        </w:rPr>
        <w:t> </w:t>
      </w:r>
      <w:r>
        <w:rPr>
          <w:sz w:val="24"/>
        </w:rPr>
        <w:t>with</w:t>
      </w:r>
      <w:r>
        <w:rPr>
          <w:spacing w:val="-11"/>
          <w:sz w:val="24"/>
        </w:rPr>
        <w:t> </w:t>
      </w:r>
      <w:r>
        <w:rPr>
          <w:sz w:val="24"/>
        </w:rPr>
        <w:t>courage, you are Pakistan]</w:t>
      </w:r>
    </w:p>
    <w:p>
      <w:pPr>
        <w:pStyle w:val="ListParagraph"/>
        <w:numPr>
          <w:ilvl w:val="0"/>
          <w:numId w:val="28"/>
        </w:numPr>
        <w:tabs>
          <w:tab w:pos="2595" w:val="left" w:leader="none"/>
        </w:tabs>
        <w:spacing w:line="240" w:lineRule="auto" w:before="1" w:after="0"/>
        <w:ind w:left="2595" w:right="0" w:hanging="360"/>
        <w:jc w:val="left"/>
        <w:rPr>
          <w:sz w:val="24"/>
        </w:rPr>
      </w:pPr>
      <w:r>
        <w:rPr>
          <w:i/>
          <w:sz w:val="24"/>
        </w:rPr>
        <w:t>Her</w:t>
      </w:r>
      <w:r>
        <w:rPr>
          <w:i/>
          <w:spacing w:val="-1"/>
          <w:sz w:val="24"/>
        </w:rPr>
        <w:t> </w:t>
      </w:r>
      <w:r>
        <w:rPr>
          <w:i/>
          <w:sz w:val="24"/>
        </w:rPr>
        <w:t>qeemat</w:t>
      </w:r>
      <w:r>
        <w:rPr>
          <w:i/>
          <w:spacing w:val="-1"/>
          <w:sz w:val="24"/>
        </w:rPr>
        <w:t> </w:t>
      </w:r>
      <w:r>
        <w:rPr>
          <w:i/>
          <w:sz w:val="24"/>
        </w:rPr>
        <w:t>par baqi</w:t>
      </w:r>
      <w:r>
        <w:rPr>
          <w:i/>
          <w:spacing w:val="-1"/>
          <w:sz w:val="24"/>
        </w:rPr>
        <w:t> </w:t>
      </w:r>
      <w:r>
        <w:rPr>
          <w:i/>
          <w:sz w:val="24"/>
        </w:rPr>
        <w:t>rakhna apni</w:t>
      </w:r>
      <w:r>
        <w:rPr>
          <w:i/>
          <w:spacing w:val="-1"/>
          <w:sz w:val="24"/>
        </w:rPr>
        <w:t> </w:t>
      </w:r>
      <w:r>
        <w:rPr>
          <w:i/>
          <w:sz w:val="24"/>
        </w:rPr>
        <w:t>azadi</w:t>
      </w:r>
      <w:r>
        <w:rPr>
          <w:i/>
          <w:spacing w:val="30"/>
          <w:sz w:val="24"/>
        </w:rPr>
        <w:t>  </w:t>
      </w:r>
      <w:r>
        <w:rPr>
          <w:sz w:val="24"/>
        </w:rPr>
        <w:t>[</w:t>
      </w:r>
      <w:r>
        <w:rPr>
          <w:spacing w:val="-1"/>
          <w:sz w:val="24"/>
        </w:rPr>
        <w:t> </w:t>
      </w:r>
      <w:r>
        <w:rPr>
          <w:sz w:val="24"/>
        </w:rPr>
        <w:t>Preserve</w:t>
      </w:r>
      <w:r>
        <w:rPr>
          <w:spacing w:val="-1"/>
          <w:sz w:val="24"/>
        </w:rPr>
        <w:t> </w:t>
      </w:r>
      <w:r>
        <w:rPr>
          <w:sz w:val="24"/>
        </w:rPr>
        <w:t>your</w:t>
      </w:r>
      <w:r>
        <w:rPr>
          <w:spacing w:val="-2"/>
          <w:sz w:val="24"/>
        </w:rPr>
        <w:t> </w:t>
      </w:r>
      <w:r>
        <w:rPr>
          <w:sz w:val="24"/>
        </w:rPr>
        <w:t>freedom at</w:t>
      </w:r>
      <w:r>
        <w:rPr>
          <w:spacing w:val="-1"/>
          <w:sz w:val="24"/>
        </w:rPr>
        <w:t> </w:t>
      </w:r>
      <w:r>
        <w:rPr>
          <w:sz w:val="24"/>
        </w:rPr>
        <w:t>any</w:t>
      </w:r>
      <w:r>
        <w:rPr>
          <w:spacing w:val="2"/>
          <w:sz w:val="24"/>
        </w:rPr>
        <w:t> </w:t>
      </w:r>
      <w:r>
        <w:rPr>
          <w:spacing w:val="-2"/>
          <w:sz w:val="24"/>
        </w:rPr>
        <w:t>cost]</w:t>
      </w:r>
    </w:p>
    <w:p>
      <w:pPr>
        <w:pStyle w:val="ListParagraph"/>
        <w:numPr>
          <w:ilvl w:val="0"/>
          <w:numId w:val="28"/>
        </w:numPr>
        <w:tabs>
          <w:tab w:pos="2595" w:val="left" w:leader="none"/>
        </w:tabs>
        <w:spacing w:line="480" w:lineRule="auto" w:before="276" w:after="0"/>
        <w:ind w:left="2595" w:right="590" w:hanging="360"/>
        <w:jc w:val="left"/>
        <w:rPr>
          <w:sz w:val="24"/>
        </w:rPr>
      </w:pPr>
      <w:r>
        <w:rPr>
          <w:i/>
          <w:sz w:val="24"/>
        </w:rPr>
        <w:t>Is Mulk ko Rakhna Mere Bachon Sambhal ke</w:t>
      </w:r>
      <w:r>
        <w:rPr>
          <w:i/>
          <w:spacing w:val="80"/>
          <w:sz w:val="24"/>
        </w:rPr>
        <w:t> </w:t>
      </w:r>
      <w:r>
        <w:rPr>
          <w:sz w:val="24"/>
        </w:rPr>
        <w:t>[My children, take good care of this country]</w:t>
      </w:r>
    </w:p>
    <w:p>
      <w:pPr>
        <w:pStyle w:val="ListParagraph"/>
        <w:numPr>
          <w:ilvl w:val="0"/>
          <w:numId w:val="28"/>
        </w:numPr>
        <w:tabs>
          <w:tab w:pos="2595" w:val="left" w:leader="none"/>
        </w:tabs>
        <w:spacing w:line="240" w:lineRule="auto" w:before="0" w:after="0"/>
        <w:ind w:left="2595" w:right="0" w:hanging="360"/>
        <w:jc w:val="left"/>
        <w:rPr>
          <w:sz w:val="24"/>
        </w:rPr>
      </w:pPr>
      <w:r>
        <w:rPr>
          <w:i/>
          <w:sz w:val="24"/>
        </w:rPr>
        <w:t>Aazadi</w:t>
      </w:r>
      <w:r>
        <w:rPr>
          <w:i/>
          <w:spacing w:val="-10"/>
          <w:sz w:val="24"/>
        </w:rPr>
        <w:t> </w:t>
      </w:r>
      <w:r>
        <w:rPr>
          <w:i/>
          <w:sz w:val="24"/>
        </w:rPr>
        <w:t>ki</w:t>
      </w:r>
      <w:r>
        <w:rPr>
          <w:i/>
          <w:spacing w:val="-8"/>
          <w:sz w:val="24"/>
        </w:rPr>
        <w:t> </w:t>
      </w:r>
      <w:r>
        <w:rPr>
          <w:i/>
          <w:sz w:val="24"/>
        </w:rPr>
        <w:t>khatir</w:t>
      </w:r>
      <w:r>
        <w:rPr>
          <w:i/>
          <w:spacing w:val="-8"/>
          <w:sz w:val="24"/>
        </w:rPr>
        <w:t> </w:t>
      </w:r>
      <w:r>
        <w:rPr>
          <w:i/>
          <w:sz w:val="24"/>
        </w:rPr>
        <w:t>jeena,</w:t>
      </w:r>
      <w:r>
        <w:rPr>
          <w:i/>
          <w:spacing w:val="-9"/>
          <w:sz w:val="24"/>
        </w:rPr>
        <w:t> </w:t>
      </w:r>
      <w:r>
        <w:rPr>
          <w:i/>
          <w:sz w:val="24"/>
        </w:rPr>
        <w:t>azadi</w:t>
      </w:r>
      <w:r>
        <w:rPr>
          <w:i/>
          <w:spacing w:val="-7"/>
          <w:sz w:val="24"/>
        </w:rPr>
        <w:t> </w:t>
      </w:r>
      <w:r>
        <w:rPr>
          <w:i/>
          <w:sz w:val="24"/>
        </w:rPr>
        <w:t>ki</w:t>
      </w:r>
      <w:r>
        <w:rPr>
          <w:i/>
          <w:spacing w:val="-8"/>
          <w:sz w:val="24"/>
        </w:rPr>
        <w:t> </w:t>
      </w:r>
      <w:r>
        <w:rPr>
          <w:i/>
          <w:sz w:val="24"/>
        </w:rPr>
        <w:t>khatir</w:t>
      </w:r>
      <w:r>
        <w:rPr>
          <w:i/>
          <w:spacing w:val="-8"/>
          <w:sz w:val="24"/>
        </w:rPr>
        <w:t> </w:t>
      </w:r>
      <w:r>
        <w:rPr>
          <w:i/>
          <w:sz w:val="24"/>
        </w:rPr>
        <w:t>marna</w:t>
      </w:r>
      <w:r>
        <w:rPr>
          <w:i/>
          <w:spacing w:val="45"/>
          <w:sz w:val="24"/>
        </w:rPr>
        <w:t> </w:t>
      </w:r>
      <w:r>
        <w:rPr>
          <w:sz w:val="24"/>
        </w:rPr>
        <w:t>[Live</w:t>
      </w:r>
      <w:r>
        <w:rPr>
          <w:spacing w:val="-9"/>
          <w:sz w:val="24"/>
        </w:rPr>
        <w:t> </w:t>
      </w:r>
      <w:r>
        <w:rPr>
          <w:sz w:val="24"/>
        </w:rPr>
        <w:t>for</w:t>
      </w:r>
      <w:r>
        <w:rPr>
          <w:spacing w:val="-10"/>
          <w:sz w:val="24"/>
        </w:rPr>
        <w:t> </w:t>
      </w:r>
      <w:r>
        <w:rPr>
          <w:sz w:val="24"/>
        </w:rPr>
        <w:t>freedom,</w:t>
      </w:r>
      <w:r>
        <w:rPr>
          <w:spacing w:val="-8"/>
          <w:sz w:val="24"/>
        </w:rPr>
        <w:t> </w:t>
      </w:r>
      <w:r>
        <w:rPr>
          <w:sz w:val="24"/>
        </w:rPr>
        <w:t>die</w:t>
      </w:r>
      <w:r>
        <w:rPr>
          <w:spacing w:val="-9"/>
          <w:sz w:val="24"/>
        </w:rPr>
        <w:t> </w:t>
      </w:r>
      <w:r>
        <w:rPr>
          <w:sz w:val="24"/>
        </w:rPr>
        <w:t>for</w:t>
      </w:r>
      <w:r>
        <w:rPr>
          <w:spacing w:val="-9"/>
          <w:sz w:val="24"/>
        </w:rPr>
        <w:t> </w:t>
      </w:r>
      <w:r>
        <w:rPr>
          <w:spacing w:val="-2"/>
          <w:sz w:val="24"/>
        </w:rPr>
        <w:t>freedom]</w:t>
      </w:r>
    </w:p>
    <w:p>
      <w:pPr>
        <w:pStyle w:val="BodyText"/>
      </w:pPr>
    </w:p>
    <w:p>
      <w:pPr>
        <w:pStyle w:val="ListParagraph"/>
        <w:numPr>
          <w:ilvl w:val="0"/>
          <w:numId w:val="28"/>
        </w:numPr>
        <w:tabs>
          <w:tab w:pos="2593" w:val="left" w:leader="none"/>
          <w:tab w:pos="2595" w:val="left" w:leader="none"/>
        </w:tabs>
        <w:spacing w:line="480" w:lineRule="auto" w:before="0" w:after="0"/>
        <w:ind w:left="2595" w:right="590" w:hanging="360"/>
        <w:jc w:val="both"/>
        <w:rPr>
          <w:sz w:val="24"/>
        </w:rPr>
      </w:pPr>
      <w:r>
        <w:rPr>
          <w:i/>
          <w:sz w:val="24"/>
        </w:rPr>
        <w:t>Lena Abhi Kashmir hai Yeh Baat na Bhoolo</w:t>
      </w:r>
      <w:r>
        <w:rPr>
          <w:i/>
          <w:spacing w:val="80"/>
          <w:sz w:val="24"/>
        </w:rPr>
        <w:t> </w:t>
      </w:r>
      <w:r>
        <w:rPr>
          <w:sz w:val="24"/>
        </w:rPr>
        <w:t>[Remember, we still have to take </w:t>
      </w:r>
      <w:r>
        <w:rPr>
          <w:spacing w:val="-2"/>
          <w:sz w:val="24"/>
        </w:rPr>
        <w:t>Kashmir]</w:t>
      </w:r>
    </w:p>
    <w:p>
      <w:pPr>
        <w:pStyle w:val="BodyText"/>
        <w:spacing w:line="480" w:lineRule="auto"/>
        <w:ind w:left="1875" w:right="587" w:firstLine="720"/>
        <w:jc w:val="both"/>
      </w:pPr>
      <w:r>
        <w:rPr/>
        <w:t>The data reveals that various types of sentences such as, declarative and imperative sentences emerged as linguistic categories to define and explain the sub- theme of determination and pride in one’s culture. in the early years of Pakistan’s independence, the focus of the national songs was to make it a prosperous country. Therefore, the lyrics of the songs reveal obvious promises made to oneself to utilize all possible means and efforts to make Pakistan an invincible and beautiful country.</w:t>
      </w:r>
      <w:r>
        <w:rPr>
          <w:spacing w:val="40"/>
        </w:rPr>
        <w:t> </w:t>
      </w:r>
      <w:r>
        <w:rPr/>
        <w:t>For example,</w:t>
      </w:r>
      <w:r>
        <w:rPr>
          <w:spacing w:val="-1"/>
        </w:rPr>
        <w:t> </w:t>
      </w:r>
      <w:r>
        <w:rPr/>
        <w:t>(4.1.3</w:t>
      </w:r>
      <w:r>
        <w:rPr>
          <w:spacing w:val="1"/>
        </w:rPr>
        <w:t> </w:t>
      </w:r>
      <w:r>
        <w:rPr/>
        <w:t>a</w:t>
      </w:r>
      <w:r>
        <w:rPr>
          <w:spacing w:val="1"/>
        </w:rPr>
        <w:t> </w:t>
      </w:r>
      <w:r>
        <w:rPr/>
        <w:t>and</w:t>
      </w:r>
      <w:r>
        <w:rPr>
          <w:spacing w:val="-1"/>
        </w:rPr>
        <w:t> </w:t>
      </w:r>
      <w:r>
        <w:rPr/>
        <w:t>b) depict the</w:t>
      </w:r>
      <w:r>
        <w:rPr>
          <w:spacing w:val="-1"/>
        </w:rPr>
        <w:t> </w:t>
      </w:r>
      <w:r>
        <w:rPr/>
        <w:t>promises to</w:t>
      </w:r>
      <w:r>
        <w:rPr>
          <w:spacing w:val="-1"/>
        </w:rPr>
        <w:t> </w:t>
      </w:r>
      <w:r>
        <w:rPr/>
        <w:t>decorate</w:t>
      </w:r>
      <w:r>
        <w:rPr>
          <w:spacing w:val="1"/>
        </w:rPr>
        <w:t> </w:t>
      </w:r>
      <w:r>
        <w:rPr/>
        <w:t>Pakistan</w:t>
      </w:r>
      <w:r>
        <w:rPr>
          <w:spacing w:val="-1"/>
        </w:rPr>
        <w:t> </w:t>
      </w:r>
      <w:r>
        <w:rPr/>
        <w:t>that</w:t>
      </w:r>
      <w:r>
        <w:rPr>
          <w:spacing w:val="1"/>
        </w:rPr>
        <w:t> </w:t>
      </w:r>
      <w:r>
        <w:rPr/>
        <w:t>can be</w:t>
      </w:r>
      <w:r>
        <w:rPr>
          <w:spacing w:val="-2"/>
        </w:rPr>
        <w:t> </w:t>
      </w:r>
      <w:r>
        <w:rPr/>
        <w:t>either</w:t>
      </w:r>
      <w:r>
        <w:rPr>
          <w:spacing w:val="1"/>
        </w:rPr>
        <w:t> </w:t>
      </w:r>
      <w:r>
        <w:rPr>
          <w:spacing w:val="-4"/>
        </w:rPr>
        <w:t>with</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91"/>
        <w:jc w:val="both"/>
      </w:pPr>
      <w:r>
        <w:rPr/>
        <w:t>prosperity</w:t>
      </w:r>
      <w:r>
        <w:rPr>
          <w:spacing w:val="-6"/>
        </w:rPr>
        <w:t> </w:t>
      </w:r>
      <w:r>
        <w:rPr/>
        <w:t>or</w:t>
      </w:r>
      <w:r>
        <w:rPr>
          <w:spacing w:val="-7"/>
        </w:rPr>
        <w:t> </w:t>
      </w:r>
      <w:r>
        <w:rPr/>
        <w:t>peace</w:t>
      </w:r>
      <w:r>
        <w:rPr>
          <w:spacing w:val="-4"/>
        </w:rPr>
        <w:t> </w:t>
      </w:r>
      <w:r>
        <w:rPr/>
        <w:t>and</w:t>
      </w:r>
      <w:r>
        <w:rPr>
          <w:spacing w:val="-6"/>
        </w:rPr>
        <w:t> </w:t>
      </w:r>
      <w:r>
        <w:rPr/>
        <w:t>the</w:t>
      </w:r>
      <w:r>
        <w:rPr>
          <w:spacing w:val="-7"/>
        </w:rPr>
        <w:t> </w:t>
      </w:r>
      <w:r>
        <w:rPr/>
        <w:t>love</w:t>
      </w:r>
      <w:r>
        <w:rPr>
          <w:spacing w:val="-6"/>
        </w:rPr>
        <w:t> </w:t>
      </w:r>
      <w:r>
        <w:rPr/>
        <w:t>filled</w:t>
      </w:r>
      <w:r>
        <w:rPr>
          <w:spacing w:val="-6"/>
        </w:rPr>
        <w:t> </w:t>
      </w:r>
      <w:r>
        <w:rPr/>
        <w:t>environment.</w:t>
      </w:r>
      <w:r>
        <w:rPr>
          <w:spacing w:val="-5"/>
        </w:rPr>
        <w:t> </w:t>
      </w:r>
      <w:r>
        <w:rPr/>
        <w:t>It</w:t>
      </w:r>
      <w:r>
        <w:rPr>
          <w:spacing w:val="-5"/>
        </w:rPr>
        <w:t> </w:t>
      </w:r>
      <w:r>
        <w:rPr/>
        <w:t>also</w:t>
      </w:r>
      <w:r>
        <w:rPr>
          <w:spacing w:val="-5"/>
        </w:rPr>
        <w:t> </w:t>
      </w:r>
      <w:r>
        <w:rPr/>
        <w:t>reveals</w:t>
      </w:r>
      <w:r>
        <w:rPr>
          <w:spacing w:val="-5"/>
        </w:rPr>
        <w:t> </w:t>
      </w:r>
      <w:r>
        <w:rPr/>
        <w:t>(4.1.3c)</w:t>
      </w:r>
      <w:r>
        <w:rPr>
          <w:spacing w:val="-4"/>
        </w:rPr>
        <w:t> </w:t>
      </w:r>
      <w:r>
        <w:rPr/>
        <w:t>one’s</w:t>
      </w:r>
      <w:r>
        <w:rPr>
          <w:spacing w:val="-6"/>
        </w:rPr>
        <w:t> </w:t>
      </w:r>
      <w:r>
        <w:rPr/>
        <w:t>urge</w:t>
      </w:r>
      <w:r>
        <w:rPr>
          <w:spacing w:val="-8"/>
        </w:rPr>
        <w:t> </w:t>
      </w:r>
      <w:r>
        <w:rPr/>
        <w:t>to safeguard Pakistan by diminishing its enemies.</w:t>
      </w:r>
    </w:p>
    <w:p>
      <w:pPr>
        <w:pStyle w:val="BodyText"/>
        <w:spacing w:line="480" w:lineRule="auto"/>
        <w:ind w:left="1875" w:right="585" w:firstLine="720"/>
        <w:jc w:val="both"/>
      </w:pPr>
      <w:r>
        <w:rPr/>
        <w:t>Further</w:t>
      </w:r>
      <w:r>
        <w:rPr>
          <w:spacing w:val="-11"/>
        </w:rPr>
        <w:t> </w:t>
      </w:r>
      <w:r>
        <w:rPr/>
        <w:t>data</w:t>
      </w:r>
      <w:r>
        <w:rPr>
          <w:spacing w:val="-10"/>
        </w:rPr>
        <w:t> </w:t>
      </w:r>
      <w:r>
        <w:rPr/>
        <w:t>(4.1.3</w:t>
      </w:r>
      <w:r>
        <w:rPr>
          <w:spacing w:val="-13"/>
        </w:rPr>
        <w:t> </w:t>
      </w:r>
      <w:r>
        <w:rPr/>
        <w:t>d</w:t>
      </w:r>
      <w:r>
        <w:rPr>
          <w:spacing w:val="-8"/>
        </w:rPr>
        <w:t> </w:t>
      </w:r>
      <w:r>
        <w:rPr/>
        <w:t>-i)</w:t>
      </w:r>
      <w:r>
        <w:rPr>
          <w:spacing w:val="-12"/>
        </w:rPr>
        <w:t> </w:t>
      </w:r>
      <w:r>
        <w:rPr/>
        <w:t>shows</w:t>
      </w:r>
      <w:r>
        <w:rPr>
          <w:spacing w:val="-12"/>
        </w:rPr>
        <w:t> </w:t>
      </w:r>
      <w:r>
        <w:rPr/>
        <w:t>the</w:t>
      </w:r>
      <w:r>
        <w:rPr>
          <w:spacing w:val="-13"/>
        </w:rPr>
        <w:t> </w:t>
      </w:r>
      <w:r>
        <w:rPr/>
        <w:t>use</w:t>
      </w:r>
      <w:r>
        <w:rPr>
          <w:spacing w:val="-11"/>
        </w:rPr>
        <w:t> </w:t>
      </w:r>
      <w:r>
        <w:rPr/>
        <w:t>of</w:t>
      </w:r>
      <w:r>
        <w:rPr>
          <w:spacing w:val="-13"/>
        </w:rPr>
        <w:t> </w:t>
      </w:r>
      <w:r>
        <w:rPr/>
        <w:t>imperative</w:t>
      </w:r>
      <w:r>
        <w:rPr>
          <w:spacing w:val="-13"/>
        </w:rPr>
        <w:t> </w:t>
      </w:r>
      <w:r>
        <w:rPr/>
        <w:t>sentence</w:t>
      </w:r>
      <w:r>
        <w:rPr>
          <w:spacing w:val="-11"/>
        </w:rPr>
        <w:t> </w:t>
      </w:r>
      <w:r>
        <w:rPr/>
        <w:t>construction</w:t>
      </w:r>
      <w:r>
        <w:rPr>
          <w:spacing w:val="-12"/>
        </w:rPr>
        <w:t> </w:t>
      </w:r>
      <w:r>
        <w:rPr/>
        <w:t>to</w:t>
      </w:r>
      <w:r>
        <w:rPr>
          <w:spacing w:val="-12"/>
        </w:rPr>
        <w:t> </w:t>
      </w:r>
      <w:r>
        <w:rPr/>
        <w:t>give orders to the children of new born country to keep working hard to maintain its independence. 4.1.3d the lyrics start with the</w:t>
      </w:r>
      <w:r>
        <w:rPr>
          <w:spacing w:val="-1"/>
        </w:rPr>
        <w:t> </w:t>
      </w:r>
      <w:r>
        <w:rPr/>
        <w:t>invitation to the</w:t>
      </w:r>
      <w:r>
        <w:rPr>
          <w:spacing w:val="-1"/>
        </w:rPr>
        <w:t> </w:t>
      </w:r>
      <w:r>
        <w:rPr/>
        <w:t>children to join a</w:t>
      </w:r>
      <w:r>
        <w:rPr>
          <w:spacing w:val="-1"/>
        </w:rPr>
        <w:t> </w:t>
      </w:r>
      <w:r>
        <w:rPr/>
        <w:t>pleasant visit to Pakistan while having green flags (4.1.3e) in their hands. The reinforcement of carrying hard earned green flag holds significance and pride in holding it while moving around,</w:t>
      </w:r>
      <w:r>
        <w:rPr>
          <w:spacing w:val="-14"/>
        </w:rPr>
        <w:t> </w:t>
      </w:r>
      <w:r>
        <w:rPr/>
        <w:t>singing</w:t>
      </w:r>
      <w:r>
        <w:rPr>
          <w:spacing w:val="-14"/>
        </w:rPr>
        <w:t> </w:t>
      </w:r>
      <w:r>
        <w:rPr/>
        <w:t>happy</w:t>
      </w:r>
      <w:r>
        <w:rPr>
          <w:spacing w:val="-14"/>
        </w:rPr>
        <w:t> </w:t>
      </w:r>
      <w:r>
        <w:rPr/>
        <w:t>and</w:t>
      </w:r>
      <w:r>
        <w:rPr>
          <w:spacing w:val="-14"/>
        </w:rPr>
        <w:t> </w:t>
      </w:r>
      <w:r>
        <w:rPr/>
        <w:t>full</w:t>
      </w:r>
      <w:r>
        <w:rPr>
          <w:spacing w:val="-14"/>
        </w:rPr>
        <w:t> </w:t>
      </w:r>
      <w:r>
        <w:rPr/>
        <w:t>of</w:t>
      </w:r>
      <w:r>
        <w:rPr>
          <w:spacing w:val="-15"/>
        </w:rPr>
        <w:t> </w:t>
      </w:r>
      <w:r>
        <w:rPr/>
        <w:t>life</w:t>
      </w:r>
      <w:r>
        <w:rPr>
          <w:spacing w:val="-15"/>
        </w:rPr>
        <w:t> </w:t>
      </w:r>
      <w:r>
        <w:rPr/>
        <w:t>songs</w:t>
      </w:r>
      <w:r>
        <w:rPr>
          <w:spacing w:val="-14"/>
        </w:rPr>
        <w:t> </w:t>
      </w:r>
      <w:r>
        <w:rPr/>
        <w:t>(4.1.3f),</w:t>
      </w:r>
      <w:r>
        <w:rPr>
          <w:spacing w:val="-14"/>
        </w:rPr>
        <w:t> </w:t>
      </w:r>
      <w:r>
        <w:rPr/>
        <w:t>without</w:t>
      </w:r>
      <w:r>
        <w:rPr>
          <w:spacing w:val="-13"/>
        </w:rPr>
        <w:t> </w:t>
      </w:r>
      <w:r>
        <w:rPr/>
        <w:t>stopping</w:t>
      </w:r>
      <w:r>
        <w:rPr>
          <w:spacing w:val="-14"/>
        </w:rPr>
        <w:t> </w:t>
      </w:r>
      <w:r>
        <w:rPr/>
        <w:t>anywhere</w:t>
      </w:r>
      <w:r>
        <w:rPr>
          <w:spacing w:val="-15"/>
        </w:rPr>
        <w:t> </w:t>
      </w:r>
      <w:r>
        <w:rPr/>
        <w:t>(4.1.3g). The</w:t>
      </w:r>
      <w:r>
        <w:rPr>
          <w:spacing w:val="-5"/>
        </w:rPr>
        <w:t> </w:t>
      </w:r>
      <w:r>
        <w:rPr/>
        <w:t>lyrics</w:t>
      </w:r>
      <w:r>
        <w:rPr>
          <w:spacing w:val="-3"/>
        </w:rPr>
        <w:t> </w:t>
      </w:r>
      <w:r>
        <w:rPr/>
        <w:t>further</w:t>
      </w:r>
      <w:r>
        <w:rPr>
          <w:spacing w:val="-3"/>
        </w:rPr>
        <w:t> </w:t>
      </w:r>
      <w:r>
        <w:rPr/>
        <w:t>motivate</w:t>
      </w:r>
      <w:r>
        <w:rPr>
          <w:spacing w:val="-3"/>
        </w:rPr>
        <w:t> </w:t>
      </w:r>
      <w:r>
        <w:rPr/>
        <w:t>the</w:t>
      </w:r>
      <w:r>
        <w:rPr>
          <w:spacing w:val="-4"/>
        </w:rPr>
        <w:t> </w:t>
      </w:r>
      <w:r>
        <w:rPr/>
        <w:t>children</w:t>
      </w:r>
      <w:r>
        <w:rPr>
          <w:spacing w:val="-3"/>
        </w:rPr>
        <w:t> </w:t>
      </w:r>
      <w:r>
        <w:rPr/>
        <w:t>to</w:t>
      </w:r>
      <w:r>
        <w:rPr>
          <w:spacing w:val="-3"/>
        </w:rPr>
        <w:t> </w:t>
      </w:r>
      <w:r>
        <w:rPr/>
        <w:t>move</w:t>
      </w:r>
      <w:r>
        <w:rPr>
          <w:spacing w:val="-4"/>
        </w:rPr>
        <w:t> </w:t>
      </w:r>
      <w:r>
        <w:rPr/>
        <w:t>towards</w:t>
      </w:r>
      <w:r>
        <w:rPr>
          <w:spacing w:val="-3"/>
        </w:rPr>
        <w:t> </w:t>
      </w:r>
      <w:r>
        <w:rPr/>
        <w:t>success</w:t>
      </w:r>
      <w:r>
        <w:rPr>
          <w:spacing w:val="-3"/>
        </w:rPr>
        <w:t> </w:t>
      </w:r>
      <w:r>
        <w:rPr/>
        <w:t>with</w:t>
      </w:r>
      <w:r>
        <w:rPr>
          <w:spacing w:val="-3"/>
        </w:rPr>
        <w:t> </w:t>
      </w:r>
      <w:r>
        <w:rPr/>
        <w:t>zeal,</w:t>
      </w:r>
      <w:r>
        <w:rPr>
          <w:spacing w:val="-3"/>
        </w:rPr>
        <w:t> </w:t>
      </w:r>
      <w:r>
        <w:rPr/>
        <w:t>strength</w:t>
      </w:r>
      <w:r>
        <w:rPr>
          <w:spacing w:val="-3"/>
        </w:rPr>
        <w:t> </w:t>
      </w:r>
      <w:r>
        <w:rPr/>
        <w:t>and high morale. It is reinstated (4.1.3h) that being Pakistani should be considered one’s strength and that is enough to give strength and energy to compete with the world and move towards success. The tone of (4.1.3i-4.1.3l) is of advice. As Pakistan came into being after great sacrifice therefore it is very important to take care of it and safeguard from</w:t>
      </w:r>
      <w:r>
        <w:rPr>
          <w:spacing w:val="-9"/>
        </w:rPr>
        <w:t> </w:t>
      </w:r>
      <w:r>
        <w:rPr/>
        <w:t>enemies.</w:t>
      </w:r>
      <w:r>
        <w:rPr>
          <w:spacing w:val="-9"/>
        </w:rPr>
        <w:t> </w:t>
      </w:r>
      <w:r>
        <w:rPr/>
        <w:t>The</w:t>
      </w:r>
      <w:r>
        <w:rPr>
          <w:spacing w:val="-9"/>
        </w:rPr>
        <w:t> </w:t>
      </w:r>
      <w:r>
        <w:rPr/>
        <w:t>children</w:t>
      </w:r>
      <w:r>
        <w:rPr>
          <w:spacing w:val="-10"/>
        </w:rPr>
        <w:t> </w:t>
      </w:r>
      <w:r>
        <w:rPr/>
        <w:t>are</w:t>
      </w:r>
      <w:r>
        <w:rPr>
          <w:spacing w:val="-9"/>
        </w:rPr>
        <w:t> </w:t>
      </w:r>
      <w:r>
        <w:rPr/>
        <w:t>further</w:t>
      </w:r>
      <w:r>
        <w:rPr>
          <w:spacing w:val="-9"/>
        </w:rPr>
        <w:t> </w:t>
      </w:r>
      <w:r>
        <w:rPr/>
        <w:t>advised</w:t>
      </w:r>
      <w:r>
        <w:rPr>
          <w:spacing w:val="-9"/>
        </w:rPr>
        <w:t> </w:t>
      </w:r>
      <w:r>
        <w:rPr/>
        <w:t>to</w:t>
      </w:r>
      <w:r>
        <w:rPr>
          <w:spacing w:val="-8"/>
        </w:rPr>
        <w:t> </w:t>
      </w:r>
      <w:r>
        <w:rPr/>
        <w:t>maintain</w:t>
      </w:r>
      <w:r>
        <w:rPr>
          <w:spacing w:val="-7"/>
        </w:rPr>
        <w:t> </w:t>
      </w:r>
      <w:r>
        <w:rPr/>
        <w:t>their</w:t>
      </w:r>
      <w:r>
        <w:rPr>
          <w:spacing w:val="-10"/>
        </w:rPr>
        <w:t> </w:t>
      </w:r>
      <w:r>
        <w:rPr/>
        <w:t>freedom</w:t>
      </w:r>
      <w:r>
        <w:rPr>
          <w:spacing w:val="-8"/>
        </w:rPr>
        <w:t> </w:t>
      </w:r>
      <w:r>
        <w:rPr/>
        <w:t>(4.1.3i)</w:t>
      </w:r>
      <w:r>
        <w:rPr>
          <w:spacing w:val="-10"/>
        </w:rPr>
        <w:t> </w:t>
      </w:r>
      <w:r>
        <w:rPr/>
        <w:t>even</w:t>
      </w:r>
      <w:r>
        <w:rPr>
          <w:spacing w:val="-9"/>
        </w:rPr>
        <w:t> </w:t>
      </w:r>
      <w:r>
        <w:rPr/>
        <w:t>at the cost of their life (4.1.3k). As Kashmir is also considered a part of Pakistan therefore the children are told that they not only have to maintain their independence but to free Kashmir from the enemy as well (4.1.3l).</w:t>
      </w:r>
    </w:p>
    <w:p>
      <w:pPr>
        <w:pStyle w:val="BodyText"/>
      </w:pPr>
    </w:p>
    <w:p>
      <w:pPr>
        <w:pStyle w:val="BodyText"/>
        <w:spacing w:before="1"/>
      </w:pPr>
    </w:p>
    <w:p>
      <w:pPr>
        <w:pStyle w:val="Heading2"/>
        <w:spacing w:before="0"/>
      </w:pPr>
      <w:r>
        <w:rPr>
          <w:spacing w:val="-2"/>
        </w:rPr>
        <w:t>[4.1.4]</w:t>
      </w:r>
    </w:p>
    <w:p>
      <w:pPr>
        <w:pStyle w:val="BodyText"/>
        <w:spacing w:before="1"/>
        <w:rPr>
          <w:b/>
        </w:rPr>
      </w:pPr>
    </w:p>
    <w:p>
      <w:pPr>
        <w:pStyle w:val="ListParagraph"/>
        <w:numPr>
          <w:ilvl w:val="1"/>
          <w:numId w:val="28"/>
        </w:numPr>
        <w:tabs>
          <w:tab w:pos="2954" w:val="left" w:leader="none"/>
        </w:tabs>
        <w:spacing w:line="240" w:lineRule="auto" w:before="0" w:after="0"/>
        <w:ind w:left="2954" w:right="0" w:hanging="359"/>
        <w:jc w:val="left"/>
        <w:rPr>
          <w:sz w:val="24"/>
        </w:rPr>
      </w:pPr>
      <w:r>
        <w:rPr>
          <w:i/>
          <w:sz w:val="24"/>
        </w:rPr>
        <w:t>Pakistani</w:t>
      </w:r>
      <w:r>
        <w:rPr>
          <w:i/>
          <w:spacing w:val="-3"/>
          <w:sz w:val="24"/>
        </w:rPr>
        <w:t> </w:t>
      </w:r>
      <w:r>
        <w:rPr>
          <w:i/>
          <w:sz w:val="24"/>
        </w:rPr>
        <w:t>aik</w:t>
      </w:r>
      <w:r>
        <w:rPr>
          <w:i/>
          <w:spacing w:val="-2"/>
          <w:sz w:val="24"/>
        </w:rPr>
        <w:t> </w:t>
      </w:r>
      <w:r>
        <w:rPr>
          <w:i/>
          <w:sz w:val="24"/>
        </w:rPr>
        <w:t>lohay</w:t>
      </w:r>
      <w:r>
        <w:rPr>
          <w:i/>
          <w:spacing w:val="-1"/>
          <w:sz w:val="24"/>
        </w:rPr>
        <w:t> </w:t>
      </w:r>
      <w:r>
        <w:rPr>
          <w:i/>
          <w:sz w:val="24"/>
        </w:rPr>
        <w:t>ki</w:t>
      </w:r>
      <w:r>
        <w:rPr>
          <w:i/>
          <w:spacing w:val="-1"/>
          <w:sz w:val="24"/>
        </w:rPr>
        <w:t> </w:t>
      </w:r>
      <w:r>
        <w:rPr>
          <w:i/>
          <w:sz w:val="24"/>
        </w:rPr>
        <w:t>deewar </w:t>
      </w:r>
      <w:r>
        <w:rPr>
          <w:sz w:val="24"/>
        </w:rPr>
        <w:t>[Pakistanis</w:t>
      </w:r>
      <w:r>
        <w:rPr>
          <w:spacing w:val="-1"/>
          <w:sz w:val="24"/>
        </w:rPr>
        <w:t> </w:t>
      </w:r>
      <w:r>
        <w:rPr>
          <w:sz w:val="24"/>
        </w:rPr>
        <w:t>are</w:t>
      </w:r>
      <w:r>
        <w:rPr>
          <w:spacing w:val="-2"/>
          <w:sz w:val="24"/>
        </w:rPr>
        <w:t> </w:t>
      </w:r>
      <w:r>
        <w:rPr>
          <w:sz w:val="24"/>
        </w:rPr>
        <w:t>{like}</w:t>
      </w:r>
      <w:r>
        <w:rPr>
          <w:spacing w:val="-1"/>
          <w:sz w:val="24"/>
        </w:rPr>
        <w:t> </w:t>
      </w:r>
      <w:r>
        <w:rPr>
          <w:sz w:val="24"/>
        </w:rPr>
        <w:t>a</w:t>
      </w:r>
      <w:r>
        <w:rPr>
          <w:spacing w:val="-2"/>
          <w:sz w:val="24"/>
        </w:rPr>
        <w:t> </w:t>
      </w:r>
      <w:r>
        <w:rPr>
          <w:sz w:val="24"/>
        </w:rPr>
        <w:t>wall</w:t>
      </w:r>
      <w:r>
        <w:rPr>
          <w:spacing w:val="-1"/>
          <w:sz w:val="24"/>
        </w:rPr>
        <w:t> </w:t>
      </w:r>
      <w:r>
        <w:rPr>
          <w:sz w:val="24"/>
        </w:rPr>
        <w:t>of </w:t>
      </w:r>
      <w:r>
        <w:rPr>
          <w:spacing w:val="-2"/>
          <w:sz w:val="24"/>
        </w:rPr>
        <w:t>iron]</w:t>
      </w:r>
    </w:p>
    <w:p>
      <w:pPr>
        <w:pStyle w:val="BodyText"/>
      </w:pPr>
    </w:p>
    <w:p>
      <w:pPr>
        <w:pStyle w:val="ListParagraph"/>
        <w:numPr>
          <w:ilvl w:val="1"/>
          <w:numId w:val="28"/>
        </w:numPr>
        <w:tabs>
          <w:tab w:pos="2955" w:val="left" w:leader="none"/>
        </w:tabs>
        <w:spacing w:line="480" w:lineRule="auto" w:before="0" w:after="0"/>
        <w:ind w:left="2955" w:right="587" w:hanging="360"/>
        <w:jc w:val="left"/>
        <w:rPr>
          <w:i/>
          <w:sz w:val="24"/>
        </w:rPr>
      </w:pPr>
      <w:r>
        <w:rPr>
          <w:i/>
          <w:sz w:val="24"/>
        </w:rPr>
        <w:t>Koi</w:t>
      </w:r>
      <w:r>
        <w:rPr>
          <w:i/>
          <w:spacing w:val="-15"/>
          <w:sz w:val="24"/>
        </w:rPr>
        <w:t> </w:t>
      </w:r>
      <w:r>
        <w:rPr>
          <w:i/>
          <w:sz w:val="24"/>
        </w:rPr>
        <w:t>hamary</w:t>
      </w:r>
      <w:r>
        <w:rPr>
          <w:i/>
          <w:spacing w:val="-15"/>
          <w:sz w:val="24"/>
        </w:rPr>
        <w:t> </w:t>
      </w:r>
      <w:r>
        <w:rPr>
          <w:i/>
          <w:sz w:val="24"/>
        </w:rPr>
        <w:t>mu(n)aaey</w:t>
      </w:r>
      <w:r>
        <w:rPr>
          <w:i/>
          <w:spacing w:val="-15"/>
          <w:sz w:val="24"/>
        </w:rPr>
        <w:t> </w:t>
      </w:r>
      <w:r>
        <w:rPr>
          <w:i/>
          <w:sz w:val="24"/>
        </w:rPr>
        <w:t>to</w:t>
      </w:r>
      <w:r>
        <w:rPr>
          <w:i/>
          <w:spacing w:val="-12"/>
          <w:sz w:val="24"/>
        </w:rPr>
        <w:t> </w:t>
      </w:r>
      <w:r>
        <w:rPr>
          <w:i/>
          <w:sz w:val="24"/>
        </w:rPr>
        <w:t>hum</w:t>
      </w:r>
      <w:r>
        <w:rPr>
          <w:i/>
          <w:spacing w:val="-15"/>
          <w:sz w:val="24"/>
        </w:rPr>
        <w:t> </w:t>
      </w:r>
      <w:r>
        <w:rPr>
          <w:i/>
          <w:sz w:val="24"/>
        </w:rPr>
        <w:t>aandhi</w:t>
      </w:r>
      <w:r>
        <w:rPr>
          <w:i/>
          <w:spacing w:val="-14"/>
          <w:sz w:val="24"/>
        </w:rPr>
        <w:t> </w:t>
      </w:r>
      <w:r>
        <w:rPr>
          <w:i/>
          <w:sz w:val="24"/>
        </w:rPr>
        <w:t>toofaan</w:t>
      </w:r>
      <w:r>
        <w:rPr>
          <w:i/>
          <w:spacing w:val="-13"/>
          <w:sz w:val="24"/>
        </w:rPr>
        <w:t> </w:t>
      </w:r>
      <w:r>
        <w:rPr>
          <w:sz w:val="24"/>
        </w:rPr>
        <w:t>[</w:t>
      </w:r>
      <w:r>
        <w:rPr>
          <w:spacing w:val="-15"/>
          <w:sz w:val="24"/>
        </w:rPr>
        <w:t> </w:t>
      </w:r>
      <w:r>
        <w:rPr>
          <w:sz w:val="24"/>
        </w:rPr>
        <w:t>If</w:t>
      </w:r>
      <w:r>
        <w:rPr>
          <w:spacing w:val="-15"/>
          <w:sz w:val="24"/>
        </w:rPr>
        <w:t> </w:t>
      </w:r>
      <w:r>
        <w:rPr>
          <w:sz w:val="24"/>
        </w:rPr>
        <w:t>anyone</w:t>
      </w:r>
      <w:r>
        <w:rPr>
          <w:spacing w:val="-15"/>
          <w:sz w:val="24"/>
        </w:rPr>
        <w:t> </w:t>
      </w:r>
      <w:r>
        <w:rPr>
          <w:sz w:val="24"/>
        </w:rPr>
        <w:t>opposes</w:t>
      </w:r>
      <w:r>
        <w:rPr>
          <w:spacing w:val="-14"/>
          <w:sz w:val="24"/>
        </w:rPr>
        <w:t> </w:t>
      </w:r>
      <w:r>
        <w:rPr>
          <w:sz w:val="24"/>
        </w:rPr>
        <w:t>us,</w:t>
      </w:r>
      <w:r>
        <w:rPr>
          <w:spacing w:val="-14"/>
          <w:sz w:val="24"/>
        </w:rPr>
        <w:t> </w:t>
      </w:r>
      <w:r>
        <w:rPr>
          <w:sz w:val="24"/>
        </w:rPr>
        <w:t>we</w:t>
      </w:r>
      <w:r>
        <w:rPr>
          <w:spacing w:val="-15"/>
          <w:sz w:val="24"/>
        </w:rPr>
        <w:t> </w:t>
      </w:r>
      <w:r>
        <w:rPr>
          <w:sz w:val="24"/>
        </w:rPr>
        <w:t>will become a storm]</w:t>
      </w:r>
    </w:p>
    <w:p>
      <w:pPr>
        <w:pStyle w:val="ListParagraph"/>
        <w:numPr>
          <w:ilvl w:val="1"/>
          <w:numId w:val="28"/>
        </w:numPr>
        <w:tabs>
          <w:tab w:pos="2955" w:val="left" w:leader="none"/>
        </w:tabs>
        <w:spacing w:line="480" w:lineRule="auto" w:before="0" w:after="0"/>
        <w:ind w:left="2955" w:right="587" w:hanging="360"/>
        <w:jc w:val="left"/>
        <w:rPr>
          <w:i/>
          <w:sz w:val="24"/>
        </w:rPr>
      </w:pPr>
      <w:r>
        <w:rPr>
          <w:i/>
          <w:sz w:val="24"/>
        </w:rPr>
        <w:t>Dushmaan tharraa jaatey hain ab bhi in key lalkaroo(n) say </w:t>
      </w:r>
      <w:r>
        <w:rPr>
          <w:sz w:val="24"/>
        </w:rPr>
        <w:t>[Enemies still tremble at their battle cries]</w:t>
      </w:r>
    </w:p>
    <w:p>
      <w:pPr>
        <w:pStyle w:val="ListParagraph"/>
        <w:spacing w:after="0" w:line="480" w:lineRule="auto"/>
        <w:jc w:val="left"/>
        <w:rPr>
          <w:i/>
          <w:sz w:val="24"/>
        </w:rPr>
        <w:sectPr>
          <w:pgSz w:w="11910" w:h="16840"/>
          <w:pgMar w:header="729" w:footer="0" w:top="1340" w:bottom="280" w:left="141" w:right="850"/>
        </w:sectPr>
      </w:pPr>
    </w:p>
    <w:p>
      <w:pPr>
        <w:pStyle w:val="ListParagraph"/>
        <w:numPr>
          <w:ilvl w:val="1"/>
          <w:numId w:val="28"/>
        </w:numPr>
        <w:tabs>
          <w:tab w:pos="2955" w:val="left" w:leader="none"/>
        </w:tabs>
        <w:spacing w:line="480" w:lineRule="auto" w:before="80" w:after="0"/>
        <w:ind w:left="2955" w:right="585" w:hanging="360"/>
        <w:jc w:val="left"/>
        <w:rPr>
          <w:sz w:val="24"/>
        </w:rPr>
      </w:pPr>
      <w:r>
        <w:rPr>
          <w:i/>
          <w:sz w:val="24"/>
        </w:rPr>
        <w:t>Sir</w:t>
      </w:r>
      <w:r>
        <w:rPr>
          <w:i/>
          <w:spacing w:val="-15"/>
          <w:sz w:val="24"/>
        </w:rPr>
        <w:t> </w:t>
      </w:r>
      <w:r>
        <w:rPr>
          <w:i/>
          <w:sz w:val="24"/>
        </w:rPr>
        <w:t>say</w:t>
      </w:r>
      <w:r>
        <w:rPr>
          <w:i/>
          <w:spacing w:val="-15"/>
          <w:sz w:val="24"/>
        </w:rPr>
        <w:t> </w:t>
      </w:r>
      <w:r>
        <w:rPr>
          <w:i/>
          <w:sz w:val="24"/>
        </w:rPr>
        <w:t>kafaan</w:t>
      </w:r>
      <w:r>
        <w:rPr>
          <w:i/>
          <w:spacing w:val="-15"/>
          <w:sz w:val="24"/>
        </w:rPr>
        <w:t> </w:t>
      </w:r>
      <w:r>
        <w:rPr>
          <w:i/>
          <w:sz w:val="24"/>
        </w:rPr>
        <w:t>baandhay</w:t>
      </w:r>
      <w:r>
        <w:rPr>
          <w:i/>
          <w:spacing w:val="-16"/>
          <w:sz w:val="24"/>
        </w:rPr>
        <w:t> </w:t>
      </w:r>
      <w:r>
        <w:rPr>
          <w:i/>
          <w:sz w:val="24"/>
        </w:rPr>
        <w:t>phirtaa</w:t>
      </w:r>
      <w:r>
        <w:rPr>
          <w:i/>
          <w:spacing w:val="-15"/>
          <w:sz w:val="24"/>
        </w:rPr>
        <w:t> </w:t>
      </w:r>
      <w:r>
        <w:rPr>
          <w:i/>
          <w:sz w:val="24"/>
        </w:rPr>
        <w:t>hay</w:t>
      </w:r>
      <w:r>
        <w:rPr>
          <w:i/>
          <w:spacing w:val="-15"/>
          <w:sz w:val="24"/>
        </w:rPr>
        <w:t> </w:t>
      </w:r>
      <w:r>
        <w:rPr>
          <w:i/>
          <w:sz w:val="24"/>
        </w:rPr>
        <w:t>daikho</w:t>
      </w:r>
      <w:r>
        <w:rPr>
          <w:i/>
          <w:spacing w:val="-15"/>
          <w:sz w:val="24"/>
        </w:rPr>
        <w:t> </w:t>
      </w:r>
      <w:r>
        <w:rPr>
          <w:i/>
          <w:sz w:val="24"/>
        </w:rPr>
        <w:t>her</w:t>
      </w:r>
      <w:r>
        <w:rPr>
          <w:i/>
          <w:spacing w:val="-15"/>
          <w:sz w:val="24"/>
        </w:rPr>
        <w:t> </w:t>
      </w:r>
      <w:r>
        <w:rPr>
          <w:i/>
          <w:sz w:val="24"/>
        </w:rPr>
        <w:t>aik</w:t>
      </w:r>
      <w:r>
        <w:rPr>
          <w:i/>
          <w:spacing w:val="-15"/>
          <w:sz w:val="24"/>
        </w:rPr>
        <w:t> </w:t>
      </w:r>
      <w:r>
        <w:rPr>
          <w:i/>
          <w:sz w:val="24"/>
        </w:rPr>
        <w:t>Pathaan</w:t>
      </w:r>
      <w:r>
        <w:rPr>
          <w:i/>
          <w:spacing w:val="-15"/>
          <w:sz w:val="24"/>
        </w:rPr>
        <w:t> </w:t>
      </w:r>
      <w:r>
        <w:rPr>
          <w:i/>
          <w:sz w:val="24"/>
        </w:rPr>
        <w:t>yahaa(n)</w:t>
      </w:r>
      <w:r>
        <w:rPr>
          <w:i/>
          <w:spacing w:val="-15"/>
          <w:sz w:val="24"/>
        </w:rPr>
        <w:t> </w:t>
      </w:r>
      <w:r>
        <w:rPr>
          <w:sz w:val="24"/>
        </w:rPr>
        <w:t>[Every Pathan here walks around with a shroud on their head]</w:t>
      </w:r>
    </w:p>
    <w:p>
      <w:pPr>
        <w:pStyle w:val="ListParagraph"/>
        <w:numPr>
          <w:ilvl w:val="1"/>
          <w:numId w:val="28"/>
        </w:numPr>
        <w:tabs>
          <w:tab w:pos="2955" w:val="left" w:leader="none"/>
        </w:tabs>
        <w:spacing w:line="480" w:lineRule="auto" w:before="0" w:after="0"/>
        <w:ind w:left="2955" w:right="585" w:hanging="360"/>
        <w:jc w:val="left"/>
        <w:rPr>
          <w:sz w:val="24"/>
        </w:rPr>
      </w:pPr>
      <w:r>
        <w:rPr>
          <w:i/>
          <w:sz w:val="24"/>
        </w:rPr>
        <w:t>Qaum</w:t>
      </w:r>
      <w:r>
        <w:rPr>
          <w:i/>
          <w:spacing w:val="-13"/>
          <w:sz w:val="24"/>
        </w:rPr>
        <w:t> </w:t>
      </w:r>
      <w:r>
        <w:rPr>
          <w:i/>
          <w:sz w:val="24"/>
        </w:rPr>
        <w:t>kahay</w:t>
      </w:r>
      <w:r>
        <w:rPr>
          <w:i/>
          <w:spacing w:val="-11"/>
          <w:sz w:val="24"/>
        </w:rPr>
        <w:t> </w:t>
      </w:r>
      <w:r>
        <w:rPr>
          <w:i/>
          <w:sz w:val="24"/>
        </w:rPr>
        <w:t>to</w:t>
      </w:r>
      <w:r>
        <w:rPr>
          <w:i/>
          <w:spacing w:val="-12"/>
          <w:sz w:val="24"/>
        </w:rPr>
        <w:t> </w:t>
      </w:r>
      <w:r>
        <w:rPr>
          <w:i/>
          <w:sz w:val="24"/>
        </w:rPr>
        <w:t>abhi</w:t>
      </w:r>
      <w:r>
        <w:rPr>
          <w:i/>
          <w:spacing w:val="-12"/>
          <w:sz w:val="24"/>
        </w:rPr>
        <w:t> </w:t>
      </w:r>
      <w:r>
        <w:rPr>
          <w:i/>
          <w:sz w:val="24"/>
        </w:rPr>
        <w:t>laga</w:t>
      </w:r>
      <w:r>
        <w:rPr>
          <w:i/>
          <w:spacing w:val="-9"/>
          <w:sz w:val="24"/>
        </w:rPr>
        <w:t> </w:t>
      </w:r>
      <w:r>
        <w:rPr>
          <w:i/>
          <w:sz w:val="24"/>
        </w:rPr>
        <w:t>dein</w:t>
      </w:r>
      <w:r>
        <w:rPr>
          <w:i/>
          <w:spacing w:val="-12"/>
          <w:sz w:val="24"/>
        </w:rPr>
        <w:t> </w:t>
      </w:r>
      <w:r>
        <w:rPr>
          <w:i/>
          <w:sz w:val="24"/>
        </w:rPr>
        <w:t>bazi</w:t>
      </w:r>
      <w:r>
        <w:rPr>
          <w:i/>
          <w:spacing w:val="-12"/>
          <w:sz w:val="24"/>
        </w:rPr>
        <w:t> </w:t>
      </w:r>
      <w:r>
        <w:rPr>
          <w:i/>
          <w:sz w:val="24"/>
        </w:rPr>
        <w:t>yeh</w:t>
      </w:r>
      <w:r>
        <w:rPr>
          <w:i/>
          <w:spacing w:val="-12"/>
          <w:sz w:val="24"/>
        </w:rPr>
        <w:t> </w:t>
      </w:r>
      <w:r>
        <w:rPr>
          <w:i/>
          <w:sz w:val="24"/>
        </w:rPr>
        <w:t>sab</w:t>
      </w:r>
      <w:r>
        <w:rPr>
          <w:i/>
          <w:spacing w:val="-12"/>
          <w:sz w:val="24"/>
        </w:rPr>
        <w:t> </w:t>
      </w:r>
      <w:r>
        <w:rPr>
          <w:i/>
          <w:sz w:val="24"/>
        </w:rPr>
        <w:t>jaan</w:t>
      </w:r>
      <w:r>
        <w:rPr>
          <w:i/>
          <w:spacing w:val="-9"/>
          <w:sz w:val="24"/>
        </w:rPr>
        <w:t> </w:t>
      </w:r>
      <w:r>
        <w:rPr>
          <w:i/>
          <w:sz w:val="24"/>
        </w:rPr>
        <w:t>key</w:t>
      </w:r>
      <w:r>
        <w:rPr>
          <w:i/>
          <w:spacing w:val="-13"/>
          <w:sz w:val="24"/>
        </w:rPr>
        <w:t> </w:t>
      </w:r>
      <w:r>
        <w:rPr>
          <w:sz w:val="24"/>
        </w:rPr>
        <w:t>[If</w:t>
      </w:r>
      <w:r>
        <w:rPr>
          <w:spacing w:val="-11"/>
          <w:sz w:val="24"/>
        </w:rPr>
        <w:t> </w:t>
      </w:r>
      <w:r>
        <w:rPr>
          <w:sz w:val="24"/>
        </w:rPr>
        <w:t>the</w:t>
      </w:r>
      <w:r>
        <w:rPr>
          <w:spacing w:val="-13"/>
          <w:sz w:val="24"/>
        </w:rPr>
        <w:t> </w:t>
      </w:r>
      <w:r>
        <w:rPr>
          <w:sz w:val="24"/>
        </w:rPr>
        <w:t>nation</w:t>
      </w:r>
      <w:r>
        <w:rPr>
          <w:spacing w:val="-10"/>
          <w:sz w:val="24"/>
        </w:rPr>
        <w:t> </w:t>
      </w:r>
      <w:r>
        <w:rPr>
          <w:sz w:val="24"/>
        </w:rPr>
        <w:t>commands, they are ready to stake their lives]</w:t>
      </w:r>
    </w:p>
    <w:p>
      <w:pPr>
        <w:pStyle w:val="ListParagraph"/>
        <w:numPr>
          <w:ilvl w:val="1"/>
          <w:numId w:val="28"/>
        </w:numPr>
        <w:tabs>
          <w:tab w:pos="2955" w:val="left" w:leader="none"/>
        </w:tabs>
        <w:spacing w:line="480" w:lineRule="auto" w:before="0" w:after="0"/>
        <w:ind w:left="2955" w:right="588" w:hanging="360"/>
        <w:jc w:val="left"/>
        <w:rPr>
          <w:sz w:val="24"/>
        </w:rPr>
      </w:pPr>
      <w:r>
        <w:rPr>
          <w:i/>
          <w:sz w:val="24"/>
        </w:rPr>
        <w:t>door</w:t>
      </w:r>
      <w:r>
        <w:rPr>
          <w:i/>
          <w:spacing w:val="-10"/>
          <w:sz w:val="24"/>
        </w:rPr>
        <w:t> </w:t>
      </w:r>
      <w:r>
        <w:rPr>
          <w:i/>
          <w:sz w:val="24"/>
        </w:rPr>
        <w:t>door</w:t>
      </w:r>
      <w:r>
        <w:rPr>
          <w:i/>
          <w:spacing w:val="-10"/>
          <w:sz w:val="24"/>
        </w:rPr>
        <w:t> </w:t>
      </w:r>
      <w:r>
        <w:rPr>
          <w:i/>
          <w:sz w:val="24"/>
        </w:rPr>
        <w:t>thak</w:t>
      </w:r>
      <w:r>
        <w:rPr>
          <w:i/>
          <w:spacing w:val="-10"/>
          <w:sz w:val="24"/>
        </w:rPr>
        <w:t> </w:t>
      </w:r>
      <w:r>
        <w:rPr>
          <w:i/>
          <w:sz w:val="24"/>
        </w:rPr>
        <w:t>dhaak</w:t>
      </w:r>
      <w:r>
        <w:rPr>
          <w:i/>
          <w:spacing w:val="-11"/>
          <w:sz w:val="24"/>
        </w:rPr>
        <w:t> </w:t>
      </w:r>
      <w:r>
        <w:rPr>
          <w:i/>
          <w:sz w:val="24"/>
        </w:rPr>
        <w:t>jaami</w:t>
      </w:r>
      <w:r>
        <w:rPr>
          <w:i/>
          <w:spacing w:val="-10"/>
          <w:sz w:val="24"/>
        </w:rPr>
        <w:t> </w:t>
      </w:r>
      <w:r>
        <w:rPr>
          <w:i/>
          <w:sz w:val="24"/>
        </w:rPr>
        <w:t>yahaa(n)</w:t>
      </w:r>
      <w:r>
        <w:rPr>
          <w:i/>
          <w:spacing w:val="-9"/>
          <w:sz w:val="24"/>
        </w:rPr>
        <w:t> </w:t>
      </w:r>
      <w:r>
        <w:rPr>
          <w:i/>
          <w:sz w:val="24"/>
        </w:rPr>
        <w:t>kay</w:t>
      </w:r>
      <w:r>
        <w:rPr>
          <w:i/>
          <w:spacing w:val="-11"/>
          <w:sz w:val="24"/>
        </w:rPr>
        <w:t> </w:t>
      </w:r>
      <w:r>
        <w:rPr>
          <w:i/>
          <w:sz w:val="24"/>
        </w:rPr>
        <w:t>sher</w:t>
      </w:r>
      <w:r>
        <w:rPr>
          <w:i/>
          <w:spacing w:val="-10"/>
          <w:sz w:val="24"/>
        </w:rPr>
        <w:t> </w:t>
      </w:r>
      <w:r>
        <w:rPr>
          <w:i/>
          <w:sz w:val="24"/>
        </w:rPr>
        <w:t>jawan</w:t>
      </w:r>
      <w:r>
        <w:rPr>
          <w:i/>
          <w:spacing w:val="-10"/>
          <w:sz w:val="24"/>
        </w:rPr>
        <w:t> </w:t>
      </w:r>
      <w:r>
        <w:rPr>
          <w:i/>
          <w:sz w:val="24"/>
        </w:rPr>
        <w:t>key</w:t>
      </w:r>
      <w:r>
        <w:rPr>
          <w:i/>
          <w:spacing w:val="-9"/>
          <w:sz w:val="24"/>
        </w:rPr>
        <w:t> </w:t>
      </w:r>
      <w:r>
        <w:rPr>
          <w:sz w:val="24"/>
        </w:rPr>
        <w:t>[The</w:t>
      </w:r>
      <w:r>
        <w:rPr>
          <w:spacing w:val="-9"/>
          <w:sz w:val="24"/>
        </w:rPr>
        <w:t> </w:t>
      </w:r>
      <w:r>
        <w:rPr>
          <w:sz w:val="24"/>
        </w:rPr>
        <w:t>courage</w:t>
      </w:r>
      <w:r>
        <w:rPr>
          <w:spacing w:val="-11"/>
          <w:sz w:val="24"/>
        </w:rPr>
        <w:t> </w:t>
      </w:r>
      <w:r>
        <w:rPr>
          <w:sz w:val="24"/>
        </w:rPr>
        <w:t>of</w:t>
      </w:r>
      <w:r>
        <w:rPr>
          <w:spacing w:val="-9"/>
          <w:sz w:val="24"/>
        </w:rPr>
        <w:t> </w:t>
      </w:r>
      <w:r>
        <w:rPr>
          <w:sz w:val="24"/>
        </w:rPr>
        <w:t>the young men here is known far and wide]</w:t>
      </w:r>
    </w:p>
    <w:p>
      <w:pPr>
        <w:pStyle w:val="ListParagraph"/>
        <w:numPr>
          <w:ilvl w:val="1"/>
          <w:numId w:val="28"/>
        </w:numPr>
        <w:tabs>
          <w:tab w:pos="2955" w:val="left" w:leader="none"/>
        </w:tabs>
        <w:spacing w:line="480" w:lineRule="auto" w:before="0" w:after="0"/>
        <w:ind w:left="2955" w:right="587" w:hanging="360"/>
        <w:jc w:val="left"/>
        <w:rPr>
          <w:sz w:val="24"/>
        </w:rPr>
      </w:pPr>
      <w:r>
        <w:rPr>
          <w:i/>
          <w:sz w:val="24"/>
        </w:rPr>
        <w:t>Yahaan ka patsoon soney or chandi main tulney walay hain </w:t>
      </w:r>
      <w:r>
        <w:rPr>
          <w:sz w:val="24"/>
        </w:rPr>
        <w:t>[The hemp here is weighed against gold and silver]</w:t>
      </w:r>
    </w:p>
    <w:p>
      <w:pPr>
        <w:pStyle w:val="ListParagraph"/>
        <w:numPr>
          <w:ilvl w:val="1"/>
          <w:numId w:val="28"/>
        </w:numPr>
        <w:tabs>
          <w:tab w:pos="2955" w:val="left" w:leader="none"/>
        </w:tabs>
        <w:spacing w:line="240" w:lineRule="auto" w:before="0" w:after="0"/>
        <w:ind w:left="2955" w:right="0" w:hanging="360"/>
        <w:jc w:val="left"/>
        <w:rPr>
          <w:sz w:val="24"/>
        </w:rPr>
      </w:pPr>
      <w:r>
        <w:rPr>
          <w:i/>
          <w:sz w:val="24"/>
        </w:rPr>
        <w:t>Bandooqoo(n)</w:t>
      </w:r>
      <w:r>
        <w:rPr>
          <w:i/>
          <w:spacing w:val="77"/>
          <w:sz w:val="24"/>
        </w:rPr>
        <w:t> </w:t>
      </w:r>
      <w:r>
        <w:rPr>
          <w:i/>
          <w:sz w:val="24"/>
        </w:rPr>
        <w:t>key</w:t>
      </w:r>
      <w:r>
        <w:rPr>
          <w:i/>
          <w:spacing w:val="77"/>
          <w:sz w:val="24"/>
        </w:rPr>
        <w:t> </w:t>
      </w:r>
      <w:r>
        <w:rPr>
          <w:i/>
          <w:sz w:val="24"/>
        </w:rPr>
        <w:t>chaoun</w:t>
      </w:r>
      <w:r>
        <w:rPr>
          <w:i/>
          <w:spacing w:val="77"/>
          <w:sz w:val="24"/>
        </w:rPr>
        <w:t> </w:t>
      </w:r>
      <w:r>
        <w:rPr>
          <w:i/>
          <w:sz w:val="24"/>
        </w:rPr>
        <w:t>main</w:t>
      </w:r>
      <w:r>
        <w:rPr>
          <w:i/>
          <w:spacing w:val="78"/>
          <w:sz w:val="24"/>
        </w:rPr>
        <w:t> </w:t>
      </w:r>
      <w:r>
        <w:rPr>
          <w:i/>
          <w:sz w:val="24"/>
        </w:rPr>
        <w:t>bachey</w:t>
      </w:r>
      <w:r>
        <w:rPr>
          <w:i/>
          <w:spacing w:val="77"/>
          <w:sz w:val="24"/>
        </w:rPr>
        <w:t> </w:t>
      </w:r>
      <w:r>
        <w:rPr>
          <w:i/>
          <w:sz w:val="24"/>
        </w:rPr>
        <w:t>howtay</w:t>
      </w:r>
      <w:r>
        <w:rPr>
          <w:i/>
          <w:spacing w:val="77"/>
          <w:sz w:val="24"/>
        </w:rPr>
        <w:t> </w:t>
      </w:r>
      <w:r>
        <w:rPr>
          <w:i/>
          <w:sz w:val="24"/>
        </w:rPr>
        <w:t>hain</w:t>
      </w:r>
      <w:r>
        <w:rPr>
          <w:i/>
          <w:spacing w:val="78"/>
          <w:sz w:val="24"/>
        </w:rPr>
        <w:t> </w:t>
      </w:r>
      <w:r>
        <w:rPr>
          <w:i/>
          <w:sz w:val="24"/>
        </w:rPr>
        <w:t>jawaan</w:t>
      </w:r>
      <w:r>
        <w:rPr>
          <w:i/>
          <w:spacing w:val="76"/>
          <w:sz w:val="24"/>
        </w:rPr>
        <w:t> </w:t>
      </w:r>
      <w:r>
        <w:rPr>
          <w:i/>
          <w:spacing w:val="-2"/>
          <w:sz w:val="24"/>
        </w:rPr>
        <w:t>yahaa(n)</w:t>
      </w:r>
    </w:p>
    <w:p>
      <w:pPr>
        <w:pStyle w:val="BodyText"/>
        <w:rPr>
          <w:i/>
        </w:rPr>
      </w:pPr>
    </w:p>
    <w:p>
      <w:pPr>
        <w:pStyle w:val="BodyText"/>
        <w:spacing w:before="1"/>
        <w:ind w:left="2955"/>
      </w:pPr>
      <w:r>
        <w:rPr/>
        <w:t>[Children</w:t>
      </w:r>
      <w:r>
        <w:rPr>
          <w:spacing w:val="-3"/>
        </w:rPr>
        <w:t> </w:t>
      </w:r>
      <w:r>
        <w:rPr/>
        <w:t>grow</w:t>
      </w:r>
      <w:r>
        <w:rPr>
          <w:spacing w:val="-2"/>
        </w:rPr>
        <w:t> </w:t>
      </w:r>
      <w:r>
        <w:rPr/>
        <w:t>into youth</w:t>
      </w:r>
      <w:r>
        <w:rPr>
          <w:spacing w:val="-1"/>
        </w:rPr>
        <w:t> </w:t>
      </w:r>
      <w:r>
        <w:rPr/>
        <w:t>under</w:t>
      </w:r>
      <w:r>
        <w:rPr>
          <w:spacing w:val="-1"/>
        </w:rPr>
        <w:t> </w:t>
      </w:r>
      <w:r>
        <w:rPr/>
        <w:t>the</w:t>
      </w:r>
      <w:r>
        <w:rPr>
          <w:spacing w:val="-2"/>
        </w:rPr>
        <w:t> </w:t>
      </w:r>
      <w:r>
        <w:rPr/>
        <w:t>shadow</w:t>
      </w:r>
      <w:r>
        <w:rPr>
          <w:spacing w:val="-2"/>
        </w:rPr>
        <w:t> </w:t>
      </w:r>
      <w:r>
        <w:rPr/>
        <w:t>of</w:t>
      </w:r>
      <w:r>
        <w:rPr>
          <w:spacing w:val="-1"/>
        </w:rPr>
        <w:t> </w:t>
      </w:r>
      <w:r>
        <w:rPr/>
        <w:t>guns</w:t>
      </w:r>
      <w:r>
        <w:rPr>
          <w:spacing w:val="-1"/>
        </w:rPr>
        <w:t> </w:t>
      </w:r>
      <w:r>
        <w:rPr>
          <w:spacing w:val="-2"/>
        </w:rPr>
        <w:t>here]</w:t>
      </w:r>
    </w:p>
    <w:p>
      <w:pPr>
        <w:pStyle w:val="ListParagraph"/>
        <w:numPr>
          <w:ilvl w:val="1"/>
          <w:numId w:val="28"/>
        </w:numPr>
        <w:tabs>
          <w:tab w:pos="2953" w:val="left" w:leader="none"/>
          <w:tab w:pos="2955" w:val="left" w:leader="none"/>
        </w:tabs>
        <w:spacing w:line="480" w:lineRule="auto" w:before="276" w:after="0"/>
        <w:ind w:left="2955" w:right="584" w:hanging="360"/>
        <w:jc w:val="both"/>
        <w:rPr>
          <w:sz w:val="24"/>
        </w:rPr>
      </w:pPr>
      <w:r>
        <w:rPr>
          <w:i/>
          <w:sz w:val="24"/>
        </w:rPr>
        <w:t>iss</w:t>
      </w:r>
      <w:r>
        <w:rPr>
          <w:i/>
          <w:spacing w:val="-15"/>
          <w:sz w:val="24"/>
        </w:rPr>
        <w:t> </w:t>
      </w:r>
      <w:r>
        <w:rPr>
          <w:i/>
          <w:sz w:val="24"/>
        </w:rPr>
        <w:t>kay</w:t>
      </w:r>
      <w:r>
        <w:rPr>
          <w:i/>
          <w:spacing w:val="-15"/>
          <w:sz w:val="24"/>
        </w:rPr>
        <w:t> </w:t>
      </w:r>
      <w:r>
        <w:rPr>
          <w:i/>
          <w:sz w:val="24"/>
        </w:rPr>
        <w:t>jawano(n)</w:t>
      </w:r>
      <w:r>
        <w:rPr>
          <w:i/>
          <w:spacing w:val="-15"/>
          <w:sz w:val="24"/>
        </w:rPr>
        <w:t> </w:t>
      </w:r>
      <w:r>
        <w:rPr>
          <w:i/>
          <w:sz w:val="24"/>
        </w:rPr>
        <w:t>nay</w:t>
      </w:r>
      <w:r>
        <w:rPr>
          <w:i/>
          <w:spacing w:val="-15"/>
          <w:sz w:val="24"/>
        </w:rPr>
        <w:t> </w:t>
      </w:r>
      <w:r>
        <w:rPr>
          <w:i/>
          <w:sz w:val="24"/>
        </w:rPr>
        <w:t>khaila</w:t>
      </w:r>
      <w:r>
        <w:rPr>
          <w:i/>
          <w:spacing w:val="-15"/>
          <w:sz w:val="24"/>
        </w:rPr>
        <w:t> </w:t>
      </w:r>
      <w:r>
        <w:rPr>
          <w:i/>
          <w:sz w:val="24"/>
        </w:rPr>
        <w:t>hay</w:t>
      </w:r>
      <w:r>
        <w:rPr>
          <w:i/>
          <w:spacing w:val="-15"/>
          <w:sz w:val="24"/>
        </w:rPr>
        <w:t> </w:t>
      </w:r>
      <w:r>
        <w:rPr>
          <w:i/>
          <w:sz w:val="24"/>
        </w:rPr>
        <w:t>apney</w:t>
      </w:r>
      <w:r>
        <w:rPr>
          <w:i/>
          <w:spacing w:val="-15"/>
          <w:sz w:val="24"/>
        </w:rPr>
        <w:t> </w:t>
      </w:r>
      <w:r>
        <w:rPr>
          <w:i/>
          <w:sz w:val="24"/>
        </w:rPr>
        <w:t>khoo(n)</w:t>
      </w:r>
      <w:r>
        <w:rPr>
          <w:i/>
          <w:spacing w:val="-15"/>
          <w:sz w:val="24"/>
        </w:rPr>
        <w:t> </w:t>
      </w:r>
      <w:r>
        <w:rPr>
          <w:i/>
          <w:sz w:val="24"/>
        </w:rPr>
        <w:t>key</w:t>
      </w:r>
      <w:r>
        <w:rPr>
          <w:i/>
          <w:spacing w:val="-15"/>
          <w:sz w:val="24"/>
        </w:rPr>
        <w:t> </w:t>
      </w:r>
      <w:r>
        <w:rPr>
          <w:i/>
          <w:sz w:val="24"/>
        </w:rPr>
        <w:t>dharoo(n)</w:t>
      </w:r>
      <w:r>
        <w:rPr>
          <w:i/>
          <w:spacing w:val="-15"/>
          <w:sz w:val="24"/>
        </w:rPr>
        <w:t> </w:t>
      </w:r>
      <w:r>
        <w:rPr>
          <w:sz w:val="24"/>
        </w:rPr>
        <w:t>say</w:t>
      </w:r>
      <w:r>
        <w:rPr>
          <w:spacing w:val="67"/>
          <w:sz w:val="24"/>
        </w:rPr>
        <w:t> </w:t>
      </w:r>
      <w:r>
        <w:rPr>
          <w:sz w:val="24"/>
        </w:rPr>
        <w:t>[Its</w:t>
      </w:r>
      <w:r>
        <w:rPr>
          <w:spacing w:val="-14"/>
          <w:sz w:val="24"/>
        </w:rPr>
        <w:t> </w:t>
      </w:r>
      <w:r>
        <w:rPr>
          <w:sz w:val="24"/>
        </w:rPr>
        <w:t>young men have played with streams of their own blood]</w:t>
      </w:r>
    </w:p>
    <w:p>
      <w:pPr>
        <w:pStyle w:val="BodyText"/>
        <w:spacing w:line="480" w:lineRule="auto"/>
        <w:ind w:left="1875" w:right="583" w:firstLine="360"/>
        <w:jc w:val="both"/>
      </w:pPr>
      <w:r>
        <w:rPr/>
        <w:t>The identity of Pakistani people has been constructed in positive way. For</w:t>
      </w:r>
      <w:r>
        <w:rPr>
          <w:spacing w:val="-1"/>
        </w:rPr>
        <w:t> </w:t>
      </w:r>
      <w:r>
        <w:rPr/>
        <w:t>example, they</w:t>
      </w:r>
      <w:r>
        <w:rPr>
          <w:spacing w:val="-13"/>
        </w:rPr>
        <w:t> </w:t>
      </w:r>
      <w:r>
        <w:rPr/>
        <w:t>are</w:t>
      </w:r>
      <w:r>
        <w:rPr>
          <w:spacing w:val="-13"/>
        </w:rPr>
        <w:t> </w:t>
      </w:r>
      <w:r>
        <w:rPr/>
        <w:t>identified</w:t>
      </w:r>
      <w:r>
        <w:rPr>
          <w:spacing w:val="-10"/>
        </w:rPr>
        <w:t> </w:t>
      </w:r>
      <w:r>
        <w:rPr/>
        <w:t>as</w:t>
      </w:r>
      <w:r>
        <w:rPr>
          <w:spacing w:val="-10"/>
        </w:rPr>
        <w:t> </w:t>
      </w:r>
      <w:r>
        <w:rPr/>
        <w:t>the</w:t>
      </w:r>
      <w:r>
        <w:rPr>
          <w:spacing w:val="-10"/>
        </w:rPr>
        <w:t> </w:t>
      </w:r>
      <w:r>
        <w:rPr/>
        <w:t>ones</w:t>
      </w:r>
      <w:r>
        <w:rPr>
          <w:spacing w:val="-12"/>
        </w:rPr>
        <w:t> </w:t>
      </w:r>
      <w:r>
        <w:rPr/>
        <w:t>who</w:t>
      </w:r>
      <w:r>
        <w:rPr>
          <w:spacing w:val="-10"/>
        </w:rPr>
        <w:t> </w:t>
      </w:r>
      <w:r>
        <w:rPr/>
        <w:t>are</w:t>
      </w:r>
      <w:r>
        <w:rPr>
          <w:spacing w:val="-13"/>
        </w:rPr>
        <w:t> </w:t>
      </w:r>
      <w:r>
        <w:rPr/>
        <w:t>brave,</w:t>
      </w:r>
      <w:r>
        <w:rPr>
          <w:spacing w:val="-10"/>
        </w:rPr>
        <w:t> </w:t>
      </w:r>
      <w:r>
        <w:rPr/>
        <w:t>invaluable,</w:t>
      </w:r>
      <w:r>
        <w:rPr>
          <w:spacing w:val="-13"/>
        </w:rPr>
        <w:t> </w:t>
      </w:r>
      <w:r>
        <w:rPr/>
        <w:t>precious</w:t>
      </w:r>
      <w:r>
        <w:rPr>
          <w:spacing w:val="-11"/>
        </w:rPr>
        <w:t> </w:t>
      </w:r>
      <w:r>
        <w:rPr/>
        <w:t>because</w:t>
      </w:r>
      <w:r>
        <w:rPr>
          <w:spacing w:val="-13"/>
        </w:rPr>
        <w:t> </w:t>
      </w:r>
      <w:r>
        <w:rPr/>
        <w:t>they</w:t>
      </w:r>
      <w:r>
        <w:rPr>
          <w:spacing w:val="-12"/>
        </w:rPr>
        <w:t> </w:t>
      </w:r>
      <w:r>
        <w:rPr/>
        <w:t>are</w:t>
      </w:r>
      <w:r>
        <w:rPr>
          <w:spacing w:val="-11"/>
        </w:rPr>
        <w:t> </w:t>
      </w:r>
      <w:r>
        <w:rPr/>
        <w:t>ready to sacrifice their lives for the sake of the country and its independence. For this, hyperbolic metaphors have been used in the above examples to portray Pakistanis who are brave and their strength is in their unity. For instance, the 4.1.4a reveals that when Pakistanis are united, they are as strong as iron wall that can neither be demolished nor can it be conquered and if enemy dares confront them (4.1.4b) they will ruin and efface the</w:t>
      </w:r>
      <w:r>
        <w:rPr>
          <w:spacing w:val="-10"/>
        </w:rPr>
        <w:t> </w:t>
      </w:r>
      <w:r>
        <w:rPr/>
        <w:t>enemy</w:t>
      </w:r>
      <w:r>
        <w:rPr>
          <w:spacing w:val="-9"/>
        </w:rPr>
        <w:t> </w:t>
      </w:r>
      <w:r>
        <w:rPr/>
        <w:t>like</w:t>
      </w:r>
      <w:r>
        <w:rPr>
          <w:spacing w:val="-11"/>
        </w:rPr>
        <w:t> </w:t>
      </w:r>
      <w:r>
        <w:rPr/>
        <w:t>a</w:t>
      </w:r>
      <w:r>
        <w:rPr>
          <w:spacing w:val="-11"/>
        </w:rPr>
        <w:t> </w:t>
      </w:r>
      <w:r>
        <w:rPr/>
        <w:t>wind</w:t>
      </w:r>
      <w:r>
        <w:rPr>
          <w:spacing w:val="-10"/>
        </w:rPr>
        <w:t> </w:t>
      </w:r>
      <w:r>
        <w:rPr/>
        <w:t>or</w:t>
      </w:r>
      <w:r>
        <w:rPr>
          <w:spacing w:val="-8"/>
        </w:rPr>
        <w:t> </w:t>
      </w:r>
      <w:r>
        <w:rPr/>
        <w:t>dust</w:t>
      </w:r>
      <w:r>
        <w:rPr>
          <w:spacing w:val="-9"/>
        </w:rPr>
        <w:t> </w:t>
      </w:r>
      <w:r>
        <w:rPr/>
        <w:t>storm</w:t>
      </w:r>
      <w:r>
        <w:rPr>
          <w:spacing w:val="-9"/>
        </w:rPr>
        <w:t> </w:t>
      </w:r>
      <w:r>
        <w:rPr/>
        <w:t>that</w:t>
      </w:r>
      <w:r>
        <w:rPr>
          <w:spacing w:val="-10"/>
        </w:rPr>
        <w:t> </w:t>
      </w:r>
      <w:r>
        <w:rPr/>
        <w:t>takes</w:t>
      </w:r>
      <w:r>
        <w:rPr>
          <w:spacing w:val="-9"/>
        </w:rPr>
        <w:t> </w:t>
      </w:r>
      <w:r>
        <w:rPr/>
        <w:t>everything</w:t>
      </w:r>
      <w:r>
        <w:rPr>
          <w:spacing w:val="-10"/>
        </w:rPr>
        <w:t> </w:t>
      </w:r>
      <w:r>
        <w:rPr/>
        <w:t>and</w:t>
      </w:r>
      <w:r>
        <w:rPr>
          <w:spacing w:val="-10"/>
        </w:rPr>
        <w:t> </w:t>
      </w:r>
      <w:r>
        <w:rPr/>
        <w:t>does</w:t>
      </w:r>
      <w:r>
        <w:rPr>
          <w:spacing w:val="-9"/>
        </w:rPr>
        <w:t> </w:t>
      </w:r>
      <w:r>
        <w:rPr/>
        <w:t>not</w:t>
      </w:r>
      <w:r>
        <w:rPr>
          <w:spacing w:val="-9"/>
        </w:rPr>
        <w:t> </w:t>
      </w:r>
      <w:r>
        <w:rPr/>
        <w:t>leave</w:t>
      </w:r>
      <w:r>
        <w:rPr>
          <w:spacing w:val="-8"/>
        </w:rPr>
        <w:t> </w:t>
      </w:r>
      <w:r>
        <w:rPr/>
        <w:t>even</w:t>
      </w:r>
      <w:r>
        <w:rPr>
          <w:spacing w:val="-10"/>
        </w:rPr>
        <w:t> </w:t>
      </w:r>
      <w:r>
        <w:rPr/>
        <w:t>a</w:t>
      </w:r>
      <w:r>
        <w:rPr>
          <w:spacing w:val="-11"/>
        </w:rPr>
        <w:t> </w:t>
      </w:r>
      <w:r>
        <w:rPr/>
        <w:t>mark </w:t>
      </w:r>
      <w:r>
        <w:rPr>
          <w:spacing w:val="-2"/>
        </w:rPr>
        <w:t>behind.</w:t>
      </w:r>
    </w:p>
    <w:p>
      <w:pPr>
        <w:pStyle w:val="BodyText"/>
        <w:spacing w:line="480" w:lineRule="auto" w:before="1"/>
        <w:ind w:left="1875" w:right="592" w:firstLine="720"/>
        <w:jc w:val="both"/>
      </w:pPr>
      <w:r>
        <w:rPr/>
        <w:t>Furthermore, the identity of both civilians and the soldiers is constructed as courageous as well as dreadful people who frighten the enemy and make them tremble with fear</w:t>
      </w:r>
      <w:r>
        <w:rPr>
          <w:spacing w:val="-1"/>
        </w:rPr>
        <w:t> </w:t>
      </w:r>
      <w:r>
        <w:rPr/>
        <w:t>(4.1.4c).</w:t>
      </w:r>
      <w:r>
        <w:rPr>
          <w:spacing w:val="-1"/>
        </w:rPr>
        <w:t> </w:t>
      </w:r>
      <w:r>
        <w:rPr/>
        <w:t>One</w:t>
      </w:r>
      <w:r>
        <w:rPr>
          <w:spacing w:val="-2"/>
        </w:rPr>
        <w:t> </w:t>
      </w:r>
      <w:r>
        <w:rPr/>
        <w:t>of the</w:t>
      </w:r>
      <w:r>
        <w:rPr>
          <w:spacing w:val="-1"/>
        </w:rPr>
        <w:t> </w:t>
      </w:r>
      <w:r>
        <w:rPr/>
        <w:t>reasons of</w:t>
      </w:r>
      <w:r>
        <w:rPr>
          <w:spacing w:val="-1"/>
        </w:rPr>
        <w:t> </w:t>
      </w:r>
      <w:r>
        <w:rPr/>
        <w:t>their</w:t>
      </w:r>
      <w:r>
        <w:rPr>
          <w:spacing w:val="-1"/>
        </w:rPr>
        <w:t> </w:t>
      </w:r>
      <w:r>
        <w:rPr/>
        <w:t>bravery</w:t>
      </w:r>
      <w:r>
        <w:rPr>
          <w:spacing w:val="-1"/>
        </w:rPr>
        <w:t> </w:t>
      </w:r>
      <w:r>
        <w:rPr/>
        <w:t>can be</w:t>
      </w:r>
      <w:r>
        <w:rPr>
          <w:spacing w:val="-1"/>
        </w:rPr>
        <w:t> </w:t>
      </w:r>
      <w:r>
        <w:rPr/>
        <w:t>their</w:t>
      </w:r>
      <w:r>
        <w:rPr>
          <w:spacing w:val="-1"/>
        </w:rPr>
        <w:t> </w:t>
      </w:r>
      <w:r>
        <w:rPr/>
        <w:t>urge</w:t>
      </w:r>
      <w:r>
        <w:rPr>
          <w:spacing w:val="-2"/>
        </w:rPr>
        <w:t> </w:t>
      </w:r>
      <w:r>
        <w:rPr/>
        <w:t>to sacrifice</w:t>
      </w:r>
      <w:r>
        <w:rPr>
          <w:spacing w:val="-1"/>
        </w:rPr>
        <w:t> </w:t>
      </w:r>
      <w:r>
        <w:rPr/>
        <w:t>their lives</w:t>
      </w:r>
      <w:r>
        <w:rPr>
          <w:spacing w:val="15"/>
        </w:rPr>
        <w:t> </w:t>
      </w:r>
      <w:r>
        <w:rPr/>
        <w:t>(4.1.4d)</w:t>
      </w:r>
      <w:r>
        <w:rPr>
          <w:spacing w:val="17"/>
        </w:rPr>
        <w:t> </w:t>
      </w:r>
      <w:r>
        <w:rPr/>
        <w:t>to</w:t>
      </w:r>
      <w:r>
        <w:rPr>
          <w:spacing w:val="19"/>
        </w:rPr>
        <w:t> </w:t>
      </w:r>
      <w:r>
        <w:rPr/>
        <w:t>safeguard</w:t>
      </w:r>
      <w:r>
        <w:rPr>
          <w:spacing w:val="17"/>
        </w:rPr>
        <w:t> </w:t>
      </w:r>
      <w:r>
        <w:rPr/>
        <w:t>the</w:t>
      </w:r>
      <w:r>
        <w:rPr>
          <w:spacing w:val="18"/>
        </w:rPr>
        <w:t> </w:t>
      </w:r>
      <w:r>
        <w:rPr/>
        <w:t>country</w:t>
      </w:r>
      <w:r>
        <w:rPr>
          <w:spacing w:val="19"/>
        </w:rPr>
        <w:t> </w:t>
      </w:r>
      <w:r>
        <w:rPr/>
        <w:t>and</w:t>
      </w:r>
      <w:r>
        <w:rPr>
          <w:spacing w:val="17"/>
        </w:rPr>
        <w:t> </w:t>
      </w:r>
      <w:r>
        <w:rPr/>
        <w:t>the</w:t>
      </w:r>
      <w:r>
        <w:rPr>
          <w:spacing w:val="20"/>
        </w:rPr>
        <w:t> </w:t>
      </w:r>
      <w:r>
        <w:rPr/>
        <w:t>countrymen</w:t>
      </w:r>
      <w:r>
        <w:rPr>
          <w:spacing w:val="17"/>
        </w:rPr>
        <w:t> </w:t>
      </w:r>
      <w:r>
        <w:rPr/>
        <w:t>alike</w:t>
      </w:r>
      <w:r>
        <w:rPr>
          <w:spacing w:val="20"/>
        </w:rPr>
        <w:t> </w:t>
      </w:r>
      <w:r>
        <w:rPr/>
        <w:t>(4.1.4e).</w:t>
      </w:r>
      <w:r>
        <w:rPr>
          <w:spacing w:val="21"/>
        </w:rPr>
        <w:t> </w:t>
      </w:r>
      <w:r>
        <w:rPr/>
        <w:t>In</w:t>
      </w:r>
      <w:r>
        <w:rPr>
          <w:spacing w:val="18"/>
        </w:rPr>
        <w:t> </w:t>
      </w:r>
      <w:r>
        <w:rPr>
          <w:spacing w:val="-2"/>
        </w:rPr>
        <w:t>Pakistan,</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Pathan and Pashtun are known for their bravery (4.1.4f) and fearlessness and this characteristic</w:t>
      </w:r>
      <w:r>
        <w:rPr>
          <w:spacing w:val="-15"/>
        </w:rPr>
        <w:t> </w:t>
      </w:r>
      <w:r>
        <w:rPr/>
        <w:t>make</w:t>
      </w:r>
      <w:r>
        <w:rPr>
          <w:spacing w:val="-15"/>
        </w:rPr>
        <w:t> </w:t>
      </w:r>
      <w:r>
        <w:rPr/>
        <w:t>them</w:t>
      </w:r>
      <w:r>
        <w:rPr>
          <w:spacing w:val="-15"/>
        </w:rPr>
        <w:t> </w:t>
      </w:r>
      <w:r>
        <w:rPr/>
        <w:t>invaluable</w:t>
      </w:r>
      <w:r>
        <w:rPr>
          <w:spacing w:val="-15"/>
        </w:rPr>
        <w:t> </w:t>
      </w:r>
      <w:r>
        <w:rPr/>
        <w:t>and</w:t>
      </w:r>
      <w:r>
        <w:rPr>
          <w:spacing w:val="-15"/>
        </w:rPr>
        <w:t> </w:t>
      </w:r>
      <w:r>
        <w:rPr/>
        <w:t>precious.</w:t>
      </w:r>
      <w:r>
        <w:rPr>
          <w:spacing w:val="-15"/>
        </w:rPr>
        <w:t> </w:t>
      </w:r>
      <w:r>
        <w:rPr/>
        <w:t>In</w:t>
      </w:r>
      <w:r>
        <w:rPr>
          <w:spacing w:val="-15"/>
        </w:rPr>
        <w:t> </w:t>
      </w:r>
      <w:r>
        <w:rPr/>
        <w:t>4.1.4g</w:t>
      </w:r>
      <w:r>
        <w:rPr>
          <w:spacing w:val="-15"/>
        </w:rPr>
        <w:t> </w:t>
      </w:r>
      <w:r>
        <w:rPr/>
        <w:t>the</w:t>
      </w:r>
      <w:r>
        <w:rPr>
          <w:spacing w:val="-15"/>
        </w:rPr>
        <w:t> </w:t>
      </w:r>
      <w:r>
        <w:rPr/>
        <w:t>brave</w:t>
      </w:r>
      <w:r>
        <w:rPr>
          <w:spacing w:val="-15"/>
        </w:rPr>
        <w:t> </w:t>
      </w:r>
      <w:r>
        <w:rPr/>
        <w:t>Pashtun</w:t>
      </w:r>
      <w:r>
        <w:rPr>
          <w:spacing w:val="-15"/>
        </w:rPr>
        <w:t> </w:t>
      </w:r>
      <w:r>
        <w:rPr/>
        <w:t>and</w:t>
      </w:r>
      <w:r>
        <w:rPr>
          <w:spacing w:val="-15"/>
        </w:rPr>
        <w:t> </w:t>
      </w:r>
      <w:r>
        <w:rPr/>
        <w:t>Pathan are metaphorically presented as precious as gold and silver.</w:t>
      </w:r>
    </w:p>
    <w:p>
      <w:pPr>
        <w:pStyle w:val="BodyText"/>
        <w:spacing w:line="480" w:lineRule="auto"/>
        <w:ind w:left="1875" w:right="591" w:firstLine="720"/>
        <w:jc w:val="both"/>
      </w:pPr>
      <w:r>
        <w:rPr/>
        <w:t>The lyrics portray the Pakistanis as the ones who are brought up in challenging (4.1.4h) but fearless environment and they are reminded of the sacrifices that their grandparents endured to get a</w:t>
      </w:r>
      <w:r>
        <w:rPr>
          <w:spacing w:val="-1"/>
        </w:rPr>
        <w:t> </w:t>
      </w:r>
      <w:r>
        <w:rPr/>
        <w:t>separate</w:t>
      </w:r>
      <w:r>
        <w:rPr>
          <w:spacing w:val="-1"/>
        </w:rPr>
        <w:t> </w:t>
      </w:r>
      <w:r>
        <w:rPr/>
        <w:t>country. That’s why</w:t>
      </w:r>
      <w:r>
        <w:rPr>
          <w:spacing w:val="-1"/>
        </w:rPr>
        <w:t> </w:t>
      </w:r>
      <w:r>
        <w:rPr/>
        <w:t>these</w:t>
      </w:r>
      <w:r>
        <w:rPr>
          <w:spacing w:val="-1"/>
        </w:rPr>
        <w:t> </w:t>
      </w:r>
      <w:r>
        <w:rPr/>
        <w:t>children are</w:t>
      </w:r>
      <w:r>
        <w:rPr>
          <w:spacing w:val="-2"/>
        </w:rPr>
        <w:t> </w:t>
      </w:r>
      <w:r>
        <w:rPr/>
        <w:t>grown up as resilient and brave young people (4.1.4i).</w:t>
      </w:r>
    </w:p>
    <w:p>
      <w:pPr>
        <w:pStyle w:val="BodyText"/>
        <w:spacing w:after="0" w:line="480" w:lineRule="auto"/>
        <w:jc w:val="both"/>
        <w:sectPr>
          <w:pgSz w:w="11910" w:h="16840"/>
          <w:pgMar w:header="729" w:footer="0" w:top="1340" w:bottom="280" w:left="141" w:right="850"/>
        </w:sectPr>
      </w:pPr>
    </w:p>
    <w:p>
      <w:pPr>
        <w:spacing w:before="2"/>
        <w:ind w:left="0" w:right="0" w:firstLine="0"/>
        <w:jc w:val="right"/>
        <w:rPr>
          <w:b/>
          <w:sz w:val="20"/>
        </w:rPr>
      </w:pPr>
      <w:r>
        <w:rPr>
          <w:b/>
          <w:spacing w:val="-2"/>
          <w:sz w:val="20"/>
        </w:rPr>
        <w:t>[4.1.5]</w:t>
      </w:r>
    </w:p>
    <w:p>
      <w:pPr>
        <w:spacing w:line="240" w:lineRule="auto" w:before="185"/>
        <w:rPr>
          <w:b/>
          <w:sz w:val="24"/>
        </w:rPr>
      </w:pPr>
      <w:r>
        <w:rPr/>
        <w:br w:type="column"/>
      </w:r>
      <w:r>
        <w:rPr>
          <w:b/>
          <w:sz w:val="24"/>
        </w:rPr>
      </w:r>
    </w:p>
    <w:p>
      <w:pPr>
        <w:pStyle w:val="ListParagraph"/>
        <w:numPr>
          <w:ilvl w:val="0"/>
          <w:numId w:val="29"/>
        </w:numPr>
        <w:tabs>
          <w:tab w:pos="506" w:val="left" w:leader="none"/>
        </w:tabs>
        <w:spacing w:line="477" w:lineRule="auto" w:before="0" w:after="0"/>
        <w:ind w:left="506" w:right="588" w:hanging="360"/>
        <w:jc w:val="left"/>
        <w:rPr>
          <w:sz w:val="24"/>
        </w:rPr>
      </w:pPr>
      <w:r>
        <w:rPr>
          <w:i/>
          <w:sz w:val="24"/>
        </w:rPr>
        <w:t>gintee</w:t>
      </w:r>
      <w:r>
        <w:rPr>
          <w:i/>
          <w:spacing w:val="-2"/>
          <w:sz w:val="24"/>
        </w:rPr>
        <w:t> </w:t>
      </w:r>
      <w:r>
        <w:rPr>
          <w:i/>
          <w:sz w:val="24"/>
        </w:rPr>
        <w:t>kay kuch</w:t>
      </w:r>
      <w:r>
        <w:rPr>
          <w:i/>
          <w:spacing w:val="-1"/>
          <w:sz w:val="24"/>
        </w:rPr>
        <w:t> </w:t>
      </w:r>
      <w:r>
        <w:rPr>
          <w:i/>
          <w:sz w:val="24"/>
        </w:rPr>
        <w:t>ghazi</w:t>
      </w:r>
      <w:r>
        <w:rPr>
          <w:i/>
          <w:spacing w:val="-1"/>
          <w:sz w:val="24"/>
        </w:rPr>
        <w:t> </w:t>
      </w:r>
      <w:r>
        <w:rPr>
          <w:i/>
          <w:sz w:val="24"/>
        </w:rPr>
        <w:t>they</w:t>
      </w:r>
      <w:r>
        <w:rPr>
          <w:i/>
          <w:spacing w:val="-2"/>
          <w:sz w:val="24"/>
        </w:rPr>
        <w:t> </w:t>
      </w:r>
      <w:r>
        <w:rPr>
          <w:i/>
          <w:sz w:val="24"/>
        </w:rPr>
        <w:t>lakhoon</w:t>
      </w:r>
      <w:r>
        <w:rPr>
          <w:i/>
          <w:spacing w:val="-2"/>
          <w:sz w:val="24"/>
        </w:rPr>
        <w:t> </w:t>
      </w:r>
      <w:r>
        <w:rPr>
          <w:i/>
          <w:sz w:val="24"/>
        </w:rPr>
        <w:t>ka</w:t>
      </w:r>
      <w:r>
        <w:rPr>
          <w:i/>
          <w:spacing w:val="-1"/>
          <w:sz w:val="24"/>
        </w:rPr>
        <w:t> </w:t>
      </w:r>
      <w:r>
        <w:rPr>
          <w:i/>
          <w:sz w:val="24"/>
        </w:rPr>
        <w:t>lashker</w:t>
      </w:r>
      <w:r>
        <w:rPr>
          <w:i/>
          <w:spacing w:val="-1"/>
          <w:sz w:val="24"/>
        </w:rPr>
        <w:t> </w:t>
      </w:r>
      <w:r>
        <w:rPr>
          <w:i/>
          <w:sz w:val="24"/>
        </w:rPr>
        <w:t>tola</w:t>
      </w:r>
      <w:r>
        <w:rPr>
          <w:i/>
          <w:spacing w:val="-1"/>
          <w:sz w:val="24"/>
        </w:rPr>
        <w:t> </w:t>
      </w:r>
      <w:r>
        <w:rPr>
          <w:i/>
          <w:sz w:val="24"/>
        </w:rPr>
        <w:t>tha </w:t>
      </w:r>
      <w:r>
        <w:rPr>
          <w:sz w:val="24"/>
        </w:rPr>
        <w:t>[They</w:t>
      </w:r>
      <w:r>
        <w:rPr>
          <w:spacing w:val="-1"/>
          <w:sz w:val="24"/>
        </w:rPr>
        <w:t> </w:t>
      </w:r>
      <w:r>
        <w:rPr>
          <w:sz w:val="24"/>
        </w:rPr>
        <w:t>were</w:t>
      </w:r>
      <w:r>
        <w:rPr>
          <w:spacing w:val="-3"/>
          <w:sz w:val="24"/>
        </w:rPr>
        <w:t> </w:t>
      </w:r>
      <w:r>
        <w:rPr>
          <w:sz w:val="24"/>
        </w:rPr>
        <w:t>a</w:t>
      </w:r>
      <w:r>
        <w:rPr>
          <w:spacing w:val="-2"/>
          <w:sz w:val="24"/>
        </w:rPr>
        <w:t> </w:t>
      </w:r>
      <w:r>
        <w:rPr>
          <w:sz w:val="24"/>
        </w:rPr>
        <w:t>handful of warriors against an army of millions]</w:t>
      </w:r>
    </w:p>
    <w:p>
      <w:pPr>
        <w:pStyle w:val="ListParagraph"/>
        <w:numPr>
          <w:ilvl w:val="0"/>
          <w:numId w:val="29"/>
        </w:numPr>
        <w:tabs>
          <w:tab w:pos="506" w:val="left" w:leader="none"/>
        </w:tabs>
        <w:spacing w:line="480" w:lineRule="auto" w:before="3" w:after="0"/>
        <w:ind w:left="506" w:right="583" w:hanging="360"/>
        <w:jc w:val="left"/>
        <w:rPr>
          <w:sz w:val="24"/>
        </w:rPr>
      </w:pPr>
      <w:r>
        <w:rPr>
          <w:i/>
          <w:sz w:val="24"/>
        </w:rPr>
        <w:t>Yaheen</w:t>
      </w:r>
      <w:r>
        <w:rPr>
          <w:i/>
          <w:spacing w:val="40"/>
          <w:sz w:val="24"/>
        </w:rPr>
        <w:t> </w:t>
      </w:r>
      <w:r>
        <w:rPr>
          <w:i/>
          <w:sz w:val="24"/>
        </w:rPr>
        <w:t>Siraj-ud-Daula</w:t>
      </w:r>
      <w:r>
        <w:rPr>
          <w:i/>
          <w:spacing w:val="40"/>
          <w:sz w:val="24"/>
        </w:rPr>
        <w:t> </w:t>
      </w:r>
      <w:r>
        <w:rPr>
          <w:i/>
          <w:sz w:val="24"/>
        </w:rPr>
        <w:t>ne</w:t>
      </w:r>
      <w:r>
        <w:rPr>
          <w:i/>
          <w:spacing w:val="40"/>
          <w:sz w:val="24"/>
        </w:rPr>
        <w:t> </w:t>
      </w:r>
      <w:r>
        <w:rPr>
          <w:i/>
          <w:sz w:val="24"/>
        </w:rPr>
        <w:t>dunya</w:t>
      </w:r>
      <w:r>
        <w:rPr>
          <w:i/>
          <w:spacing w:val="40"/>
          <w:sz w:val="24"/>
        </w:rPr>
        <w:t> </w:t>
      </w:r>
      <w:r>
        <w:rPr>
          <w:i/>
          <w:sz w:val="24"/>
        </w:rPr>
        <w:t>apni</w:t>
      </w:r>
      <w:r>
        <w:rPr>
          <w:i/>
          <w:spacing w:val="40"/>
          <w:sz w:val="24"/>
        </w:rPr>
        <w:t> </w:t>
      </w:r>
      <w:r>
        <w:rPr>
          <w:i/>
          <w:sz w:val="24"/>
        </w:rPr>
        <w:t>qurban</w:t>
      </w:r>
      <w:r>
        <w:rPr>
          <w:i/>
          <w:spacing w:val="40"/>
          <w:sz w:val="24"/>
        </w:rPr>
        <w:t> </w:t>
      </w:r>
      <w:r>
        <w:rPr>
          <w:i/>
          <w:sz w:val="24"/>
        </w:rPr>
        <w:t>ki</w:t>
      </w:r>
      <w:r>
        <w:rPr>
          <w:i/>
          <w:spacing w:val="40"/>
          <w:sz w:val="24"/>
        </w:rPr>
        <w:t> </w:t>
      </w:r>
      <w:r>
        <w:rPr>
          <w:sz w:val="24"/>
        </w:rPr>
        <w:t>[</w:t>
      </w:r>
      <w:r>
        <w:rPr>
          <w:spacing w:val="40"/>
          <w:sz w:val="24"/>
        </w:rPr>
        <w:t> </w:t>
      </w:r>
      <w:r>
        <w:rPr>
          <w:sz w:val="24"/>
        </w:rPr>
        <w:t>Here,</w:t>
      </w:r>
      <w:r>
        <w:rPr>
          <w:spacing w:val="40"/>
          <w:sz w:val="24"/>
        </w:rPr>
        <w:t> </w:t>
      </w:r>
      <w:r>
        <w:rPr>
          <w:sz w:val="24"/>
        </w:rPr>
        <w:t>Siraj-ud-Daula sacrificed his world]</w:t>
      </w:r>
    </w:p>
    <w:p>
      <w:pPr>
        <w:pStyle w:val="ListParagraph"/>
        <w:numPr>
          <w:ilvl w:val="0"/>
          <w:numId w:val="29"/>
        </w:numPr>
        <w:tabs>
          <w:tab w:pos="506" w:val="left" w:leader="none"/>
        </w:tabs>
        <w:spacing w:line="480" w:lineRule="auto" w:before="1" w:after="0"/>
        <w:ind w:left="506" w:right="588" w:hanging="360"/>
        <w:jc w:val="left"/>
        <w:rPr>
          <w:sz w:val="24"/>
        </w:rPr>
      </w:pPr>
      <w:r>
        <w:rPr>
          <w:i/>
          <w:sz w:val="24"/>
        </w:rPr>
        <w:t>Yaheen</w:t>
      </w:r>
      <w:r>
        <w:rPr>
          <w:i/>
          <w:spacing w:val="-14"/>
          <w:sz w:val="24"/>
        </w:rPr>
        <w:t> </w:t>
      </w:r>
      <w:r>
        <w:rPr>
          <w:i/>
          <w:sz w:val="24"/>
        </w:rPr>
        <w:t>Mohammad</w:t>
      </w:r>
      <w:r>
        <w:rPr>
          <w:i/>
          <w:spacing w:val="-14"/>
          <w:sz w:val="24"/>
        </w:rPr>
        <w:t> </w:t>
      </w:r>
      <w:r>
        <w:rPr>
          <w:i/>
          <w:sz w:val="24"/>
        </w:rPr>
        <w:t>Bin</w:t>
      </w:r>
      <w:r>
        <w:rPr>
          <w:i/>
          <w:spacing w:val="-14"/>
          <w:sz w:val="24"/>
        </w:rPr>
        <w:t> </w:t>
      </w:r>
      <w:r>
        <w:rPr>
          <w:i/>
          <w:sz w:val="24"/>
        </w:rPr>
        <w:t>Qasim</w:t>
      </w:r>
      <w:r>
        <w:rPr>
          <w:i/>
          <w:spacing w:val="-14"/>
          <w:sz w:val="24"/>
        </w:rPr>
        <w:t> </w:t>
      </w:r>
      <w:r>
        <w:rPr>
          <w:i/>
          <w:sz w:val="24"/>
        </w:rPr>
        <w:t>nay</w:t>
      </w:r>
      <w:r>
        <w:rPr>
          <w:i/>
          <w:spacing w:val="-15"/>
          <w:sz w:val="24"/>
        </w:rPr>
        <w:t> </w:t>
      </w:r>
      <w:r>
        <w:rPr>
          <w:i/>
          <w:sz w:val="24"/>
        </w:rPr>
        <w:t>Allahu</w:t>
      </w:r>
      <w:r>
        <w:rPr>
          <w:i/>
          <w:spacing w:val="-14"/>
          <w:sz w:val="24"/>
        </w:rPr>
        <w:t> </w:t>
      </w:r>
      <w:r>
        <w:rPr>
          <w:i/>
          <w:sz w:val="24"/>
        </w:rPr>
        <w:t>Akber</w:t>
      </w:r>
      <w:r>
        <w:rPr>
          <w:i/>
          <w:spacing w:val="-14"/>
          <w:sz w:val="24"/>
        </w:rPr>
        <w:t> </w:t>
      </w:r>
      <w:r>
        <w:rPr>
          <w:i/>
          <w:sz w:val="24"/>
        </w:rPr>
        <w:t>bola</w:t>
      </w:r>
      <w:r>
        <w:rPr>
          <w:i/>
          <w:spacing w:val="-14"/>
          <w:sz w:val="24"/>
        </w:rPr>
        <w:t> </w:t>
      </w:r>
      <w:r>
        <w:rPr>
          <w:i/>
          <w:sz w:val="24"/>
        </w:rPr>
        <w:t>tha</w:t>
      </w:r>
      <w:r>
        <w:rPr>
          <w:i/>
          <w:spacing w:val="-12"/>
          <w:sz w:val="24"/>
        </w:rPr>
        <w:t> </w:t>
      </w:r>
      <w:r>
        <w:rPr>
          <w:sz w:val="24"/>
        </w:rPr>
        <w:t>[Here,</w:t>
      </w:r>
      <w:r>
        <w:rPr>
          <w:spacing w:val="-14"/>
          <w:sz w:val="24"/>
        </w:rPr>
        <w:t> </w:t>
      </w:r>
      <w:r>
        <w:rPr>
          <w:sz w:val="24"/>
        </w:rPr>
        <w:t>Mohammad Bin Qasim proclaimed "Allahu Akbar]</w:t>
      </w:r>
    </w:p>
    <w:p>
      <w:pPr>
        <w:pStyle w:val="BodyText"/>
        <w:ind w:left="146"/>
      </w:pPr>
      <w:r>
        <w:rPr/>
        <w:t>As</w:t>
      </w:r>
      <w:r>
        <w:rPr>
          <w:spacing w:val="-3"/>
        </w:rPr>
        <w:t> </w:t>
      </w:r>
      <w:r>
        <w:rPr/>
        <w:t>newly</w:t>
      </w:r>
      <w:r>
        <w:rPr>
          <w:spacing w:val="3"/>
        </w:rPr>
        <w:t> </w:t>
      </w:r>
      <w:r>
        <w:rPr/>
        <w:t>established country, Pakistan</w:t>
      </w:r>
      <w:r>
        <w:rPr>
          <w:spacing w:val="1"/>
        </w:rPr>
        <w:t> </w:t>
      </w:r>
      <w:r>
        <w:rPr/>
        <w:t>faced many</w:t>
      </w:r>
      <w:r>
        <w:rPr>
          <w:spacing w:val="1"/>
        </w:rPr>
        <w:t> </w:t>
      </w:r>
      <w:r>
        <w:rPr/>
        <w:t>challenges.</w:t>
      </w:r>
      <w:r>
        <w:rPr>
          <w:spacing w:val="2"/>
        </w:rPr>
        <w:t> </w:t>
      </w:r>
      <w:r>
        <w:rPr/>
        <w:t>For example,</w:t>
      </w:r>
      <w:r>
        <w:rPr>
          <w:spacing w:val="1"/>
        </w:rPr>
        <w:t> </w:t>
      </w:r>
      <w:r>
        <w:rPr>
          <w:spacing w:val="-5"/>
        </w:rPr>
        <w:t>on</w:t>
      </w:r>
    </w:p>
    <w:p>
      <w:pPr>
        <w:pStyle w:val="BodyText"/>
        <w:spacing w:after="0"/>
        <w:sectPr>
          <w:type w:val="continuous"/>
          <w:pgSz w:w="11910" w:h="16840"/>
          <w:pgMar w:header="729" w:footer="0" w:top="1320" w:bottom="280" w:left="141" w:right="850"/>
          <w:cols w:num="2" w:equalWidth="0">
            <w:col w:w="2409" w:space="40"/>
            <w:col w:w="8470"/>
          </w:cols>
        </w:sectPr>
      </w:pPr>
    </w:p>
    <w:p>
      <w:pPr>
        <w:pStyle w:val="BodyText"/>
      </w:pPr>
    </w:p>
    <w:p>
      <w:pPr>
        <w:pStyle w:val="BodyText"/>
        <w:spacing w:line="480" w:lineRule="auto"/>
        <w:ind w:left="1875" w:right="588"/>
        <w:jc w:val="both"/>
      </w:pPr>
      <w:r>
        <w:rPr/>
        <w:t>one side the issues of the division of resources were there and on the other hand there was</w:t>
      </w:r>
      <w:r>
        <w:rPr>
          <w:spacing w:val="-1"/>
        </w:rPr>
        <w:t> </w:t>
      </w:r>
      <w:r>
        <w:rPr/>
        <w:t>the</w:t>
      </w:r>
      <w:r>
        <w:rPr>
          <w:spacing w:val="-2"/>
        </w:rPr>
        <w:t> </w:t>
      </w:r>
      <w:r>
        <w:rPr/>
        <w:t>challenge</w:t>
      </w:r>
      <w:r>
        <w:rPr>
          <w:spacing w:val="-2"/>
        </w:rPr>
        <w:t> </w:t>
      </w:r>
      <w:r>
        <w:rPr/>
        <w:t>of annexation</w:t>
      </w:r>
      <w:r>
        <w:rPr>
          <w:spacing w:val="-1"/>
        </w:rPr>
        <w:t> </w:t>
      </w:r>
      <w:r>
        <w:rPr/>
        <w:t>of</w:t>
      </w:r>
      <w:r>
        <w:rPr>
          <w:spacing w:val="-2"/>
        </w:rPr>
        <w:t> </w:t>
      </w:r>
      <w:r>
        <w:rPr/>
        <w:t>various</w:t>
      </w:r>
      <w:r>
        <w:rPr>
          <w:spacing w:val="-1"/>
        </w:rPr>
        <w:t> </w:t>
      </w:r>
      <w:r>
        <w:rPr/>
        <w:t>smaller</w:t>
      </w:r>
      <w:r>
        <w:rPr>
          <w:spacing w:val="-2"/>
        </w:rPr>
        <w:t> </w:t>
      </w:r>
      <w:r>
        <w:rPr/>
        <w:t>cities</w:t>
      </w:r>
      <w:r>
        <w:rPr>
          <w:spacing w:val="-2"/>
        </w:rPr>
        <w:t> </w:t>
      </w:r>
      <w:r>
        <w:rPr/>
        <w:t>and</w:t>
      </w:r>
      <w:r>
        <w:rPr>
          <w:spacing w:val="-1"/>
        </w:rPr>
        <w:t> </w:t>
      </w:r>
      <w:r>
        <w:rPr/>
        <w:t>states</w:t>
      </w:r>
      <w:r>
        <w:rPr>
          <w:spacing w:val="-1"/>
        </w:rPr>
        <w:t> </w:t>
      </w:r>
      <w:r>
        <w:rPr/>
        <w:t>that</w:t>
      </w:r>
      <w:r>
        <w:rPr>
          <w:spacing w:val="-1"/>
        </w:rPr>
        <w:t> </w:t>
      </w:r>
      <w:r>
        <w:rPr/>
        <w:t>had</w:t>
      </w:r>
      <w:r>
        <w:rPr>
          <w:spacing w:val="-1"/>
        </w:rPr>
        <w:t> </w:t>
      </w:r>
      <w:r>
        <w:rPr/>
        <w:t>Muslims</w:t>
      </w:r>
      <w:r>
        <w:rPr>
          <w:spacing w:val="-1"/>
        </w:rPr>
        <w:t> </w:t>
      </w:r>
      <w:r>
        <w:rPr/>
        <w:t>as majority.</w:t>
      </w:r>
      <w:r>
        <w:rPr>
          <w:spacing w:val="-5"/>
        </w:rPr>
        <w:t> </w:t>
      </w:r>
      <w:r>
        <w:rPr/>
        <w:t>However,</w:t>
      </w:r>
      <w:r>
        <w:rPr>
          <w:spacing w:val="-6"/>
        </w:rPr>
        <w:t> </w:t>
      </w:r>
      <w:r>
        <w:rPr/>
        <w:t>amidst</w:t>
      </w:r>
      <w:r>
        <w:rPr>
          <w:spacing w:val="-4"/>
        </w:rPr>
        <w:t> </w:t>
      </w:r>
      <w:r>
        <w:rPr/>
        <w:t>all</w:t>
      </w:r>
      <w:r>
        <w:rPr>
          <w:spacing w:val="-4"/>
        </w:rPr>
        <w:t> </w:t>
      </w:r>
      <w:r>
        <w:rPr/>
        <w:t>this</w:t>
      </w:r>
      <w:r>
        <w:rPr>
          <w:spacing w:val="-5"/>
        </w:rPr>
        <w:t> </w:t>
      </w:r>
      <w:r>
        <w:rPr/>
        <w:t>the</w:t>
      </w:r>
      <w:r>
        <w:rPr>
          <w:spacing w:val="-5"/>
        </w:rPr>
        <w:t> </w:t>
      </w:r>
      <w:r>
        <w:rPr/>
        <w:t>people</w:t>
      </w:r>
      <w:r>
        <w:rPr>
          <w:spacing w:val="-3"/>
        </w:rPr>
        <w:t> </w:t>
      </w:r>
      <w:r>
        <w:rPr/>
        <w:t>are</w:t>
      </w:r>
      <w:r>
        <w:rPr>
          <w:spacing w:val="-6"/>
        </w:rPr>
        <w:t> </w:t>
      </w:r>
      <w:r>
        <w:rPr/>
        <w:t>reminded</w:t>
      </w:r>
      <w:r>
        <w:rPr>
          <w:spacing w:val="-5"/>
        </w:rPr>
        <w:t> </w:t>
      </w:r>
      <w:r>
        <w:rPr/>
        <w:t>of</w:t>
      </w:r>
      <w:r>
        <w:rPr>
          <w:spacing w:val="-6"/>
        </w:rPr>
        <w:t> </w:t>
      </w:r>
      <w:r>
        <w:rPr/>
        <w:t>the</w:t>
      </w:r>
      <w:r>
        <w:rPr>
          <w:spacing w:val="-3"/>
        </w:rPr>
        <w:t> </w:t>
      </w:r>
      <w:r>
        <w:rPr/>
        <w:t>brave</w:t>
      </w:r>
      <w:r>
        <w:rPr>
          <w:spacing w:val="-6"/>
        </w:rPr>
        <w:t> </w:t>
      </w:r>
      <w:r>
        <w:rPr/>
        <w:t>Muslim</w:t>
      </w:r>
      <w:r>
        <w:rPr>
          <w:spacing w:val="-4"/>
        </w:rPr>
        <w:t> </w:t>
      </w:r>
      <w:r>
        <w:rPr/>
        <w:t>soldiers and leaders who fought fearlessly, endured calamities and problems and remained victorious. For example, 4.1.5a refers to one of the greatest battles in Islamic history where</w:t>
      </w:r>
      <w:r>
        <w:rPr>
          <w:spacing w:val="-8"/>
        </w:rPr>
        <w:t> </w:t>
      </w:r>
      <w:r>
        <w:rPr/>
        <w:t>Allah</w:t>
      </w:r>
      <w:r>
        <w:rPr>
          <w:spacing w:val="-6"/>
        </w:rPr>
        <w:t> </w:t>
      </w:r>
      <w:r>
        <w:rPr/>
        <w:t>(SWT)</w:t>
      </w:r>
      <w:r>
        <w:rPr>
          <w:spacing w:val="-7"/>
        </w:rPr>
        <w:t> </w:t>
      </w:r>
      <w:r>
        <w:rPr/>
        <w:t>supported</w:t>
      </w:r>
      <w:r>
        <w:rPr>
          <w:spacing w:val="-6"/>
        </w:rPr>
        <w:t> </w:t>
      </w:r>
      <w:r>
        <w:rPr/>
        <w:t>the</w:t>
      </w:r>
      <w:r>
        <w:rPr>
          <w:spacing w:val="-6"/>
        </w:rPr>
        <w:t> </w:t>
      </w:r>
      <w:r>
        <w:rPr/>
        <w:t>Muslims’</w:t>
      </w:r>
      <w:r>
        <w:rPr>
          <w:spacing w:val="-6"/>
        </w:rPr>
        <w:t> </w:t>
      </w:r>
      <w:r>
        <w:rPr/>
        <w:t>army</w:t>
      </w:r>
      <w:r>
        <w:rPr>
          <w:spacing w:val="-9"/>
        </w:rPr>
        <w:t> </w:t>
      </w:r>
      <w:r>
        <w:rPr/>
        <w:t>against</w:t>
      </w:r>
      <w:r>
        <w:rPr>
          <w:spacing w:val="-5"/>
        </w:rPr>
        <w:t> </w:t>
      </w:r>
      <w:r>
        <w:rPr/>
        <w:t>the</w:t>
      </w:r>
      <w:r>
        <w:rPr>
          <w:spacing w:val="-6"/>
        </w:rPr>
        <w:t> </w:t>
      </w:r>
      <w:r>
        <w:rPr/>
        <w:t>non-muslims</w:t>
      </w:r>
      <w:r>
        <w:rPr>
          <w:spacing w:val="-8"/>
        </w:rPr>
        <w:t> </w:t>
      </w:r>
      <w:r>
        <w:rPr/>
        <w:t>and</w:t>
      </w:r>
      <w:r>
        <w:rPr>
          <w:spacing w:val="-6"/>
        </w:rPr>
        <w:t> </w:t>
      </w:r>
      <w:r>
        <w:rPr/>
        <w:t>defeated them. Further there are references to Nawab Siraj-ud-Daula (4.1.5b) who remained steadfast against the British rule over India. Similarly, 4.1.5c refer Muhammad Bin Qasim who conquered many parts of sub-continent when he himself was not more than seventeen</w:t>
      </w:r>
      <w:r>
        <w:rPr>
          <w:spacing w:val="8"/>
        </w:rPr>
        <w:t> </w:t>
      </w:r>
      <w:r>
        <w:rPr/>
        <w:t>years</w:t>
      </w:r>
      <w:r>
        <w:rPr>
          <w:spacing w:val="10"/>
        </w:rPr>
        <w:t> </w:t>
      </w:r>
      <w:r>
        <w:rPr/>
        <w:t>old.</w:t>
      </w:r>
      <w:r>
        <w:rPr>
          <w:spacing w:val="11"/>
        </w:rPr>
        <w:t> </w:t>
      </w:r>
      <w:r>
        <w:rPr/>
        <w:t>The</w:t>
      </w:r>
      <w:r>
        <w:rPr>
          <w:spacing w:val="12"/>
        </w:rPr>
        <w:t> </w:t>
      </w:r>
      <w:r>
        <w:rPr/>
        <w:t>purpose</w:t>
      </w:r>
      <w:r>
        <w:rPr>
          <w:spacing w:val="10"/>
        </w:rPr>
        <w:t> </w:t>
      </w:r>
      <w:r>
        <w:rPr/>
        <w:t>of</w:t>
      </w:r>
      <w:r>
        <w:rPr>
          <w:spacing w:val="12"/>
        </w:rPr>
        <w:t> </w:t>
      </w:r>
      <w:r>
        <w:rPr/>
        <w:t>all</w:t>
      </w:r>
      <w:r>
        <w:rPr>
          <w:spacing w:val="11"/>
        </w:rPr>
        <w:t> </w:t>
      </w:r>
      <w:r>
        <w:rPr/>
        <w:t>such</w:t>
      </w:r>
      <w:r>
        <w:rPr>
          <w:spacing w:val="11"/>
        </w:rPr>
        <w:t> </w:t>
      </w:r>
      <w:r>
        <w:rPr/>
        <w:t>references</w:t>
      </w:r>
      <w:r>
        <w:rPr>
          <w:spacing w:val="10"/>
        </w:rPr>
        <w:t> </w:t>
      </w:r>
      <w:r>
        <w:rPr/>
        <w:t>in</w:t>
      </w:r>
      <w:r>
        <w:rPr>
          <w:spacing w:val="11"/>
        </w:rPr>
        <w:t> </w:t>
      </w:r>
      <w:r>
        <w:rPr/>
        <w:t>the</w:t>
      </w:r>
      <w:r>
        <w:rPr>
          <w:spacing w:val="12"/>
        </w:rPr>
        <w:t> </w:t>
      </w:r>
      <w:r>
        <w:rPr/>
        <w:t>national</w:t>
      </w:r>
      <w:r>
        <w:rPr>
          <w:spacing w:val="12"/>
        </w:rPr>
        <w:t> </w:t>
      </w:r>
      <w:r>
        <w:rPr/>
        <w:t>songs</w:t>
      </w:r>
      <w:r>
        <w:rPr>
          <w:spacing w:val="10"/>
        </w:rPr>
        <w:t> </w:t>
      </w:r>
      <w:r>
        <w:rPr/>
        <w:t>can</w:t>
      </w:r>
      <w:r>
        <w:rPr>
          <w:spacing w:val="10"/>
        </w:rPr>
        <w:t> </w:t>
      </w:r>
      <w:r>
        <w:rPr/>
        <w:t>be</w:t>
      </w:r>
      <w:r>
        <w:rPr>
          <w:spacing w:val="13"/>
        </w:rPr>
        <w:t> </w:t>
      </w:r>
      <w:r>
        <w:rPr>
          <w:spacing w:val="-5"/>
        </w:rPr>
        <w:t>to</w:t>
      </w:r>
    </w:p>
    <w:p>
      <w:pPr>
        <w:pStyle w:val="BodyText"/>
        <w:spacing w:after="0" w:line="480" w:lineRule="auto"/>
        <w:jc w:val="both"/>
        <w:sectPr>
          <w:type w:val="continuous"/>
          <w:pgSz w:w="11910" w:h="16840"/>
          <w:pgMar w:header="729" w:footer="0" w:top="1320" w:bottom="280" w:left="141" w:right="850"/>
        </w:sectPr>
      </w:pPr>
    </w:p>
    <w:p>
      <w:pPr>
        <w:pStyle w:val="BodyText"/>
        <w:spacing w:line="480" w:lineRule="auto" w:before="80"/>
        <w:ind w:left="1875" w:right="580"/>
      </w:pPr>
      <w:r>
        <w:rPr/>
        <w:t>encourage the people so that they could also face the challenges and reflect upon them and take the best possible decision in Pakistan’s favour.</w:t>
      </w:r>
    </w:p>
    <w:p>
      <w:pPr>
        <w:pStyle w:val="Heading2"/>
        <w:numPr>
          <w:ilvl w:val="2"/>
          <w:numId w:val="26"/>
        </w:numPr>
        <w:tabs>
          <w:tab w:pos="2415" w:val="left" w:leader="none"/>
        </w:tabs>
        <w:spacing w:line="688" w:lineRule="auto" w:before="40" w:after="0"/>
        <w:ind w:left="1875" w:right="5937" w:firstLine="0"/>
        <w:jc w:val="left"/>
      </w:pPr>
      <w:bookmarkStart w:name="_bookmark97" w:id="98"/>
      <w:bookmarkEnd w:id="98"/>
      <w:r>
        <w:rPr>
          <w:b w:val="0"/>
        </w:rPr>
      </w:r>
      <w:r>
        <w:rPr/>
        <w:t>Discourse</w:t>
      </w:r>
      <w:r>
        <w:rPr>
          <w:spacing w:val="-15"/>
        </w:rPr>
        <w:t> </w:t>
      </w:r>
      <w:r>
        <w:rPr/>
        <w:t>of</w:t>
      </w:r>
      <w:r>
        <w:rPr>
          <w:spacing w:val="-15"/>
        </w:rPr>
        <w:t> </w:t>
      </w:r>
      <w:r>
        <w:rPr/>
        <w:t>Nationalism </w:t>
      </w:r>
      <w:r>
        <w:rPr>
          <w:spacing w:val="-2"/>
        </w:rPr>
        <w:t>[4.1.1]</w:t>
      </w:r>
    </w:p>
    <w:p>
      <w:pPr>
        <w:pStyle w:val="ListParagraph"/>
        <w:numPr>
          <w:ilvl w:val="3"/>
          <w:numId w:val="26"/>
        </w:numPr>
        <w:tabs>
          <w:tab w:pos="2955" w:val="left" w:leader="none"/>
        </w:tabs>
        <w:spacing w:line="480" w:lineRule="auto" w:before="0" w:after="0"/>
        <w:ind w:left="2955" w:right="613" w:hanging="360"/>
        <w:jc w:val="left"/>
        <w:rPr>
          <w:sz w:val="24"/>
        </w:rPr>
      </w:pPr>
      <w:r>
        <w:rPr>
          <w:i/>
          <w:sz w:val="24"/>
        </w:rPr>
        <w:t>Chaand</w:t>
      </w:r>
      <w:r>
        <w:rPr>
          <w:i/>
          <w:spacing w:val="-3"/>
          <w:sz w:val="24"/>
        </w:rPr>
        <w:t> </w:t>
      </w:r>
      <w:r>
        <w:rPr>
          <w:i/>
          <w:sz w:val="24"/>
        </w:rPr>
        <w:t>meri</w:t>
      </w:r>
      <w:r>
        <w:rPr>
          <w:i/>
          <w:spacing w:val="-3"/>
          <w:sz w:val="24"/>
        </w:rPr>
        <w:t> </w:t>
      </w:r>
      <w:r>
        <w:rPr>
          <w:i/>
          <w:sz w:val="24"/>
        </w:rPr>
        <w:t>zameen,</w:t>
      </w:r>
      <w:r>
        <w:rPr>
          <w:i/>
          <w:spacing w:val="-3"/>
          <w:sz w:val="24"/>
        </w:rPr>
        <w:t> </w:t>
      </w:r>
      <w:r>
        <w:rPr>
          <w:i/>
          <w:sz w:val="24"/>
        </w:rPr>
        <w:t>phool</w:t>
      </w:r>
      <w:r>
        <w:rPr>
          <w:i/>
          <w:spacing w:val="-3"/>
          <w:sz w:val="24"/>
        </w:rPr>
        <w:t> </w:t>
      </w:r>
      <w:r>
        <w:rPr>
          <w:i/>
          <w:sz w:val="24"/>
        </w:rPr>
        <w:t>mera</w:t>
      </w:r>
      <w:r>
        <w:rPr>
          <w:i/>
          <w:spacing w:val="-3"/>
          <w:sz w:val="24"/>
        </w:rPr>
        <w:t> </w:t>
      </w:r>
      <w:r>
        <w:rPr>
          <w:i/>
          <w:sz w:val="24"/>
        </w:rPr>
        <w:t>watan</w:t>
      </w:r>
      <w:r>
        <w:rPr>
          <w:i/>
          <w:spacing w:val="-1"/>
          <w:sz w:val="24"/>
        </w:rPr>
        <w:t> </w:t>
      </w:r>
      <w:r>
        <w:rPr>
          <w:sz w:val="24"/>
        </w:rPr>
        <w:t>[</w:t>
      </w:r>
      <w:r>
        <w:rPr>
          <w:spacing w:val="-3"/>
          <w:sz w:val="24"/>
        </w:rPr>
        <w:t> </w:t>
      </w:r>
      <w:r>
        <w:rPr>
          <w:sz w:val="24"/>
        </w:rPr>
        <w:t>My</w:t>
      </w:r>
      <w:r>
        <w:rPr>
          <w:spacing w:val="-3"/>
          <w:sz w:val="24"/>
        </w:rPr>
        <w:t> </w:t>
      </w:r>
      <w:r>
        <w:rPr>
          <w:sz w:val="24"/>
        </w:rPr>
        <w:t>land</w:t>
      </w:r>
      <w:r>
        <w:rPr>
          <w:spacing w:val="-3"/>
          <w:sz w:val="24"/>
        </w:rPr>
        <w:t> </w:t>
      </w:r>
      <w:r>
        <w:rPr>
          <w:sz w:val="24"/>
        </w:rPr>
        <w:t>is{as</w:t>
      </w:r>
      <w:r>
        <w:rPr>
          <w:spacing w:val="-4"/>
          <w:sz w:val="24"/>
        </w:rPr>
        <w:t> </w:t>
      </w:r>
      <w:r>
        <w:rPr>
          <w:sz w:val="24"/>
        </w:rPr>
        <w:t>beautiful</w:t>
      </w:r>
      <w:r>
        <w:rPr>
          <w:spacing w:val="-3"/>
          <w:sz w:val="24"/>
        </w:rPr>
        <w:t> </w:t>
      </w:r>
      <w:r>
        <w:rPr>
          <w:sz w:val="24"/>
        </w:rPr>
        <w:t>as</w:t>
      </w:r>
      <w:r>
        <w:rPr>
          <w:spacing w:val="-4"/>
          <w:sz w:val="24"/>
        </w:rPr>
        <w:t> </w:t>
      </w:r>
      <w:r>
        <w:rPr>
          <w:sz w:val="24"/>
        </w:rPr>
        <w:t>}moon and flower]</w:t>
      </w:r>
    </w:p>
    <w:p>
      <w:pPr>
        <w:pStyle w:val="ListParagraph"/>
        <w:numPr>
          <w:ilvl w:val="3"/>
          <w:numId w:val="26"/>
        </w:numPr>
        <w:tabs>
          <w:tab w:pos="2955" w:val="left" w:leader="none"/>
        </w:tabs>
        <w:spacing w:line="480" w:lineRule="auto" w:before="241" w:after="0"/>
        <w:ind w:left="2955" w:right="843" w:hanging="360"/>
        <w:jc w:val="left"/>
        <w:rPr>
          <w:sz w:val="24"/>
        </w:rPr>
      </w:pPr>
      <w:r>
        <w:rPr>
          <w:i/>
          <w:sz w:val="24"/>
        </w:rPr>
        <w:t>mere</w:t>
      </w:r>
      <w:r>
        <w:rPr>
          <w:i/>
          <w:spacing w:val="-4"/>
          <w:sz w:val="24"/>
        </w:rPr>
        <w:t> </w:t>
      </w:r>
      <w:r>
        <w:rPr>
          <w:i/>
          <w:sz w:val="24"/>
        </w:rPr>
        <w:t>kheton</w:t>
      </w:r>
      <w:r>
        <w:rPr>
          <w:i/>
          <w:spacing w:val="-3"/>
          <w:sz w:val="24"/>
        </w:rPr>
        <w:t> </w:t>
      </w:r>
      <w:r>
        <w:rPr>
          <w:i/>
          <w:sz w:val="24"/>
        </w:rPr>
        <w:t>ki</w:t>
      </w:r>
      <w:r>
        <w:rPr>
          <w:i/>
          <w:spacing w:val="-3"/>
          <w:sz w:val="24"/>
        </w:rPr>
        <w:t> </w:t>
      </w:r>
      <w:r>
        <w:rPr>
          <w:i/>
          <w:sz w:val="24"/>
        </w:rPr>
        <w:t>matti</w:t>
      </w:r>
      <w:r>
        <w:rPr>
          <w:i/>
          <w:spacing w:val="-3"/>
          <w:sz w:val="24"/>
        </w:rPr>
        <w:t> </w:t>
      </w:r>
      <w:r>
        <w:rPr>
          <w:i/>
          <w:sz w:val="24"/>
        </w:rPr>
        <w:t>mein</w:t>
      </w:r>
      <w:r>
        <w:rPr>
          <w:i/>
          <w:spacing w:val="-3"/>
          <w:sz w:val="24"/>
        </w:rPr>
        <w:t> </w:t>
      </w:r>
      <w:r>
        <w:rPr>
          <w:i/>
          <w:sz w:val="24"/>
        </w:rPr>
        <w:t>la'al-e-yaman</w:t>
      </w:r>
      <w:r>
        <w:rPr>
          <w:i/>
          <w:spacing w:val="-4"/>
          <w:sz w:val="24"/>
        </w:rPr>
        <w:t> </w:t>
      </w:r>
      <w:r>
        <w:rPr>
          <w:sz w:val="24"/>
        </w:rPr>
        <w:t>[there</w:t>
      </w:r>
      <w:r>
        <w:rPr>
          <w:spacing w:val="-4"/>
          <w:sz w:val="24"/>
        </w:rPr>
        <w:t> </w:t>
      </w:r>
      <w:r>
        <w:rPr>
          <w:sz w:val="24"/>
        </w:rPr>
        <w:t>are</w:t>
      </w:r>
      <w:r>
        <w:rPr>
          <w:spacing w:val="-4"/>
          <w:sz w:val="24"/>
        </w:rPr>
        <w:t> </w:t>
      </w:r>
      <w:r>
        <w:rPr>
          <w:sz w:val="24"/>
        </w:rPr>
        <w:t>rubies</w:t>
      </w:r>
      <w:r>
        <w:rPr>
          <w:spacing w:val="-4"/>
          <w:sz w:val="24"/>
        </w:rPr>
        <w:t> </w:t>
      </w:r>
      <w:r>
        <w:rPr>
          <w:sz w:val="24"/>
        </w:rPr>
        <w:t>of</w:t>
      </w:r>
      <w:r>
        <w:rPr>
          <w:spacing w:val="-3"/>
          <w:sz w:val="24"/>
        </w:rPr>
        <w:t> </w:t>
      </w:r>
      <w:r>
        <w:rPr>
          <w:sz w:val="24"/>
        </w:rPr>
        <w:t>Yemen</w:t>
      </w:r>
      <w:r>
        <w:rPr>
          <w:spacing w:val="-3"/>
          <w:sz w:val="24"/>
        </w:rPr>
        <w:t> </w:t>
      </w:r>
      <w:r>
        <w:rPr>
          <w:sz w:val="24"/>
        </w:rPr>
        <w:t>in</w:t>
      </w:r>
      <w:r>
        <w:rPr>
          <w:spacing w:val="-3"/>
          <w:sz w:val="24"/>
        </w:rPr>
        <w:t> </w:t>
      </w:r>
      <w:r>
        <w:rPr>
          <w:sz w:val="24"/>
        </w:rPr>
        <w:t>the soil of my fields]</w:t>
      </w:r>
    </w:p>
    <w:p>
      <w:pPr>
        <w:pStyle w:val="ListParagraph"/>
        <w:numPr>
          <w:ilvl w:val="3"/>
          <w:numId w:val="26"/>
        </w:numPr>
        <w:tabs>
          <w:tab w:pos="2954" w:val="left" w:leader="none"/>
        </w:tabs>
        <w:spacing w:line="240" w:lineRule="auto" w:before="240" w:after="0"/>
        <w:ind w:left="2954" w:right="0" w:hanging="359"/>
        <w:jc w:val="left"/>
        <w:rPr>
          <w:i/>
          <w:sz w:val="24"/>
        </w:rPr>
      </w:pPr>
      <w:r>
        <w:rPr>
          <w:i/>
          <w:sz w:val="24"/>
        </w:rPr>
        <w:t>Dil</w:t>
      </w:r>
      <w:r>
        <w:rPr>
          <w:i/>
          <w:spacing w:val="6"/>
          <w:sz w:val="24"/>
        </w:rPr>
        <w:t> </w:t>
      </w:r>
      <w:r>
        <w:rPr>
          <w:i/>
          <w:sz w:val="24"/>
        </w:rPr>
        <w:t>dil</w:t>
      </w:r>
      <w:r>
        <w:rPr>
          <w:i/>
          <w:spacing w:val="10"/>
          <w:sz w:val="24"/>
        </w:rPr>
        <w:t> </w:t>
      </w:r>
      <w:r>
        <w:rPr>
          <w:i/>
          <w:sz w:val="24"/>
        </w:rPr>
        <w:t>Pakistan</w:t>
      </w:r>
      <w:r>
        <w:rPr>
          <w:i/>
          <w:spacing w:val="13"/>
          <w:sz w:val="24"/>
        </w:rPr>
        <w:t> </w:t>
      </w:r>
      <w:r>
        <w:rPr>
          <w:sz w:val="24"/>
        </w:rPr>
        <w:t>[Pakistan</w:t>
      </w:r>
      <w:r>
        <w:rPr>
          <w:spacing w:val="9"/>
          <w:sz w:val="24"/>
        </w:rPr>
        <w:t> </w:t>
      </w:r>
      <w:r>
        <w:rPr>
          <w:sz w:val="24"/>
        </w:rPr>
        <w:t>is</w:t>
      </w:r>
      <w:r>
        <w:rPr>
          <w:spacing w:val="9"/>
          <w:sz w:val="24"/>
        </w:rPr>
        <w:t> </w:t>
      </w:r>
      <w:r>
        <w:rPr>
          <w:sz w:val="24"/>
        </w:rPr>
        <w:t>{my}</w:t>
      </w:r>
      <w:r>
        <w:rPr>
          <w:spacing w:val="9"/>
          <w:sz w:val="24"/>
        </w:rPr>
        <w:t> </w:t>
      </w:r>
      <w:r>
        <w:rPr>
          <w:spacing w:val="-2"/>
          <w:sz w:val="24"/>
        </w:rPr>
        <w:t>heart]</w:t>
      </w:r>
    </w:p>
    <w:p>
      <w:pPr>
        <w:pStyle w:val="BodyText"/>
        <w:spacing w:before="238"/>
      </w:pPr>
    </w:p>
    <w:p>
      <w:pPr>
        <w:pStyle w:val="ListParagraph"/>
        <w:numPr>
          <w:ilvl w:val="3"/>
          <w:numId w:val="26"/>
        </w:numPr>
        <w:tabs>
          <w:tab w:pos="2955" w:val="left" w:leader="none"/>
        </w:tabs>
        <w:spacing w:line="480" w:lineRule="auto" w:before="0" w:after="0"/>
        <w:ind w:left="2955" w:right="675" w:hanging="360"/>
        <w:jc w:val="left"/>
        <w:rPr>
          <w:i/>
          <w:sz w:val="24"/>
        </w:rPr>
      </w:pPr>
      <w:r>
        <w:rPr>
          <w:i/>
          <w:sz w:val="24"/>
        </w:rPr>
        <w:t>Aye Pak Watan Aye Pak Zamee'n, Tera Din Moti Teri Raat Nagee'n</w:t>
      </w:r>
      <w:r>
        <w:rPr>
          <w:i/>
          <w:spacing w:val="40"/>
          <w:sz w:val="24"/>
        </w:rPr>
        <w:t> </w:t>
      </w:r>
      <w:r>
        <w:rPr>
          <w:sz w:val="24"/>
        </w:rPr>
        <w:t>[O pure homeland, O pure land, Your day is {like a}pearl, your night {like} a </w:t>
      </w:r>
      <w:r>
        <w:rPr>
          <w:spacing w:val="-4"/>
          <w:sz w:val="24"/>
        </w:rPr>
        <w:t>gem</w:t>
      </w:r>
    </w:p>
    <w:p>
      <w:pPr>
        <w:pStyle w:val="BodyText"/>
        <w:spacing w:line="480" w:lineRule="auto" w:before="240"/>
        <w:ind w:left="1875" w:right="587" w:firstLine="720"/>
        <w:jc w:val="both"/>
      </w:pPr>
      <w:r>
        <w:rPr/>
        <w:t>The data presents the theme of nationalism, preceded by delineating sub-themes as</w:t>
      </w:r>
      <w:r>
        <w:rPr>
          <w:spacing w:val="-7"/>
        </w:rPr>
        <w:t> </w:t>
      </w:r>
      <w:r>
        <w:rPr/>
        <w:t>well</w:t>
      </w:r>
      <w:r>
        <w:rPr>
          <w:spacing w:val="-6"/>
        </w:rPr>
        <w:t> </w:t>
      </w:r>
      <w:r>
        <w:rPr/>
        <w:t>as</w:t>
      </w:r>
      <w:r>
        <w:rPr>
          <w:spacing w:val="-7"/>
        </w:rPr>
        <w:t> </w:t>
      </w:r>
      <w:r>
        <w:rPr/>
        <w:t>the</w:t>
      </w:r>
      <w:r>
        <w:rPr>
          <w:spacing w:val="-7"/>
        </w:rPr>
        <w:t> </w:t>
      </w:r>
      <w:r>
        <w:rPr/>
        <w:t>linguistic</w:t>
      </w:r>
      <w:r>
        <w:rPr>
          <w:spacing w:val="-7"/>
        </w:rPr>
        <w:t> </w:t>
      </w:r>
      <w:r>
        <w:rPr/>
        <w:t>categories</w:t>
      </w:r>
      <w:r>
        <w:rPr>
          <w:spacing w:val="-7"/>
        </w:rPr>
        <w:t> </w:t>
      </w:r>
      <w:r>
        <w:rPr/>
        <w:t>employed</w:t>
      </w:r>
      <w:r>
        <w:rPr>
          <w:spacing w:val="-7"/>
        </w:rPr>
        <w:t> </w:t>
      </w:r>
      <w:r>
        <w:rPr/>
        <w:t>in</w:t>
      </w:r>
      <w:r>
        <w:rPr>
          <w:spacing w:val="-6"/>
        </w:rPr>
        <w:t> </w:t>
      </w:r>
      <w:r>
        <w:rPr/>
        <w:t>the</w:t>
      </w:r>
      <w:r>
        <w:rPr>
          <w:spacing w:val="-7"/>
        </w:rPr>
        <w:t> </w:t>
      </w:r>
      <w:r>
        <w:rPr/>
        <w:t>text</w:t>
      </w:r>
      <w:r>
        <w:rPr>
          <w:spacing w:val="-7"/>
        </w:rPr>
        <w:t> </w:t>
      </w:r>
      <w:r>
        <w:rPr/>
        <w:t>of</w:t>
      </w:r>
      <w:r>
        <w:rPr>
          <w:spacing w:val="-7"/>
        </w:rPr>
        <w:t> </w:t>
      </w:r>
      <w:r>
        <w:rPr/>
        <w:t>Pakistani</w:t>
      </w:r>
      <w:r>
        <w:rPr>
          <w:spacing w:val="-6"/>
        </w:rPr>
        <w:t> </w:t>
      </w:r>
      <w:r>
        <w:rPr/>
        <w:t>national</w:t>
      </w:r>
      <w:r>
        <w:rPr>
          <w:spacing w:val="-6"/>
        </w:rPr>
        <w:t> </w:t>
      </w:r>
      <w:r>
        <w:rPr/>
        <w:t>songs.</w:t>
      </w:r>
      <w:r>
        <w:rPr>
          <w:spacing w:val="-6"/>
        </w:rPr>
        <w:t> </w:t>
      </w:r>
      <w:r>
        <w:rPr/>
        <w:t>First sub-theme that emerged was appreciation of beauty which was linguistically realized with the help of various linguistic codes such as metaphors [4.1a] &amp; [4.1b] alongside personification [4.1c]. A deeper analysis revealed that the lyricists skillfully harnessed the</w:t>
      </w:r>
      <w:r>
        <w:rPr>
          <w:spacing w:val="-7"/>
        </w:rPr>
        <w:t> </w:t>
      </w:r>
      <w:r>
        <w:rPr/>
        <w:t>nomination</w:t>
      </w:r>
      <w:r>
        <w:rPr>
          <w:spacing w:val="-7"/>
        </w:rPr>
        <w:t> </w:t>
      </w:r>
      <w:r>
        <w:rPr/>
        <w:t>strategies</w:t>
      </w:r>
      <w:r>
        <w:rPr>
          <w:spacing w:val="-7"/>
        </w:rPr>
        <w:t> </w:t>
      </w:r>
      <w:r>
        <w:rPr/>
        <w:t>to</w:t>
      </w:r>
      <w:r>
        <w:rPr>
          <w:spacing w:val="-6"/>
        </w:rPr>
        <w:t> </w:t>
      </w:r>
      <w:r>
        <w:rPr/>
        <w:t>linguistically</w:t>
      </w:r>
      <w:r>
        <w:rPr>
          <w:spacing w:val="-7"/>
        </w:rPr>
        <w:t> </w:t>
      </w:r>
      <w:r>
        <w:rPr/>
        <w:t>construct</w:t>
      </w:r>
      <w:r>
        <w:rPr>
          <w:spacing w:val="-6"/>
        </w:rPr>
        <w:t> </w:t>
      </w:r>
      <w:r>
        <w:rPr/>
        <w:t>the</w:t>
      </w:r>
      <w:r>
        <w:rPr>
          <w:spacing w:val="-7"/>
        </w:rPr>
        <w:t> </w:t>
      </w:r>
      <w:r>
        <w:rPr/>
        <w:t>beauty</w:t>
      </w:r>
      <w:r>
        <w:rPr>
          <w:spacing w:val="-6"/>
        </w:rPr>
        <w:t> </w:t>
      </w:r>
      <w:r>
        <w:rPr/>
        <w:t>of</w:t>
      </w:r>
      <w:r>
        <w:rPr>
          <w:spacing w:val="-8"/>
        </w:rPr>
        <w:t> </w:t>
      </w:r>
      <w:r>
        <w:rPr/>
        <w:t>Pakistan.</w:t>
      </w:r>
      <w:r>
        <w:rPr>
          <w:spacing w:val="-7"/>
        </w:rPr>
        <w:t> </w:t>
      </w:r>
      <w:r>
        <w:rPr/>
        <w:t>Furthermore, the</w:t>
      </w:r>
      <w:r>
        <w:rPr>
          <w:spacing w:val="-4"/>
        </w:rPr>
        <w:t> </w:t>
      </w:r>
      <w:r>
        <w:rPr/>
        <w:t>metaphors</w:t>
      </w:r>
      <w:r>
        <w:rPr>
          <w:spacing w:val="-5"/>
        </w:rPr>
        <w:t> </w:t>
      </w:r>
      <w:r>
        <w:rPr/>
        <w:t>were</w:t>
      </w:r>
      <w:r>
        <w:rPr>
          <w:spacing w:val="-6"/>
        </w:rPr>
        <w:t> </w:t>
      </w:r>
      <w:r>
        <w:rPr/>
        <w:t>used</w:t>
      </w:r>
      <w:r>
        <w:rPr>
          <w:spacing w:val="-2"/>
        </w:rPr>
        <w:t> </w:t>
      </w:r>
      <w:r>
        <w:rPr/>
        <w:t>as</w:t>
      </w:r>
      <w:r>
        <w:rPr>
          <w:spacing w:val="-5"/>
        </w:rPr>
        <w:t> </w:t>
      </w:r>
      <w:r>
        <w:rPr/>
        <w:t>constructive</w:t>
      </w:r>
      <w:r>
        <w:rPr>
          <w:spacing w:val="-5"/>
        </w:rPr>
        <w:t> </w:t>
      </w:r>
      <w:r>
        <w:rPr/>
        <w:t>and</w:t>
      </w:r>
      <w:r>
        <w:rPr>
          <w:spacing w:val="-4"/>
        </w:rPr>
        <w:t> </w:t>
      </w:r>
      <w:r>
        <w:rPr/>
        <w:t>transformative</w:t>
      </w:r>
      <w:r>
        <w:rPr>
          <w:spacing w:val="-5"/>
        </w:rPr>
        <w:t> </w:t>
      </w:r>
      <w:r>
        <w:rPr/>
        <w:t>tools</w:t>
      </w:r>
      <w:r>
        <w:rPr>
          <w:spacing w:val="-5"/>
        </w:rPr>
        <w:t> </w:t>
      </w:r>
      <w:r>
        <w:rPr/>
        <w:t>to</w:t>
      </w:r>
      <w:r>
        <w:rPr>
          <w:spacing w:val="-4"/>
        </w:rPr>
        <w:t> </w:t>
      </w:r>
      <w:r>
        <w:rPr/>
        <w:t>intensify</w:t>
      </w:r>
      <w:r>
        <w:rPr>
          <w:spacing w:val="-4"/>
        </w:rPr>
        <w:t> </w:t>
      </w:r>
      <w:r>
        <w:rPr/>
        <w:t>Pakistan’s beauty.</w:t>
      </w:r>
      <w:r>
        <w:rPr>
          <w:spacing w:val="-7"/>
        </w:rPr>
        <w:t> </w:t>
      </w:r>
      <w:r>
        <w:rPr/>
        <w:t>In</w:t>
      </w:r>
      <w:r>
        <w:rPr>
          <w:spacing w:val="-8"/>
        </w:rPr>
        <w:t> </w:t>
      </w:r>
      <w:r>
        <w:rPr/>
        <w:t>Pakistani</w:t>
      </w:r>
      <w:r>
        <w:rPr>
          <w:spacing w:val="-7"/>
        </w:rPr>
        <w:t> </w:t>
      </w:r>
      <w:r>
        <w:rPr/>
        <w:t>context</w:t>
      </w:r>
      <w:r>
        <w:rPr>
          <w:spacing w:val="-7"/>
        </w:rPr>
        <w:t> </w:t>
      </w:r>
      <w:r>
        <w:rPr/>
        <w:t>“moon”</w:t>
      </w:r>
      <w:r>
        <w:rPr>
          <w:spacing w:val="-8"/>
        </w:rPr>
        <w:t> </w:t>
      </w:r>
      <w:r>
        <w:rPr/>
        <w:t>is</w:t>
      </w:r>
      <w:r>
        <w:rPr>
          <w:spacing w:val="-7"/>
        </w:rPr>
        <w:t> </w:t>
      </w:r>
      <w:r>
        <w:rPr/>
        <w:t>used</w:t>
      </w:r>
      <w:r>
        <w:rPr>
          <w:spacing w:val="-7"/>
        </w:rPr>
        <w:t> </w:t>
      </w:r>
      <w:r>
        <w:rPr/>
        <w:t>as</w:t>
      </w:r>
      <w:r>
        <w:rPr>
          <w:spacing w:val="-5"/>
        </w:rPr>
        <w:t> </w:t>
      </w:r>
      <w:r>
        <w:rPr/>
        <w:t>a</w:t>
      </w:r>
      <w:r>
        <w:rPr>
          <w:spacing w:val="-8"/>
        </w:rPr>
        <w:t> </w:t>
      </w:r>
      <w:r>
        <w:rPr/>
        <w:t>symbol</w:t>
      </w:r>
      <w:r>
        <w:rPr>
          <w:spacing w:val="-7"/>
        </w:rPr>
        <w:t> </w:t>
      </w:r>
      <w:r>
        <w:rPr/>
        <w:t>of</w:t>
      </w:r>
      <w:r>
        <w:rPr>
          <w:spacing w:val="-8"/>
        </w:rPr>
        <w:t> </w:t>
      </w:r>
      <w:r>
        <w:rPr/>
        <w:t>beauty</w:t>
      </w:r>
      <w:r>
        <w:rPr>
          <w:spacing w:val="-7"/>
        </w:rPr>
        <w:t> </w:t>
      </w:r>
      <w:r>
        <w:rPr/>
        <w:t>and</w:t>
      </w:r>
      <w:r>
        <w:rPr>
          <w:spacing w:val="-7"/>
        </w:rPr>
        <w:t> </w:t>
      </w:r>
      <w:r>
        <w:rPr/>
        <w:t>flower</w:t>
      </w:r>
      <w:r>
        <w:rPr>
          <w:spacing w:val="-8"/>
        </w:rPr>
        <w:t> </w:t>
      </w:r>
      <w:r>
        <w:rPr/>
        <w:t>is</w:t>
      </w:r>
      <w:r>
        <w:rPr>
          <w:spacing w:val="-7"/>
        </w:rPr>
        <w:t> </w:t>
      </w:r>
      <w:r>
        <w:rPr/>
        <w:t>not</w:t>
      </w:r>
      <w:r>
        <w:rPr>
          <w:spacing w:val="-7"/>
        </w:rPr>
        <w:t> </w:t>
      </w:r>
      <w:r>
        <w:rPr/>
        <w:t>only beautiful and fragrant but its presence leaves pleasant feeling as well. As Black (2011) states,</w:t>
      </w:r>
      <w:r>
        <w:rPr>
          <w:spacing w:val="-3"/>
        </w:rPr>
        <w:t> </w:t>
      </w:r>
      <w:r>
        <w:rPr/>
        <w:t>metaphor</w:t>
      </w:r>
      <w:r>
        <w:rPr>
          <w:spacing w:val="-5"/>
        </w:rPr>
        <w:t> </w:t>
      </w:r>
      <w:r>
        <w:rPr/>
        <w:t>is</w:t>
      </w:r>
      <w:r>
        <w:rPr>
          <w:spacing w:val="-4"/>
        </w:rPr>
        <w:t> </w:t>
      </w:r>
      <w:r>
        <w:rPr/>
        <w:t>a</w:t>
      </w:r>
      <w:r>
        <w:rPr>
          <w:spacing w:val="-3"/>
        </w:rPr>
        <w:t> </w:t>
      </w:r>
      <w:r>
        <w:rPr/>
        <w:t>prominent</w:t>
      </w:r>
      <w:r>
        <w:rPr>
          <w:spacing w:val="-3"/>
        </w:rPr>
        <w:t> </w:t>
      </w:r>
      <w:r>
        <w:rPr/>
        <w:t>lexical</w:t>
      </w:r>
      <w:r>
        <w:rPr>
          <w:spacing w:val="-3"/>
        </w:rPr>
        <w:t> </w:t>
      </w:r>
      <w:r>
        <w:rPr/>
        <w:t>signifier</w:t>
      </w:r>
      <w:r>
        <w:rPr>
          <w:spacing w:val="-3"/>
        </w:rPr>
        <w:t> </w:t>
      </w:r>
      <w:r>
        <w:rPr/>
        <w:t>deployed</w:t>
      </w:r>
      <w:r>
        <w:rPr>
          <w:spacing w:val="-3"/>
        </w:rPr>
        <w:t> </w:t>
      </w:r>
      <w:r>
        <w:rPr/>
        <w:t>to</w:t>
      </w:r>
      <w:r>
        <w:rPr>
          <w:spacing w:val="-3"/>
        </w:rPr>
        <w:t> </w:t>
      </w:r>
      <w:r>
        <w:rPr/>
        <w:t>construct</w:t>
      </w:r>
      <w:r>
        <w:rPr>
          <w:spacing w:val="-3"/>
        </w:rPr>
        <w:t> </w:t>
      </w:r>
      <w:r>
        <w:rPr/>
        <w:t>national</w:t>
      </w:r>
      <w:r>
        <w:rPr>
          <w:spacing w:val="-3"/>
        </w:rPr>
        <w:t> </w:t>
      </w:r>
      <w:r>
        <w:rPr/>
        <w:t>identities in national anthems of African states. Similarly, in Pakistani national songs metaphors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4"/>
        <w:jc w:val="both"/>
      </w:pPr>
      <w:r>
        <w:rPr/>
        <w:t>are used to construct Pakistan as a beautiful land. Similarly, figure of speech [4.1c] for instance synecdoche (metonymy that represents the relationship of part-to-whole or whole-to-part) and personification are utilized in the lyrics of Pakistani national songs. In the realm of Pakistani national songs, Pakistan is personified as “heart” which is one of</w:t>
      </w:r>
      <w:r>
        <w:rPr>
          <w:spacing w:val="-8"/>
        </w:rPr>
        <w:t> </w:t>
      </w:r>
      <w:r>
        <w:rPr/>
        <w:t>the</w:t>
      </w:r>
      <w:r>
        <w:rPr>
          <w:spacing w:val="-8"/>
        </w:rPr>
        <w:t> </w:t>
      </w:r>
      <w:r>
        <w:rPr/>
        <w:t>most</w:t>
      </w:r>
      <w:r>
        <w:rPr>
          <w:spacing w:val="-7"/>
        </w:rPr>
        <w:t> </w:t>
      </w:r>
      <w:r>
        <w:rPr/>
        <w:t>important</w:t>
      </w:r>
      <w:r>
        <w:rPr>
          <w:spacing w:val="-7"/>
        </w:rPr>
        <w:t> </w:t>
      </w:r>
      <w:r>
        <w:rPr/>
        <w:t>body</w:t>
      </w:r>
      <w:r>
        <w:rPr>
          <w:spacing w:val="-7"/>
        </w:rPr>
        <w:t> </w:t>
      </w:r>
      <w:r>
        <w:rPr/>
        <w:t>organs</w:t>
      </w:r>
      <w:r>
        <w:rPr>
          <w:spacing w:val="-7"/>
        </w:rPr>
        <w:t> </w:t>
      </w:r>
      <w:r>
        <w:rPr/>
        <w:t>without</w:t>
      </w:r>
      <w:r>
        <w:rPr>
          <w:spacing w:val="-7"/>
        </w:rPr>
        <w:t> </w:t>
      </w:r>
      <w:r>
        <w:rPr/>
        <w:t>which</w:t>
      </w:r>
      <w:r>
        <w:rPr>
          <w:spacing w:val="-7"/>
        </w:rPr>
        <w:t> </w:t>
      </w:r>
      <w:r>
        <w:rPr/>
        <w:t>one’s</w:t>
      </w:r>
      <w:r>
        <w:rPr>
          <w:spacing w:val="-8"/>
        </w:rPr>
        <w:t> </w:t>
      </w:r>
      <w:r>
        <w:rPr/>
        <w:t>life</w:t>
      </w:r>
      <w:r>
        <w:rPr>
          <w:spacing w:val="-9"/>
        </w:rPr>
        <w:t> </w:t>
      </w:r>
      <w:r>
        <w:rPr/>
        <w:t>can’t</w:t>
      </w:r>
      <w:r>
        <w:rPr>
          <w:spacing w:val="-7"/>
        </w:rPr>
        <w:t> </w:t>
      </w:r>
      <w:r>
        <w:rPr/>
        <w:t>be</w:t>
      </w:r>
      <w:r>
        <w:rPr>
          <w:spacing w:val="-8"/>
        </w:rPr>
        <w:t> </w:t>
      </w:r>
      <w:r>
        <w:rPr/>
        <w:t>imagined.</w:t>
      </w:r>
      <w:r>
        <w:rPr>
          <w:spacing w:val="-8"/>
        </w:rPr>
        <w:t> </w:t>
      </w:r>
      <w:r>
        <w:rPr/>
        <w:t>The</w:t>
      </w:r>
      <w:r>
        <w:rPr>
          <w:spacing w:val="-8"/>
        </w:rPr>
        <w:t> </w:t>
      </w:r>
      <w:r>
        <w:rPr/>
        <w:t>heart metaphor indicates the collective life of the Pakistanis which is intricately linked to survival</w:t>
      </w:r>
      <w:r>
        <w:rPr>
          <w:spacing w:val="-3"/>
        </w:rPr>
        <w:t> </w:t>
      </w:r>
      <w:r>
        <w:rPr/>
        <w:t>of</w:t>
      </w:r>
      <w:r>
        <w:rPr>
          <w:spacing w:val="-3"/>
        </w:rPr>
        <w:t> </w:t>
      </w:r>
      <w:r>
        <w:rPr/>
        <w:t>Pakistan.</w:t>
      </w:r>
      <w:r>
        <w:rPr>
          <w:spacing w:val="-3"/>
        </w:rPr>
        <w:t> </w:t>
      </w:r>
      <w:r>
        <w:rPr/>
        <w:t>This</w:t>
      </w:r>
      <w:r>
        <w:rPr>
          <w:spacing w:val="-1"/>
        </w:rPr>
        <w:t> </w:t>
      </w:r>
      <w:r>
        <w:rPr/>
        <w:t>emotional</w:t>
      </w:r>
      <w:r>
        <w:rPr>
          <w:spacing w:val="-3"/>
        </w:rPr>
        <w:t> </w:t>
      </w:r>
      <w:r>
        <w:rPr/>
        <w:t>personification</w:t>
      </w:r>
      <w:r>
        <w:rPr>
          <w:spacing w:val="-3"/>
        </w:rPr>
        <w:t> </w:t>
      </w:r>
      <w:r>
        <w:rPr/>
        <w:t>serves</w:t>
      </w:r>
      <w:r>
        <w:rPr>
          <w:spacing w:val="-1"/>
        </w:rPr>
        <w:t> </w:t>
      </w:r>
      <w:r>
        <w:rPr/>
        <w:t>as</w:t>
      </w:r>
      <w:r>
        <w:rPr>
          <w:spacing w:val="-4"/>
        </w:rPr>
        <w:t> </w:t>
      </w:r>
      <w:r>
        <w:rPr/>
        <w:t>a</w:t>
      </w:r>
      <w:r>
        <w:rPr>
          <w:spacing w:val="-2"/>
        </w:rPr>
        <w:t> </w:t>
      </w:r>
      <w:r>
        <w:rPr/>
        <w:t>potent</w:t>
      </w:r>
      <w:r>
        <w:rPr>
          <w:spacing w:val="-3"/>
        </w:rPr>
        <w:t> </w:t>
      </w:r>
      <w:r>
        <w:rPr/>
        <w:t>rhetorical</w:t>
      </w:r>
      <w:r>
        <w:rPr>
          <w:spacing w:val="-3"/>
        </w:rPr>
        <w:t> </w:t>
      </w:r>
      <w:r>
        <w:rPr/>
        <w:t>device, enhancing the emotive impact of national songs and capturing the profound bond between the people and their homeland.</w:t>
      </w:r>
    </w:p>
    <w:p>
      <w:pPr>
        <w:pStyle w:val="Heading2"/>
        <w:spacing w:before="241"/>
      </w:pPr>
      <w:r>
        <w:rPr>
          <w:spacing w:val="-2"/>
        </w:rPr>
        <w:t>[4.1.2]</w:t>
      </w:r>
    </w:p>
    <w:p>
      <w:pPr>
        <w:pStyle w:val="BodyText"/>
        <w:spacing w:before="239"/>
        <w:rPr>
          <w:b/>
        </w:rPr>
      </w:pPr>
    </w:p>
    <w:p>
      <w:pPr>
        <w:pStyle w:val="ListParagraph"/>
        <w:numPr>
          <w:ilvl w:val="0"/>
          <w:numId w:val="30"/>
        </w:numPr>
        <w:tabs>
          <w:tab w:pos="2595" w:val="left" w:leader="none"/>
        </w:tabs>
        <w:spacing w:line="480" w:lineRule="auto" w:before="1" w:after="0"/>
        <w:ind w:left="2595" w:right="586" w:hanging="360"/>
        <w:jc w:val="left"/>
        <w:rPr>
          <w:sz w:val="24"/>
        </w:rPr>
      </w:pPr>
      <w:r>
        <w:rPr>
          <w:i/>
          <w:sz w:val="24"/>
        </w:rPr>
        <w:t>Sohni</w:t>
      </w:r>
      <w:r>
        <w:rPr>
          <w:i/>
          <w:spacing w:val="-13"/>
          <w:sz w:val="24"/>
        </w:rPr>
        <w:t> </w:t>
      </w:r>
      <w:r>
        <w:rPr>
          <w:i/>
          <w:sz w:val="24"/>
        </w:rPr>
        <w:t>Dharti</w:t>
      </w:r>
      <w:r>
        <w:rPr>
          <w:i/>
          <w:spacing w:val="-13"/>
          <w:sz w:val="24"/>
        </w:rPr>
        <w:t> </w:t>
      </w:r>
      <w:r>
        <w:rPr>
          <w:i/>
          <w:sz w:val="24"/>
        </w:rPr>
        <w:t>Allah</w:t>
      </w:r>
      <w:r>
        <w:rPr>
          <w:i/>
          <w:spacing w:val="-13"/>
          <w:sz w:val="24"/>
        </w:rPr>
        <w:t> </w:t>
      </w:r>
      <w:r>
        <w:rPr>
          <w:i/>
          <w:sz w:val="24"/>
        </w:rPr>
        <w:t>Rakhay</w:t>
      </w:r>
      <w:r>
        <w:rPr>
          <w:i/>
          <w:spacing w:val="-14"/>
          <w:sz w:val="24"/>
        </w:rPr>
        <w:t> </w:t>
      </w:r>
      <w:r>
        <w:rPr>
          <w:i/>
          <w:sz w:val="24"/>
        </w:rPr>
        <w:t>Qadam</w:t>
      </w:r>
      <w:r>
        <w:rPr>
          <w:i/>
          <w:spacing w:val="-12"/>
          <w:sz w:val="24"/>
        </w:rPr>
        <w:t> </w:t>
      </w:r>
      <w:r>
        <w:rPr>
          <w:i/>
          <w:sz w:val="24"/>
        </w:rPr>
        <w:t>Qadam</w:t>
      </w:r>
      <w:r>
        <w:rPr>
          <w:i/>
          <w:spacing w:val="-12"/>
          <w:sz w:val="24"/>
        </w:rPr>
        <w:t> </w:t>
      </w:r>
      <w:r>
        <w:rPr>
          <w:i/>
          <w:sz w:val="24"/>
        </w:rPr>
        <w:t>Abad</w:t>
      </w:r>
      <w:r>
        <w:rPr>
          <w:i/>
          <w:spacing w:val="-11"/>
          <w:sz w:val="24"/>
        </w:rPr>
        <w:t> </w:t>
      </w:r>
      <w:r>
        <w:rPr>
          <w:i/>
          <w:sz w:val="24"/>
        </w:rPr>
        <w:t>Tujhe</w:t>
      </w:r>
      <w:r>
        <w:rPr>
          <w:i/>
          <w:spacing w:val="-11"/>
          <w:sz w:val="24"/>
        </w:rPr>
        <w:t> </w:t>
      </w:r>
      <w:r>
        <w:rPr>
          <w:sz w:val="24"/>
        </w:rPr>
        <w:t>[Beautiful</w:t>
      </w:r>
      <w:r>
        <w:rPr>
          <w:spacing w:val="-13"/>
          <w:sz w:val="24"/>
        </w:rPr>
        <w:t> </w:t>
      </w:r>
      <w:r>
        <w:rPr>
          <w:sz w:val="24"/>
        </w:rPr>
        <w:t>land,</w:t>
      </w:r>
      <w:r>
        <w:rPr>
          <w:spacing w:val="-11"/>
          <w:sz w:val="24"/>
        </w:rPr>
        <w:t> </w:t>
      </w:r>
      <w:r>
        <w:rPr>
          <w:sz w:val="24"/>
        </w:rPr>
        <w:t>may</w:t>
      </w:r>
      <w:r>
        <w:rPr>
          <w:spacing w:val="-13"/>
          <w:sz w:val="24"/>
        </w:rPr>
        <w:t> </w:t>
      </w:r>
      <w:r>
        <w:rPr>
          <w:sz w:val="24"/>
        </w:rPr>
        <w:t>God keep you prosperous every step of the way]</w:t>
      </w:r>
    </w:p>
    <w:p>
      <w:pPr>
        <w:pStyle w:val="ListParagraph"/>
        <w:numPr>
          <w:ilvl w:val="0"/>
          <w:numId w:val="30"/>
        </w:numPr>
        <w:tabs>
          <w:tab w:pos="2595" w:val="left" w:leader="none"/>
        </w:tabs>
        <w:spacing w:line="480" w:lineRule="auto" w:before="0" w:after="0"/>
        <w:ind w:left="2595" w:right="588" w:hanging="360"/>
        <w:jc w:val="left"/>
        <w:rPr>
          <w:sz w:val="24"/>
        </w:rPr>
      </w:pPr>
      <w:r>
        <w:rPr>
          <w:i/>
          <w:sz w:val="24"/>
        </w:rPr>
        <w:t>Jab tak hai yeh Duniya Baqi Hum dekhain Azad tujhey </w:t>
      </w:r>
      <w:r>
        <w:rPr>
          <w:sz w:val="24"/>
        </w:rPr>
        <w:t>[As long as this world</w:t>
      </w:r>
      <w:r>
        <w:rPr>
          <w:spacing w:val="80"/>
          <w:sz w:val="24"/>
        </w:rPr>
        <w:t> </w:t>
      </w:r>
      <w:r>
        <w:rPr>
          <w:sz w:val="24"/>
        </w:rPr>
        <w:t>remains, may we see you free</w:t>
      </w:r>
    </w:p>
    <w:p>
      <w:pPr>
        <w:pStyle w:val="ListParagraph"/>
        <w:numPr>
          <w:ilvl w:val="0"/>
          <w:numId w:val="30"/>
        </w:numPr>
        <w:tabs>
          <w:tab w:pos="2595" w:val="left" w:leader="none"/>
          <w:tab w:pos="6637" w:val="left" w:leader="none"/>
        </w:tabs>
        <w:spacing w:line="480" w:lineRule="auto" w:before="0" w:after="0"/>
        <w:ind w:left="2595" w:right="590" w:hanging="360"/>
        <w:jc w:val="left"/>
        <w:rPr>
          <w:sz w:val="24"/>
        </w:rPr>
      </w:pPr>
      <w:r>
        <w:rPr>
          <w:i/>
          <w:sz w:val="24"/>
        </w:rPr>
        <w:t>Chand Roshan Chamakta Sitara Rahe</w:t>
        <w:tab/>
      </w:r>
      <w:r>
        <w:rPr>
          <w:sz w:val="24"/>
        </w:rPr>
        <w:t>[May the moon be bright and the </w:t>
      </w:r>
      <w:r>
        <w:rPr>
          <w:sz w:val="24"/>
        </w:rPr>
        <w:t>star </w:t>
      </w:r>
      <w:r>
        <w:rPr>
          <w:spacing w:val="-2"/>
          <w:sz w:val="24"/>
        </w:rPr>
        <w:t>shine]</w:t>
      </w:r>
    </w:p>
    <w:p>
      <w:pPr>
        <w:pStyle w:val="ListParagraph"/>
        <w:numPr>
          <w:ilvl w:val="0"/>
          <w:numId w:val="30"/>
        </w:numPr>
        <w:tabs>
          <w:tab w:pos="2595" w:val="left" w:leader="none"/>
        </w:tabs>
        <w:spacing w:line="240" w:lineRule="auto" w:before="0" w:after="0"/>
        <w:ind w:left="2595" w:right="0" w:hanging="360"/>
        <w:jc w:val="left"/>
        <w:rPr>
          <w:sz w:val="24"/>
        </w:rPr>
      </w:pPr>
      <w:r>
        <w:rPr>
          <w:i/>
          <w:sz w:val="24"/>
        </w:rPr>
        <w:t>Sub</w:t>
      </w:r>
      <w:r>
        <w:rPr>
          <w:i/>
          <w:spacing w:val="1"/>
          <w:sz w:val="24"/>
        </w:rPr>
        <w:t> </w:t>
      </w:r>
      <w:r>
        <w:rPr>
          <w:i/>
          <w:sz w:val="24"/>
        </w:rPr>
        <w:t>Se</w:t>
      </w:r>
      <w:r>
        <w:rPr>
          <w:i/>
          <w:spacing w:val="1"/>
          <w:sz w:val="24"/>
        </w:rPr>
        <w:t> </w:t>
      </w:r>
      <w:r>
        <w:rPr>
          <w:i/>
          <w:sz w:val="24"/>
        </w:rPr>
        <w:t>Ooncha</w:t>
      </w:r>
      <w:r>
        <w:rPr>
          <w:i/>
          <w:spacing w:val="2"/>
          <w:sz w:val="24"/>
        </w:rPr>
        <w:t> </w:t>
      </w:r>
      <w:r>
        <w:rPr>
          <w:i/>
          <w:sz w:val="24"/>
        </w:rPr>
        <w:t>Yeh</w:t>
      </w:r>
      <w:r>
        <w:rPr>
          <w:i/>
          <w:spacing w:val="1"/>
          <w:sz w:val="24"/>
        </w:rPr>
        <w:t> </w:t>
      </w:r>
      <w:r>
        <w:rPr>
          <w:i/>
          <w:sz w:val="24"/>
        </w:rPr>
        <w:t>Jhanda</w:t>
      </w:r>
      <w:r>
        <w:rPr>
          <w:i/>
          <w:spacing w:val="2"/>
          <w:sz w:val="24"/>
        </w:rPr>
        <w:t> </w:t>
      </w:r>
      <w:r>
        <w:rPr>
          <w:i/>
          <w:sz w:val="24"/>
        </w:rPr>
        <w:t>Hamaara</w:t>
      </w:r>
      <w:r>
        <w:rPr>
          <w:i/>
          <w:spacing w:val="2"/>
          <w:sz w:val="24"/>
        </w:rPr>
        <w:t> </w:t>
      </w:r>
      <w:r>
        <w:rPr>
          <w:i/>
          <w:sz w:val="24"/>
        </w:rPr>
        <w:t>Rahe</w:t>
      </w:r>
      <w:r>
        <w:rPr>
          <w:i/>
          <w:spacing w:val="70"/>
          <w:sz w:val="24"/>
        </w:rPr>
        <w:t> </w:t>
      </w:r>
      <w:r>
        <w:rPr>
          <w:sz w:val="24"/>
        </w:rPr>
        <w:t>[May</w:t>
      </w:r>
      <w:r>
        <w:rPr>
          <w:spacing w:val="-3"/>
          <w:sz w:val="24"/>
        </w:rPr>
        <w:t> </w:t>
      </w:r>
      <w:r>
        <w:rPr>
          <w:sz w:val="24"/>
        </w:rPr>
        <w:t>our</w:t>
      </w:r>
      <w:r>
        <w:rPr>
          <w:spacing w:val="-3"/>
          <w:sz w:val="24"/>
        </w:rPr>
        <w:t> </w:t>
      </w:r>
      <w:r>
        <w:rPr>
          <w:sz w:val="24"/>
        </w:rPr>
        <w:t>flag</w:t>
      </w:r>
      <w:r>
        <w:rPr>
          <w:spacing w:val="-1"/>
          <w:sz w:val="24"/>
        </w:rPr>
        <w:t> </w:t>
      </w:r>
      <w:r>
        <w:rPr>
          <w:sz w:val="24"/>
        </w:rPr>
        <w:t>fly</w:t>
      </w:r>
      <w:r>
        <w:rPr>
          <w:spacing w:val="-3"/>
          <w:sz w:val="24"/>
        </w:rPr>
        <w:t> </w:t>
      </w:r>
      <w:r>
        <w:rPr>
          <w:sz w:val="24"/>
        </w:rPr>
        <w:t>the</w:t>
      </w:r>
      <w:r>
        <w:rPr>
          <w:spacing w:val="-2"/>
          <w:sz w:val="24"/>
        </w:rPr>
        <w:t> </w:t>
      </w:r>
      <w:r>
        <w:rPr>
          <w:sz w:val="24"/>
        </w:rPr>
        <w:t>highest</w:t>
      </w:r>
      <w:r>
        <w:rPr>
          <w:spacing w:val="-2"/>
          <w:sz w:val="24"/>
        </w:rPr>
        <w:t> </w:t>
      </w:r>
      <w:r>
        <w:rPr>
          <w:sz w:val="24"/>
        </w:rPr>
        <w:t>of</w:t>
      </w:r>
      <w:r>
        <w:rPr>
          <w:spacing w:val="-3"/>
          <w:sz w:val="24"/>
        </w:rPr>
        <w:t> </w:t>
      </w:r>
      <w:r>
        <w:rPr>
          <w:spacing w:val="-4"/>
          <w:sz w:val="24"/>
        </w:rPr>
        <w:t>all]</w:t>
      </w:r>
    </w:p>
    <w:p>
      <w:pPr>
        <w:pStyle w:val="BodyText"/>
        <w:spacing w:before="240"/>
      </w:pPr>
    </w:p>
    <w:p>
      <w:pPr>
        <w:pStyle w:val="BodyText"/>
        <w:spacing w:line="480" w:lineRule="auto"/>
        <w:ind w:left="1875" w:right="586" w:firstLine="720"/>
        <w:jc w:val="both"/>
        <w:rPr>
          <w:i/>
        </w:rPr>
      </w:pPr>
      <w:r>
        <w:rPr/>
        <w:t>The</w:t>
      </w:r>
      <w:r>
        <w:rPr>
          <w:spacing w:val="-5"/>
        </w:rPr>
        <w:t> </w:t>
      </w:r>
      <w:r>
        <w:rPr/>
        <w:t>lyrics</w:t>
      </w:r>
      <w:r>
        <w:rPr>
          <w:spacing w:val="-4"/>
        </w:rPr>
        <w:t> </w:t>
      </w:r>
      <w:r>
        <w:rPr/>
        <w:t>of</w:t>
      </w:r>
      <w:r>
        <w:rPr>
          <w:spacing w:val="-3"/>
        </w:rPr>
        <w:t> </w:t>
      </w:r>
      <w:r>
        <w:rPr/>
        <w:t>the</w:t>
      </w:r>
      <w:r>
        <w:rPr>
          <w:spacing w:val="-4"/>
        </w:rPr>
        <w:t> </w:t>
      </w:r>
      <w:r>
        <w:rPr/>
        <w:t>Pakistani</w:t>
      </w:r>
      <w:r>
        <w:rPr>
          <w:spacing w:val="-3"/>
        </w:rPr>
        <w:t> </w:t>
      </w:r>
      <w:r>
        <w:rPr/>
        <w:t>national</w:t>
      </w:r>
      <w:r>
        <w:rPr>
          <w:spacing w:val="-3"/>
        </w:rPr>
        <w:t> </w:t>
      </w:r>
      <w:r>
        <w:rPr/>
        <w:t>songs</w:t>
      </w:r>
      <w:r>
        <w:rPr>
          <w:spacing w:val="-4"/>
        </w:rPr>
        <w:t> </w:t>
      </w:r>
      <w:r>
        <w:rPr/>
        <w:t>not</w:t>
      </w:r>
      <w:r>
        <w:rPr>
          <w:spacing w:val="-3"/>
        </w:rPr>
        <w:t> </w:t>
      </w:r>
      <w:r>
        <w:rPr/>
        <w:t>only</w:t>
      </w:r>
      <w:r>
        <w:rPr>
          <w:spacing w:val="-5"/>
        </w:rPr>
        <w:t> </w:t>
      </w:r>
      <w:r>
        <w:rPr/>
        <w:t>utilize</w:t>
      </w:r>
      <w:r>
        <w:rPr>
          <w:spacing w:val="-4"/>
        </w:rPr>
        <w:t> </w:t>
      </w:r>
      <w:r>
        <w:rPr/>
        <w:t>various</w:t>
      </w:r>
      <w:r>
        <w:rPr>
          <w:spacing w:val="-4"/>
        </w:rPr>
        <w:t> </w:t>
      </w:r>
      <w:r>
        <w:rPr/>
        <w:t>parts</w:t>
      </w:r>
      <w:r>
        <w:rPr>
          <w:spacing w:val="-4"/>
        </w:rPr>
        <w:t> </w:t>
      </w:r>
      <w:r>
        <w:rPr/>
        <w:t>of</w:t>
      </w:r>
      <w:r>
        <w:rPr>
          <w:spacing w:val="-4"/>
        </w:rPr>
        <w:t> </w:t>
      </w:r>
      <w:r>
        <w:rPr/>
        <w:t>speech such as adjectives, verb, possessive pronouns, adverbs, figures of speech such as metaphors,</w:t>
      </w:r>
      <w:r>
        <w:rPr>
          <w:spacing w:val="-15"/>
        </w:rPr>
        <w:t> </w:t>
      </w:r>
      <w:r>
        <w:rPr/>
        <w:t>and</w:t>
      </w:r>
      <w:r>
        <w:rPr>
          <w:spacing w:val="-15"/>
        </w:rPr>
        <w:t> </w:t>
      </w:r>
      <w:r>
        <w:rPr/>
        <w:t>hyperbolic</w:t>
      </w:r>
      <w:r>
        <w:rPr>
          <w:spacing w:val="-15"/>
        </w:rPr>
        <w:t> </w:t>
      </w:r>
      <w:r>
        <w:rPr/>
        <w:t>expressions</w:t>
      </w:r>
      <w:r>
        <w:rPr>
          <w:spacing w:val="-15"/>
        </w:rPr>
        <w:t> </w:t>
      </w:r>
      <w:r>
        <w:rPr/>
        <w:t>but</w:t>
      </w:r>
      <w:r>
        <w:rPr>
          <w:spacing w:val="-15"/>
        </w:rPr>
        <w:t> </w:t>
      </w:r>
      <w:r>
        <w:rPr/>
        <w:t>syntactic</w:t>
      </w:r>
      <w:r>
        <w:rPr>
          <w:spacing w:val="-15"/>
        </w:rPr>
        <w:t> </w:t>
      </w:r>
      <w:r>
        <w:rPr/>
        <w:t>choices</w:t>
      </w:r>
      <w:r>
        <w:rPr>
          <w:spacing w:val="-15"/>
        </w:rPr>
        <w:t> </w:t>
      </w:r>
      <w:r>
        <w:rPr/>
        <w:t>such</w:t>
      </w:r>
      <w:r>
        <w:rPr>
          <w:spacing w:val="-15"/>
        </w:rPr>
        <w:t> </w:t>
      </w:r>
      <w:r>
        <w:rPr/>
        <w:t>as</w:t>
      </w:r>
      <w:r>
        <w:rPr>
          <w:spacing w:val="-15"/>
        </w:rPr>
        <w:t> </w:t>
      </w:r>
      <w:r>
        <w:rPr/>
        <w:t>optative,</w:t>
      </w:r>
      <w:r>
        <w:rPr>
          <w:spacing w:val="-15"/>
        </w:rPr>
        <w:t> </w:t>
      </w:r>
      <w:r>
        <w:rPr/>
        <w:t>imperative, declarative and affirmative sentences as well to wish for Pakistan’s stability.</w:t>
      </w:r>
      <w:r>
        <w:rPr>
          <w:spacing w:val="40"/>
        </w:rPr>
        <w:t> </w:t>
      </w:r>
      <w:r>
        <w:rPr/>
        <w:t>For instance, [4.1.2a] reveals the use of adjective </w:t>
      </w:r>
      <w:r>
        <w:rPr>
          <w:i/>
        </w:rPr>
        <w:t>sohni dharti </w:t>
      </w:r>
      <w:r>
        <w:rPr/>
        <w:t>(beautiful land) as well as hyperbolic expression </w:t>
      </w:r>
      <w:r>
        <w:rPr>
          <w:i/>
        </w:rPr>
        <w:t>qadam qadam aabad </w:t>
      </w:r>
      <w:r>
        <w:rPr/>
        <w:t>(stable forever) to wish for Pakistan’s stability.</w:t>
      </w:r>
      <w:r>
        <w:rPr>
          <w:spacing w:val="22"/>
        </w:rPr>
        <w:t> </w:t>
      </w:r>
      <w:r>
        <w:rPr/>
        <w:t>Similarly,</w:t>
      </w:r>
      <w:r>
        <w:rPr>
          <w:spacing w:val="24"/>
        </w:rPr>
        <w:t> </w:t>
      </w:r>
      <w:r>
        <w:rPr/>
        <w:t>in</w:t>
      </w:r>
      <w:r>
        <w:rPr>
          <w:spacing w:val="24"/>
        </w:rPr>
        <w:t> </w:t>
      </w:r>
      <w:r>
        <w:rPr/>
        <w:t>[4.1.2b]</w:t>
      </w:r>
      <w:r>
        <w:rPr>
          <w:spacing w:val="23"/>
        </w:rPr>
        <w:t> </w:t>
      </w:r>
      <w:r>
        <w:rPr/>
        <w:t>adverb</w:t>
      </w:r>
      <w:r>
        <w:rPr>
          <w:spacing w:val="22"/>
        </w:rPr>
        <w:t> </w:t>
      </w:r>
      <w:r>
        <w:rPr/>
        <w:t>of</w:t>
      </w:r>
      <w:r>
        <w:rPr>
          <w:spacing w:val="25"/>
        </w:rPr>
        <w:t> </w:t>
      </w:r>
      <w:r>
        <w:rPr/>
        <w:t>time</w:t>
      </w:r>
      <w:r>
        <w:rPr>
          <w:spacing w:val="27"/>
        </w:rPr>
        <w:t> </w:t>
      </w:r>
      <w:r>
        <w:rPr>
          <w:i/>
        </w:rPr>
        <w:t>jab</w:t>
      </w:r>
      <w:r>
        <w:rPr>
          <w:i/>
          <w:spacing w:val="23"/>
        </w:rPr>
        <w:t> </w:t>
      </w:r>
      <w:r>
        <w:rPr>
          <w:i/>
        </w:rPr>
        <w:t>tak</w:t>
      </w:r>
      <w:r>
        <w:rPr>
          <w:i/>
          <w:spacing w:val="23"/>
        </w:rPr>
        <w:t> </w:t>
      </w:r>
      <w:r>
        <w:rPr/>
        <w:t>(till),</w:t>
      </w:r>
      <w:r>
        <w:rPr>
          <w:spacing w:val="23"/>
        </w:rPr>
        <w:t> </w:t>
      </w:r>
      <w:r>
        <w:rPr/>
        <w:t>[4.1.2c]</w:t>
      </w:r>
      <w:r>
        <w:rPr>
          <w:spacing w:val="23"/>
        </w:rPr>
        <w:t> </w:t>
      </w:r>
      <w:r>
        <w:rPr/>
        <w:t>metaphors</w:t>
      </w:r>
      <w:r>
        <w:rPr>
          <w:spacing w:val="25"/>
        </w:rPr>
        <w:t> </w:t>
      </w:r>
      <w:r>
        <w:rPr>
          <w:i/>
          <w:spacing w:val="-2"/>
        </w:rPr>
        <w:t>chand</w:t>
      </w:r>
    </w:p>
    <w:p>
      <w:pPr>
        <w:pStyle w:val="BodyText"/>
        <w:spacing w:after="0" w:line="480" w:lineRule="auto"/>
        <w:jc w:val="both"/>
        <w:rPr>
          <w:i/>
        </w:rPr>
        <w:sectPr>
          <w:pgSz w:w="11910" w:h="16840"/>
          <w:pgMar w:header="729" w:footer="0" w:top="1340" w:bottom="280" w:left="141" w:right="850"/>
        </w:sectPr>
      </w:pPr>
    </w:p>
    <w:p>
      <w:pPr>
        <w:spacing w:line="480" w:lineRule="auto" w:before="80"/>
        <w:ind w:left="1875" w:right="580" w:firstLine="0"/>
        <w:jc w:val="left"/>
        <w:rPr>
          <w:sz w:val="24"/>
        </w:rPr>
      </w:pPr>
      <w:r>
        <w:rPr>
          <w:i/>
          <w:sz w:val="24"/>
        </w:rPr>
        <w:t>roshan</w:t>
      </w:r>
      <w:r>
        <w:rPr>
          <w:i/>
          <w:spacing w:val="-15"/>
          <w:sz w:val="24"/>
        </w:rPr>
        <w:t> </w:t>
      </w:r>
      <w:r>
        <w:rPr>
          <w:sz w:val="24"/>
        </w:rPr>
        <w:t>(bright</w:t>
      </w:r>
      <w:r>
        <w:rPr>
          <w:spacing w:val="-15"/>
          <w:sz w:val="24"/>
        </w:rPr>
        <w:t> </w:t>
      </w:r>
      <w:r>
        <w:rPr>
          <w:sz w:val="24"/>
        </w:rPr>
        <w:t>moon),</w:t>
      </w:r>
      <w:r>
        <w:rPr>
          <w:spacing w:val="-15"/>
          <w:sz w:val="24"/>
        </w:rPr>
        <w:t> </w:t>
      </w:r>
      <w:r>
        <w:rPr>
          <w:sz w:val="24"/>
        </w:rPr>
        <w:t>and</w:t>
      </w:r>
      <w:r>
        <w:rPr>
          <w:spacing w:val="-15"/>
          <w:sz w:val="24"/>
        </w:rPr>
        <w:t> </w:t>
      </w:r>
      <w:r>
        <w:rPr>
          <w:i/>
          <w:sz w:val="24"/>
        </w:rPr>
        <w:t>chamakta</w:t>
      </w:r>
      <w:r>
        <w:rPr>
          <w:i/>
          <w:spacing w:val="-15"/>
          <w:sz w:val="24"/>
        </w:rPr>
        <w:t> </w:t>
      </w:r>
      <w:r>
        <w:rPr>
          <w:i/>
          <w:sz w:val="24"/>
        </w:rPr>
        <w:t>sitara</w:t>
      </w:r>
      <w:r>
        <w:rPr>
          <w:i/>
          <w:spacing w:val="-15"/>
          <w:sz w:val="24"/>
        </w:rPr>
        <w:t> </w:t>
      </w:r>
      <w:r>
        <w:rPr>
          <w:sz w:val="24"/>
        </w:rPr>
        <w:t>(shining</w:t>
      </w:r>
      <w:r>
        <w:rPr>
          <w:spacing w:val="-15"/>
          <w:sz w:val="24"/>
        </w:rPr>
        <w:t> </w:t>
      </w:r>
      <w:r>
        <w:rPr>
          <w:sz w:val="24"/>
        </w:rPr>
        <w:t>star),</w:t>
      </w:r>
      <w:r>
        <w:rPr>
          <w:spacing w:val="-16"/>
          <w:sz w:val="24"/>
        </w:rPr>
        <w:t> </w:t>
      </w:r>
      <w:r>
        <w:rPr>
          <w:sz w:val="24"/>
        </w:rPr>
        <w:t>adverb</w:t>
      </w:r>
      <w:r>
        <w:rPr>
          <w:spacing w:val="-15"/>
          <w:sz w:val="24"/>
        </w:rPr>
        <w:t> </w:t>
      </w:r>
      <w:r>
        <w:rPr>
          <w:i/>
          <w:sz w:val="24"/>
        </w:rPr>
        <w:t>sub</w:t>
      </w:r>
      <w:r>
        <w:rPr>
          <w:i/>
          <w:spacing w:val="-15"/>
          <w:sz w:val="24"/>
        </w:rPr>
        <w:t> </w:t>
      </w:r>
      <w:r>
        <w:rPr>
          <w:i/>
          <w:sz w:val="24"/>
        </w:rPr>
        <w:t>say</w:t>
      </w:r>
      <w:r>
        <w:rPr>
          <w:i/>
          <w:spacing w:val="-16"/>
          <w:sz w:val="24"/>
        </w:rPr>
        <w:t> </w:t>
      </w:r>
      <w:r>
        <w:rPr>
          <w:i/>
          <w:sz w:val="24"/>
        </w:rPr>
        <w:t>ooncha</w:t>
      </w:r>
      <w:r>
        <w:rPr>
          <w:i/>
          <w:spacing w:val="-15"/>
          <w:sz w:val="24"/>
        </w:rPr>
        <w:t> </w:t>
      </w:r>
      <w:r>
        <w:rPr>
          <w:sz w:val="24"/>
        </w:rPr>
        <w:t>(highest of all) is hyperbolically used to pray and wish for stable and prosperous Pakistan.</w:t>
      </w:r>
    </w:p>
    <w:p>
      <w:pPr>
        <w:pStyle w:val="Heading2"/>
        <w:spacing w:before="240"/>
      </w:pPr>
      <w:r>
        <w:rPr>
          <w:spacing w:val="-2"/>
        </w:rPr>
        <w:t>[4.1.3]</w:t>
      </w:r>
    </w:p>
    <w:p>
      <w:pPr>
        <w:pStyle w:val="BodyText"/>
        <w:spacing w:before="239"/>
        <w:rPr>
          <w:b/>
        </w:rPr>
      </w:pPr>
    </w:p>
    <w:p>
      <w:pPr>
        <w:pStyle w:val="ListParagraph"/>
        <w:numPr>
          <w:ilvl w:val="1"/>
          <w:numId w:val="30"/>
        </w:numPr>
        <w:tabs>
          <w:tab w:pos="3315" w:val="left" w:leader="none"/>
        </w:tabs>
        <w:spacing w:line="480" w:lineRule="auto" w:before="1" w:after="0"/>
        <w:ind w:left="3315" w:right="588" w:hanging="360"/>
        <w:jc w:val="both"/>
        <w:rPr>
          <w:sz w:val="24"/>
        </w:rPr>
      </w:pPr>
      <w:r>
        <w:rPr>
          <w:i/>
          <w:sz w:val="24"/>
        </w:rPr>
        <w:t>Qadam mila ke barho aur qadam barhaye chalo</w:t>
      </w:r>
      <w:r>
        <w:rPr>
          <w:i/>
          <w:spacing w:val="40"/>
          <w:sz w:val="24"/>
        </w:rPr>
        <w:t> </w:t>
      </w:r>
      <w:r>
        <w:rPr>
          <w:sz w:val="24"/>
        </w:rPr>
        <w:t>[move/ March forward in step, and keep moving ahead]</w:t>
      </w:r>
    </w:p>
    <w:p>
      <w:pPr>
        <w:pStyle w:val="ListParagraph"/>
        <w:numPr>
          <w:ilvl w:val="1"/>
          <w:numId w:val="30"/>
        </w:numPr>
        <w:tabs>
          <w:tab w:pos="3315" w:val="left" w:leader="none"/>
        </w:tabs>
        <w:spacing w:line="480" w:lineRule="auto" w:before="240" w:after="0"/>
        <w:ind w:left="3315" w:right="586" w:hanging="360"/>
        <w:jc w:val="both"/>
        <w:rPr>
          <w:sz w:val="24"/>
        </w:rPr>
      </w:pPr>
      <w:r>
        <w:rPr>
          <w:i/>
          <w:sz w:val="24"/>
        </w:rPr>
        <w:t>Jahan Bijli giri thi Ab Wahi shaakh Naye Pattay Pehan ke Tan Rahi hai </w:t>
      </w:r>
      <w:r>
        <w:rPr>
          <w:sz w:val="24"/>
        </w:rPr>
        <w:t>[Where the lightning once struck, now the new branches are dressing in fresh leaves]</w:t>
      </w:r>
    </w:p>
    <w:p>
      <w:pPr>
        <w:pStyle w:val="ListParagraph"/>
        <w:numPr>
          <w:ilvl w:val="1"/>
          <w:numId w:val="30"/>
        </w:numPr>
        <w:tabs>
          <w:tab w:pos="3315" w:val="left" w:leader="none"/>
        </w:tabs>
        <w:spacing w:line="480" w:lineRule="auto" w:before="240" w:after="0"/>
        <w:ind w:left="3315" w:right="589" w:hanging="360"/>
        <w:jc w:val="both"/>
        <w:rPr>
          <w:sz w:val="24"/>
        </w:rPr>
      </w:pPr>
      <w:r>
        <w:rPr>
          <w:i/>
          <w:sz w:val="24"/>
        </w:rPr>
        <w:t>Har aik Naqsh-e-Gham ko Mita ke Dam len gai</w:t>
      </w:r>
      <w:r>
        <w:rPr>
          <w:i/>
          <w:spacing w:val="40"/>
          <w:sz w:val="24"/>
        </w:rPr>
        <w:t> </w:t>
      </w:r>
      <w:r>
        <w:rPr>
          <w:sz w:val="24"/>
        </w:rPr>
        <w:t>[We will erase every trace of sorrow and then take a breath].</w:t>
      </w:r>
    </w:p>
    <w:p>
      <w:pPr>
        <w:pStyle w:val="ListParagraph"/>
        <w:numPr>
          <w:ilvl w:val="1"/>
          <w:numId w:val="30"/>
        </w:numPr>
        <w:tabs>
          <w:tab w:pos="3315" w:val="left" w:leader="none"/>
        </w:tabs>
        <w:spacing w:line="480" w:lineRule="auto" w:before="241" w:after="0"/>
        <w:ind w:left="3315" w:right="589" w:hanging="360"/>
        <w:jc w:val="both"/>
        <w:rPr>
          <w:sz w:val="24"/>
        </w:rPr>
      </w:pPr>
      <w:r>
        <w:rPr>
          <w:i/>
          <w:sz w:val="24"/>
        </w:rPr>
        <w:t>Yeh Faisla hai Watan ko Saja ke Dam len gai </w:t>
      </w:r>
      <w:r>
        <w:rPr>
          <w:sz w:val="24"/>
        </w:rPr>
        <w:t>[It is decided that we will beautify the country before we take rest]</w:t>
      </w:r>
    </w:p>
    <w:p>
      <w:pPr>
        <w:pStyle w:val="ListParagraph"/>
        <w:numPr>
          <w:ilvl w:val="1"/>
          <w:numId w:val="30"/>
        </w:numPr>
        <w:tabs>
          <w:tab w:pos="3315" w:val="left" w:leader="none"/>
        </w:tabs>
        <w:spacing w:line="480" w:lineRule="auto" w:before="240" w:after="0"/>
        <w:ind w:left="3315" w:right="587" w:hanging="360"/>
        <w:jc w:val="both"/>
        <w:rPr>
          <w:sz w:val="24"/>
        </w:rPr>
      </w:pPr>
      <w:r>
        <w:rPr>
          <w:i/>
          <w:sz w:val="24"/>
        </w:rPr>
        <w:t>pathan’ sindhi,Baloch ka sawal nahi, tamam quom ka yea hay mahaz-e- azam-o-yaqeen</w:t>
      </w:r>
      <w:r>
        <w:rPr>
          <w:sz w:val="24"/>
        </w:rPr>
        <w:t>, [It’s not just about the Pathans, Sindhis, or Baloch; this is the battle of determination and faith for the entire nation].</w:t>
      </w:r>
    </w:p>
    <w:p>
      <w:pPr>
        <w:pStyle w:val="ListParagraph"/>
        <w:numPr>
          <w:ilvl w:val="1"/>
          <w:numId w:val="30"/>
        </w:numPr>
        <w:tabs>
          <w:tab w:pos="3313" w:val="left" w:leader="none"/>
          <w:tab w:pos="3315" w:val="left" w:leader="none"/>
        </w:tabs>
        <w:spacing w:line="480" w:lineRule="auto" w:before="240" w:after="0"/>
        <w:ind w:left="3315" w:right="586" w:hanging="360"/>
        <w:jc w:val="both"/>
        <w:rPr>
          <w:sz w:val="24"/>
        </w:rPr>
      </w:pPr>
      <w:r>
        <w:rPr>
          <w:i/>
          <w:sz w:val="24"/>
        </w:rPr>
        <w:t>Is</w:t>
      </w:r>
      <w:r>
        <w:rPr>
          <w:i/>
          <w:spacing w:val="-14"/>
          <w:sz w:val="24"/>
        </w:rPr>
        <w:t> </w:t>
      </w:r>
      <w:r>
        <w:rPr>
          <w:i/>
          <w:sz w:val="24"/>
        </w:rPr>
        <w:t>parcham</w:t>
      </w:r>
      <w:r>
        <w:rPr>
          <w:i/>
          <w:spacing w:val="-14"/>
          <w:sz w:val="24"/>
        </w:rPr>
        <w:t> </w:t>
      </w:r>
      <w:r>
        <w:rPr>
          <w:i/>
          <w:sz w:val="24"/>
        </w:rPr>
        <w:t>kay</w:t>
      </w:r>
      <w:r>
        <w:rPr>
          <w:i/>
          <w:spacing w:val="-14"/>
          <w:sz w:val="24"/>
        </w:rPr>
        <w:t> </w:t>
      </w:r>
      <w:r>
        <w:rPr>
          <w:i/>
          <w:sz w:val="24"/>
        </w:rPr>
        <w:t>saey</w:t>
      </w:r>
      <w:r>
        <w:rPr>
          <w:i/>
          <w:spacing w:val="-14"/>
          <w:sz w:val="24"/>
        </w:rPr>
        <w:t> </w:t>
      </w:r>
      <w:r>
        <w:rPr>
          <w:i/>
          <w:sz w:val="24"/>
        </w:rPr>
        <w:t>talay,</w:t>
      </w:r>
      <w:r>
        <w:rPr>
          <w:i/>
          <w:spacing w:val="-13"/>
          <w:sz w:val="24"/>
        </w:rPr>
        <w:t> </w:t>
      </w:r>
      <w:r>
        <w:rPr>
          <w:i/>
          <w:sz w:val="24"/>
        </w:rPr>
        <w:t>hum</w:t>
      </w:r>
      <w:r>
        <w:rPr>
          <w:i/>
          <w:spacing w:val="-14"/>
          <w:sz w:val="24"/>
        </w:rPr>
        <w:t> </w:t>
      </w:r>
      <w:r>
        <w:rPr>
          <w:i/>
          <w:sz w:val="24"/>
        </w:rPr>
        <w:t>aik</w:t>
      </w:r>
      <w:r>
        <w:rPr>
          <w:i/>
          <w:spacing w:val="-14"/>
          <w:sz w:val="24"/>
        </w:rPr>
        <w:t> </w:t>
      </w:r>
      <w:r>
        <w:rPr>
          <w:i/>
          <w:sz w:val="24"/>
        </w:rPr>
        <w:t>hain</w:t>
      </w:r>
      <w:r>
        <w:rPr>
          <w:i/>
          <w:spacing w:val="37"/>
          <w:sz w:val="24"/>
        </w:rPr>
        <w:t> </w:t>
      </w:r>
      <w:r>
        <w:rPr>
          <w:sz w:val="24"/>
        </w:rPr>
        <w:t>[Under</w:t>
      </w:r>
      <w:r>
        <w:rPr>
          <w:spacing w:val="-14"/>
          <w:sz w:val="24"/>
        </w:rPr>
        <w:t> </w:t>
      </w:r>
      <w:r>
        <w:rPr>
          <w:sz w:val="24"/>
        </w:rPr>
        <w:t>the</w:t>
      </w:r>
      <w:r>
        <w:rPr>
          <w:spacing w:val="-14"/>
          <w:sz w:val="24"/>
        </w:rPr>
        <w:t> </w:t>
      </w:r>
      <w:r>
        <w:rPr>
          <w:sz w:val="24"/>
        </w:rPr>
        <w:t>Umbrella</w:t>
      </w:r>
      <w:r>
        <w:rPr>
          <w:spacing w:val="-14"/>
          <w:sz w:val="24"/>
        </w:rPr>
        <w:t> </w:t>
      </w:r>
      <w:r>
        <w:rPr>
          <w:sz w:val="24"/>
        </w:rPr>
        <w:t>of</w:t>
      </w:r>
      <w:r>
        <w:rPr>
          <w:spacing w:val="-14"/>
          <w:sz w:val="24"/>
        </w:rPr>
        <w:t> </w:t>
      </w:r>
      <w:r>
        <w:rPr>
          <w:sz w:val="24"/>
        </w:rPr>
        <w:t>this</w:t>
      </w:r>
      <w:r>
        <w:rPr>
          <w:spacing w:val="-13"/>
          <w:sz w:val="24"/>
        </w:rPr>
        <w:t> </w:t>
      </w:r>
      <w:r>
        <w:rPr>
          <w:sz w:val="24"/>
        </w:rPr>
        <w:t>flag, we are one/united]</w:t>
      </w:r>
    </w:p>
    <w:p>
      <w:pPr>
        <w:pStyle w:val="ListParagraph"/>
        <w:numPr>
          <w:ilvl w:val="1"/>
          <w:numId w:val="30"/>
        </w:numPr>
        <w:tabs>
          <w:tab w:pos="3315" w:val="left" w:leader="none"/>
        </w:tabs>
        <w:spacing w:line="480" w:lineRule="auto" w:before="241" w:after="0"/>
        <w:ind w:left="3315" w:right="589" w:hanging="360"/>
        <w:jc w:val="both"/>
        <w:rPr>
          <w:sz w:val="24"/>
        </w:rPr>
      </w:pPr>
      <w:r>
        <w:rPr>
          <w:i/>
          <w:sz w:val="24"/>
        </w:rPr>
        <w:t>Aik hain Hum aur Aik rahain ge Yeh hai Azm hamara </w:t>
      </w:r>
      <w:r>
        <w:rPr>
          <w:sz w:val="24"/>
        </w:rPr>
        <w:t>[We are one and will remain one; this is our resolve].</w:t>
      </w:r>
    </w:p>
    <w:p>
      <w:pPr>
        <w:pStyle w:val="ListParagraph"/>
        <w:numPr>
          <w:ilvl w:val="1"/>
          <w:numId w:val="30"/>
        </w:numPr>
        <w:tabs>
          <w:tab w:pos="3315" w:val="left" w:leader="none"/>
        </w:tabs>
        <w:spacing w:line="480" w:lineRule="auto" w:before="240" w:after="0"/>
        <w:ind w:left="3315" w:right="585" w:hanging="360"/>
        <w:jc w:val="both"/>
        <w:rPr>
          <w:sz w:val="24"/>
        </w:rPr>
      </w:pPr>
      <w:r>
        <w:rPr>
          <w:i/>
          <w:sz w:val="24"/>
        </w:rPr>
        <w:t>Ek</w:t>
      </w:r>
      <w:r>
        <w:rPr>
          <w:i/>
          <w:spacing w:val="-9"/>
          <w:sz w:val="24"/>
        </w:rPr>
        <w:t> </w:t>
      </w:r>
      <w:r>
        <w:rPr>
          <w:i/>
          <w:sz w:val="24"/>
        </w:rPr>
        <w:t>He</w:t>
      </w:r>
      <w:r>
        <w:rPr>
          <w:i/>
          <w:spacing w:val="-10"/>
          <w:sz w:val="24"/>
        </w:rPr>
        <w:t> </w:t>
      </w:r>
      <w:r>
        <w:rPr>
          <w:i/>
          <w:sz w:val="24"/>
        </w:rPr>
        <w:t>Kushti</w:t>
      </w:r>
      <w:r>
        <w:rPr>
          <w:i/>
          <w:spacing w:val="-8"/>
          <w:sz w:val="24"/>
        </w:rPr>
        <w:t> </w:t>
      </w:r>
      <w:r>
        <w:rPr>
          <w:i/>
          <w:sz w:val="24"/>
        </w:rPr>
        <w:t>Kay</w:t>
      </w:r>
      <w:r>
        <w:rPr>
          <w:i/>
          <w:spacing w:val="-9"/>
          <w:sz w:val="24"/>
        </w:rPr>
        <w:t> </w:t>
      </w:r>
      <w:r>
        <w:rPr>
          <w:i/>
          <w:sz w:val="24"/>
        </w:rPr>
        <w:t>Hain</w:t>
      </w:r>
      <w:r>
        <w:rPr>
          <w:i/>
          <w:spacing w:val="-8"/>
          <w:sz w:val="24"/>
        </w:rPr>
        <w:t> </w:t>
      </w:r>
      <w:r>
        <w:rPr>
          <w:i/>
          <w:sz w:val="24"/>
        </w:rPr>
        <w:t>Musafir,</w:t>
      </w:r>
      <w:r>
        <w:rPr>
          <w:i/>
          <w:spacing w:val="-8"/>
          <w:sz w:val="24"/>
        </w:rPr>
        <w:t> </w:t>
      </w:r>
      <w:r>
        <w:rPr>
          <w:i/>
          <w:sz w:val="24"/>
        </w:rPr>
        <w:t>Ek</w:t>
      </w:r>
      <w:r>
        <w:rPr>
          <w:i/>
          <w:spacing w:val="-9"/>
          <w:sz w:val="24"/>
        </w:rPr>
        <w:t> </w:t>
      </w:r>
      <w:r>
        <w:rPr>
          <w:i/>
          <w:sz w:val="24"/>
        </w:rPr>
        <w:t>Manzil</w:t>
      </w:r>
      <w:r>
        <w:rPr>
          <w:i/>
          <w:spacing w:val="-8"/>
          <w:sz w:val="24"/>
        </w:rPr>
        <w:t> </w:t>
      </w:r>
      <w:r>
        <w:rPr>
          <w:i/>
          <w:sz w:val="24"/>
        </w:rPr>
        <w:t>Kay</w:t>
      </w:r>
      <w:r>
        <w:rPr>
          <w:i/>
          <w:spacing w:val="-9"/>
          <w:sz w:val="24"/>
        </w:rPr>
        <w:t> </w:t>
      </w:r>
      <w:r>
        <w:rPr>
          <w:i/>
          <w:sz w:val="24"/>
        </w:rPr>
        <w:t>Rahi</w:t>
      </w:r>
      <w:r>
        <w:rPr>
          <w:i/>
          <w:spacing w:val="-6"/>
          <w:sz w:val="24"/>
        </w:rPr>
        <w:t> </w:t>
      </w:r>
      <w:r>
        <w:rPr>
          <w:sz w:val="24"/>
        </w:rPr>
        <w:t>[We</w:t>
      </w:r>
      <w:r>
        <w:rPr>
          <w:spacing w:val="-9"/>
          <w:sz w:val="24"/>
        </w:rPr>
        <w:t> </w:t>
      </w:r>
      <w:r>
        <w:rPr>
          <w:sz w:val="24"/>
        </w:rPr>
        <w:t>are</w:t>
      </w:r>
      <w:r>
        <w:rPr>
          <w:spacing w:val="-9"/>
          <w:sz w:val="24"/>
        </w:rPr>
        <w:t> </w:t>
      </w:r>
      <w:r>
        <w:rPr>
          <w:sz w:val="24"/>
        </w:rPr>
        <w:t>passengers of the same boat, travelers of the same destination].</w:t>
      </w:r>
    </w:p>
    <w:p>
      <w:pPr>
        <w:pStyle w:val="ListParagraph"/>
        <w:spacing w:after="0" w:line="480" w:lineRule="auto"/>
        <w:jc w:val="both"/>
        <w:rPr>
          <w:sz w:val="24"/>
        </w:rPr>
        <w:sectPr>
          <w:pgSz w:w="11910" w:h="16840"/>
          <w:pgMar w:header="729" w:footer="0" w:top="1340" w:bottom="280" w:left="141" w:right="850"/>
        </w:sectPr>
      </w:pPr>
    </w:p>
    <w:p>
      <w:pPr>
        <w:pStyle w:val="ListParagraph"/>
        <w:numPr>
          <w:ilvl w:val="1"/>
          <w:numId w:val="30"/>
        </w:numPr>
        <w:tabs>
          <w:tab w:pos="3315" w:val="left" w:leader="none"/>
        </w:tabs>
        <w:spacing w:line="480" w:lineRule="auto" w:before="80" w:after="0"/>
        <w:ind w:left="3315" w:right="589" w:hanging="360"/>
        <w:jc w:val="left"/>
        <w:rPr>
          <w:sz w:val="24"/>
        </w:rPr>
      </w:pPr>
      <w:r>
        <w:rPr>
          <w:i/>
          <w:sz w:val="24"/>
        </w:rPr>
        <w:t>Yea</w:t>
      </w:r>
      <w:r>
        <w:rPr>
          <w:i/>
          <w:spacing w:val="-13"/>
          <w:sz w:val="24"/>
        </w:rPr>
        <w:t> </w:t>
      </w:r>
      <w:r>
        <w:rPr>
          <w:i/>
          <w:sz w:val="24"/>
        </w:rPr>
        <w:t>watan</w:t>
      </w:r>
      <w:r>
        <w:rPr>
          <w:i/>
          <w:spacing w:val="-13"/>
          <w:sz w:val="24"/>
        </w:rPr>
        <w:t> </w:t>
      </w:r>
      <w:r>
        <w:rPr>
          <w:i/>
          <w:sz w:val="24"/>
        </w:rPr>
        <w:t>tumhara</w:t>
      </w:r>
      <w:r>
        <w:rPr>
          <w:i/>
          <w:spacing w:val="-13"/>
          <w:sz w:val="24"/>
        </w:rPr>
        <w:t> </w:t>
      </w:r>
      <w:r>
        <w:rPr>
          <w:i/>
          <w:sz w:val="24"/>
        </w:rPr>
        <w:t>hay</w:t>
      </w:r>
      <w:r>
        <w:rPr>
          <w:i/>
          <w:spacing w:val="-14"/>
          <w:sz w:val="24"/>
        </w:rPr>
        <w:t> </w:t>
      </w:r>
      <w:r>
        <w:rPr>
          <w:i/>
          <w:sz w:val="24"/>
        </w:rPr>
        <w:t>tum</w:t>
      </w:r>
      <w:r>
        <w:rPr>
          <w:i/>
          <w:spacing w:val="-13"/>
          <w:sz w:val="24"/>
        </w:rPr>
        <w:t> </w:t>
      </w:r>
      <w:r>
        <w:rPr>
          <w:i/>
          <w:sz w:val="24"/>
        </w:rPr>
        <w:t>ho</w:t>
      </w:r>
      <w:r>
        <w:rPr>
          <w:i/>
          <w:spacing w:val="-13"/>
          <w:sz w:val="24"/>
        </w:rPr>
        <w:t> </w:t>
      </w:r>
      <w:r>
        <w:rPr>
          <w:i/>
          <w:sz w:val="24"/>
        </w:rPr>
        <w:t>paasban</w:t>
      </w:r>
      <w:r>
        <w:rPr>
          <w:i/>
          <w:spacing w:val="-13"/>
          <w:sz w:val="24"/>
        </w:rPr>
        <w:t> </w:t>
      </w:r>
      <w:r>
        <w:rPr>
          <w:i/>
          <w:sz w:val="24"/>
        </w:rPr>
        <w:t>is</w:t>
      </w:r>
      <w:r>
        <w:rPr>
          <w:i/>
          <w:spacing w:val="-12"/>
          <w:sz w:val="24"/>
        </w:rPr>
        <w:t> </w:t>
      </w:r>
      <w:r>
        <w:rPr>
          <w:i/>
          <w:sz w:val="24"/>
        </w:rPr>
        <w:t>kay</w:t>
      </w:r>
      <w:r>
        <w:rPr>
          <w:i/>
          <w:spacing w:val="-12"/>
          <w:sz w:val="24"/>
        </w:rPr>
        <w:t> </w:t>
      </w:r>
      <w:r>
        <w:rPr>
          <w:sz w:val="24"/>
        </w:rPr>
        <w:t>[This</w:t>
      </w:r>
      <w:r>
        <w:rPr>
          <w:spacing w:val="-12"/>
          <w:sz w:val="24"/>
        </w:rPr>
        <w:t> </w:t>
      </w:r>
      <w:r>
        <w:rPr>
          <w:sz w:val="24"/>
        </w:rPr>
        <w:t>country</w:t>
      </w:r>
      <w:r>
        <w:rPr>
          <w:spacing w:val="-13"/>
          <w:sz w:val="24"/>
        </w:rPr>
        <w:t> </w:t>
      </w:r>
      <w:r>
        <w:rPr>
          <w:sz w:val="24"/>
        </w:rPr>
        <w:t>is</w:t>
      </w:r>
      <w:r>
        <w:rPr>
          <w:spacing w:val="-12"/>
          <w:sz w:val="24"/>
        </w:rPr>
        <w:t> </w:t>
      </w:r>
      <w:r>
        <w:rPr>
          <w:sz w:val="24"/>
        </w:rPr>
        <w:t>yours,</w:t>
      </w:r>
      <w:r>
        <w:rPr>
          <w:spacing w:val="-14"/>
          <w:sz w:val="24"/>
        </w:rPr>
        <w:t> </w:t>
      </w:r>
      <w:r>
        <w:rPr>
          <w:sz w:val="24"/>
        </w:rPr>
        <w:t>and you are its guardian].</w:t>
      </w:r>
    </w:p>
    <w:p>
      <w:pPr>
        <w:pStyle w:val="ListParagraph"/>
        <w:numPr>
          <w:ilvl w:val="1"/>
          <w:numId w:val="30"/>
        </w:numPr>
        <w:tabs>
          <w:tab w:pos="3315" w:val="left" w:leader="none"/>
        </w:tabs>
        <w:spacing w:line="480" w:lineRule="auto" w:before="240" w:after="0"/>
        <w:ind w:left="3315" w:right="584" w:hanging="360"/>
        <w:jc w:val="left"/>
        <w:rPr>
          <w:sz w:val="24"/>
        </w:rPr>
      </w:pPr>
      <w:r>
        <w:rPr>
          <w:i/>
          <w:sz w:val="24"/>
        </w:rPr>
        <w:t>mushkil</w:t>
      </w:r>
      <w:r>
        <w:rPr>
          <w:i/>
          <w:spacing w:val="40"/>
          <w:sz w:val="24"/>
        </w:rPr>
        <w:t> </w:t>
      </w:r>
      <w:r>
        <w:rPr>
          <w:i/>
          <w:sz w:val="24"/>
        </w:rPr>
        <w:t>ho</w:t>
      </w:r>
      <w:r>
        <w:rPr>
          <w:i/>
          <w:spacing w:val="40"/>
          <w:sz w:val="24"/>
        </w:rPr>
        <w:t> </w:t>
      </w:r>
      <w:r>
        <w:rPr>
          <w:i/>
          <w:sz w:val="24"/>
        </w:rPr>
        <w:t>ya</w:t>
      </w:r>
      <w:r>
        <w:rPr>
          <w:i/>
          <w:spacing w:val="40"/>
          <w:sz w:val="24"/>
        </w:rPr>
        <w:t> </w:t>
      </w:r>
      <w:r>
        <w:rPr>
          <w:i/>
          <w:sz w:val="24"/>
        </w:rPr>
        <w:t>aasani</w:t>
      </w:r>
      <w:r>
        <w:rPr>
          <w:i/>
          <w:spacing w:val="40"/>
          <w:sz w:val="24"/>
        </w:rPr>
        <w:t> </w:t>
      </w:r>
      <w:r>
        <w:rPr>
          <w:i/>
          <w:sz w:val="24"/>
        </w:rPr>
        <w:t>haath</w:t>
      </w:r>
      <w:r>
        <w:rPr>
          <w:i/>
          <w:spacing w:val="40"/>
          <w:sz w:val="24"/>
        </w:rPr>
        <w:t> </w:t>
      </w:r>
      <w:r>
        <w:rPr>
          <w:i/>
          <w:sz w:val="24"/>
        </w:rPr>
        <w:t>main</w:t>
      </w:r>
      <w:r>
        <w:rPr>
          <w:i/>
          <w:spacing w:val="40"/>
          <w:sz w:val="24"/>
        </w:rPr>
        <w:t> </w:t>
      </w:r>
      <w:r>
        <w:rPr>
          <w:i/>
          <w:sz w:val="24"/>
        </w:rPr>
        <w:t>dalay</w:t>
      </w:r>
      <w:r>
        <w:rPr>
          <w:i/>
          <w:spacing w:val="40"/>
          <w:sz w:val="24"/>
        </w:rPr>
        <w:t> </w:t>
      </w:r>
      <w:r>
        <w:rPr>
          <w:i/>
          <w:sz w:val="24"/>
        </w:rPr>
        <w:t>haath</w:t>
      </w:r>
      <w:r>
        <w:rPr>
          <w:i/>
          <w:spacing w:val="40"/>
          <w:sz w:val="24"/>
        </w:rPr>
        <w:t> </w:t>
      </w:r>
      <w:r>
        <w:rPr>
          <w:i/>
          <w:sz w:val="24"/>
        </w:rPr>
        <w:t>chalain</w:t>
      </w:r>
      <w:r>
        <w:rPr>
          <w:i/>
          <w:spacing w:val="40"/>
          <w:sz w:val="24"/>
        </w:rPr>
        <w:t> </w:t>
      </w:r>
      <w:r>
        <w:rPr>
          <w:sz w:val="24"/>
        </w:rPr>
        <w:t>[Whether</w:t>
      </w:r>
      <w:r>
        <w:rPr>
          <w:spacing w:val="40"/>
          <w:sz w:val="24"/>
        </w:rPr>
        <w:t> </w:t>
      </w:r>
      <w:r>
        <w:rPr>
          <w:sz w:val="24"/>
        </w:rPr>
        <w:t>in</w:t>
      </w:r>
      <w:r>
        <w:rPr>
          <w:spacing w:val="40"/>
          <w:sz w:val="24"/>
        </w:rPr>
        <w:t> </w:t>
      </w:r>
      <w:r>
        <w:rPr>
          <w:sz w:val="24"/>
        </w:rPr>
        <w:t>difficulty or ease, we walk hand in hand].</w:t>
      </w:r>
    </w:p>
    <w:p>
      <w:pPr>
        <w:pStyle w:val="ListParagraph"/>
        <w:numPr>
          <w:ilvl w:val="1"/>
          <w:numId w:val="30"/>
        </w:numPr>
        <w:tabs>
          <w:tab w:pos="3315" w:val="left" w:leader="none"/>
        </w:tabs>
        <w:spacing w:line="480" w:lineRule="auto" w:before="240" w:after="0"/>
        <w:ind w:left="3315" w:right="589" w:hanging="360"/>
        <w:jc w:val="left"/>
        <w:rPr>
          <w:sz w:val="24"/>
        </w:rPr>
      </w:pPr>
      <w:r>
        <w:rPr>
          <w:i/>
          <w:sz w:val="24"/>
        </w:rPr>
        <w:t>apni dhoop aur chaoon aik, apna raasta aik hay </w:t>
      </w:r>
      <w:r>
        <w:rPr>
          <w:sz w:val="24"/>
        </w:rPr>
        <w:t>[sun and shade are the same, our path is the same].</w:t>
      </w:r>
    </w:p>
    <w:p>
      <w:pPr>
        <w:pStyle w:val="ListParagraph"/>
        <w:numPr>
          <w:ilvl w:val="1"/>
          <w:numId w:val="30"/>
        </w:numPr>
        <w:tabs>
          <w:tab w:pos="3315" w:val="left" w:leader="none"/>
        </w:tabs>
        <w:spacing w:line="240" w:lineRule="auto" w:before="240" w:after="0"/>
        <w:ind w:left="3315" w:right="0" w:hanging="360"/>
        <w:jc w:val="left"/>
        <w:rPr>
          <w:sz w:val="24"/>
        </w:rPr>
      </w:pPr>
      <w:r>
        <w:rPr>
          <w:i/>
          <w:sz w:val="24"/>
        </w:rPr>
        <w:t>aik</w:t>
      </w:r>
      <w:r>
        <w:rPr>
          <w:i/>
          <w:spacing w:val="-1"/>
          <w:sz w:val="24"/>
        </w:rPr>
        <w:t> </w:t>
      </w:r>
      <w:r>
        <w:rPr>
          <w:i/>
          <w:sz w:val="24"/>
        </w:rPr>
        <w:t>hay</w:t>
      </w:r>
      <w:r>
        <w:rPr>
          <w:i/>
          <w:spacing w:val="-3"/>
          <w:sz w:val="24"/>
        </w:rPr>
        <w:t> </w:t>
      </w:r>
      <w:r>
        <w:rPr>
          <w:i/>
          <w:sz w:val="24"/>
        </w:rPr>
        <w:t>naam</w:t>
      </w:r>
      <w:r>
        <w:rPr>
          <w:i/>
          <w:spacing w:val="-2"/>
          <w:sz w:val="24"/>
        </w:rPr>
        <w:t> </w:t>
      </w:r>
      <w:r>
        <w:rPr>
          <w:i/>
          <w:sz w:val="24"/>
        </w:rPr>
        <w:t>hamara </w:t>
      </w:r>
      <w:r>
        <w:rPr>
          <w:sz w:val="24"/>
        </w:rPr>
        <w:t>[We</w:t>
      </w:r>
      <w:r>
        <w:rPr>
          <w:spacing w:val="-2"/>
          <w:sz w:val="24"/>
        </w:rPr>
        <w:t> </w:t>
      </w:r>
      <w:r>
        <w:rPr>
          <w:sz w:val="24"/>
        </w:rPr>
        <w:t>{all}</w:t>
      </w:r>
      <w:r>
        <w:rPr>
          <w:spacing w:val="-1"/>
          <w:sz w:val="24"/>
        </w:rPr>
        <w:t> </w:t>
      </w:r>
      <w:r>
        <w:rPr>
          <w:sz w:val="24"/>
        </w:rPr>
        <w:t>have</w:t>
      </w:r>
      <w:r>
        <w:rPr>
          <w:spacing w:val="-2"/>
          <w:sz w:val="24"/>
        </w:rPr>
        <w:t> </w:t>
      </w:r>
      <w:r>
        <w:rPr>
          <w:sz w:val="24"/>
        </w:rPr>
        <w:t>one</w:t>
      </w:r>
      <w:r>
        <w:rPr>
          <w:spacing w:val="-1"/>
          <w:sz w:val="24"/>
        </w:rPr>
        <w:t> </w:t>
      </w:r>
      <w:r>
        <w:rPr>
          <w:spacing w:val="-4"/>
          <w:sz w:val="24"/>
        </w:rPr>
        <w:t>name]</w:t>
      </w:r>
    </w:p>
    <w:p>
      <w:pPr>
        <w:pStyle w:val="BodyText"/>
        <w:spacing w:before="240"/>
      </w:pPr>
    </w:p>
    <w:p>
      <w:pPr>
        <w:pStyle w:val="ListParagraph"/>
        <w:numPr>
          <w:ilvl w:val="1"/>
          <w:numId w:val="30"/>
        </w:numPr>
        <w:tabs>
          <w:tab w:pos="3313" w:val="left" w:leader="none"/>
        </w:tabs>
        <w:spacing w:line="240" w:lineRule="auto" w:before="0" w:after="0"/>
        <w:ind w:left="3313" w:right="0" w:hanging="358"/>
        <w:jc w:val="left"/>
        <w:rPr>
          <w:sz w:val="24"/>
        </w:rPr>
      </w:pPr>
      <w:r>
        <w:rPr>
          <w:i/>
          <w:sz w:val="24"/>
        </w:rPr>
        <w:t>Hum</w:t>
      </w:r>
      <w:r>
        <w:rPr>
          <w:i/>
          <w:spacing w:val="-2"/>
          <w:sz w:val="24"/>
        </w:rPr>
        <w:t> </w:t>
      </w:r>
      <w:r>
        <w:rPr>
          <w:i/>
          <w:sz w:val="24"/>
        </w:rPr>
        <w:t>Aik</w:t>
      </w:r>
      <w:r>
        <w:rPr>
          <w:i/>
          <w:spacing w:val="-2"/>
          <w:sz w:val="24"/>
        </w:rPr>
        <w:t> </w:t>
      </w:r>
      <w:r>
        <w:rPr>
          <w:i/>
          <w:sz w:val="24"/>
        </w:rPr>
        <w:t>hain </w:t>
      </w:r>
      <w:r>
        <w:rPr>
          <w:sz w:val="24"/>
        </w:rPr>
        <w:t>[we</w:t>
      </w:r>
      <w:r>
        <w:rPr>
          <w:spacing w:val="-1"/>
          <w:sz w:val="24"/>
        </w:rPr>
        <w:t> </w:t>
      </w:r>
      <w:r>
        <w:rPr>
          <w:sz w:val="24"/>
        </w:rPr>
        <w:t>are</w:t>
      </w:r>
      <w:r>
        <w:rPr>
          <w:spacing w:val="-1"/>
          <w:sz w:val="24"/>
        </w:rPr>
        <w:t> </w:t>
      </w:r>
      <w:r>
        <w:rPr>
          <w:spacing w:val="-2"/>
          <w:sz w:val="24"/>
        </w:rPr>
        <w:t>one/united]</w:t>
      </w:r>
    </w:p>
    <w:p>
      <w:pPr>
        <w:pStyle w:val="BodyText"/>
        <w:spacing w:before="240"/>
      </w:pPr>
    </w:p>
    <w:p>
      <w:pPr>
        <w:pStyle w:val="ListParagraph"/>
        <w:numPr>
          <w:ilvl w:val="1"/>
          <w:numId w:val="30"/>
        </w:numPr>
        <w:tabs>
          <w:tab w:pos="3315" w:val="left" w:leader="none"/>
        </w:tabs>
        <w:spacing w:line="480" w:lineRule="auto" w:before="0" w:after="0"/>
        <w:ind w:left="3315" w:right="591" w:hanging="360"/>
        <w:jc w:val="both"/>
        <w:rPr>
          <w:sz w:val="24"/>
        </w:rPr>
      </w:pPr>
      <w:r>
        <w:rPr>
          <w:i/>
          <w:sz w:val="24"/>
        </w:rPr>
        <w:t>main bhi Pakistan hoo, tub hi Pakistan hay </w:t>
      </w:r>
      <w:r>
        <w:rPr>
          <w:sz w:val="24"/>
        </w:rPr>
        <w:t>[I am Pakistan, you are also </w:t>
      </w:r>
      <w:r>
        <w:rPr>
          <w:spacing w:val="-2"/>
          <w:sz w:val="24"/>
        </w:rPr>
        <w:t>Pakistan]</w:t>
      </w:r>
    </w:p>
    <w:p>
      <w:pPr>
        <w:pStyle w:val="ListParagraph"/>
        <w:numPr>
          <w:ilvl w:val="1"/>
          <w:numId w:val="30"/>
        </w:numPr>
        <w:tabs>
          <w:tab w:pos="3315" w:val="left" w:leader="none"/>
        </w:tabs>
        <w:spacing w:line="480" w:lineRule="auto" w:before="241" w:after="0"/>
        <w:ind w:left="3315" w:right="588" w:hanging="360"/>
        <w:jc w:val="both"/>
        <w:rPr>
          <w:sz w:val="24"/>
        </w:rPr>
      </w:pPr>
      <w:r>
        <w:rPr>
          <w:i/>
          <w:sz w:val="24"/>
        </w:rPr>
        <w:t>kalma</w:t>
      </w:r>
      <w:r>
        <w:rPr>
          <w:i/>
          <w:spacing w:val="-6"/>
          <w:sz w:val="24"/>
        </w:rPr>
        <w:t> </w:t>
      </w:r>
      <w:r>
        <w:rPr>
          <w:i/>
          <w:sz w:val="24"/>
        </w:rPr>
        <w:t>bhi</w:t>
      </w:r>
      <w:r>
        <w:rPr>
          <w:i/>
          <w:spacing w:val="-5"/>
          <w:sz w:val="24"/>
        </w:rPr>
        <w:t> </w:t>
      </w:r>
      <w:r>
        <w:rPr>
          <w:i/>
          <w:sz w:val="24"/>
        </w:rPr>
        <w:t>wahid</w:t>
      </w:r>
      <w:r>
        <w:rPr>
          <w:i/>
          <w:spacing w:val="-5"/>
          <w:sz w:val="24"/>
        </w:rPr>
        <w:t> </w:t>
      </w:r>
      <w:r>
        <w:rPr>
          <w:i/>
          <w:sz w:val="24"/>
        </w:rPr>
        <w:t>parcham</w:t>
      </w:r>
      <w:r>
        <w:rPr>
          <w:i/>
          <w:spacing w:val="-6"/>
          <w:sz w:val="24"/>
        </w:rPr>
        <w:t> </w:t>
      </w:r>
      <w:r>
        <w:rPr>
          <w:i/>
          <w:sz w:val="24"/>
        </w:rPr>
        <w:t>bhi</w:t>
      </w:r>
      <w:r>
        <w:rPr>
          <w:i/>
          <w:spacing w:val="-5"/>
          <w:sz w:val="24"/>
        </w:rPr>
        <w:t> </w:t>
      </w:r>
      <w:r>
        <w:rPr>
          <w:i/>
          <w:sz w:val="24"/>
        </w:rPr>
        <w:t>hamara</w:t>
      </w:r>
      <w:r>
        <w:rPr>
          <w:i/>
          <w:spacing w:val="-6"/>
          <w:sz w:val="24"/>
        </w:rPr>
        <w:t> </w:t>
      </w:r>
      <w:r>
        <w:rPr>
          <w:i/>
          <w:sz w:val="24"/>
        </w:rPr>
        <w:t>aik</w:t>
      </w:r>
      <w:r>
        <w:rPr>
          <w:i/>
          <w:spacing w:val="-3"/>
          <w:sz w:val="24"/>
        </w:rPr>
        <w:t> </w:t>
      </w:r>
      <w:r>
        <w:rPr>
          <w:sz w:val="24"/>
        </w:rPr>
        <w:t>[Our</w:t>
      </w:r>
      <w:r>
        <w:rPr>
          <w:spacing w:val="-3"/>
          <w:sz w:val="24"/>
        </w:rPr>
        <w:t> </w:t>
      </w:r>
      <w:r>
        <w:rPr>
          <w:sz w:val="24"/>
        </w:rPr>
        <w:t>creed</w:t>
      </w:r>
      <w:r>
        <w:rPr>
          <w:spacing w:val="-6"/>
          <w:sz w:val="24"/>
        </w:rPr>
        <w:t> </w:t>
      </w:r>
      <w:r>
        <w:rPr>
          <w:sz w:val="24"/>
        </w:rPr>
        <w:t>is</w:t>
      </w:r>
      <w:r>
        <w:rPr>
          <w:spacing w:val="-5"/>
          <w:sz w:val="24"/>
        </w:rPr>
        <w:t> </w:t>
      </w:r>
      <w:r>
        <w:rPr>
          <w:sz w:val="24"/>
        </w:rPr>
        <w:t>singular,</w:t>
      </w:r>
      <w:r>
        <w:rPr>
          <w:spacing w:val="-3"/>
          <w:sz w:val="24"/>
        </w:rPr>
        <w:t> </w:t>
      </w:r>
      <w:r>
        <w:rPr>
          <w:sz w:val="24"/>
        </w:rPr>
        <w:t>and</w:t>
      </w:r>
      <w:r>
        <w:rPr>
          <w:spacing w:val="-6"/>
          <w:sz w:val="24"/>
        </w:rPr>
        <w:t> </w:t>
      </w:r>
      <w:r>
        <w:rPr>
          <w:sz w:val="24"/>
        </w:rPr>
        <w:t>our flag is one]</w:t>
      </w:r>
    </w:p>
    <w:p>
      <w:pPr>
        <w:pStyle w:val="BodyText"/>
        <w:spacing w:line="480" w:lineRule="auto" w:before="240"/>
        <w:ind w:left="1875" w:right="584" w:firstLine="720"/>
        <w:jc w:val="both"/>
      </w:pPr>
      <w:r>
        <w:rPr/>
        <w:t>Several national songs have been produced during last six decades to unite the nation.</w:t>
      </w:r>
      <w:r>
        <w:rPr>
          <w:spacing w:val="-13"/>
        </w:rPr>
        <w:t> </w:t>
      </w:r>
      <w:r>
        <w:rPr/>
        <w:t>Whether</w:t>
      </w:r>
      <w:r>
        <w:rPr>
          <w:spacing w:val="-13"/>
        </w:rPr>
        <w:t> </w:t>
      </w:r>
      <w:r>
        <w:rPr/>
        <w:t>it</w:t>
      </w:r>
      <w:r>
        <w:rPr>
          <w:spacing w:val="-12"/>
        </w:rPr>
        <w:t> </w:t>
      </w:r>
      <w:r>
        <w:rPr/>
        <w:t>was</w:t>
      </w:r>
      <w:r>
        <w:rPr>
          <w:spacing w:val="-13"/>
        </w:rPr>
        <w:t> </w:t>
      </w:r>
      <w:r>
        <w:rPr/>
        <w:t>insurgence</w:t>
      </w:r>
      <w:r>
        <w:rPr>
          <w:spacing w:val="-13"/>
        </w:rPr>
        <w:t> </w:t>
      </w:r>
      <w:r>
        <w:rPr/>
        <w:t>in</w:t>
      </w:r>
      <w:r>
        <w:rPr>
          <w:spacing w:val="-13"/>
        </w:rPr>
        <w:t> </w:t>
      </w:r>
      <w:r>
        <w:rPr/>
        <w:t>Balochistan</w:t>
      </w:r>
      <w:r>
        <w:rPr>
          <w:spacing w:val="-13"/>
        </w:rPr>
        <w:t> </w:t>
      </w:r>
      <w:r>
        <w:rPr/>
        <w:t>by</w:t>
      </w:r>
      <w:r>
        <w:rPr>
          <w:spacing w:val="-13"/>
        </w:rPr>
        <w:t> </w:t>
      </w:r>
      <w:r>
        <w:rPr/>
        <w:t>Baloch</w:t>
      </w:r>
      <w:r>
        <w:rPr>
          <w:spacing w:val="-13"/>
        </w:rPr>
        <w:t> </w:t>
      </w:r>
      <w:r>
        <w:rPr/>
        <w:t>separatists</w:t>
      </w:r>
      <w:r>
        <w:rPr>
          <w:spacing w:val="-12"/>
        </w:rPr>
        <w:t> </w:t>
      </w:r>
      <w:r>
        <w:rPr/>
        <w:t>in</w:t>
      </w:r>
      <w:r>
        <w:rPr>
          <w:spacing w:val="-13"/>
        </w:rPr>
        <w:t> </w:t>
      </w:r>
      <w:r>
        <w:rPr/>
        <w:t>1960s,</w:t>
      </w:r>
      <w:r>
        <w:rPr>
          <w:spacing w:val="-13"/>
        </w:rPr>
        <w:t> </w:t>
      </w:r>
      <w:r>
        <w:rPr/>
        <w:t>the</w:t>
      </w:r>
      <w:r>
        <w:rPr>
          <w:spacing w:val="-13"/>
        </w:rPr>
        <w:t> </w:t>
      </w:r>
      <w:r>
        <w:rPr/>
        <w:t>East Pakistan riots in early 1970s, or instability inside the country during operation in North Waziristan</w:t>
      </w:r>
      <w:r>
        <w:rPr>
          <w:spacing w:val="-10"/>
        </w:rPr>
        <w:t> </w:t>
      </w:r>
      <w:r>
        <w:rPr/>
        <w:t>since</w:t>
      </w:r>
      <w:r>
        <w:rPr>
          <w:spacing w:val="-11"/>
        </w:rPr>
        <w:t> </w:t>
      </w:r>
      <w:r>
        <w:rPr/>
        <w:t>2001.</w:t>
      </w:r>
      <w:r>
        <w:rPr>
          <w:spacing w:val="-10"/>
        </w:rPr>
        <w:t> </w:t>
      </w:r>
      <w:r>
        <w:rPr/>
        <w:t>Therefore,</w:t>
      </w:r>
      <w:r>
        <w:rPr>
          <w:spacing w:val="-10"/>
        </w:rPr>
        <w:t> </w:t>
      </w:r>
      <w:r>
        <w:rPr/>
        <w:t>it</w:t>
      </w:r>
      <w:r>
        <w:rPr>
          <w:spacing w:val="-9"/>
        </w:rPr>
        <w:t> </w:t>
      </w:r>
      <w:r>
        <w:rPr/>
        <w:t>was</w:t>
      </w:r>
      <w:r>
        <w:rPr>
          <w:spacing w:val="-9"/>
        </w:rPr>
        <w:t> </w:t>
      </w:r>
      <w:r>
        <w:rPr/>
        <w:t>very</w:t>
      </w:r>
      <w:r>
        <w:rPr>
          <w:spacing w:val="-8"/>
        </w:rPr>
        <w:t> </w:t>
      </w:r>
      <w:r>
        <w:rPr/>
        <w:t>important</w:t>
      </w:r>
      <w:r>
        <w:rPr>
          <w:spacing w:val="-9"/>
        </w:rPr>
        <w:t> </w:t>
      </w:r>
      <w:r>
        <w:rPr/>
        <w:t>to</w:t>
      </w:r>
      <w:r>
        <w:rPr>
          <w:spacing w:val="-9"/>
        </w:rPr>
        <w:t> </w:t>
      </w:r>
      <w:r>
        <w:rPr/>
        <w:t>unite</w:t>
      </w:r>
      <w:r>
        <w:rPr>
          <w:spacing w:val="-11"/>
        </w:rPr>
        <w:t> </w:t>
      </w:r>
      <w:r>
        <w:rPr/>
        <w:t>the</w:t>
      </w:r>
      <w:r>
        <w:rPr>
          <w:spacing w:val="-10"/>
        </w:rPr>
        <w:t> </w:t>
      </w:r>
      <w:r>
        <w:rPr/>
        <w:t>nation</w:t>
      </w:r>
      <w:r>
        <w:rPr>
          <w:spacing w:val="-7"/>
        </w:rPr>
        <w:t> </w:t>
      </w:r>
      <w:r>
        <w:rPr/>
        <w:t>and</w:t>
      </w:r>
      <w:r>
        <w:rPr>
          <w:spacing w:val="-10"/>
        </w:rPr>
        <w:t> </w:t>
      </w:r>
      <w:r>
        <w:rPr/>
        <w:t>minimize the internal conflicts therefore, I argue that Pakistani national songs were used to disseminate the ideology of Nationalism, unity and brotherhood at that time. Above illustrations show</w:t>
      </w:r>
      <w:r>
        <w:rPr>
          <w:spacing w:val="-1"/>
        </w:rPr>
        <w:t> </w:t>
      </w:r>
      <w:r>
        <w:rPr/>
        <w:t>that imperative as well as declarative</w:t>
      </w:r>
      <w:r>
        <w:rPr>
          <w:spacing w:val="-1"/>
        </w:rPr>
        <w:t> </w:t>
      </w:r>
      <w:r>
        <w:rPr/>
        <w:t>sentence construction is used in the</w:t>
      </w:r>
      <w:r>
        <w:rPr>
          <w:spacing w:val="-15"/>
        </w:rPr>
        <w:t> </w:t>
      </w:r>
      <w:r>
        <w:rPr/>
        <w:t>Pakistani</w:t>
      </w:r>
      <w:r>
        <w:rPr>
          <w:spacing w:val="-15"/>
        </w:rPr>
        <w:t> </w:t>
      </w:r>
      <w:r>
        <w:rPr/>
        <w:t>national</w:t>
      </w:r>
      <w:r>
        <w:rPr>
          <w:spacing w:val="-15"/>
        </w:rPr>
        <w:t> </w:t>
      </w:r>
      <w:r>
        <w:rPr/>
        <w:t>songs</w:t>
      </w:r>
      <w:r>
        <w:rPr>
          <w:spacing w:val="-14"/>
        </w:rPr>
        <w:t> </w:t>
      </w:r>
      <w:r>
        <w:rPr/>
        <w:t>to</w:t>
      </w:r>
      <w:r>
        <w:rPr>
          <w:spacing w:val="-15"/>
        </w:rPr>
        <w:t> </w:t>
      </w:r>
      <w:r>
        <w:rPr/>
        <w:t>promote</w:t>
      </w:r>
      <w:r>
        <w:rPr>
          <w:spacing w:val="-15"/>
        </w:rPr>
        <w:t> </w:t>
      </w:r>
      <w:r>
        <w:rPr/>
        <w:t>unity</w:t>
      </w:r>
      <w:r>
        <w:rPr>
          <w:spacing w:val="-15"/>
        </w:rPr>
        <w:t> </w:t>
      </w:r>
      <w:r>
        <w:rPr/>
        <w:t>and</w:t>
      </w:r>
      <w:r>
        <w:rPr>
          <w:spacing w:val="-14"/>
        </w:rPr>
        <w:t> </w:t>
      </w:r>
      <w:r>
        <w:rPr/>
        <w:t>encourage</w:t>
      </w:r>
      <w:r>
        <w:rPr>
          <w:spacing w:val="-14"/>
        </w:rPr>
        <w:t> </w:t>
      </w:r>
      <w:r>
        <w:rPr/>
        <w:t>collective</w:t>
      </w:r>
      <w:r>
        <w:rPr>
          <w:spacing w:val="-14"/>
        </w:rPr>
        <w:t> </w:t>
      </w:r>
      <w:r>
        <w:rPr/>
        <w:t>actions</w:t>
      </w:r>
      <w:r>
        <w:rPr>
          <w:spacing w:val="-15"/>
        </w:rPr>
        <w:t> </w:t>
      </w:r>
      <w:r>
        <w:rPr/>
        <w:t>in</w:t>
      </w:r>
      <w:r>
        <w:rPr>
          <w:spacing w:val="-15"/>
        </w:rPr>
        <w:t> </w:t>
      </w:r>
      <w:r>
        <w:rPr/>
        <w:t>the</w:t>
      </w:r>
      <w:r>
        <w:rPr>
          <w:spacing w:val="-15"/>
        </w:rPr>
        <w:t> </w:t>
      </w:r>
      <w:r>
        <w:rPr/>
        <w:t>time of disputes and insurgence. For instance, [4.1.3a] </w:t>
      </w:r>
      <w:r>
        <w:rPr>
          <w:i/>
        </w:rPr>
        <w:t>Qadam mila ke barho aur qadam barhaye</w:t>
      </w:r>
      <w:r>
        <w:rPr>
          <w:i/>
          <w:spacing w:val="-12"/>
        </w:rPr>
        <w:t> </w:t>
      </w:r>
      <w:r>
        <w:rPr>
          <w:i/>
        </w:rPr>
        <w:t>chalo,</w:t>
      </w:r>
      <w:r>
        <w:rPr/>
        <w:t>(Let’s</w:t>
      </w:r>
      <w:r>
        <w:rPr>
          <w:spacing w:val="-9"/>
        </w:rPr>
        <w:t> </w:t>
      </w:r>
      <w:r>
        <w:rPr/>
        <w:t>go</w:t>
      </w:r>
      <w:r>
        <w:rPr>
          <w:spacing w:val="-6"/>
        </w:rPr>
        <w:t> </w:t>
      </w:r>
      <w:r>
        <w:rPr/>
        <w:t>[together]</w:t>
      </w:r>
      <w:r>
        <w:rPr>
          <w:spacing w:val="-8"/>
        </w:rPr>
        <w:t> </w:t>
      </w:r>
      <w:r>
        <w:rPr/>
        <w:t>and</w:t>
      </w:r>
      <w:r>
        <w:rPr>
          <w:spacing w:val="-9"/>
        </w:rPr>
        <w:t> </w:t>
      </w:r>
      <w:r>
        <w:rPr/>
        <w:t>keep</w:t>
      </w:r>
      <w:r>
        <w:rPr>
          <w:spacing w:val="-9"/>
        </w:rPr>
        <w:t> </w:t>
      </w:r>
      <w:r>
        <w:rPr/>
        <w:t>going)</w:t>
      </w:r>
      <w:r>
        <w:rPr>
          <w:spacing w:val="-7"/>
        </w:rPr>
        <w:t> </w:t>
      </w:r>
      <w:r>
        <w:rPr/>
        <w:t>utilize</w:t>
      </w:r>
      <w:r>
        <w:rPr>
          <w:spacing w:val="-10"/>
        </w:rPr>
        <w:t> </w:t>
      </w:r>
      <w:r>
        <w:rPr/>
        <w:t>imperative</w:t>
      </w:r>
      <w:r>
        <w:rPr>
          <w:spacing w:val="-10"/>
        </w:rPr>
        <w:t> </w:t>
      </w:r>
      <w:r>
        <w:rPr/>
        <w:t>sentence</w:t>
      </w:r>
      <w:r>
        <w:rPr>
          <w:spacing w:val="-9"/>
        </w:rPr>
        <w:t> </w:t>
      </w:r>
      <w:r>
        <w:rPr>
          <w:spacing w:val="-2"/>
        </w:rPr>
        <w:t>structure,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whereas [4.1.3e] </w:t>
      </w:r>
      <w:r>
        <w:rPr>
          <w:i/>
        </w:rPr>
        <w:t>pathan’ sindhi,Baloch ka sawal</w:t>
      </w:r>
      <w:r>
        <w:rPr>
          <w:i/>
          <w:spacing w:val="-1"/>
        </w:rPr>
        <w:t> </w:t>
      </w:r>
      <w:r>
        <w:rPr>
          <w:i/>
        </w:rPr>
        <w:t>nahi, tamam quom ka yea hay mahaz- e-azam-o-yaqeen, </w:t>
      </w:r>
      <w:r>
        <w:rPr/>
        <w:t>(To fight with determination and faith is not for</w:t>
      </w:r>
      <w:r>
        <w:rPr>
          <w:spacing w:val="-2"/>
        </w:rPr>
        <w:t> </w:t>
      </w:r>
      <w:r>
        <w:rPr/>
        <w:t>the</w:t>
      </w:r>
      <w:r>
        <w:rPr>
          <w:spacing w:val="-1"/>
        </w:rPr>
        <w:t> </w:t>
      </w:r>
      <w:r>
        <w:rPr/>
        <w:t>Pathan, Sindhi or Baloch</w:t>
      </w:r>
      <w:r>
        <w:rPr>
          <w:spacing w:val="-7"/>
        </w:rPr>
        <w:t> </w:t>
      </w:r>
      <w:r>
        <w:rPr/>
        <w:t>community</w:t>
      </w:r>
      <w:r>
        <w:rPr>
          <w:spacing w:val="-6"/>
        </w:rPr>
        <w:t> </w:t>
      </w:r>
      <w:r>
        <w:rPr/>
        <w:t>but</w:t>
      </w:r>
      <w:r>
        <w:rPr>
          <w:spacing w:val="-6"/>
        </w:rPr>
        <w:t> </w:t>
      </w:r>
      <w:r>
        <w:rPr/>
        <w:t>for</w:t>
      </w:r>
      <w:r>
        <w:rPr>
          <w:spacing w:val="-7"/>
        </w:rPr>
        <w:t> </w:t>
      </w:r>
      <w:r>
        <w:rPr/>
        <w:t>the</w:t>
      </w:r>
      <w:r>
        <w:rPr>
          <w:spacing w:val="-7"/>
        </w:rPr>
        <w:t> </w:t>
      </w:r>
      <w:r>
        <w:rPr/>
        <w:t>whole</w:t>
      </w:r>
      <w:r>
        <w:rPr>
          <w:spacing w:val="-7"/>
        </w:rPr>
        <w:t> </w:t>
      </w:r>
      <w:r>
        <w:rPr/>
        <w:t>nation).</w:t>
      </w:r>
      <w:r>
        <w:rPr>
          <w:spacing w:val="-4"/>
        </w:rPr>
        <w:t> </w:t>
      </w:r>
      <w:r>
        <w:rPr/>
        <w:t>For</w:t>
      </w:r>
      <w:r>
        <w:rPr>
          <w:spacing w:val="-7"/>
        </w:rPr>
        <w:t> </w:t>
      </w:r>
      <w:r>
        <w:rPr/>
        <w:t>example,</w:t>
      </w:r>
      <w:r>
        <w:rPr>
          <w:spacing w:val="-6"/>
        </w:rPr>
        <w:t> </w:t>
      </w:r>
      <w:r>
        <w:rPr/>
        <w:t>the</w:t>
      </w:r>
      <w:r>
        <w:rPr>
          <w:spacing w:val="-7"/>
        </w:rPr>
        <w:t> </w:t>
      </w:r>
      <w:r>
        <w:rPr/>
        <w:t>use</w:t>
      </w:r>
      <w:r>
        <w:rPr>
          <w:spacing w:val="-7"/>
        </w:rPr>
        <w:t> </w:t>
      </w:r>
      <w:r>
        <w:rPr/>
        <w:t>of</w:t>
      </w:r>
      <w:r>
        <w:rPr>
          <w:spacing w:val="-4"/>
        </w:rPr>
        <w:t> </w:t>
      </w:r>
      <w:r>
        <w:rPr/>
        <w:t>the</w:t>
      </w:r>
      <w:r>
        <w:rPr>
          <w:spacing w:val="-7"/>
        </w:rPr>
        <w:t> </w:t>
      </w:r>
      <w:r>
        <w:rPr/>
        <w:t>plural</w:t>
      </w:r>
      <w:r>
        <w:rPr>
          <w:spacing w:val="-6"/>
        </w:rPr>
        <w:t> </w:t>
      </w:r>
      <w:r>
        <w:rPr/>
        <w:t>personal pronoun “we” shows the collective identity or unity, which is further intensified using imperative</w:t>
      </w:r>
      <w:r>
        <w:rPr>
          <w:spacing w:val="-4"/>
        </w:rPr>
        <w:t> </w:t>
      </w:r>
      <w:r>
        <w:rPr/>
        <w:t>sentence</w:t>
      </w:r>
      <w:r>
        <w:rPr>
          <w:spacing w:val="-4"/>
        </w:rPr>
        <w:t> </w:t>
      </w:r>
      <w:r>
        <w:rPr/>
        <w:t>structure</w:t>
      </w:r>
      <w:r>
        <w:rPr>
          <w:spacing w:val="-5"/>
        </w:rPr>
        <w:t> </w:t>
      </w:r>
      <w:r>
        <w:rPr/>
        <w:t>(4.1.3a):</w:t>
      </w:r>
      <w:r>
        <w:rPr>
          <w:spacing w:val="-2"/>
        </w:rPr>
        <w:t> </w:t>
      </w:r>
      <w:r>
        <w:rPr/>
        <w:t>“let’s”</w:t>
      </w:r>
      <w:r>
        <w:rPr>
          <w:spacing w:val="-4"/>
        </w:rPr>
        <w:t> </w:t>
      </w:r>
      <w:r>
        <w:rPr/>
        <w:t>go</w:t>
      </w:r>
      <w:r>
        <w:rPr>
          <w:spacing w:val="-1"/>
        </w:rPr>
        <w:t> </w:t>
      </w:r>
      <w:r>
        <w:rPr/>
        <w:t>and</w:t>
      </w:r>
      <w:r>
        <w:rPr>
          <w:spacing w:val="-3"/>
        </w:rPr>
        <w:t> </w:t>
      </w:r>
      <w:r>
        <w:rPr/>
        <w:t>adverb</w:t>
      </w:r>
      <w:r>
        <w:rPr>
          <w:spacing w:val="-2"/>
        </w:rPr>
        <w:t> </w:t>
      </w:r>
      <w:r>
        <w:rPr/>
        <w:t>“keep</w:t>
      </w:r>
      <w:r>
        <w:rPr>
          <w:spacing w:val="-3"/>
        </w:rPr>
        <w:t> </w:t>
      </w:r>
      <w:r>
        <w:rPr/>
        <w:t>going”. Furthermore “let’s”, in an imperative sentence, is used to allow someone or to order someone to do something collectively. It calls for collective actions to protect and preserve one’s interest. National solidarity is a collective action and the unanimous agreement reached by</w:t>
      </w:r>
      <w:r>
        <w:rPr>
          <w:spacing w:val="-15"/>
        </w:rPr>
        <w:t> </w:t>
      </w:r>
      <w:r>
        <w:rPr/>
        <w:t>members</w:t>
      </w:r>
      <w:r>
        <w:rPr>
          <w:spacing w:val="-15"/>
        </w:rPr>
        <w:t> </w:t>
      </w:r>
      <w:r>
        <w:rPr/>
        <w:t>of</w:t>
      </w:r>
      <w:r>
        <w:rPr>
          <w:spacing w:val="-15"/>
        </w:rPr>
        <w:t> </w:t>
      </w:r>
      <w:r>
        <w:rPr/>
        <w:t>a</w:t>
      </w:r>
      <w:r>
        <w:rPr>
          <w:spacing w:val="-15"/>
        </w:rPr>
        <w:t> </w:t>
      </w:r>
      <w:r>
        <w:rPr/>
        <w:t>nation</w:t>
      </w:r>
      <w:r>
        <w:rPr>
          <w:spacing w:val="-15"/>
        </w:rPr>
        <w:t> </w:t>
      </w:r>
      <w:r>
        <w:rPr/>
        <w:t>to</w:t>
      </w:r>
      <w:r>
        <w:rPr>
          <w:spacing w:val="-15"/>
        </w:rPr>
        <w:t> </w:t>
      </w:r>
      <w:r>
        <w:rPr/>
        <w:t>carry</w:t>
      </w:r>
      <w:r>
        <w:rPr>
          <w:spacing w:val="-15"/>
        </w:rPr>
        <w:t> </w:t>
      </w:r>
      <w:r>
        <w:rPr/>
        <w:t>out</w:t>
      </w:r>
      <w:r>
        <w:rPr>
          <w:spacing w:val="-15"/>
        </w:rPr>
        <w:t> </w:t>
      </w:r>
      <w:r>
        <w:rPr/>
        <w:t>an</w:t>
      </w:r>
      <w:r>
        <w:rPr>
          <w:spacing w:val="-15"/>
        </w:rPr>
        <w:t> </w:t>
      </w:r>
      <w:r>
        <w:rPr/>
        <w:t>action.</w:t>
      </w:r>
      <w:r>
        <w:rPr>
          <w:spacing w:val="-15"/>
        </w:rPr>
        <w:t> </w:t>
      </w:r>
      <w:r>
        <w:rPr/>
        <w:t>It</w:t>
      </w:r>
      <w:r>
        <w:rPr>
          <w:spacing w:val="-15"/>
        </w:rPr>
        <w:t> </w:t>
      </w:r>
      <w:r>
        <w:rPr/>
        <w:t>is</w:t>
      </w:r>
      <w:r>
        <w:rPr>
          <w:spacing w:val="-15"/>
        </w:rPr>
        <w:t> </w:t>
      </w:r>
      <w:r>
        <w:rPr/>
        <w:t>a</w:t>
      </w:r>
      <w:r>
        <w:rPr>
          <w:spacing w:val="-15"/>
        </w:rPr>
        <w:t> </w:t>
      </w:r>
      <w:r>
        <w:rPr/>
        <w:t>harmony</w:t>
      </w:r>
      <w:r>
        <w:rPr>
          <w:spacing w:val="-15"/>
        </w:rPr>
        <w:t> </w:t>
      </w:r>
      <w:r>
        <w:rPr/>
        <w:t>of</w:t>
      </w:r>
      <w:r>
        <w:rPr>
          <w:spacing w:val="-15"/>
        </w:rPr>
        <w:t> </w:t>
      </w:r>
      <w:r>
        <w:rPr/>
        <w:t>interests,</w:t>
      </w:r>
      <w:r>
        <w:rPr>
          <w:spacing w:val="-15"/>
        </w:rPr>
        <w:t> </w:t>
      </w:r>
      <w:r>
        <w:rPr/>
        <w:t>responsibilities, and beliefs among members of a nation to achieve a common and purposeful goal (Alo &amp; Ayinuola 2017). The findings are consistent with Jones and Smith’s (2021) findings that claim that the</w:t>
      </w:r>
      <w:r>
        <w:rPr>
          <w:spacing w:val="-1"/>
        </w:rPr>
        <w:t> </w:t>
      </w:r>
      <w:r>
        <w:rPr/>
        <w:t>patriotic</w:t>
      </w:r>
      <w:r>
        <w:rPr>
          <w:spacing w:val="-1"/>
        </w:rPr>
        <w:t> </w:t>
      </w:r>
      <w:r>
        <w:rPr/>
        <w:t>songs promote</w:t>
      </w:r>
      <w:r>
        <w:rPr>
          <w:spacing w:val="-1"/>
        </w:rPr>
        <w:t> </w:t>
      </w:r>
      <w:r>
        <w:rPr/>
        <w:t>unity and solidarity in the</w:t>
      </w:r>
      <w:r>
        <w:rPr>
          <w:spacing w:val="-1"/>
        </w:rPr>
        <w:t> </w:t>
      </w:r>
      <w:r>
        <w:rPr/>
        <w:t>time</w:t>
      </w:r>
      <w:r>
        <w:rPr>
          <w:spacing w:val="-2"/>
        </w:rPr>
        <w:t> </w:t>
      </w:r>
      <w:r>
        <w:rPr/>
        <w:t>of</w:t>
      </w:r>
      <w:r>
        <w:rPr>
          <w:spacing w:val="-2"/>
        </w:rPr>
        <w:t> </w:t>
      </w:r>
      <w:r>
        <w:rPr/>
        <w:t>crises (e.g. war on terror). Similarly,</w:t>
      </w:r>
      <w:r>
        <w:rPr>
          <w:spacing w:val="40"/>
        </w:rPr>
        <w:t> </w:t>
      </w:r>
      <w:r>
        <w:rPr/>
        <w:t>declarative sentence structure [4.1.3g] </w:t>
      </w:r>
      <w:r>
        <w:rPr>
          <w:i/>
        </w:rPr>
        <w:t>Aik hain Hum aur Aik rahain</w:t>
      </w:r>
      <w:r>
        <w:rPr>
          <w:i/>
          <w:spacing w:val="-7"/>
        </w:rPr>
        <w:t> </w:t>
      </w:r>
      <w:r>
        <w:rPr>
          <w:i/>
        </w:rPr>
        <w:t>ge</w:t>
      </w:r>
      <w:r>
        <w:rPr>
          <w:i/>
          <w:spacing w:val="-8"/>
        </w:rPr>
        <w:t> </w:t>
      </w:r>
      <w:r>
        <w:rPr>
          <w:i/>
        </w:rPr>
        <w:t>Yeh</w:t>
      </w:r>
      <w:r>
        <w:rPr>
          <w:i/>
          <w:spacing w:val="-7"/>
        </w:rPr>
        <w:t> </w:t>
      </w:r>
      <w:r>
        <w:rPr>
          <w:i/>
        </w:rPr>
        <w:t>hai</w:t>
      </w:r>
      <w:r>
        <w:rPr>
          <w:i/>
          <w:spacing w:val="-7"/>
        </w:rPr>
        <w:t> </w:t>
      </w:r>
      <w:r>
        <w:rPr>
          <w:i/>
        </w:rPr>
        <w:t>Azm</w:t>
      </w:r>
      <w:r>
        <w:rPr>
          <w:i/>
          <w:spacing w:val="-8"/>
        </w:rPr>
        <w:t> </w:t>
      </w:r>
      <w:r>
        <w:rPr>
          <w:i/>
        </w:rPr>
        <w:t>hamara,</w:t>
      </w:r>
      <w:r>
        <w:rPr/>
        <w:t>(We</w:t>
      </w:r>
      <w:r>
        <w:rPr>
          <w:spacing w:val="-6"/>
        </w:rPr>
        <w:t> </w:t>
      </w:r>
      <w:r>
        <w:rPr/>
        <w:t>are</w:t>
      </w:r>
      <w:r>
        <w:rPr>
          <w:spacing w:val="-9"/>
        </w:rPr>
        <w:t> </w:t>
      </w:r>
      <w:r>
        <w:rPr/>
        <w:t>one</w:t>
      </w:r>
      <w:r>
        <w:rPr>
          <w:spacing w:val="-8"/>
        </w:rPr>
        <w:t> </w:t>
      </w:r>
      <w:r>
        <w:rPr/>
        <w:t>and</w:t>
      </w:r>
      <w:r>
        <w:rPr>
          <w:spacing w:val="-7"/>
        </w:rPr>
        <w:t> </w:t>
      </w:r>
      <w:r>
        <w:rPr/>
        <w:t>determined</w:t>
      </w:r>
      <w:r>
        <w:rPr>
          <w:spacing w:val="-7"/>
        </w:rPr>
        <w:t> </w:t>
      </w:r>
      <w:r>
        <w:rPr/>
        <w:t>to</w:t>
      </w:r>
      <w:r>
        <w:rPr>
          <w:spacing w:val="-7"/>
        </w:rPr>
        <w:t> </w:t>
      </w:r>
      <w:r>
        <w:rPr/>
        <w:t>remain</w:t>
      </w:r>
      <w:r>
        <w:rPr>
          <w:spacing w:val="-7"/>
        </w:rPr>
        <w:t> </w:t>
      </w:r>
      <w:r>
        <w:rPr/>
        <w:t>one),</w:t>
      </w:r>
      <w:r>
        <w:rPr>
          <w:spacing w:val="-7"/>
        </w:rPr>
        <w:t> </w:t>
      </w:r>
      <w:r>
        <w:rPr/>
        <w:t>and</w:t>
      </w:r>
      <w:r>
        <w:rPr>
          <w:spacing w:val="-7"/>
        </w:rPr>
        <w:t> </w:t>
      </w:r>
      <w:r>
        <w:rPr/>
        <w:t>[4.1.3h] </w:t>
      </w:r>
      <w:r>
        <w:rPr>
          <w:i/>
        </w:rPr>
        <w:t>Ek</w:t>
      </w:r>
      <w:r>
        <w:rPr>
          <w:i/>
          <w:spacing w:val="-8"/>
        </w:rPr>
        <w:t> </w:t>
      </w:r>
      <w:r>
        <w:rPr>
          <w:i/>
        </w:rPr>
        <w:t>He</w:t>
      </w:r>
      <w:r>
        <w:rPr>
          <w:i/>
          <w:spacing w:val="-7"/>
        </w:rPr>
        <w:t> </w:t>
      </w:r>
      <w:r>
        <w:rPr>
          <w:i/>
        </w:rPr>
        <w:t>Kushti</w:t>
      </w:r>
      <w:r>
        <w:rPr>
          <w:i/>
          <w:spacing w:val="-7"/>
        </w:rPr>
        <w:t> </w:t>
      </w:r>
      <w:r>
        <w:rPr>
          <w:i/>
        </w:rPr>
        <w:t>Kay</w:t>
      </w:r>
      <w:r>
        <w:rPr>
          <w:i/>
          <w:spacing w:val="-8"/>
        </w:rPr>
        <w:t> </w:t>
      </w:r>
      <w:r>
        <w:rPr>
          <w:i/>
        </w:rPr>
        <w:t>Hain</w:t>
      </w:r>
      <w:r>
        <w:rPr>
          <w:i/>
          <w:spacing w:val="-5"/>
        </w:rPr>
        <w:t> </w:t>
      </w:r>
      <w:r>
        <w:rPr>
          <w:i/>
        </w:rPr>
        <w:t>Musafir,</w:t>
      </w:r>
      <w:r>
        <w:rPr>
          <w:i/>
          <w:spacing w:val="-7"/>
        </w:rPr>
        <w:t> </w:t>
      </w:r>
      <w:r>
        <w:rPr>
          <w:i/>
        </w:rPr>
        <w:t>Ek</w:t>
      </w:r>
      <w:r>
        <w:rPr>
          <w:i/>
          <w:spacing w:val="-8"/>
        </w:rPr>
        <w:t> </w:t>
      </w:r>
      <w:r>
        <w:rPr>
          <w:i/>
        </w:rPr>
        <w:t>Manzil</w:t>
      </w:r>
      <w:r>
        <w:rPr>
          <w:i/>
          <w:spacing w:val="-7"/>
        </w:rPr>
        <w:t> </w:t>
      </w:r>
      <w:r>
        <w:rPr>
          <w:i/>
        </w:rPr>
        <w:t>Kay</w:t>
      </w:r>
      <w:r>
        <w:rPr>
          <w:i/>
          <w:spacing w:val="-4"/>
        </w:rPr>
        <w:t> </w:t>
      </w:r>
      <w:r>
        <w:rPr>
          <w:i/>
        </w:rPr>
        <w:t>Rahi,</w:t>
      </w:r>
      <w:r>
        <w:rPr>
          <w:i/>
          <w:spacing w:val="-5"/>
        </w:rPr>
        <w:t> </w:t>
      </w:r>
      <w:r>
        <w:rPr/>
        <w:t>use</w:t>
      </w:r>
      <w:r>
        <w:rPr>
          <w:spacing w:val="-8"/>
        </w:rPr>
        <w:t> </w:t>
      </w:r>
      <w:r>
        <w:rPr/>
        <w:t>plural</w:t>
      </w:r>
      <w:r>
        <w:rPr>
          <w:spacing w:val="-5"/>
        </w:rPr>
        <w:t> </w:t>
      </w:r>
      <w:r>
        <w:rPr/>
        <w:t>personal</w:t>
      </w:r>
      <w:r>
        <w:rPr>
          <w:spacing w:val="-4"/>
        </w:rPr>
        <w:t> </w:t>
      </w:r>
      <w:r>
        <w:rPr/>
        <w:t>pronouns</w:t>
      </w:r>
      <w:r>
        <w:rPr>
          <w:spacing w:val="-6"/>
        </w:rPr>
        <w:t> </w:t>
      </w:r>
      <w:r>
        <w:rPr/>
        <w:t>(We are following the same path to reach the same destination…..May be referring to Muslims’ belief in one God and Paradise as final destination), [4.1.3j] </w:t>
      </w:r>
      <w:r>
        <w:rPr>
          <w:i/>
        </w:rPr>
        <w:t>mushkil ho ya aasani haath main dalay haath chalain,</w:t>
      </w:r>
      <w:r>
        <w:rPr/>
        <w:t>(We will go together through thick and thin), [4.1.3k] </w:t>
      </w:r>
      <w:r>
        <w:rPr>
          <w:i/>
        </w:rPr>
        <w:t>apni dhoop aur chaoon aik, apna raasta aik hay,</w:t>
      </w:r>
      <w:r>
        <w:rPr/>
        <w:t>(We share the hardships and joys), were produced to promote unity among the people. The lyrics of these songs employed various literary/ linguistic devices to legitimize the ideology to unify the people.</w:t>
      </w:r>
      <w:r>
        <w:rPr>
          <w:spacing w:val="-5"/>
        </w:rPr>
        <w:t> </w:t>
      </w:r>
      <w:r>
        <w:rPr/>
        <w:t>In</w:t>
      </w:r>
      <w:r>
        <w:rPr>
          <w:spacing w:val="-3"/>
        </w:rPr>
        <w:t> </w:t>
      </w:r>
      <w:r>
        <w:rPr/>
        <w:t>another</w:t>
      </w:r>
      <w:r>
        <w:rPr>
          <w:spacing w:val="-5"/>
        </w:rPr>
        <w:t> </w:t>
      </w:r>
      <w:r>
        <w:rPr/>
        <w:t>example,</w:t>
      </w:r>
      <w:r>
        <w:rPr>
          <w:spacing w:val="-5"/>
        </w:rPr>
        <w:t> </w:t>
      </w:r>
      <w:r>
        <w:rPr/>
        <w:t>[4.1.3h]</w:t>
      </w:r>
      <w:r>
        <w:rPr>
          <w:spacing w:val="-6"/>
        </w:rPr>
        <w:t> </w:t>
      </w:r>
      <w:r>
        <w:rPr/>
        <w:t>passengers</w:t>
      </w:r>
      <w:r>
        <w:rPr>
          <w:spacing w:val="-5"/>
        </w:rPr>
        <w:t> </w:t>
      </w:r>
      <w:r>
        <w:rPr/>
        <w:t>of</w:t>
      </w:r>
      <w:r>
        <w:rPr>
          <w:spacing w:val="-4"/>
        </w:rPr>
        <w:t> </w:t>
      </w:r>
      <w:r>
        <w:rPr/>
        <w:t>the</w:t>
      </w:r>
      <w:r>
        <w:rPr>
          <w:spacing w:val="-5"/>
        </w:rPr>
        <w:t> </w:t>
      </w:r>
      <w:r>
        <w:rPr/>
        <w:t>same</w:t>
      </w:r>
      <w:r>
        <w:rPr>
          <w:spacing w:val="-5"/>
        </w:rPr>
        <w:t> </w:t>
      </w:r>
      <w:r>
        <w:rPr/>
        <w:t>boat</w:t>
      </w:r>
      <w:r>
        <w:rPr>
          <w:spacing w:val="-5"/>
        </w:rPr>
        <w:t> </w:t>
      </w:r>
      <w:r>
        <w:rPr/>
        <w:t>and</w:t>
      </w:r>
      <w:r>
        <w:rPr>
          <w:spacing w:val="-4"/>
        </w:rPr>
        <w:t> </w:t>
      </w:r>
      <w:r>
        <w:rPr/>
        <w:t>destination,</w:t>
      </w:r>
      <w:r>
        <w:rPr>
          <w:spacing w:val="-5"/>
        </w:rPr>
        <w:t> </w:t>
      </w:r>
      <w:r>
        <w:rPr/>
        <w:t>shows the interdiscursive reference of following the righteous path that leads them to heaven. Other</w:t>
      </w:r>
      <w:r>
        <w:rPr>
          <w:spacing w:val="20"/>
        </w:rPr>
        <w:t> </w:t>
      </w:r>
      <w:r>
        <w:rPr/>
        <w:t>than</w:t>
      </w:r>
      <w:r>
        <w:rPr>
          <w:spacing w:val="22"/>
        </w:rPr>
        <w:t> </w:t>
      </w:r>
      <w:r>
        <w:rPr/>
        <w:t>using</w:t>
      </w:r>
      <w:r>
        <w:rPr>
          <w:spacing w:val="24"/>
        </w:rPr>
        <w:t> </w:t>
      </w:r>
      <w:r>
        <w:rPr/>
        <w:t>the</w:t>
      </w:r>
      <w:r>
        <w:rPr>
          <w:spacing w:val="22"/>
        </w:rPr>
        <w:t> </w:t>
      </w:r>
      <w:r>
        <w:rPr/>
        <w:t>simple</w:t>
      </w:r>
      <w:r>
        <w:rPr>
          <w:spacing w:val="22"/>
        </w:rPr>
        <w:t> </w:t>
      </w:r>
      <w:r>
        <w:rPr/>
        <w:t>lexical</w:t>
      </w:r>
      <w:r>
        <w:rPr>
          <w:spacing w:val="24"/>
        </w:rPr>
        <w:t> </w:t>
      </w:r>
      <w:r>
        <w:rPr/>
        <w:t>and</w:t>
      </w:r>
      <w:r>
        <w:rPr>
          <w:spacing w:val="22"/>
        </w:rPr>
        <w:t> </w:t>
      </w:r>
      <w:r>
        <w:rPr/>
        <w:t>syntactic</w:t>
      </w:r>
      <w:r>
        <w:rPr>
          <w:spacing w:val="25"/>
        </w:rPr>
        <w:t> </w:t>
      </w:r>
      <w:r>
        <w:rPr/>
        <w:t>choices</w:t>
      </w:r>
      <w:r>
        <w:rPr>
          <w:spacing w:val="22"/>
        </w:rPr>
        <w:t> </w:t>
      </w:r>
      <w:r>
        <w:rPr/>
        <w:t>to</w:t>
      </w:r>
      <w:r>
        <w:rPr>
          <w:spacing w:val="23"/>
        </w:rPr>
        <w:t> </w:t>
      </w:r>
      <w:r>
        <w:rPr/>
        <w:t>legitimize</w:t>
      </w:r>
      <w:r>
        <w:rPr>
          <w:spacing w:val="22"/>
        </w:rPr>
        <w:t> </w:t>
      </w:r>
      <w:r>
        <w:rPr/>
        <w:t>the</w:t>
      </w:r>
      <w:r>
        <w:rPr>
          <w:spacing w:val="22"/>
        </w:rPr>
        <w:t> </w:t>
      </w:r>
      <w:r>
        <w:rPr/>
        <w:t>concept</w:t>
      </w:r>
      <w:r>
        <w:rPr>
          <w:spacing w:val="30"/>
        </w:rPr>
        <w:t> </w:t>
      </w:r>
      <w:r>
        <w:rPr>
          <w:spacing w:val="-5"/>
        </w:rPr>
        <w:t>of</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95"/>
        <w:jc w:val="both"/>
      </w:pPr>
      <w:r>
        <w:rPr/>
        <w:t>unity the composers of these songs employ hyperboles such as “moving together thick and thin” to emphasize the significance of unity.</w:t>
      </w:r>
    </w:p>
    <w:p>
      <w:pPr>
        <w:spacing w:line="480" w:lineRule="auto" w:before="240"/>
        <w:ind w:left="1875" w:right="586" w:firstLine="720"/>
        <w:jc w:val="both"/>
        <w:rPr>
          <w:sz w:val="24"/>
        </w:rPr>
      </w:pPr>
      <w:r>
        <w:rPr>
          <w:sz w:val="24"/>
        </w:rPr>
        <w:t>Further, these linguistic devices not only give the artistic beauty, but also brings life to the lyrics. A common figure of speech, employed in these anthems, is repetition which is used for clear emphasis on the desired ideology and help the people memorize the song. For example, [4.1.3g] </w:t>
      </w:r>
      <w:r>
        <w:rPr>
          <w:i/>
          <w:sz w:val="24"/>
        </w:rPr>
        <w:t>aik rahain gay, aik rahega, </w:t>
      </w:r>
      <w:r>
        <w:rPr>
          <w:sz w:val="24"/>
        </w:rPr>
        <w:t>[4.1.3l] </w:t>
      </w:r>
      <w:r>
        <w:rPr>
          <w:i/>
          <w:sz w:val="24"/>
        </w:rPr>
        <w:t>aik hay naam hamara, </w:t>
      </w:r>
      <w:r>
        <w:rPr>
          <w:sz w:val="24"/>
        </w:rPr>
        <w:t>[4.1.3m] </w:t>
      </w:r>
      <w:r>
        <w:rPr>
          <w:i/>
          <w:sz w:val="24"/>
        </w:rPr>
        <w:t>Hum Aik hain, </w:t>
      </w:r>
      <w:r>
        <w:rPr>
          <w:sz w:val="24"/>
        </w:rPr>
        <w:t>and [4.1.3n] </w:t>
      </w:r>
      <w:r>
        <w:rPr>
          <w:i/>
          <w:sz w:val="24"/>
        </w:rPr>
        <w:t>main bhi Pakistan hoo, tub hi Pakistan hay, kalma bhi wahid parcham bhi hamara aik </w:t>
      </w:r>
      <w:r>
        <w:rPr>
          <w:sz w:val="24"/>
        </w:rPr>
        <w:t>represent unity and being part of one greater unit to which Anderson 1983, p.133) (cited in </w:t>
      </w:r>
      <w:r>
        <w:rPr>
          <w:i/>
          <w:sz w:val="24"/>
        </w:rPr>
        <w:t>Koller 2009</w:t>
      </w:r>
      <w:r>
        <w:rPr>
          <w:sz w:val="24"/>
        </w:rPr>
        <w:t>) calls imagined </w:t>
      </w:r>
      <w:r>
        <w:rPr>
          <w:spacing w:val="-2"/>
          <w:sz w:val="24"/>
        </w:rPr>
        <w:t>community.</w:t>
      </w:r>
    </w:p>
    <w:p>
      <w:pPr>
        <w:pStyle w:val="Heading2"/>
        <w:spacing w:before="241"/>
      </w:pPr>
      <w:r>
        <w:rPr>
          <w:spacing w:val="-2"/>
        </w:rPr>
        <w:t>[4.1.4]</w:t>
      </w:r>
    </w:p>
    <w:p>
      <w:pPr>
        <w:pStyle w:val="BodyText"/>
        <w:spacing w:before="239"/>
        <w:rPr>
          <w:b/>
        </w:rPr>
      </w:pPr>
    </w:p>
    <w:p>
      <w:pPr>
        <w:pStyle w:val="ListParagraph"/>
        <w:numPr>
          <w:ilvl w:val="0"/>
          <w:numId w:val="31"/>
        </w:numPr>
        <w:tabs>
          <w:tab w:pos="2594" w:val="left" w:leader="none"/>
        </w:tabs>
        <w:spacing w:line="240" w:lineRule="auto" w:before="1" w:after="0"/>
        <w:ind w:left="2594" w:right="0" w:hanging="359"/>
        <w:jc w:val="left"/>
        <w:rPr>
          <w:sz w:val="24"/>
        </w:rPr>
      </w:pPr>
      <w:r>
        <w:rPr>
          <w:i/>
          <w:sz w:val="24"/>
        </w:rPr>
        <w:t>Ikhlas</w:t>
      </w:r>
      <w:r>
        <w:rPr>
          <w:i/>
          <w:spacing w:val="-4"/>
          <w:sz w:val="24"/>
        </w:rPr>
        <w:t> </w:t>
      </w:r>
      <w:r>
        <w:rPr>
          <w:i/>
          <w:sz w:val="24"/>
        </w:rPr>
        <w:t>yaqeen</w:t>
      </w:r>
      <w:r>
        <w:rPr>
          <w:i/>
          <w:spacing w:val="-2"/>
          <w:sz w:val="24"/>
        </w:rPr>
        <w:t> </w:t>
      </w:r>
      <w:r>
        <w:rPr>
          <w:i/>
          <w:sz w:val="24"/>
        </w:rPr>
        <w:t>tanzeem</w:t>
      </w:r>
      <w:r>
        <w:rPr>
          <w:i/>
          <w:spacing w:val="1"/>
          <w:sz w:val="24"/>
        </w:rPr>
        <w:t> </w:t>
      </w:r>
      <w:r>
        <w:rPr>
          <w:sz w:val="24"/>
        </w:rPr>
        <w:t>[faith,</w:t>
      </w:r>
      <w:r>
        <w:rPr>
          <w:spacing w:val="-2"/>
          <w:sz w:val="24"/>
        </w:rPr>
        <w:t> </w:t>
      </w:r>
      <w:r>
        <w:rPr>
          <w:sz w:val="24"/>
        </w:rPr>
        <w:t>unity,</w:t>
      </w:r>
      <w:r>
        <w:rPr>
          <w:spacing w:val="-2"/>
          <w:sz w:val="24"/>
        </w:rPr>
        <w:t> discipline]</w:t>
      </w:r>
    </w:p>
    <w:p>
      <w:pPr>
        <w:pStyle w:val="BodyText"/>
        <w:spacing w:before="240"/>
      </w:pPr>
    </w:p>
    <w:p>
      <w:pPr>
        <w:pStyle w:val="ListParagraph"/>
        <w:numPr>
          <w:ilvl w:val="0"/>
          <w:numId w:val="31"/>
        </w:numPr>
        <w:tabs>
          <w:tab w:pos="2595" w:val="left" w:leader="none"/>
        </w:tabs>
        <w:spacing w:line="240" w:lineRule="auto" w:before="0" w:after="0"/>
        <w:ind w:left="2595" w:right="0" w:hanging="360"/>
        <w:jc w:val="left"/>
        <w:rPr>
          <w:sz w:val="24"/>
        </w:rPr>
      </w:pPr>
      <w:r>
        <w:rPr>
          <w:i/>
          <w:sz w:val="24"/>
        </w:rPr>
        <w:t>Hamara</w:t>
      </w:r>
      <w:r>
        <w:rPr>
          <w:i/>
          <w:spacing w:val="-2"/>
          <w:sz w:val="24"/>
        </w:rPr>
        <w:t> </w:t>
      </w:r>
      <w:r>
        <w:rPr>
          <w:i/>
          <w:sz w:val="24"/>
        </w:rPr>
        <w:t>parcham,</w:t>
      </w:r>
      <w:r>
        <w:rPr>
          <w:i/>
          <w:spacing w:val="-2"/>
          <w:sz w:val="24"/>
        </w:rPr>
        <w:t> </w:t>
      </w:r>
      <w:r>
        <w:rPr>
          <w:i/>
          <w:sz w:val="24"/>
        </w:rPr>
        <w:t>yeah piyara</w:t>
      </w:r>
      <w:r>
        <w:rPr>
          <w:i/>
          <w:spacing w:val="-2"/>
          <w:sz w:val="24"/>
        </w:rPr>
        <w:t> </w:t>
      </w:r>
      <w:r>
        <w:rPr>
          <w:i/>
          <w:sz w:val="24"/>
        </w:rPr>
        <w:t>parcham </w:t>
      </w:r>
      <w:r>
        <w:rPr>
          <w:sz w:val="24"/>
        </w:rPr>
        <w:t>[Our</w:t>
      </w:r>
      <w:r>
        <w:rPr>
          <w:spacing w:val="-1"/>
          <w:sz w:val="24"/>
        </w:rPr>
        <w:t> </w:t>
      </w:r>
      <w:r>
        <w:rPr>
          <w:sz w:val="24"/>
        </w:rPr>
        <w:t>flag,</w:t>
      </w:r>
      <w:r>
        <w:rPr>
          <w:spacing w:val="-2"/>
          <w:sz w:val="24"/>
        </w:rPr>
        <w:t> </w:t>
      </w:r>
      <w:r>
        <w:rPr>
          <w:sz w:val="24"/>
        </w:rPr>
        <w:t>this</w:t>
      </w:r>
      <w:r>
        <w:rPr>
          <w:spacing w:val="-3"/>
          <w:sz w:val="24"/>
        </w:rPr>
        <w:t> </w:t>
      </w:r>
      <w:r>
        <w:rPr>
          <w:sz w:val="24"/>
        </w:rPr>
        <w:t>beloved</w:t>
      </w:r>
      <w:r>
        <w:rPr>
          <w:spacing w:val="-1"/>
          <w:sz w:val="24"/>
        </w:rPr>
        <w:t> </w:t>
      </w:r>
      <w:r>
        <w:rPr>
          <w:spacing w:val="-2"/>
          <w:sz w:val="24"/>
        </w:rPr>
        <w:t>flag.]</w:t>
      </w:r>
    </w:p>
    <w:p>
      <w:pPr>
        <w:pStyle w:val="BodyText"/>
        <w:spacing w:before="240"/>
      </w:pPr>
    </w:p>
    <w:p>
      <w:pPr>
        <w:pStyle w:val="ListParagraph"/>
        <w:numPr>
          <w:ilvl w:val="0"/>
          <w:numId w:val="31"/>
        </w:numPr>
        <w:tabs>
          <w:tab w:pos="2594" w:val="left" w:leader="none"/>
        </w:tabs>
        <w:spacing w:line="240" w:lineRule="auto" w:before="0" w:after="0"/>
        <w:ind w:left="2594" w:right="0" w:hanging="359"/>
        <w:jc w:val="left"/>
        <w:rPr>
          <w:sz w:val="24"/>
        </w:rPr>
      </w:pPr>
      <w:r>
        <w:rPr>
          <w:i/>
          <w:sz w:val="24"/>
        </w:rPr>
        <w:t>Sabz</w:t>
      </w:r>
      <w:r>
        <w:rPr>
          <w:i/>
          <w:spacing w:val="-2"/>
          <w:sz w:val="24"/>
        </w:rPr>
        <w:t> </w:t>
      </w:r>
      <w:r>
        <w:rPr>
          <w:i/>
          <w:sz w:val="24"/>
        </w:rPr>
        <w:t>Parcham</w:t>
      </w:r>
      <w:r>
        <w:rPr>
          <w:i/>
          <w:spacing w:val="-2"/>
          <w:sz w:val="24"/>
        </w:rPr>
        <w:t> </w:t>
      </w:r>
      <w:r>
        <w:rPr>
          <w:i/>
          <w:sz w:val="24"/>
        </w:rPr>
        <w:t>Tera</w:t>
      </w:r>
      <w:r>
        <w:rPr>
          <w:i/>
          <w:spacing w:val="-1"/>
          <w:sz w:val="24"/>
        </w:rPr>
        <w:t> </w:t>
      </w:r>
      <w:r>
        <w:rPr>
          <w:i/>
          <w:sz w:val="24"/>
        </w:rPr>
        <w:t>Chand</w:t>
      </w:r>
      <w:r>
        <w:rPr>
          <w:i/>
          <w:spacing w:val="-1"/>
          <w:sz w:val="24"/>
        </w:rPr>
        <w:t> </w:t>
      </w:r>
      <w:r>
        <w:rPr>
          <w:i/>
          <w:sz w:val="24"/>
        </w:rPr>
        <w:t>Taray</w:t>
      </w:r>
      <w:r>
        <w:rPr>
          <w:i/>
          <w:spacing w:val="-2"/>
          <w:sz w:val="24"/>
        </w:rPr>
        <w:t> </w:t>
      </w:r>
      <w:r>
        <w:rPr>
          <w:i/>
          <w:sz w:val="24"/>
        </w:rPr>
        <w:t>Tere</w:t>
      </w:r>
      <w:r>
        <w:rPr>
          <w:i/>
          <w:spacing w:val="-1"/>
          <w:sz w:val="24"/>
        </w:rPr>
        <w:t> </w:t>
      </w:r>
      <w:r>
        <w:rPr>
          <w:sz w:val="24"/>
        </w:rPr>
        <w:t>[Your</w:t>
      </w:r>
      <w:r>
        <w:rPr>
          <w:spacing w:val="-1"/>
          <w:sz w:val="24"/>
        </w:rPr>
        <w:t> </w:t>
      </w:r>
      <w:r>
        <w:rPr>
          <w:sz w:val="24"/>
        </w:rPr>
        <w:t>green</w:t>
      </w:r>
      <w:r>
        <w:rPr>
          <w:spacing w:val="-1"/>
          <w:sz w:val="24"/>
        </w:rPr>
        <w:t> </w:t>
      </w:r>
      <w:r>
        <w:rPr>
          <w:sz w:val="24"/>
        </w:rPr>
        <w:t>flag,</w:t>
      </w:r>
      <w:r>
        <w:rPr>
          <w:spacing w:val="-1"/>
          <w:sz w:val="24"/>
        </w:rPr>
        <w:t> </w:t>
      </w:r>
      <w:r>
        <w:rPr>
          <w:sz w:val="24"/>
        </w:rPr>
        <w:t>your</w:t>
      </w:r>
      <w:r>
        <w:rPr>
          <w:spacing w:val="-2"/>
          <w:sz w:val="24"/>
        </w:rPr>
        <w:t> </w:t>
      </w:r>
      <w:r>
        <w:rPr>
          <w:sz w:val="24"/>
        </w:rPr>
        <w:t>moon</w:t>
      </w:r>
      <w:r>
        <w:rPr>
          <w:spacing w:val="-1"/>
          <w:sz w:val="24"/>
        </w:rPr>
        <w:t> </w:t>
      </w:r>
      <w:r>
        <w:rPr>
          <w:sz w:val="24"/>
        </w:rPr>
        <w:t>and </w:t>
      </w:r>
      <w:r>
        <w:rPr>
          <w:spacing w:val="-2"/>
          <w:sz w:val="24"/>
        </w:rPr>
        <w:t>stars]</w:t>
      </w:r>
    </w:p>
    <w:p>
      <w:pPr>
        <w:pStyle w:val="BodyText"/>
        <w:spacing w:before="240"/>
      </w:pPr>
    </w:p>
    <w:p>
      <w:pPr>
        <w:pStyle w:val="ListParagraph"/>
        <w:numPr>
          <w:ilvl w:val="0"/>
          <w:numId w:val="31"/>
        </w:numPr>
        <w:tabs>
          <w:tab w:pos="2595" w:val="left" w:leader="none"/>
        </w:tabs>
        <w:spacing w:line="240" w:lineRule="auto" w:before="0" w:after="0"/>
        <w:ind w:left="2595" w:right="0" w:hanging="360"/>
        <w:jc w:val="left"/>
        <w:rPr>
          <w:sz w:val="24"/>
        </w:rPr>
      </w:pPr>
      <w:r>
        <w:rPr>
          <w:i/>
          <w:sz w:val="24"/>
        </w:rPr>
        <w:t>Haath</w:t>
      </w:r>
      <w:r>
        <w:rPr>
          <w:i/>
          <w:spacing w:val="-1"/>
          <w:sz w:val="24"/>
        </w:rPr>
        <w:t> </w:t>
      </w:r>
      <w:r>
        <w:rPr>
          <w:i/>
          <w:sz w:val="24"/>
        </w:rPr>
        <w:t>Mei</w:t>
      </w:r>
      <w:r>
        <w:rPr>
          <w:i/>
          <w:spacing w:val="-1"/>
          <w:sz w:val="24"/>
        </w:rPr>
        <w:t> </w:t>
      </w:r>
      <w:r>
        <w:rPr>
          <w:i/>
          <w:sz w:val="24"/>
        </w:rPr>
        <w:t>Uthaaye</w:t>
      </w:r>
      <w:r>
        <w:rPr>
          <w:i/>
          <w:spacing w:val="-2"/>
          <w:sz w:val="24"/>
        </w:rPr>
        <w:t> </w:t>
      </w:r>
      <w:r>
        <w:rPr>
          <w:i/>
          <w:sz w:val="24"/>
        </w:rPr>
        <w:t>Parcham</w:t>
      </w:r>
      <w:r>
        <w:rPr>
          <w:i/>
          <w:spacing w:val="-2"/>
          <w:sz w:val="24"/>
        </w:rPr>
        <w:t> </w:t>
      </w:r>
      <w:r>
        <w:rPr>
          <w:i/>
          <w:sz w:val="24"/>
        </w:rPr>
        <w:t>Chal Pare</w:t>
      </w:r>
      <w:r>
        <w:rPr>
          <w:i/>
          <w:spacing w:val="-1"/>
          <w:sz w:val="24"/>
        </w:rPr>
        <w:t> </w:t>
      </w:r>
      <w:r>
        <w:rPr>
          <w:sz w:val="24"/>
        </w:rPr>
        <w:t>[With the flag in</w:t>
      </w:r>
      <w:r>
        <w:rPr>
          <w:spacing w:val="-1"/>
          <w:sz w:val="24"/>
        </w:rPr>
        <w:t> </w:t>
      </w:r>
      <w:r>
        <w:rPr>
          <w:sz w:val="24"/>
        </w:rPr>
        <w:t>hand, we</w:t>
      </w:r>
      <w:r>
        <w:rPr>
          <w:spacing w:val="-2"/>
          <w:sz w:val="24"/>
        </w:rPr>
        <w:t> </w:t>
      </w:r>
      <w:r>
        <w:rPr>
          <w:sz w:val="24"/>
        </w:rPr>
        <w:t>set </w:t>
      </w:r>
      <w:r>
        <w:rPr>
          <w:spacing w:val="-4"/>
          <w:sz w:val="24"/>
        </w:rPr>
        <w:t>out]</w:t>
      </w:r>
    </w:p>
    <w:p>
      <w:pPr>
        <w:pStyle w:val="BodyText"/>
        <w:spacing w:before="240"/>
      </w:pPr>
    </w:p>
    <w:p>
      <w:pPr>
        <w:pStyle w:val="ListParagraph"/>
        <w:numPr>
          <w:ilvl w:val="0"/>
          <w:numId w:val="31"/>
        </w:numPr>
        <w:tabs>
          <w:tab w:pos="2595" w:val="left" w:leader="none"/>
        </w:tabs>
        <w:spacing w:line="480" w:lineRule="auto" w:before="0" w:after="0"/>
        <w:ind w:left="2595" w:right="587" w:hanging="360"/>
        <w:jc w:val="left"/>
        <w:rPr>
          <w:sz w:val="24"/>
        </w:rPr>
      </w:pPr>
      <w:r>
        <w:rPr>
          <w:i/>
          <w:sz w:val="24"/>
        </w:rPr>
        <w:t>Abbas-o-Kahlid-o-Tariq ki talwaron ki jhankaar hain hum </w:t>
      </w:r>
      <w:r>
        <w:rPr>
          <w:sz w:val="24"/>
        </w:rPr>
        <w:t>[We are the clashing swords of Abbas, Khalid, and Tariq]</w:t>
      </w:r>
    </w:p>
    <w:p>
      <w:pPr>
        <w:pStyle w:val="ListParagraph"/>
        <w:numPr>
          <w:ilvl w:val="0"/>
          <w:numId w:val="31"/>
        </w:numPr>
        <w:tabs>
          <w:tab w:pos="2595" w:val="left" w:leader="none"/>
        </w:tabs>
        <w:spacing w:line="240" w:lineRule="auto" w:before="241" w:after="0"/>
        <w:ind w:left="2595" w:right="0" w:hanging="360"/>
        <w:jc w:val="left"/>
        <w:rPr>
          <w:sz w:val="24"/>
        </w:rPr>
      </w:pPr>
      <w:r>
        <w:rPr>
          <w:i/>
          <w:sz w:val="24"/>
        </w:rPr>
        <w:t>Lal</w:t>
      </w:r>
      <w:r>
        <w:rPr>
          <w:i/>
          <w:spacing w:val="-3"/>
          <w:sz w:val="24"/>
        </w:rPr>
        <w:t> </w:t>
      </w:r>
      <w:r>
        <w:rPr>
          <w:i/>
          <w:sz w:val="24"/>
        </w:rPr>
        <w:t>Qila</w:t>
      </w:r>
      <w:r>
        <w:rPr>
          <w:i/>
          <w:spacing w:val="-1"/>
          <w:sz w:val="24"/>
        </w:rPr>
        <w:t> </w:t>
      </w:r>
      <w:r>
        <w:rPr>
          <w:i/>
          <w:sz w:val="24"/>
        </w:rPr>
        <w:t>te</w:t>
      </w:r>
      <w:r>
        <w:rPr>
          <w:i/>
          <w:spacing w:val="-1"/>
          <w:sz w:val="24"/>
        </w:rPr>
        <w:t> </w:t>
      </w:r>
      <w:r>
        <w:rPr>
          <w:i/>
          <w:sz w:val="24"/>
        </w:rPr>
        <w:t>Taj</w:t>
      </w:r>
      <w:r>
        <w:rPr>
          <w:i/>
          <w:spacing w:val="-1"/>
          <w:sz w:val="24"/>
        </w:rPr>
        <w:t> </w:t>
      </w:r>
      <w:r>
        <w:rPr>
          <w:i/>
          <w:sz w:val="24"/>
        </w:rPr>
        <w:t>Mehal saday</w:t>
      </w:r>
      <w:r>
        <w:rPr>
          <w:i/>
          <w:spacing w:val="-2"/>
          <w:sz w:val="24"/>
        </w:rPr>
        <w:t> </w:t>
      </w:r>
      <w:r>
        <w:rPr>
          <w:sz w:val="24"/>
        </w:rPr>
        <w:t>[The</w:t>
      </w:r>
      <w:r>
        <w:rPr>
          <w:spacing w:val="-2"/>
          <w:sz w:val="24"/>
        </w:rPr>
        <w:t> </w:t>
      </w:r>
      <w:r>
        <w:rPr>
          <w:sz w:val="24"/>
        </w:rPr>
        <w:t>Red</w:t>
      </w:r>
      <w:r>
        <w:rPr>
          <w:spacing w:val="-1"/>
          <w:sz w:val="24"/>
        </w:rPr>
        <w:t> </w:t>
      </w:r>
      <w:r>
        <w:rPr>
          <w:sz w:val="24"/>
        </w:rPr>
        <w:t>Fort</w:t>
      </w:r>
      <w:r>
        <w:rPr>
          <w:spacing w:val="-1"/>
          <w:sz w:val="24"/>
        </w:rPr>
        <w:t> </w:t>
      </w:r>
      <w:r>
        <w:rPr>
          <w:sz w:val="24"/>
        </w:rPr>
        <w:t>and the</w:t>
      </w:r>
      <w:r>
        <w:rPr>
          <w:spacing w:val="-2"/>
          <w:sz w:val="24"/>
        </w:rPr>
        <w:t> </w:t>
      </w:r>
      <w:r>
        <w:rPr>
          <w:sz w:val="24"/>
        </w:rPr>
        <w:t>Taj</w:t>
      </w:r>
      <w:r>
        <w:rPr>
          <w:spacing w:val="-1"/>
          <w:sz w:val="24"/>
        </w:rPr>
        <w:t> </w:t>
      </w:r>
      <w:r>
        <w:rPr>
          <w:sz w:val="24"/>
        </w:rPr>
        <w:t>Mahal</w:t>
      </w:r>
      <w:r>
        <w:rPr>
          <w:spacing w:val="1"/>
          <w:sz w:val="24"/>
        </w:rPr>
        <w:t> </w:t>
      </w:r>
      <w:r>
        <w:rPr>
          <w:sz w:val="24"/>
        </w:rPr>
        <w:t>are</w:t>
      </w:r>
      <w:r>
        <w:rPr>
          <w:spacing w:val="-2"/>
          <w:sz w:val="24"/>
        </w:rPr>
        <w:t> ours]</w:t>
      </w:r>
    </w:p>
    <w:p>
      <w:pPr>
        <w:pStyle w:val="BodyText"/>
        <w:spacing w:before="240"/>
      </w:pPr>
    </w:p>
    <w:p>
      <w:pPr>
        <w:pStyle w:val="ListParagraph"/>
        <w:numPr>
          <w:ilvl w:val="0"/>
          <w:numId w:val="31"/>
        </w:numPr>
        <w:tabs>
          <w:tab w:pos="2595" w:val="left" w:leader="none"/>
        </w:tabs>
        <w:spacing w:line="240" w:lineRule="auto" w:before="0" w:after="0"/>
        <w:ind w:left="2595" w:right="0" w:hanging="360"/>
        <w:jc w:val="left"/>
        <w:rPr>
          <w:sz w:val="24"/>
        </w:rPr>
      </w:pPr>
      <w:r>
        <w:rPr>
          <w:i/>
          <w:sz w:val="24"/>
        </w:rPr>
        <w:t>Har</w:t>
      </w:r>
      <w:r>
        <w:rPr>
          <w:i/>
          <w:spacing w:val="-5"/>
          <w:sz w:val="24"/>
        </w:rPr>
        <w:t> </w:t>
      </w:r>
      <w:r>
        <w:rPr>
          <w:i/>
          <w:sz w:val="24"/>
        </w:rPr>
        <w:t>Musalman</w:t>
      </w:r>
      <w:r>
        <w:rPr>
          <w:i/>
          <w:spacing w:val="-1"/>
          <w:sz w:val="24"/>
        </w:rPr>
        <w:t> </w:t>
      </w:r>
      <w:r>
        <w:rPr>
          <w:i/>
          <w:sz w:val="24"/>
        </w:rPr>
        <w:t>Haidar</w:t>
      </w:r>
      <w:r>
        <w:rPr>
          <w:i/>
          <w:spacing w:val="-1"/>
          <w:sz w:val="24"/>
        </w:rPr>
        <w:t> </w:t>
      </w:r>
      <w:r>
        <w:rPr>
          <w:i/>
          <w:sz w:val="24"/>
        </w:rPr>
        <w:t>ki</w:t>
      </w:r>
      <w:r>
        <w:rPr>
          <w:i/>
          <w:spacing w:val="1"/>
          <w:sz w:val="24"/>
        </w:rPr>
        <w:t> </w:t>
      </w:r>
      <w:r>
        <w:rPr>
          <w:i/>
          <w:sz w:val="24"/>
        </w:rPr>
        <w:t>Shamsheer</w:t>
      </w:r>
      <w:r>
        <w:rPr>
          <w:i/>
          <w:spacing w:val="-2"/>
          <w:sz w:val="24"/>
        </w:rPr>
        <w:t> </w:t>
      </w:r>
      <w:r>
        <w:rPr>
          <w:i/>
          <w:sz w:val="24"/>
        </w:rPr>
        <w:t>hai</w:t>
      </w:r>
      <w:r>
        <w:rPr>
          <w:i/>
          <w:spacing w:val="1"/>
          <w:sz w:val="24"/>
        </w:rPr>
        <w:t> </w:t>
      </w:r>
      <w:r>
        <w:rPr>
          <w:sz w:val="24"/>
        </w:rPr>
        <w:t>[Every Muslim</w:t>
      </w:r>
      <w:r>
        <w:rPr>
          <w:spacing w:val="-1"/>
          <w:sz w:val="24"/>
        </w:rPr>
        <w:t> </w:t>
      </w:r>
      <w:r>
        <w:rPr>
          <w:sz w:val="24"/>
        </w:rPr>
        <w:t>is</w:t>
      </w:r>
      <w:r>
        <w:rPr>
          <w:spacing w:val="-2"/>
          <w:sz w:val="24"/>
        </w:rPr>
        <w:t> </w:t>
      </w:r>
      <w:r>
        <w:rPr>
          <w:sz w:val="24"/>
        </w:rPr>
        <w:t>the</w:t>
      </w:r>
      <w:r>
        <w:rPr>
          <w:spacing w:val="-2"/>
          <w:sz w:val="24"/>
        </w:rPr>
        <w:t> </w:t>
      </w:r>
      <w:r>
        <w:rPr>
          <w:sz w:val="24"/>
        </w:rPr>
        <w:t>sword</w:t>
      </w:r>
      <w:r>
        <w:rPr>
          <w:spacing w:val="-1"/>
          <w:sz w:val="24"/>
        </w:rPr>
        <w:t> </w:t>
      </w:r>
      <w:r>
        <w:rPr>
          <w:sz w:val="24"/>
        </w:rPr>
        <w:t>of</w:t>
      </w:r>
      <w:r>
        <w:rPr>
          <w:spacing w:val="-1"/>
          <w:sz w:val="24"/>
        </w:rPr>
        <w:t> </w:t>
      </w:r>
      <w:r>
        <w:rPr>
          <w:spacing w:val="-2"/>
          <w:sz w:val="24"/>
        </w:rPr>
        <w:t>Haider]</w:t>
      </w:r>
    </w:p>
    <w:p>
      <w:pPr>
        <w:pStyle w:val="BodyText"/>
        <w:spacing w:before="240"/>
      </w:pPr>
    </w:p>
    <w:p>
      <w:pPr>
        <w:pStyle w:val="BodyText"/>
        <w:spacing w:line="480" w:lineRule="auto"/>
        <w:ind w:left="1875" w:right="590" w:firstLine="720"/>
        <w:jc w:val="both"/>
      </w:pPr>
      <w:r>
        <w:rPr/>
        <w:t>Pakistani national songs use various symbolic expressions such as cultural artifacts</w:t>
      </w:r>
      <w:r>
        <w:rPr>
          <w:spacing w:val="24"/>
        </w:rPr>
        <w:t> </w:t>
      </w:r>
      <w:r>
        <w:rPr/>
        <w:t>to</w:t>
      </w:r>
      <w:r>
        <w:rPr>
          <w:spacing w:val="24"/>
        </w:rPr>
        <w:t> </w:t>
      </w:r>
      <w:r>
        <w:rPr/>
        <w:t>promote</w:t>
      </w:r>
      <w:r>
        <w:rPr>
          <w:spacing w:val="24"/>
        </w:rPr>
        <w:t> </w:t>
      </w:r>
      <w:r>
        <w:rPr/>
        <w:t>banal</w:t>
      </w:r>
      <w:r>
        <w:rPr>
          <w:spacing w:val="25"/>
        </w:rPr>
        <w:t> </w:t>
      </w:r>
      <w:r>
        <w:rPr/>
        <w:t>nationalism.</w:t>
      </w:r>
      <w:r>
        <w:rPr>
          <w:spacing w:val="24"/>
        </w:rPr>
        <w:t> </w:t>
      </w:r>
      <w:r>
        <w:rPr/>
        <w:t>Cultural</w:t>
      </w:r>
      <w:r>
        <w:rPr>
          <w:spacing w:val="23"/>
        </w:rPr>
        <w:t> </w:t>
      </w:r>
      <w:r>
        <w:rPr/>
        <w:t>artifacts,</w:t>
      </w:r>
      <w:r>
        <w:rPr>
          <w:spacing w:val="24"/>
        </w:rPr>
        <w:t> </w:t>
      </w:r>
      <w:r>
        <w:rPr/>
        <w:t>such</w:t>
      </w:r>
      <w:r>
        <w:rPr>
          <w:spacing w:val="25"/>
        </w:rPr>
        <w:t> </w:t>
      </w:r>
      <w:r>
        <w:rPr/>
        <w:t>as</w:t>
      </w:r>
      <w:r>
        <w:rPr>
          <w:spacing w:val="24"/>
        </w:rPr>
        <w:t> </w:t>
      </w:r>
      <w:r>
        <w:rPr/>
        <w:t>the</w:t>
      </w:r>
      <w:r>
        <w:rPr>
          <w:spacing w:val="24"/>
        </w:rPr>
        <w:t> </w:t>
      </w:r>
      <w:r>
        <w:rPr/>
        <w:t>flag,</w:t>
      </w:r>
      <w:r>
        <w:rPr>
          <w:spacing w:val="24"/>
        </w:rPr>
        <w:t> </w:t>
      </w:r>
      <w:r>
        <w:rPr/>
        <w:t>music,</w:t>
      </w:r>
      <w:r>
        <w:rPr>
          <w:spacing w:val="25"/>
        </w:rPr>
        <w:t> </w:t>
      </w:r>
      <w:r>
        <w:rPr>
          <w:spacing w:val="-5"/>
        </w:rPr>
        <w:t>and</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4"/>
        <w:jc w:val="both"/>
        <w:rPr>
          <w:b/>
        </w:rPr>
      </w:pPr>
      <w:r>
        <w:rPr/>
        <w:t>anthems,</w:t>
      </w:r>
      <w:r>
        <w:rPr>
          <w:spacing w:val="-3"/>
        </w:rPr>
        <w:t> </w:t>
      </w:r>
      <w:r>
        <w:rPr/>
        <w:t>have</w:t>
      </w:r>
      <w:r>
        <w:rPr>
          <w:spacing w:val="-2"/>
        </w:rPr>
        <w:t> </w:t>
      </w:r>
      <w:r>
        <w:rPr/>
        <w:t>been</w:t>
      </w:r>
      <w:r>
        <w:rPr>
          <w:spacing w:val="-1"/>
        </w:rPr>
        <w:t> </w:t>
      </w:r>
      <w:r>
        <w:rPr/>
        <w:t>“conceived</w:t>
      </w:r>
      <w:r>
        <w:rPr>
          <w:spacing w:val="-2"/>
        </w:rPr>
        <w:t> </w:t>
      </w:r>
      <w:r>
        <w:rPr/>
        <w:t>as</w:t>
      </w:r>
      <w:r>
        <w:rPr>
          <w:spacing w:val="-4"/>
        </w:rPr>
        <w:t> </w:t>
      </w:r>
      <w:r>
        <w:rPr/>
        <w:t>an</w:t>
      </w:r>
      <w:r>
        <w:rPr>
          <w:spacing w:val="-1"/>
        </w:rPr>
        <w:t> </w:t>
      </w:r>
      <w:r>
        <w:rPr/>
        <w:t>elevated,</w:t>
      </w:r>
      <w:r>
        <w:rPr>
          <w:spacing w:val="-3"/>
        </w:rPr>
        <w:t> </w:t>
      </w:r>
      <w:r>
        <w:rPr/>
        <w:t>non-partisan</w:t>
      </w:r>
      <w:r>
        <w:rPr>
          <w:spacing w:val="-3"/>
        </w:rPr>
        <w:t> </w:t>
      </w:r>
      <w:r>
        <w:rPr/>
        <w:t>symbol</w:t>
      </w:r>
      <w:r>
        <w:rPr>
          <w:spacing w:val="-3"/>
        </w:rPr>
        <w:t> </w:t>
      </w:r>
      <w:r>
        <w:rPr/>
        <w:t>that</w:t>
      </w:r>
      <w:r>
        <w:rPr>
          <w:spacing w:val="-3"/>
        </w:rPr>
        <w:t> </w:t>
      </w:r>
      <w:r>
        <w:rPr/>
        <w:t>brings</w:t>
      </w:r>
      <w:r>
        <w:rPr>
          <w:spacing w:val="-4"/>
        </w:rPr>
        <w:t> </w:t>
      </w:r>
      <w:r>
        <w:rPr/>
        <w:t>together all segments of society” (Gan, 2015, p. 62). Research shows that listening to anthems evokes feelings of national pride, highlight national identity, and infuse patriotic sentiments (Gilboa &amp; Bodnar, 2009; Kolst, 2006; Mach, 1994; Mesbah, 2019).</w:t>
      </w:r>
      <w:r>
        <w:rPr>
          <w:spacing w:val="40"/>
        </w:rPr>
        <w:t> </w:t>
      </w:r>
      <w:r>
        <w:rPr/>
        <w:t>The indepth</w:t>
      </w:r>
      <w:r>
        <w:rPr>
          <w:spacing w:val="-2"/>
        </w:rPr>
        <w:t> </w:t>
      </w:r>
      <w:r>
        <w:rPr/>
        <w:t>linguistic</w:t>
      </w:r>
      <w:r>
        <w:rPr>
          <w:spacing w:val="-3"/>
        </w:rPr>
        <w:t> </w:t>
      </w:r>
      <w:r>
        <w:rPr/>
        <w:t>analysis</w:t>
      </w:r>
      <w:r>
        <w:rPr>
          <w:spacing w:val="-3"/>
        </w:rPr>
        <w:t> </w:t>
      </w:r>
      <w:r>
        <w:rPr/>
        <w:t>of</w:t>
      </w:r>
      <w:r>
        <w:rPr>
          <w:spacing w:val="-2"/>
        </w:rPr>
        <w:t> </w:t>
      </w:r>
      <w:r>
        <w:rPr/>
        <w:t>the</w:t>
      </w:r>
      <w:r>
        <w:rPr>
          <w:spacing w:val="-3"/>
        </w:rPr>
        <w:t> </w:t>
      </w:r>
      <w:r>
        <w:rPr/>
        <w:t>Pakistani</w:t>
      </w:r>
      <w:r>
        <w:rPr>
          <w:spacing w:val="-2"/>
        </w:rPr>
        <w:t> </w:t>
      </w:r>
      <w:r>
        <w:rPr/>
        <w:t>national</w:t>
      </w:r>
      <w:r>
        <w:rPr>
          <w:spacing w:val="-2"/>
        </w:rPr>
        <w:t> </w:t>
      </w:r>
      <w:r>
        <w:rPr/>
        <w:t>songs</w:t>
      </w:r>
      <w:r>
        <w:rPr>
          <w:spacing w:val="-3"/>
        </w:rPr>
        <w:t> </w:t>
      </w:r>
      <w:r>
        <w:rPr/>
        <w:t>also</w:t>
      </w:r>
      <w:r>
        <w:rPr>
          <w:spacing w:val="-2"/>
        </w:rPr>
        <w:t> </w:t>
      </w:r>
      <w:r>
        <w:rPr/>
        <w:t>reveals</w:t>
      </w:r>
      <w:r>
        <w:rPr>
          <w:spacing w:val="-3"/>
        </w:rPr>
        <w:t> </w:t>
      </w:r>
      <w:r>
        <w:rPr/>
        <w:t>the</w:t>
      </w:r>
      <w:r>
        <w:rPr>
          <w:spacing w:val="-3"/>
        </w:rPr>
        <w:t> </w:t>
      </w:r>
      <w:r>
        <w:rPr/>
        <w:t>use</w:t>
      </w:r>
      <w:r>
        <w:rPr>
          <w:spacing w:val="-3"/>
        </w:rPr>
        <w:t> </w:t>
      </w:r>
      <w:r>
        <w:rPr/>
        <w:t>of</w:t>
      </w:r>
      <w:r>
        <w:rPr>
          <w:spacing w:val="-2"/>
        </w:rPr>
        <w:t> </w:t>
      </w:r>
      <w:r>
        <w:rPr/>
        <w:t>various symbols</w:t>
      </w:r>
      <w:r>
        <w:rPr>
          <w:spacing w:val="-10"/>
        </w:rPr>
        <w:t> </w:t>
      </w:r>
      <w:r>
        <w:rPr/>
        <w:t>such</w:t>
      </w:r>
      <w:r>
        <w:rPr>
          <w:spacing w:val="-11"/>
        </w:rPr>
        <w:t> </w:t>
      </w:r>
      <w:r>
        <w:rPr/>
        <w:t>as:</w:t>
      </w:r>
      <w:r>
        <w:rPr>
          <w:spacing w:val="-10"/>
        </w:rPr>
        <w:t> </w:t>
      </w:r>
      <w:r>
        <w:rPr/>
        <w:t>1.</w:t>
      </w:r>
      <w:r>
        <w:rPr>
          <w:spacing w:val="-8"/>
        </w:rPr>
        <w:t> </w:t>
      </w:r>
      <w:r>
        <w:rPr/>
        <w:t>abstract</w:t>
      </w:r>
      <w:r>
        <w:rPr>
          <w:spacing w:val="-10"/>
        </w:rPr>
        <w:t> </w:t>
      </w:r>
      <w:r>
        <w:rPr/>
        <w:t>symbols</w:t>
      </w:r>
      <w:r>
        <w:rPr>
          <w:spacing w:val="-10"/>
        </w:rPr>
        <w:t> </w:t>
      </w:r>
      <w:r>
        <w:rPr/>
        <w:t>(slogans</w:t>
      </w:r>
      <w:r>
        <w:rPr>
          <w:spacing w:val="-8"/>
        </w:rPr>
        <w:t> </w:t>
      </w:r>
      <w:r>
        <w:rPr/>
        <w:t>and</w:t>
      </w:r>
      <w:r>
        <w:rPr>
          <w:spacing w:val="-8"/>
        </w:rPr>
        <w:t> </w:t>
      </w:r>
      <w:r>
        <w:rPr/>
        <w:t>mottoes)</w:t>
      </w:r>
      <w:r>
        <w:rPr>
          <w:spacing w:val="-12"/>
        </w:rPr>
        <w:t> </w:t>
      </w:r>
      <w:r>
        <w:rPr/>
        <w:t>[4.1.4a],</w:t>
      </w:r>
      <w:r>
        <w:rPr>
          <w:spacing w:val="-9"/>
        </w:rPr>
        <w:t> </w:t>
      </w:r>
      <w:r>
        <w:rPr/>
        <w:t>2.</w:t>
      </w:r>
      <w:r>
        <w:rPr>
          <w:spacing w:val="-11"/>
        </w:rPr>
        <w:t> </w:t>
      </w:r>
      <w:r>
        <w:rPr/>
        <w:t>pictorial</w:t>
      </w:r>
      <w:r>
        <w:rPr>
          <w:spacing w:val="-8"/>
        </w:rPr>
        <w:t> </w:t>
      </w:r>
      <w:r>
        <w:rPr/>
        <w:t>symbols (flags,</w:t>
      </w:r>
      <w:r>
        <w:rPr>
          <w:spacing w:val="-4"/>
        </w:rPr>
        <w:t> </w:t>
      </w:r>
      <w:r>
        <w:rPr/>
        <w:t>flowers,</w:t>
      </w:r>
      <w:r>
        <w:rPr>
          <w:spacing w:val="-4"/>
        </w:rPr>
        <w:t> </w:t>
      </w:r>
      <w:r>
        <w:rPr/>
        <w:t>statue)</w:t>
      </w:r>
      <w:r>
        <w:rPr>
          <w:spacing w:val="-5"/>
        </w:rPr>
        <w:t> </w:t>
      </w:r>
      <w:r>
        <w:rPr/>
        <w:t>[4.1.4b,</w:t>
      </w:r>
      <w:r>
        <w:rPr>
          <w:spacing w:val="-4"/>
        </w:rPr>
        <w:t> </w:t>
      </w:r>
      <w:r>
        <w:rPr/>
        <w:t>c,</w:t>
      </w:r>
      <w:r>
        <w:rPr>
          <w:spacing w:val="-4"/>
        </w:rPr>
        <w:t> </w:t>
      </w:r>
      <w:r>
        <w:rPr/>
        <w:t>d],</w:t>
      </w:r>
      <w:r>
        <w:rPr>
          <w:spacing w:val="-4"/>
        </w:rPr>
        <w:t> </w:t>
      </w:r>
      <w:r>
        <w:rPr/>
        <w:t>3.</w:t>
      </w:r>
      <w:r>
        <w:rPr>
          <w:spacing w:val="-4"/>
        </w:rPr>
        <w:t> </w:t>
      </w:r>
      <w:r>
        <w:rPr/>
        <w:t>personal</w:t>
      </w:r>
      <w:r>
        <w:rPr>
          <w:spacing w:val="-4"/>
        </w:rPr>
        <w:t> </w:t>
      </w:r>
      <w:r>
        <w:rPr/>
        <w:t>symbols</w:t>
      </w:r>
      <w:r>
        <w:rPr>
          <w:spacing w:val="-5"/>
        </w:rPr>
        <w:t> </w:t>
      </w:r>
      <w:r>
        <w:rPr/>
        <w:t>(national</w:t>
      </w:r>
      <w:r>
        <w:rPr>
          <w:spacing w:val="-4"/>
        </w:rPr>
        <w:t> </w:t>
      </w:r>
      <w:r>
        <w:rPr/>
        <w:t>heroes</w:t>
      </w:r>
      <w:r>
        <w:rPr>
          <w:spacing w:val="-5"/>
        </w:rPr>
        <w:t> </w:t>
      </w:r>
      <w:r>
        <w:rPr/>
        <w:t>such</w:t>
      </w:r>
      <w:r>
        <w:rPr>
          <w:spacing w:val="-4"/>
        </w:rPr>
        <w:t> </w:t>
      </w:r>
      <w:r>
        <w:rPr/>
        <w:t>as</w:t>
      </w:r>
      <w:r>
        <w:rPr>
          <w:spacing w:val="-5"/>
        </w:rPr>
        <w:t> </w:t>
      </w:r>
      <w:r>
        <w:rPr/>
        <w:t>kings, warriors or poets) [4.1.4e], 4. symbolic places, [4.1.4 f], and 5. religious symbols [4.1.4 g]which</w:t>
      </w:r>
      <w:r>
        <w:rPr>
          <w:spacing w:val="-9"/>
        </w:rPr>
        <w:t> </w:t>
      </w:r>
      <w:r>
        <w:rPr/>
        <w:t>are</w:t>
      </w:r>
      <w:r>
        <w:rPr>
          <w:spacing w:val="-10"/>
        </w:rPr>
        <w:t> </w:t>
      </w:r>
      <w:r>
        <w:rPr/>
        <w:t>proposed</w:t>
      </w:r>
      <w:r>
        <w:rPr>
          <w:spacing w:val="-8"/>
        </w:rPr>
        <w:t> </w:t>
      </w:r>
      <w:r>
        <w:rPr/>
        <w:t>by</w:t>
      </w:r>
      <w:r>
        <w:rPr>
          <w:spacing w:val="-8"/>
        </w:rPr>
        <w:t> </w:t>
      </w:r>
      <w:r>
        <w:rPr/>
        <w:t>Karl</w:t>
      </w:r>
      <w:r>
        <w:rPr>
          <w:spacing w:val="-8"/>
        </w:rPr>
        <w:t> </w:t>
      </w:r>
      <w:r>
        <w:rPr/>
        <w:t>W.</w:t>
      </w:r>
      <w:r>
        <w:rPr>
          <w:spacing w:val="-8"/>
        </w:rPr>
        <w:t> </w:t>
      </w:r>
      <w:r>
        <w:rPr/>
        <w:t>Deutch</w:t>
      </w:r>
      <w:r>
        <w:rPr>
          <w:spacing w:val="-9"/>
        </w:rPr>
        <w:t> </w:t>
      </w:r>
      <w:r>
        <w:rPr/>
        <w:t>(1995)</w:t>
      </w:r>
      <w:r>
        <w:rPr>
          <w:spacing w:val="-9"/>
        </w:rPr>
        <w:t> </w:t>
      </w:r>
      <w:r>
        <w:rPr/>
        <w:t>as</w:t>
      </w:r>
      <w:r>
        <w:rPr>
          <w:spacing w:val="-8"/>
        </w:rPr>
        <w:t> </w:t>
      </w:r>
      <w:r>
        <w:rPr/>
        <w:t>well.</w:t>
      </w:r>
      <w:r>
        <w:rPr>
          <w:spacing w:val="-8"/>
        </w:rPr>
        <w:t> </w:t>
      </w:r>
      <w:r>
        <w:rPr/>
        <w:t>These</w:t>
      </w:r>
      <w:r>
        <w:rPr>
          <w:spacing w:val="-9"/>
        </w:rPr>
        <w:t> </w:t>
      </w:r>
      <w:r>
        <w:rPr/>
        <w:t>symbols</w:t>
      </w:r>
      <w:r>
        <w:rPr>
          <w:spacing w:val="-8"/>
        </w:rPr>
        <w:t> </w:t>
      </w:r>
      <w:r>
        <w:rPr/>
        <w:t>establish</w:t>
      </w:r>
      <w:r>
        <w:rPr>
          <w:spacing w:val="-8"/>
        </w:rPr>
        <w:t> </w:t>
      </w:r>
      <w:r>
        <w:rPr/>
        <w:t>and/or perpetuate the enthusiasm for the national identity, allegiance, sovereignty, and solidarity.</w:t>
      </w:r>
      <w:r>
        <w:rPr>
          <w:spacing w:val="-3"/>
        </w:rPr>
        <w:t> </w:t>
      </w:r>
      <w:r>
        <w:rPr/>
        <w:t>However,</w:t>
      </w:r>
      <w:r>
        <w:rPr>
          <w:spacing w:val="-3"/>
        </w:rPr>
        <w:t> </w:t>
      </w:r>
      <w:r>
        <w:rPr/>
        <w:t>each</w:t>
      </w:r>
      <w:r>
        <w:rPr>
          <w:spacing w:val="-3"/>
        </w:rPr>
        <w:t> </w:t>
      </w:r>
      <w:r>
        <w:rPr/>
        <w:t>country</w:t>
      </w:r>
      <w:r>
        <w:rPr>
          <w:spacing w:val="-3"/>
        </w:rPr>
        <w:t> </w:t>
      </w:r>
      <w:r>
        <w:rPr/>
        <w:t>provides</w:t>
      </w:r>
      <w:r>
        <w:rPr>
          <w:spacing w:val="-4"/>
        </w:rPr>
        <w:t> </w:t>
      </w:r>
      <w:r>
        <w:rPr/>
        <w:t>these</w:t>
      </w:r>
      <w:r>
        <w:rPr>
          <w:spacing w:val="-2"/>
        </w:rPr>
        <w:t> </w:t>
      </w:r>
      <w:r>
        <w:rPr/>
        <w:t>patriotic</w:t>
      </w:r>
      <w:r>
        <w:rPr>
          <w:spacing w:val="-3"/>
        </w:rPr>
        <w:t> </w:t>
      </w:r>
      <w:r>
        <w:rPr/>
        <w:t>motivations</w:t>
      </w:r>
      <w:r>
        <w:rPr>
          <w:spacing w:val="-4"/>
        </w:rPr>
        <w:t> </w:t>
      </w:r>
      <w:r>
        <w:rPr/>
        <w:t>through</w:t>
      </w:r>
      <w:r>
        <w:rPr>
          <w:spacing w:val="-3"/>
        </w:rPr>
        <w:t> </w:t>
      </w:r>
      <w:r>
        <w:rPr/>
        <w:t>different symbolic</w:t>
      </w:r>
      <w:r>
        <w:rPr>
          <w:spacing w:val="-12"/>
        </w:rPr>
        <w:t> </w:t>
      </w:r>
      <w:r>
        <w:rPr/>
        <w:t>constructions.</w:t>
      </w:r>
      <w:r>
        <w:rPr>
          <w:spacing w:val="-13"/>
        </w:rPr>
        <w:t> </w:t>
      </w:r>
      <w:r>
        <w:rPr/>
        <w:t>For</w:t>
      </w:r>
      <w:r>
        <w:rPr>
          <w:spacing w:val="-11"/>
        </w:rPr>
        <w:t> </w:t>
      </w:r>
      <w:r>
        <w:rPr/>
        <w:t>example,</w:t>
      </w:r>
      <w:r>
        <w:rPr>
          <w:spacing w:val="-11"/>
        </w:rPr>
        <w:t> </w:t>
      </w:r>
      <w:r>
        <w:rPr/>
        <w:t>there</w:t>
      </w:r>
      <w:r>
        <w:rPr>
          <w:spacing w:val="-12"/>
        </w:rPr>
        <w:t> </w:t>
      </w:r>
      <w:r>
        <w:rPr/>
        <w:t>is</w:t>
      </w:r>
      <w:r>
        <w:rPr>
          <w:spacing w:val="-10"/>
        </w:rPr>
        <w:t> </w:t>
      </w:r>
      <w:r>
        <w:rPr/>
        <w:t>frequent</w:t>
      </w:r>
      <w:r>
        <w:rPr>
          <w:spacing w:val="-10"/>
        </w:rPr>
        <w:t> </w:t>
      </w:r>
      <w:r>
        <w:rPr/>
        <w:t>use</w:t>
      </w:r>
      <w:r>
        <w:rPr>
          <w:spacing w:val="-11"/>
        </w:rPr>
        <w:t> </w:t>
      </w:r>
      <w:r>
        <w:rPr/>
        <w:t>of</w:t>
      </w:r>
      <w:r>
        <w:rPr>
          <w:spacing w:val="-9"/>
        </w:rPr>
        <w:t> </w:t>
      </w:r>
      <w:r>
        <w:rPr/>
        <w:t>the</w:t>
      </w:r>
      <w:r>
        <w:rPr>
          <w:spacing w:val="-11"/>
        </w:rPr>
        <w:t> </w:t>
      </w:r>
      <w:r>
        <w:rPr/>
        <w:t>word</w:t>
      </w:r>
      <w:r>
        <w:rPr>
          <w:spacing w:val="-11"/>
        </w:rPr>
        <w:t> </w:t>
      </w:r>
      <w:r>
        <w:rPr/>
        <w:t>‘flag’</w:t>
      </w:r>
      <w:r>
        <w:rPr>
          <w:spacing w:val="-11"/>
        </w:rPr>
        <w:t> </w:t>
      </w:r>
      <w:r>
        <w:rPr/>
        <w:t>in</w:t>
      </w:r>
      <w:r>
        <w:rPr>
          <w:spacing w:val="-10"/>
        </w:rPr>
        <w:t> </w:t>
      </w:r>
      <w:r>
        <w:rPr/>
        <w:t>Pakistani national</w:t>
      </w:r>
      <w:r>
        <w:rPr>
          <w:spacing w:val="-3"/>
        </w:rPr>
        <w:t> </w:t>
      </w:r>
      <w:r>
        <w:rPr/>
        <w:t>songs.</w:t>
      </w:r>
      <w:r>
        <w:rPr>
          <w:spacing w:val="-3"/>
        </w:rPr>
        <w:t> </w:t>
      </w:r>
      <w:r>
        <w:rPr/>
        <w:t>As</w:t>
      </w:r>
      <w:r>
        <w:rPr>
          <w:spacing w:val="-4"/>
        </w:rPr>
        <w:t> </w:t>
      </w:r>
      <w:r>
        <w:rPr/>
        <w:t>depicted</w:t>
      </w:r>
      <w:r>
        <w:rPr>
          <w:spacing w:val="-3"/>
        </w:rPr>
        <w:t> </w:t>
      </w:r>
      <w:r>
        <w:rPr/>
        <w:t>in</w:t>
      </w:r>
      <w:r>
        <w:rPr>
          <w:spacing w:val="-3"/>
        </w:rPr>
        <w:t> </w:t>
      </w:r>
      <w:r>
        <w:rPr/>
        <w:t>above</w:t>
      </w:r>
      <w:r>
        <w:rPr>
          <w:spacing w:val="-5"/>
        </w:rPr>
        <w:t> </w:t>
      </w:r>
      <w:r>
        <w:rPr/>
        <w:t>illustrations</w:t>
      </w:r>
      <w:r>
        <w:rPr>
          <w:spacing w:val="-4"/>
        </w:rPr>
        <w:t> </w:t>
      </w:r>
      <w:r>
        <w:rPr/>
        <w:t>such</w:t>
      </w:r>
      <w:r>
        <w:rPr>
          <w:spacing w:val="-3"/>
        </w:rPr>
        <w:t> </w:t>
      </w:r>
      <w:r>
        <w:rPr/>
        <w:t>as</w:t>
      </w:r>
      <w:r>
        <w:rPr>
          <w:spacing w:val="-4"/>
        </w:rPr>
        <w:t> </w:t>
      </w:r>
      <w:r>
        <w:rPr/>
        <w:t>[4.1.4a]</w:t>
      </w:r>
      <w:r>
        <w:rPr>
          <w:spacing w:val="-3"/>
        </w:rPr>
        <w:t> </w:t>
      </w:r>
      <w:r>
        <w:rPr>
          <w:i/>
        </w:rPr>
        <w:t>hamara</w:t>
      </w:r>
      <w:r>
        <w:rPr>
          <w:i/>
          <w:spacing w:val="-3"/>
        </w:rPr>
        <w:t> </w:t>
      </w:r>
      <w:r>
        <w:rPr>
          <w:i/>
        </w:rPr>
        <w:t>parcham</w:t>
      </w:r>
      <w:r>
        <w:rPr>
          <w:i/>
          <w:spacing w:val="-3"/>
        </w:rPr>
        <w:t> </w:t>
      </w:r>
      <w:r>
        <w:rPr/>
        <w:t>(our flag), </w:t>
      </w:r>
      <w:r>
        <w:rPr>
          <w:i/>
        </w:rPr>
        <w:t>piyara parcham, </w:t>
      </w:r>
      <w:r>
        <w:rPr/>
        <w:t>(beautiful flag), </w:t>
      </w:r>
      <w:r>
        <w:rPr>
          <w:i/>
        </w:rPr>
        <w:t>azeem parcham, </w:t>
      </w:r>
      <w:r>
        <w:rPr/>
        <w:t>(great flag) etc. create image followed by meaning in the minds of the listeners and the readers (Alo &amp; Ayin 2017), that represents unity and sovereignty (Mesbah, 2019), and highlight the significant role of flag for a country (Mirza, 2019). Thus, in the case of Pakistani national songs, the word flag expresses the unity and identity of one group as against all others; it is a way of asserting the bonds which link people despite differences in their wealth, social standing, power, or age’’ (Mirza, 2019; Chang &amp; Holt, 2006</w:t>
      </w:r>
      <w:r>
        <w:rPr>
          <w:b/>
        </w:rPr>
        <w:t>)</w:t>
      </w:r>
    </w:p>
    <w:p>
      <w:pPr>
        <w:pStyle w:val="Heading2"/>
        <w:spacing w:before="242"/>
      </w:pPr>
      <w:r>
        <w:rPr>
          <w:spacing w:val="-2"/>
        </w:rPr>
        <w:t>[4.1.5]</w:t>
      </w:r>
    </w:p>
    <w:p>
      <w:pPr>
        <w:pStyle w:val="BodyText"/>
        <w:spacing w:before="240"/>
        <w:rPr>
          <w:b/>
        </w:rPr>
      </w:pPr>
    </w:p>
    <w:p>
      <w:pPr>
        <w:pStyle w:val="ListParagraph"/>
        <w:numPr>
          <w:ilvl w:val="1"/>
          <w:numId w:val="31"/>
        </w:numPr>
        <w:tabs>
          <w:tab w:pos="4035" w:val="left" w:leader="none"/>
        </w:tabs>
        <w:spacing w:line="480" w:lineRule="auto" w:before="0" w:after="0"/>
        <w:ind w:left="2595" w:right="587" w:firstLine="720"/>
        <w:jc w:val="left"/>
        <w:rPr>
          <w:sz w:val="24"/>
        </w:rPr>
      </w:pPr>
      <w:r>
        <w:rPr>
          <w:i/>
          <w:sz w:val="24"/>
        </w:rPr>
        <w:t>Ungli mat uthana bazoo tor kay rakh dain gay </w:t>
      </w:r>
      <w:r>
        <w:rPr>
          <w:sz w:val="24"/>
        </w:rPr>
        <w:t>[Don't you dare</w:t>
      </w:r>
      <w:r>
        <w:rPr>
          <w:spacing w:val="80"/>
          <w:sz w:val="24"/>
        </w:rPr>
        <w:t> </w:t>
      </w:r>
      <w:r>
        <w:rPr>
          <w:sz w:val="24"/>
        </w:rPr>
        <w:t>raise a finger, we will break your arms]</w:t>
      </w:r>
    </w:p>
    <w:p>
      <w:pPr>
        <w:pStyle w:val="ListParagraph"/>
        <w:spacing w:after="0" w:line="480" w:lineRule="auto"/>
        <w:jc w:val="left"/>
        <w:rPr>
          <w:sz w:val="24"/>
        </w:rPr>
        <w:sectPr>
          <w:pgSz w:w="11910" w:h="16840"/>
          <w:pgMar w:header="729" w:footer="0" w:top="1340" w:bottom="280" w:left="141" w:right="850"/>
        </w:sectPr>
      </w:pPr>
    </w:p>
    <w:p>
      <w:pPr>
        <w:pStyle w:val="ListParagraph"/>
        <w:numPr>
          <w:ilvl w:val="1"/>
          <w:numId w:val="31"/>
        </w:numPr>
        <w:tabs>
          <w:tab w:pos="4035" w:val="left" w:leader="none"/>
        </w:tabs>
        <w:spacing w:line="480" w:lineRule="auto" w:before="80" w:after="0"/>
        <w:ind w:left="2595" w:right="588" w:firstLine="720"/>
        <w:jc w:val="both"/>
        <w:rPr>
          <w:i/>
          <w:sz w:val="24"/>
        </w:rPr>
      </w:pPr>
      <w:r>
        <w:rPr>
          <w:i/>
          <w:sz w:val="24"/>
        </w:rPr>
        <w:t>Hum say jo takrayey ga, gaarh kay rakh dain day </w:t>
      </w:r>
      <w:r>
        <w:rPr>
          <w:sz w:val="24"/>
        </w:rPr>
        <w:t>[Whoever clashes with us, we will bury them]</w:t>
      </w:r>
    </w:p>
    <w:p>
      <w:pPr>
        <w:pStyle w:val="ListParagraph"/>
        <w:numPr>
          <w:ilvl w:val="1"/>
          <w:numId w:val="31"/>
        </w:numPr>
        <w:tabs>
          <w:tab w:pos="4035" w:val="left" w:leader="none"/>
        </w:tabs>
        <w:spacing w:line="480" w:lineRule="auto" w:before="0" w:after="0"/>
        <w:ind w:left="2595" w:right="588" w:firstLine="720"/>
        <w:jc w:val="both"/>
        <w:rPr>
          <w:sz w:val="24"/>
        </w:rPr>
      </w:pPr>
      <w:r>
        <w:rPr>
          <w:i/>
          <w:sz w:val="24"/>
        </w:rPr>
        <w:t>Jis rah say bhi aaey ga dushman, Issi taraf say marain gay </w:t>
      </w:r>
      <w:r>
        <w:rPr>
          <w:sz w:val="24"/>
        </w:rPr>
        <w:t>[Whichever path the enemy comes from, we will strike them from that very </w:t>
      </w:r>
      <w:r>
        <w:rPr>
          <w:spacing w:val="-2"/>
          <w:sz w:val="24"/>
        </w:rPr>
        <w:t>direction]</w:t>
      </w:r>
    </w:p>
    <w:p>
      <w:pPr>
        <w:pStyle w:val="BodyText"/>
        <w:spacing w:line="480" w:lineRule="auto" w:before="240"/>
        <w:ind w:left="1875" w:right="583" w:firstLine="720"/>
        <w:jc w:val="both"/>
      </w:pPr>
      <w:r>
        <w:rPr/>
        <w:t>As Pakistani nationalism promote love for the beauty of Pakistan, internal unity and harmony</w:t>
      </w:r>
      <w:r>
        <w:rPr>
          <w:spacing w:val="-1"/>
        </w:rPr>
        <w:t> </w:t>
      </w:r>
      <w:r>
        <w:rPr/>
        <w:t>at the</w:t>
      </w:r>
      <w:r>
        <w:rPr>
          <w:spacing w:val="-1"/>
        </w:rPr>
        <w:t> </w:t>
      </w:r>
      <w:r>
        <w:rPr/>
        <w:t>same time</w:t>
      </w:r>
      <w:r>
        <w:rPr>
          <w:spacing w:val="-1"/>
        </w:rPr>
        <w:t> </w:t>
      </w:r>
      <w:r>
        <w:rPr/>
        <w:t>it arouses jingoistic</w:t>
      </w:r>
      <w:r>
        <w:rPr>
          <w:spacing w:val="-1"/>
        </w:rPr>
        <w:t> </w:t>
      </w:r>
      <w:r>
        <w:rPr/>
        <w:t>feelings for</w:t>
      </w:r>
      <w:r>
        <w:rPr>
          <w:spacing w:val="-2"/>
        </w:rPr>
        <w:t> </w:t>
      </w:r>
      <w:r>
        <w:rPr/>
        <w:t>the</w:t>
      </w:r>
      <w:r>
        <w:rPr>
          <w:spacing w:val="-1"/>
        </w:rPr>
        <w:t> </w:t>
      </w:r>
      <w:r>
        <w:rPr/>
        <w:t>enemy as well. It</w:t>
      </w:r>
      <w:r>
        <w:rPr>
          <w:spacing w:val="-1"/>
        </w:rPr>
        <w:t> </w:t>
      </w:r>
      <w:r>
        <w:rPr/>
        <w:t>can be rightly said that the thrust of the national songs (released during war) is reactionary, violent,</w:t>
      </w:r>
      <w:r>
        <w:rPr>
          <w:spacing w:val="-3"/>
        </w:rPr>
        <w:t> </w:t>
      </w:r>
      <w:r>
        <w:rPr/>
        <w:t>jingoist</w:t>
      </w:r>
      <w:r>
        <w:rPr>
          <w:spacing w:val="-3"/>
        </w:rPr>
        <w:t> </w:t>
      </w:r>
      <w:r>
        <w:rPr/>
        <w:t>and</w:t>
      </w:r>
      <w:r>
        <w:rPr>
          <w:spacing w:val="-4"/>
        </w:rPr>
        <w:t> </w:t>
      </w:r>
      <w:r>
        <w:rPr/>
        <w:t>patriotic</w:t>
      </w:r>
      <w:r>
        <w:rPr>
          <w:spacing w:val="-5"/>
        </w:rPr>
        <w:t> </w:t>
      </w:r>
      <w:r>
        <w:rPr/>
        <w:t>in</w:t>
      </w:r>
      <w:r>
        <w:rPr>
          <w:spacing w:val="-3"/>
        </w:rPr>
        <w:t> </w:t>
      </w:r>
      <w:r>
        <w:rPr/>
        <w:t>nature.</w:t>
      </w:r>
      <w:r>
        <w:rPr>
          <w:spacing w:val="-2"/>
        </w:rPr>
        <w:t> </w:t>
      </w:r>
      <w:r>
        <w:rPr/>
        <w:t>The</w:t>
      </w:r>
      <w:r>
        <w:rPr>
          <w:spacing w:val="-3"/>
        </w:rPr>
        <w:t> </w:t>
      </w:r>
      <w:r>
        <w:rPr/>
        <w:t>bravery</w:t>
      </w:r>
      <w:r>
        <w:rPr>
          <w:spacing w:val="-4"/>
        </w:rPr>
        <w:t> </w:t>
      </w:r>
      <w:r>
        <w:rPr/>
        <w:t>of</w:t>
      </w:r>
      <w:r>
        <w:rPr>
          <w:spacing w:val="-5"/>
        </w:rPr>
        <w:t> </w:t>
      </w:r>
      <w:r>
        <w:rPr/>
        <w:t>the</w:t>
      </w:r>
      <w:r>
        <w:rPr>
          <w:spacing w:val="-2"/>
        </w:rPr>
        <w:t> </w:t>
      </w:r>
      <w:r>
        <w:rPr/>
        <w:t>soldiers</w:t>
      </w:r>
      <w:r>
        <w:rPr>
          <w:spacing w:val="-2"/>
        </w:rPr>
        <w:t> </w:t>
      </w:r>
      <w:r>
        <w:rPr/>
        <w:t>as</w:t>
      </w:r>
      <w:r>
        <w:rPr>
          <w:spacing w:val="-4"/>
        </w:rPr>
        <w:t> </w:t>
      </w:r>
      <w:r>
        <w:rPr/>
        <w:t>well</w:t>
      </w:r>
      <w:r>
        <w:rPr>
          <w:spacing w:val="-3"/>
        </w:rPr>
        <w:t> </w:t>
      </w:r>
      <w:r>
        <w:rPr/>
        <w:t>as</w:t>
      </w:r>
      <w:r>
        <w:rPr>
          <w:spacing w:val="-4"/>
        </w:rPr>
        <w:t> </w:t>
      </w:r>
      <w:r>
        <w:rPr/>
        <w:t>civilians</w:t>
      </w:r>
      <w:r>
        <w:rPr>
          <w:spacing w:val="-4"/>
        </w:rPr>
        <w:t> </w:t>
      </w:r>
      <w:r>
        <w:rPr/>
        <w:t>is accentuated</w:t>
      </w:r>
      <w:r>
        <w:rPr>
          <w:spacing w:val="-7"/>
        </w:rPr>
        <w:t> </w:t>
      </w:r>
      <w:r>
        <w:rPr/>
        <w:t>in</w:t>
      </w:r>
      <w:r>
        <w:rPr>
          <w:spacing w:val="-7"/>
        </w:rPr>
        <w:t> </w:t>
      </w:r>
      <w:r>
        <w:rPr/>
        <w:t>the</w:t>
      </w:r>
      <w:r>
        <w:rPr>
          <w:spacing w:val="-8"/>
        </w:rPr>
        <w:t> </w:t>
      </w:r>
      <w:r>
        <w:rPr/>
        <w:t>war</w:t>
      </w:r>
      <w:r>
        <w:rPr>
          <w:spacing w:val="-8"/>
        </w:rPr>
        <w:t> </w:t>
      </w:r>
      <w:r>
        <w:rPr/>
        <w:t>songs,</w:t>
      </w:r>
      <w:r>
        <w:rPr>
          <w:spacing w:val="-7"/>
        </w:rPr>
        <w:t> </w:t>
      </w:r>
      <w:r>
        <w:rPr/>
        <w:t>and</w:t>
      </w:r>
      <w:r>
        <w:rPr>
          <w:spacing w:val="-7"/>
        </w:rPr>
        <w:t> </w:t>
      </w:r>
      <w:r>
        <w:rPr/>
        <w:t>they</w:t>
      </w:r>
      <w:r>
        <w:rPr>
          <w:spacing w:val="-8"/>
        </w:rPr>
        <w:t> </w:t>
      </w:r>
      <w:r>
        <w:rPr/>
        <w:t>are</w:t>
      </w:r>
      <w:r>
        <w:rPr>
          <w:spacing w:val="-8"/>
        </w:rPr>
        <w:t> </w:t>
      </w:r>
      <w:r>
        <w:rPr/>
        <w:t>depicted</w:t>
      </w:r>
      <w:r>
        <w:rPr>
          <w:spacing w:val="-7"/>
        </w:rPr>
        <w:t> </w:t>
      </w:r>
      <w:r>
        <w:rPr/>
        <w:t>as</w:t>
      </w:r>
      <w:r>
        <w:rPr>
          <w:spacing w:val="-7"/>
        </w:rPr>
        <w:t> </w:t>
      </w:r>
      <w:r>
        <w:rPr/>
        <w:t>ready</w:t>
      </w:r>
      <w:r>
        <w:rPr>
          <w:spacing w:val="-5"/>
        </w:rPr>
        <w:t> </w:t>
      </w:r>
      <w:r>
        <w:rPr/>
        <w:t>to</w:t>
      </w:r>
      <w:r>
        <w:rPr>
          <w:spacing w:val="-7"/>
        </w:rPr>
        <w:t> </w:t>
      </w:r>
      <w:r>
        <w:rPr/>
        <w:t>kill</w:t>
      </w:r>
      <w:r>
        <w:rPr>
          <w:spacing w:val="-7"/>
        </w:rPr>
        <w:t> </w:t>
      </w:r>
      <w:r>
        <w:rPr/>
        <w:t>or</w:t>
      </w:r>
      <w:r>
        <w:rPr>
          <w:spacing w:val="-8"/>
        </w:rPr>
        <w:t> </w:t>
      </w:r>
      <w:r>
        <w:rPr/>
        <w:t>be</w:t>
      </w:r>
      <w:r>
        <w:rPr>
          <w:spacing w:val="-8"/>
        </w:rPr>
        <w:t> </w:t>
      </w:r>
      <w:r>
        <w:rPr/>
        <w:t>killed</w:t>
      </w:r>
      <w:r>
        <w:rPr>
          <w:spacing w:val="-8"/>
        </w:rPr>
        <w:t> </w:t>
      </w:r>
      <w:r>
        <w:rPr/>
        <w:t>to</w:t>
      </w:r>
      <w:r>
        <w:rPr>
          <w:spacing w:val="-7"/>
        </w:rPr>
        <w:t> </w:t>
      </w:r>
      <w:r>
        <w:rPr/>
        <w:t>protect their</w:t>
      </w:r>
      <w:r>
        <w:rPr>
          <w:spacing w:val="-11"/>
        </w:rPr>
        <w:t> </w:t>
      </w:r>
      <w:r>
        <w:rPr/>
        <w:t>homeland.</w:t>
      </w:r>
      <w:r>
        <w:rPr>
          <w:spacing w:val="-10"/>
        </w:rPr>
        <w:t> </w:t>
      </w:r>
      <w:r>
        <w:rPr/>
        <w:t>The</w:t>
      </w:r>
      <w:r>
        <w:rPr>
          <w:spacing w:val="-12"/>
        </w:rPr>
        <w:t> </w:t>
      </w:r>
      <w:r>
        <w:rPr/>
        <w:t>rhetorical</w:t>
      </w:r>
      <w:r>
        <w:rPr>
          <w:spacing w:val="-10"/>
        </w:rPr>
        <w:t> </w:t>
      </w:r>
      <w:r>
        <w:rPr/>
        <w:t>style</w:t>
      </w:r>
      <w:r>
        <w:rPr>
          <w:spacing w:val="-12"/>
        </w:rPr>
        <w:t> </w:t>
      </w:r>
      <w:r>
        <w:rPr/>
        <w:t>of</w:t>
      </w:r>
      <w:r>
        <w:rPr>
          <w:spacing w:val="-11"/>
        </w:rPr>
        <w:t> </w:t>
      </w:r>
      <w:r>
        <w:rPr/>
        <w:t>the</w:t>
      </w:r>
      <w:r>
        <w:rPr>
          <w:spacing w:val="-11"/>
        </w:rPr>
        <w:t> </w:t>
      </w:r>
      <w:r>
        <w:rPr/>
        <w:t>songs</w:t>
      </w:r>
      <w:r>
        <w:rPr>
          <w:spacing w:val="-10"/>
        </w:rPr>
        <w:t> </w:t>
      </w:r>
      <w:r>
        <w:rPr/>
        <w:t>is</w:t>
      </w:r>
      <w:r>
        <w:rPr>
          <w:spacing w:val="-10"/>
        </w:rPr>
        <w:t> </w:t>
      </w:r>
      <w:r>
        <w:rPr/>
        <w:t>intensified</w:t>
      </w:r>
      <w:r>
        <w:rPr>
          <w:spacing w:val="-11"/>
        </w:rPr>
        <w:t> </w:t>
      </w:r>
      <w:r>
        <w:rPr/>
        <w:t>with</w:t>
      </w:r>
      <w:r>
        <w:rPr>
          <w:spacing w:val="-12"/>
        </w:rPr>
        <w:t> </w:t>
      </w:r>
      <w:r>
        <w:rPr/>
        <w:t>the</w:t>
      </w:r>
      <w:r>
        <w:rPr>
          <w:spacing w:val="-11"/>
        </w:rPr>
        <w:t> </w:t>
      </w:r>
      <w:r>
        <w:rPr/>
        <w:t>use</w:t>
      </w:r>
      <w:r>
        <w:rPr>
          <w:spacing w:val="-13"/>
        </w:rPr>
        <w:t> </w:t>
      </w:r>
      <w:r>
        <w:rPr/>
        <w:t>of</w:t>
      </w:r>
      <w:r>
        <w:rPr>
          <w:spacing w:val="-11"/>
        </w:rPr>
        <w:t> </w:t>
      </w:r>
      <w:r>
        <w:rPr/>
        <w:t>conditional sentences.</w:t>
      </w:r>
      <w:r>
        <w:rPr>
          <w:spacing w:val="-15"/>
        </w:rPr>
        <w:t> </w:t>
      </w:r>
      <w:r>
        <w:rPr/>
        <w:t>For</w:t>
      </w:r>
      <w:r>
        <w:rPr>
          <w:spacing w:val="-15"/>
        </w:rPr>
        <w:t> </w:t>
      </w:r>
      <w:r>
        <w:rPr/>
        <w:t>example,</w:t>
      </w:r>
      <w:r>
        <w:rPr>
          <w:spacing w:val="-15"/>
        </w:rPr>
        <w:t> </w:t>
      </w:r>
      <w:r>
        <w:rPr/>
        <w:t>with</w:t>
      </w:r>
      <w:r>
        <w:rPr>
          <w:spacing w:val="-15"/>
        </w:rPr>
        <w:t> </w:t>
      </w:r>
      <w:r>
        <w:rPr/>
        <w:t>a</w:t>
      </w:r>
      <w:r>
        <w:rPr>
          <w:spacing w:val="-15"/>
        </w:rPr>
        <w:t> </w:t>
      </w:r>
      <w:r>
        <w:rPr/>
        <w:t>conditional</w:t>
      </w:r>
      <w:r>
        <w:rPr>
          <w:spacing w:val="-15"/>
        </w:rPr>
        <w:t> </w:t>
      </w:r>
      <w:r>
        <w:rPr/>
        <w:t>and</w:t>
      </w:r>
      <w:r>
        <w:rPr>
          <w:spacing w:val="-15"/>
        </w:rPr>
        <w:t> </w:t>
      </w:r>
      <w:r>
        <w:rPr/>
        <w:t>imperative</w:t>
      </w:r>
      <w:r>
        <w:rPr>
          <w:spacing w:val="-15"/>
        </w:rPr>
        <w:t> </w:t>
      </w:r>
      <w:r>
        <w:rPr/>
        <w:t>sentence</w:t>
      </w:r>
      <w:r>
        <w:rPr>
          <w:spacing w:val="-15"/>
        </w:rPr>
        <w:t> </w:t>
      </w:r>
      <w:r>
        <w:rPr/>
        <w:t>construction,</w:t>
      </w:r>
      <w:r>
        <w:rPr>
          <w:spacing w:val="-15"/>
        </w:rPr>
        <w:t> </w:t>
      </w:r>
      <w:r>
        <w:rPr/>
        <w:t>[4.1.5a] </w:t>
      </w:r>
      <w:r>
        <w:rPr>
          <w:i/>
        </w:rPr>
        <w:t>Ungli mat uthana bazoo tor kay rakh dain gay, </w:t>
      </w:r>
      <w:r>
        <w:rPr/>
        <w:t>the enemy is warned for any attack on Pakistan. Similarly, [4.1.5b] </w:t>
      </w:r>
      <w:r>
        <w:rPr>
          <w:i/>
        </w:rPr>
        <w:t>Hum say jo takrayey ga, gaarh kay rakh dain day </w:t>
      </w:r>
      <w:r>
        <w:rPr/>
        <w:t>and [4.1.5c] </w:t>
      </w:r>
      <w:r>
        <w:rPr>
          <w:i/>
        </w:rPr>
        <w:t>Jis rah say bhi aaey ga dushman, Issi taraf say marain gay </w:t>
      </w:r>
      <w:r>
        <w:rPr/>
        <w:t>show the readiness of the Pakistani soldiers to defend their homeland. So, the syntactic structure i.e. conditional sentences and lexical choices such as: </w:t>
      </w:r>
      <w:r>
        <w:rPr>
          <w:i/>
        </w:rPr>
        <w:t>mat </w:t>
      </w:r>
      <w:r>
        <w:rPr/>
        <w:t>(Don’t), </w:t>
      </w:r>
      <w:r>
        <w:rPr>
          <w:i/>
        </w:rPr>
        <w:t>Warna </w:t>
      </w:r>
      <w:r>
        <w:rPr/>
        <w:t>(otherwise), </w:t>
      </w:r>
      <w:r>
        <w:rPr>
          <w:i/>
        </w:rPr>
        <w:t>marain gay </w:t>
      </w:r>
      <w:r>
        <w:rPr/>
        <w:t>(will kill you), </w:t>
      </w:r>
      <w:r>
        <w:rPr>
          <w:i/>
        </w:rPr>
        <w:t>kaat kar rakh dain gay </w:t>
      </w:r>
      <w:r>
        <w:rPr/>
        <w:t>(will cut you in pieces/ you will be butchered) are used to threaten the enemy, show power and superiority leading to the enemy’s murder.</w:t>
      </w:r>
    </w:p>
    <w:p>
      <w:pPr>
        <w:pStyle w:val="Heading2"/>
        <w:numPr>
          <w:ilvl w:val="2"/>
          <w:numId w:val="26"/>
        </w:numPr>
        <w:tabs>
          <w:tab w:pos="2415" w:val="left" w:leader="none"/>
        </w:tabs>
        <w:spacing w:line="240" w:lineRule="auto" w:before="43" w:after="0"/>
        <w:ind w:left="2415" w:right="0" w:hanging="540"/>
        <w:jc w:val="both"/>
      </w:pPr>
      <w:bookmarkStart w:name="_bookmark98" w:id="99"/>
      <w:bookmarkEnd w:id="99"/>
      <w:r>
        <w:rPr>
          <w:b w:val="0"/>
        </w:rPr>
      </w:r>
      <w:r>
        <w:rPr/>
        <w:t>Discourse</w:t>
      </w:r>
      <w:r>
        <w:rPr>
          <w:spacing w:val="-4"/>
        </w:rPr>
        <w:t> </w:t>
      </w:r>
      <w:r>
        <w:rPr/>
        <w:t>of</w:t>
      </w:r>
      <w:r>
        <w:rPr>
          <w:spacing w:val="-3"/>
        </w:rPr>
        <w:t> </w:t>
      </w:r>
      <w:r>
        <w:rPr/>
        <w:t>Dichotomous</w:t>
      </w:r>
      <w:r>
        <w:rPr>
          <w:spacing w:val="-4"/>
        </w:rPr>
        <w:t> </w:t>
      </w:r>
      <w:r>
        <w:rPr/>
        <w:t>Construction</w:t>
      </w:r>
      <w:r>
        <w:rPr>
          <w:spacing w:val="-3"/>
        </w:rPr>
        <w:t> </w:t>
      </w:r>
      <w:r>
        <w:rPr/>
        <w:t>of</w:t>
      </w:r>
      <w:r>
        <w:rPr>
          <w:spacing w:val="-3"/>
        </w:rPr>
        <w:t> </w:t>
      </w:r>
      <w:r>
        <w:rPr/>
        <w:t>“Us”</w:t>
      </w:r>
      <w:r>
        <w:rPr>
          <w:spacing w:val="-3"/>
        </w:rPr>
        <w:t> </w:t>
      </w:r>
      <w:r>
        <w:rPr/>
        <w:t>and</w:t>
      </w:r>
      <w:r>
        <w:rPr>
          <w:spacing w:val="-2"/>
        </w:rPr>
        <w:t> “Them”</w:t>
      </w:r>
    </w:p>
    <w:p>
      <w:pPr>
        <w:pStyle w:val="BodyText"/>
        <w:spacing w:before="237"/>
        <w:rPr>
          <w:b/>
        </w:rPr>
      </w:pPr>
    </w:p>
    <w:p>
      <w:pPr>
        <w:pStyle w:val="BodyText"/>
        <w:spacing w:line="480" w:lineRule="auto"/>
        <w:ind w:left="1875" w:right="588" w:firstLine="720"/>
        <w:jc w:val="both"/>
      </w:pPr>
      <w:r>
        <w:rPr/>
        <w:t>Identity construction emerged as second dominating theme of the Pakistani national</w:t>
      </w:r>
      <w:r>
        <w:rPr>
          <w:spacing w:val="-1"/>
        </w:rPr>
        <w:t> </w:t>
      </w:r>
      <w:r>
        <w:rPr/>
        <w:t>songs.</w:t>
      </w:r>
      <w:r>
        <w:rPr>
          <w:spacing w:val="-1"/>
        </w:rPr>
        <w:t> </w:t>
      </w:r>
      <w:r>
        <w:rPr/>
        <w:t>Identity,</w:t>
      </w:r>
      <w:r>
        <w:rPr>
          <w:spacing w:val="-1"/>
        </w:rPr>
        <w:t> </w:t>
      </w:r>
      <w:r>
        <w:rPr/>
        <w:t>in</w:t>
      </w:r>
      <w:r>
        <w:rPr>
          <w:spacing w:val="-1"/>
        </w:rPr>
        <w:t> </w:t>
      </w:r>
      <w:r>
        <w:rPr/>
        <w:t>its</w:t>
      </w:r>
      <w:r>
        <w:rPr>
          <w:spacing w:val="-1"/>
        </w:rPr>
        <w:t> </w:t>
      </w:r>
      <w:r>
        <w:rPr/>
        <w:t>ordinary</w:t>
      </w:r>
      <w:r>
        <w:rPr>
          <w:spacing w:val="-2"/>
        </w:rPr>
        <w:t> </w:t>
      </w:r>
      <w:r>
        <w:rPr/>
        <w:t>meaning,</w:t>
      </w:r>
      <w:r>
        <w:rPr>
          <w:spacing w:val="-1"/>
        </w:rPr>
        <w:t> </w:t>
      </w:r>
      <w:r>
        <w:rPr/>
        <w:t>refers</w:t>
      </w:r>
      <w:r>
        <w:rPr>
          <w:spacing w:val="-2"/>
        </w:rPr>
        <w:t> </w:t>
      </w:r>
      <w:r>
        <w:rPr/>
        <w:t>to</w:t>
      </w:r>
      <w:r>
        <w:rPr>
          <w:spacing w:val="-1"/>
        </w:rPr>
        <w:t> </w:t>
      </w:r>
      <w:r>
        <w:rPr/>
        <w:t>what</w:t>
      </w:r>
      <w:r>
        <w:rPr>
          <w:spacing w:val="-1"/>
        </w:rPr>
        <w:t> </w:t>
      </w:r>
      <w:r>
        <w:rPr/>
        <w:t>identifies,</w:t>
      </w:r>
      <w:r>
        <w:rPr>
          <w:spacing w:val="-1"/>
        </w:rPr>
        <w:t> </w:t>
      </w:r>
      <w:r>
        <w:rPr/>
        <w:t>distinguishes, and</w:t>
      </w:r>
      <w:r>
        <w:rPr>
          <w:spacing w:val="24"/>
        </w:rPr>
        <w:t> </w:t>
      </w:r>
      <w:r>
        <w:rPr/>
        <w:t>differentiates</w:t>
      </w:r>
      <w:r>
        <w:rPr>
          <w:spacing w:val="27"/>
        </w:rPr>
        <w:t> </w:t>
      </w:r>
      <w:r>
        <w:rPr/>
        <w:t>somebody</w:t>
      </w:r>
      <w:r>
        <w:rPr>
          <w:spacing w:val="27"/>
        </w:rPr>
        <w:t> </w:t>
      </w:r>
      <w:r>
        <w:rPr/>
        <w:t>from</w:t>
      </w:r>
      <w:r>
        <w:rPr>
          <w:spacing w:val="28"/>
        </w:rPr>
        <w:t> </w:t>
      </w:r>
      <w:r>
        <w:rPr/>
        <w:t>others.</w:t>
      </w:r>
      <w:r>
        <w:rPr>
          <w:spacing w:val="30"/>
        </w:rPr>
        <w:t> </w:t>
      </w:r>
      <w:r>
        <w:rPr/>
        <w:t>Deng</w:t>
      </w:r>
      <w:r>
        <w:rPr>
          <w:spacing w:val="28"/>
        </w:rPr>
        <w:t> </w:t>
      </w:r>
      <w:r>
        <w:rPr/>
        <w:t>(1995)</w:t>
      </w:r>
      <w:r>
        <w:rPr>
          <w:spacing w:val="26"/>
        </w:rPr>
        <w:t> </w:t>
      </w:r>
      <w:r>
        <w:rPr/>
        <w:t>opines</w:t>
      </w:r>
      <w:r>
        <w:rPr>
          <w:spacing w:val="27"/>
        </w:rPr>
        <w:t> </w:t>
      </w:r>
      <w:r>
        <w:rPr/>
        <w:t>that</w:t>
      </w:r>
      <w:r>
        <w:rPr>
          <w:spacing w:val="27"/>
        </w:rPr>
        <w:t> </w:t>
      </w:r>
      <w:r>
        <w:rPr/>
        <w:t>identity</w:t>
      </w:r>
      <w:r>
        <w:rPr>
          <w:spacing w:val="27"/>
        </w:rPr>
        <w:t> </w:t>
      </w:r>
      <w:r>
        <w:rPr/>
        <w:t>is</w:t>
      </w:r>
      <w:r>
        <w:rPr>
          <w:spacing w:val="28"/>
        </w:rPr>
        <w:t> </w:t>
      </w:r>
      <w:r>
        <w:rPr/>
        <w:t>used</w:t>
      </w:r>
      <w:r>
        <w:rPr>
          <w:spacing w:val="27"/>
        </w:rPr>
        <w:t> </w:t>
      </w:r>
      <w:r>
        <w:rPr>
          <w:spacing w:val="-5"/>
        </w:rPr>
        <w:t>to</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“describe</w:t>
      </w:r>
      <w:r>
        <w:rPr>
          <w:spacing w:val="-11"/>
        </w:rPr>
        <w:t> </w:t>
      </w:r>
      <w:r>
        <w:rPr/>
        <w:t>the</w:t>
      </w:r>
      <w:r>
        <w:rPr>
          <w:spacing w:val="-10"/>
        </w:rPr>
        <w:t> </w:t>
      </w:r>
      <w:r>
        <w:rPr/>
        <w:t>way</w:t>
      </w:r>
      <w:r>
        <w:rPr>
          <w:spacing w:val="-10"/>
        </w:rPr>
        <w:t> </w:t>
      </w:r>
      <w:r>
        <w:rPr/>
        <w:t>individuals</w:t>
      </w:r>
      <w:r>
        <w:rPr>
          <w:spacing w:val="-9"/>
        </w:rPr>
        <w:t> </w:t>
      </w:r>
      <w:r>
        <w:rPr/>
        <w:t>and</w:t>
      </w:r>
      <w:r>
        <w:rPr>
          <w:spacing w:val="-10"/>
        </w:rPr>
        <w:t> </w:t>
      </w:r>
      <w:r>
        <w:rPr/>
        <w:t>groups</w:t>
      </w:r>
      <w:r>
        <w:rPr>
          <w:spacing w:val="-9"/>
        </w:rPr>
        <w:t> </w:t>
      </w:r>
      <w:r>
        <w:rPr/>
        <w:t>define</w:t>
      </w:r>
      <w:r>
        <w:rPr>
          <w:spacing w:val="-11"/>
        </w:rPr>
        <w:t> </w:t>
      </w:r>
      <w:r>
        <w:rPr/>
        <w:t>themselves</w:t>
      </w:r>
      <w:r>
        <w:rPr>
          <w:spacing w:val="-9"/>
        </w:rPr>
        <w:t> </w:t>
      </w:r>
      <w:r>
        <w:rPr/>
        <w:t>and</w:t>
      </w:r>
      <w:r>
        <w:rPr>
          <w:spacing w:val="-7"/>
        </w:rPr>
        <w:t> </w:t>
      </w:r>
      <w:r>
        <w:rPr/>
        <w:t>are</w:t>
      </w:r>
      <w:r>
        <w:rPr>
          <w:spacing w:val="-9"/>
        </w:rPr>
        <w:t> </w:t>
      </w:r>
      <w:r>
        <w:rPr/>
        <w:t>defined</w:t>
      </w:r>
      <w:r>
        <w:rPr>
          <w:spacing w:val="-7"/>
        </w:rPr>
        <w:t> </w:t>
      </w:r>
      <w:r>
        <w:rPr/>
        <w:t>by</w:t>
      </w:r>
      <w:r>
        <w:rPr>
          <w:spacing w:val="-10"/>
        </w:rPr>
        <w:t> </w:t>
      </w:r>
      <w:r>
        <w:rPr/>
        <w:t>others</w:t>
      </w:r>
      <w:r>
        <w:rPr>
          <w:spacing w:val="-9"/>
        </w:rPr>
        <w:t> </w:t>
      </w:r>
      <w:r>
        <w:rPr/>
        <w:t>on the basis of race, ethnicity, religion, language and culture” (p.1). In my data analysis, I have used Reisigal and Wodak’s (2001, 2009) constructive, destructive and transformative strategies for polarized and dichotomous discursive construction of positive “Us” and negative “Them” which is recurring sub-theme of Pakistani national songs. The discursive construction of “us” and “them” starts with simple labelling or naming the social actors and then leads towards associating negative attributes with all “others” and positive attributes with all “us” which are further justified and legitimized through arguments and topoi of legitimation (Wodak, 2014, p. 403) The national songs portray positive image of the social actors with clear intertextual and interdiscursive references</w:t>
      </w:r>
      <w:r>
        <w:rPr>
          <w:spacing w:val="-10"/>
        </w:rPr>
        <w:t> </w:t>
      </w:r>
      <w:r>
        <w:rPr/>
        <w:t>from</w:t>
      </w:r>
      <w:r>
        <w:rPr>
          <w:spacing w:val="-10"/>
        </w:rPr>
        <w:t> </w:t>
      </w:r>
      <w:r>
        <w:rPr/>
        <w:t>Islamic</w:t>
      </w:r>
      <w:r>
        <w:rPr>
          <w:spacing w:val="-12"/>
        </w:rPr>
        <w:t> </w:t>
      </w:r>
      <w:r>
        <w:rPr/>
        <w:t>ideology</w:t>
      </w:r>
      <w:r>
        <w:rPr>
          <w:spacing w:val="-10"/>
        </w:rPr>
        <w:t> </w:t>
      </w:r>
      <w:r>
        <w:rPr/>
        <w:t>and</w:t>
      </w:r>
      <w:r>
        <w:rPr>
          <w:spacing w:val="-11"/>
        </w:rPr>
        <w:t> </w:t>
      </w:r>
      <w:r>
        <w:rPr/>
        <w:t>history.</w:t>
      </w:r>
      <w:r>
        <w:rPr>
          <w:spacing w:val="-11"/>
        </w:rPr>
        <w:t> </w:t>
      </w:r>
      <w:r>
        <w:rPr/>
        <w:t>For</w:t>
      </w:r>
      <w:r>
        <w:rPr>
          <w:spacing w:val="-14"/>
        </w:rPr>
        <w:t> </w:t>
      </w:r>
      <w:r>
        <w:rPr/>
        <w:t>example,</w:t>
      </w:r>
      <w:r>
        <w:rPr>
          <w:spacing w:val="-11"/>
        </w:rPr>
        <w:t> </w:t>
      </w:r>
      <w:r>
        <w:rPr/>
        <w:t>the</w:t>
      </w:r>
      <w:r>
        <w:rPr>
          <w:spacing w:val="-11"/>
        </w:rPr>
        <w:t> </w:t>
      </w:r>
      <w:r>
        <w:rPr/>
        <w:t>in-group</w:t>
      </w:r>
      <w:r>
        <w:rPr>
          <w:spacing w:val="-11"/>
        </w:rPr>
        <w:t> </w:t>
      </w:r>
      <w:r>
        <w:rPr/>
        <w:t>social</w:t>
      </w:r>
      <w:r>
        <w:rPr>
          <w:spacing w:val="-11"/>
        </w:rPr>
        <w:t> </w:t>
      </w:r>
      <w:r>
        <w:rPr/>
        <w:t>actors</w:t>
      </w:r>
      <w:r>
        <w:rPr>
          <w:spacing w:val="-11"/>
        </w:rPr>
        <w:t> </w:t>
      </w:r>
      <w:r>
        <w:rPr/>
        <w:t>are portrayed</w:t>
      </w:r>
      <w:r>
        <w:rPr>
          <w:spacing w:val="-14"/>
        </w:rPr>
        <w:t> </w:t>
      </w:r>
      <w:r>
        <w:rPr/>
        <w:t>as:</w:t>
      </w:r>
      <w:r>
        <w:rPr>
          <w:spacing w:val="-13"/>
        </w:rPr>
        <w:t> </w:t>
      </w:r>
      <w:r>
        <w:rPr/>
        <w:t>brave,</w:t>
      </w:r>
      <w:r>
        <w:rPr>
          <w:spacing w:val="-14"/>
        </w:rPr>
        <w:t> </w:t>
      </w:r>
      <w:r>
        <w:rPr/>
        <w:t>masculine,</w:t>
      </w:r>
      <w:r>
        <w:rPr>
          <w:spacing w:val="-14"/>
        </w:rPr>
        <w:t> </w:t>
      </w:r>
      <w:r>
        <w:rPr/>
        <w:t>loyal,</w:t>
      </w:r>
      <w:r>
        <w:rPr>
          <w:spacing w:val="-14"/>
        </w:rPr>
        <w:t> </w:t>
      </w:r>
      <w:r>
        <w:rPr/>
        <w:t>peace</w:t>
      </w:r>
      <w:r>
        <w:rPr>
          <w:spacing w:val="-15"/>
        </w:rPr>
        <w:t> </w:t>
      </w:r>
      <w:r>
        <w:rPr/>
        <w:t>lovers,</w:t>
      </w:r>
      <w:r>
        <w:rPr>
          <w:spacing w:val="-12"/>
        </w:rPr>
        <w:t> </w:t>
      </w:r>
      <w:r>
        <w:rPr/>
        <w:t>brave,</w:t>
      </w:r>
      <w:r>
        <w:rPr>
          <w:spacing w:val="-14"/>
        </w:rPr>
        <w:t> </w:t>
      </w:r>
      <w:r>
        <w:rPr/>
        <w:t>courageous,</w:t>
      </w:r>
      <w:r>
        <w:rPr>
          <w:spacing w:val="-13"/>
        </w:rPr>
        <w:t> </w:t>
      </w:r>
      <w:r>
        <w:rPr>
          <w:i/>
        </w:rPr>
        <w:t>shair</w:t>
      </w:r>
      <w:r>
        <w:rPr>
          <w:i/>
          <w:spacing w:val="-13"/>
        </w:rPr>
        <w:t> </w:t>
      </w:r>
      <w:r>
        <w:rPr>
          <w:i/>
        </w:rPr>
        <w:t>dil</w:t>
      </w:r>
      <w:r>
        <w:rPr>
          <w:i/>
          <w:spacing w:val="-13"/>
        </w:rPr>
        <w:t> </w:t>
      </w:r>
      <w:r>
        <w:rPr/>
        <w:t>believers of one God, glorified, </w:t>
      </w:r>
      <w:r>
        <w:rPr>
          <w:i/>
        </w:rPr>
        <w:t>mujahid, momin</w:t>
      </w:r>
      <w:r>
        <w:rPr/>
        <w:t>, and the righteous whereas the outer-group members have been portrayed as </w:t>
      </w:r>
      <w:r>
        <w:rPr>
          <w:i/>
        </w:rPr>
        <w:t>kafir </w:t>
      </w:r>
      <w:r>
        <w:rPr/>
        <w:t>and </w:t>
      </w:r>
      <w:r>
        <w:rPr>
          <w:i/>
        </w:rPr>
        <w:t>batil </w:t>
      </w:r>
      <w:r>
        <w:rPr/>
        <w:t>(non-believers), </w:t>
      </w:r>
      <w:r>
        <w:rPr>
          <w:i/>
        </w:rPr>
        <w:t>dushman </w:t>
      </w:r>
      <w:r>
        <w:rPr/>
        <w:t>(enemy), traitors,</w:t>
      </w:r>
      <w:r>
        <w:rPr>
          <w:spacing w:val="-15"/>
        </w:rPr>
        <w:t> </w:t>
      </w:r>
      <w:r>
        <w:rPr/>
        <w:t>cowards,</w:t>
      </w:r>
      <w:r>
        <w:rPr>
          <w:spacing w:val="-15"/>
        </w:rPr>
        <w:t> </w:t>
      </w:r>
      <w:r>
        <w:rPr/>
        <w:t>intruders,</w:t>
      </w:r>
      <w:r>
        <w:rPr>
          <w:spacing w:val="-15"/>
        </w:rPr>
        <w:t> </w:t>
      </w:r>
      <w:r>
        <w:rPr/>
        <w:t>hostile,</w:t>
      </w:r>
      <w:r>
        <w:rPr>
          <w:spacing w:val="-15"/>
        </w:rPr>
        <w:t> </w:t>
      </w:r>
      <w:r>
        <w:rPr/>
        <w:t>and</w:t>
      </w:r>
      <w:r>
        <w:rPr>
          <w:spacing w:val="-15"/>
        </w:rPr>
        <w:t> </w:t>
      </w:r>
      <w:r>
        <w:rPr/>
        <w:t>aggressive</w:t>
      </w:r>
      <w:r>
        <w:rPr>
          <w:spacing w:val="-14"/>
        </w:rPr>
        <w:t> </w:t>
      </w:r>
      <w:r>
        <w:rPr/>
        <w:t>through</w:t>
      </w:r>
      <w:r>
        <w:rPr>
          <w:spacing w:val="-15"/>
        </w:rPr>
        <w:t> </w:t>
      </w:r>
      <w:r>
        <w:rPr/>
        <w:t>polarized</w:t>
      </w:r>
      <w:r>
        <w:rPr>
          <w:spacing w:val="-15"/>
        </w:rPr>
        <w:t> </w:t>
      </w:r>
      <w:r>
        <w:rPr/>
        <w:t>binary</w:t>
      </w:r>
      <w:r>
        <w:rPr>
          <w:spacing w:val="-14"/>
        </w:rPr>
        <w:t> </w:t>
      </w:r>
      <w:r>
        <w:rPr/>
        <w:t>construction in Pakistani national songs.</w:t>
      </w:r>
    </w:p>
    <w:p>
      <w:pPr>
        <w:pStyle w:val="Heading2"/>
        <w:spacing w:before="241"/>
      </w:pPr>
      <w:r>
        <w:rPr>
          <w:spacing w:val="-2"/>
        </w:rPr>
        <w:t>[4.2.1]</w:t>
      </w:r>
    </w:p>
    <w:p>
      <w:pPr>
        <w:pStyle w:val="BodyText"/>
        <w:spacing w:before="240"/>
        <w:rPr>
          <w:b/>
        </w:rPr>
      </w:pPr>
    </w:p>
    <w:p>
      <w:pPr>
        <w:pStyle w:val="ListParagraph"/>
        <w:numPr>
          <w:ilvl w:val="3"/>
          <w:numId w:val="26"/>
        </w:numPr>
        <w:tabs>
          <w:tab w:pos="2595" w:val="left" w:leader="none"/>
        </w:tabs>
        <w:spacing w:line="480" w:lineRule="auto" w:before="0" w:after="0"/>
        <w:ind w:left="2595" w:right="589" w:hanging="360"/>
        <w:jc w:val="left"/>
        <w:rPr>
          <w:sz w:val="24"/>
        </w:rPr>
      </w:pPr>
      <w:r>
        <w:rPr>
          <w:i/>
          <w:sz w:val="24"/>
        </w:rPr>
        <w:t>Hum</w:t>
      </w:r>
      <w:r>
        <w:rPr>
          <w:i/>
          <w:spacing w:val="37"/>
          <w:sz w:val="24"/>
        </w:rPr>
        <w:t> </w:t>
      </w:r>
      <w:r>
        <w:rPr>
          <w:i/>
          <w:sz w:val="24"/>
        </w:rPr>
        <w:t>hain</w:t>
      </w:r>
      <w:r>
        <w:rPr>
          <w:i/>
          <w:spacing w:val="35"/>
          <w:sz w:val="24"/>
        </w:rPr>
        <w:t> </w:t>
      </w:r>
      <w:r>
        <w:rPr>
          <w:i/>
          <w:sz w:val="24"/>
        </w:rPr>
        <w:t>qasim</w:t>
      </w:r>
      <w:r>
        <w:rPr>
          <w:i/>
          <w:spacing w:val="37"/>
          <w:sz w:val="24"/>
        </w:rPr>
        <w:t> </w:t>
      </w:r>
      <w:r>
        <w:rPr>
          <w:i/>
          <w:sz w:val="24"/>
        </w:rPr>
        <w:t>ki</w:t>
      </w:r>
      <w:r>
        <w:rPr>
          <w:i/>
          <w:spacing w:val="35"/>
          <w:sz w:val="24"/>
        </w:rPr>
        <w:t> </w:t>
      </w:r>
      <w:r>
        <w:rPr>
          <w:i/>
          <w:sz w:val="24"/>
        </w:rPr>
        <w:t>aawaz,</w:t>
      </w:r>
      <w:r>
        <w:rPr>
          <w:i/>
          <w:spacing w:val="37"/>
          <w:sz w:val="24"/>
        </w:rPr>
        <w:t> </w:t>
      </w:r>
      <w:r>
        <w:rPr>
          <w:i/>
          <w:sz w:val="24"/>
        </w:rPr>
        <w:t>hum</w:t>
      </w:r>
      <w:r>
        <w:rPr>
          <w:i/>
          <w:spacing w:val="34"/>
          <w:sz w:val="24"/>
        </w:rPr>
        <w:t> </w:t>
      </w:r>
      <w:r>
        <w:rPr>
          <w:i/>
          <w:sz w:val="24"/>
        </w:rPr>
        <w:t>hain</w:t>
      </w:r>
      <w:r>
        <w:rPr>
          <w:i/>
          <w:spacing w:val="35"/>
          <w:sz w:val="24"/>
        </w:rPr>
        <w:t> </w:t>
      </w:r>
      <w:r>
        <w:rPr>
          <w:i/>
          <w:sz w:val="24"/>
        </w:rPr>
        <w:t>Khalid</w:t>
      </w:r>
      <w:r>
        <w:rPr>
          <w:i/>
          <w:spacing w:val="37"/>
          <w:sz w:val="24"/>
        </w:rPr>
        <w:t> </w:t>
      </w:r>
      <w:r>
        <w:rPr>
          <w:i/>
          <w:sz w:val="24"/>
        </w:rPr>
        <w:t>ki</w:t>
      </w:r>
      <w:r>
        <w:rPr>
          <w:i/>
          <w:spacing w:val="35"/>
          <w:sz w:val="24"/>
        </w:rPr>
        <w:t> </w:t>
      </w:r>
      <w:r>
        <w:rPr>
          <w:i/>
          <w:sz w:val="24"/>
        </w:rPr>
        <w:t>lalkar</w:t>
      </w:r>
      <w:r>
        <w:rPr>
          <w:i/>
          <w:spacing w:val="80"/>
          <w:w w:val="150"/>
          <w:sz w:val="24"/>
        </w:rPr>
        <w:t> </w:t>
      </w:r>
      <w:r>
        <w:rPr>
          <w:sz w:val="24"/>
        </w:rPr>
        <w:t>[We</w:t>
      </w:r>
      <w:r>
        <w:rPr>
          <w:spacing w:val="29"/>
          <w:sz w:val="24"/>
        </w:rPr>
        <w:t> </w:t>
      </w:r>
      <w:r>
        <w:rPr>
          <w:sz w:val="24"/>
        </w:rPr>
        <w:t>are</w:t>
      </w:r>
      <w:r>
        <w:rPr>
          <w:spacing w:val="28"/>
          <w:sz w:val="24"/>
        </w:rPr>
        <w:t> </w:t>
      </w:r>
      <w:r>
        <w:rPr>
          <w:sz w:val="24"/>
        </w:rPr>
        <w:t>the</w:t>
      </w:r>
      <w:r>
        <w:rPr>
          <w:spacing w:val="29"/>
          <w:sz w:val="24"/>
        </w:rPr>
        <w:t> </w:t>
      </w:r>
      <w:r>
        <w:rPr>
          <w:sz w:val="24"/>
        </w:rPr>
        <w:t>voice</w:t>
      </w:r>
      <w:r>
        <w:rPr>
          <w:spacing w:val="29"/>
          <w:sz w:val="24"/>
        </w:rPr>
        <w:t> </w:t>
      </w:r>
      <w:r>
        <w:rPr>
          <w:sz w:val="24"/>
        </w:rPr>
        <w:t>of Qasim, we are Khalid’s challenge]</w:t>
      </w:r>
    </w:p>
    <w:p>
      <w:pPr>
        <w:pStyle w:val="ListParagraph"/>
        <w:numPr>
          <w:ilvl w:val="3"/>
          <w:numId w:val="26"/>
        </w:numPr>
        <w:tabs>
          <w:tab w:pos="2595" w:val="left" w:leader="none"/>
        </w:tabs>
        <w:spacing w:line="480" w:lineRule="auto" w:before="1" w:after="0"/>
        <w:ind w:left="2595" w:right="594" w:hanging="360"/>
        <w:jc w:val="left"/>
        <w:rPr>
          <w:sz w:val="24"/>
        </w:rPr>
      </w:pPr>
      <w:r>
        <w:rPr>
          <w:i/>
          <w:sz w:val="24"/>
        </w:rPr>
        <w:t>Hum</w:t>
      </w:r>
      <w:r>
        <w:rPr>
          <w:i/>
          <w:spacing w:val="38"/>
          <w:sz w:val="24"/>
        </w:rPr>
        <w:t> </w:t>
      </w:r>
      <w:r>
        <w:rPr>
          <w:i/>
          <w:sz w:val="24"/>
        </w:rPr>
        <w:t>hain</w:t>
      </w:r>
      <w:r>
        <w:rPr>
          <w:i/>
          <w:spacing w:val="40"/>
          <w:sz w:val="24"/>
        </w:rPr>
        <w:t> </w:t>
      </w:r>
      <w:r>
        <w:rPr>
          <w:i/>
          <w:sz w:val="24"/>
        </w:rPr>
        <w:t>tariq</w:t>
      </w:r>
      <w:r>
        <w:rPr>
          <w:i/>
          <w:spacing w:val="38"/>
          <w:sz w:val="24"/>
        </w:rPr>
        <w:t> </w:t>
      </w:r>
      <w:r>
        <w:rPr>
          <w:i/>
          <w:sz w:val="24"/>
        </w:rPr>
        <w:t>ka</w:t>
      </w:r>
      <w:r>
        <w:rPr>
          <w:i/>
          <w:spacing w:val="38"/>
          <w:sz w:val="24"/>
        </w:rPr>
        <w:t> </w:t>
      </w:r>
      <w:r>
        <w:rPr>
          <w:i/>
          <w:sz w:val="24"/>
        </w:rPr>
        <w:t>baazu</w:t>
      </w:r>
      <w:r>
        <w:rPr>
          <w:i/>
          <w:spacing w:val="38"/>
          <w:sz w:val="24"/>
        </w:rPr>
        <w:t> </w:t>
      </w:r>
      <w:r>
        <w:rPr>
          <w:i/>
          <w:sz w:val="24"/>
        </w:rPr>
        <w:t>hum</w:t>
      </w:r>
      <w:r>
        <w:rPr>
          <w:i/>
          <w:spacing w:val="38"/>
          <w:sz w:val="24"/>
        </w:rPr>
        <w:t> </w:t>
      </w:r>
      <w:r>
        <w:rPr>
          <w:i/>
          <w:sz w:val="24"/>
        </w:rPr>
        <w:t>hain</w:t>
      </w:r>
      <w:r>
        <w:rPr>
          <w:i/>
          <w:spacing w:val="36"/>
          <w:sz w:val="24"/>
        </w:rPr>
        <w:t> </w:t>
      </w:r>
      <w:r>
        <w:rPr>
          <w:i/>
          <w:sz w:val="24"/>
        </w:rPr>
        <w:t>Tipu</w:t>
      </w:r>
      <w:r>
        <w:rPr>
          <w:i/>
          <w:spacing w:val="38"/>
          <w:sz w:val="24"/>
        </w:rPr>
        <w:t> </w:t>
      </w:r>
      <w:r>
        <w:rPr>
          <w:i/>
          <w:sz w:val="24"/>
        </w:rPr>
        <w:t>ki</w:t>
      </w:r>
      <w:r>
        <w:rPr>
          <w:i/>
          <w:spacing w:val="39"/>
          <w:sz w:val="24"/>
        </w:rPr>
        <w:t> </w:t>
      </w:r>
      <w:r>
        <w:rPr>
          <w:i/>
          <w:sz w:val="24"/>
        </w:rPr>
        <w:t>talwar</w:t>
      </w:r>
      <w:r>
        <w:rPr>
          <w:i/>
          <w:spacing w:val="40"/>
          <w:sz w:val="24"/>
        </w:rPr>
        <w:t> </w:t>
      </w:r>
      <w:r>
        <w:rPr>
          <w:sz w:val="24"/>
        </w:rPr>
        <w:t>[we</w:t>
      </w:r>
      <w:r>
        <w:rPr>
          <w:spacing w:val="37"/>
          <w:sz w:val="24"/>
        </w:rPr>
        <w:t> </w:t>
      </w:r>
      <w:r>
        <w:rPr>
          <w:sz w:val="24"/>
        </w:rPr>
        <w:t>are</w:t>
      </w:r>
      <w:r>
        <w:rPr>
          <w:spacing w:val="37"/>
          <w:sz w:val="24"/>
        </w:rPr>
        <w:t> </w:t>
      </w:r>
      <w:r>
        <w:rPr>
          <w:sz w:val="24"/>
        </w:rPr>
        <w:t>Tariq’s</w:t>
      </w:r>
      <w:r>
        <w:rPr>
          <w:spacing w:val="38"/>
          <w:sz w:val="24"/>
        </w:rPr>
        <w:t> </w:t>
      </w:r>
      <w:r>
        <w:rPr>
          <w:sz w:val="24"/>
        </w:rPr>
        <w:t>arm</w:t>
      </w:r>
      <w:r>
        <w:rPr>
          <w:spacing w:val="39"/>
          <w:sz w:val="24"/>
        </w:rPr>
        <w:t> </w:t>
      </w:r>
      <w:r>
        <w:rPr>
          <w:sz w:val="24"/>
        </w:rPr>
        <w:t>and Tipu’s sword]</w:t>
      </w:r>
    </w:p>
    <w:p>
      <w:pPr>
        <w:pStyle w:val="ListParagraph"/>
        <w:numPr>
          <w:ilvl w:val="3"/>
          <w:numId w:val="26"/>
        </w:numPr>
        <w:tabs>
          <w:tab w:pos="2594" w:val="left" w:leader="none"/>
        </w:tabs>
        <w:spacing w:line="240" w:lineRule="auto" w:before="0" w:after="0"/>
        <w:ind w:left="2594" w:right="0" w:hanging="359"/>
        <w:jc w:val="left"/>
        <w:rPr>
          <w:sz w:val="24"/>
        </w:rPr>
      </w:pPr>
      <w:r>
        <w:rPr>
          <w:i/>
          <w:sz w:val="24"/>
        </w:rPr>
        <w:t>Haider</w:t>
      </w:r>
      <w:r>
        <w:rPr>
          <w:i/>
          <w:spacing w:val="10"/>
          <w:sz w:val="24"/>
        </w:rPr>
        <w:t> </w:t>
      </w:r>
      <w:r>
        <w:rPr>
          <w:i/>
          <w:sz w:val="24"/>
        </w:rPr>
        <w:t>Ki</w:t>
      </w:r>
      <w:r>
        <w:rPr>
          <w:i/>
          <w:spacing w:val="11"/>
          <w:sz w:val="24"/>
        </w:rPr>
        <w:t> </w:t>
      </w:r>
      <w:r>
        <w:rPr>
          <w:i/>
          <w:sz w:val="24"/>
        </w:rPr>
        <w:t>shamsheer</w:t>
      </w:r>
      <w:r>
        <w:rPr>
          <w:i/>
          <w:spacing w:val="16"/>
          <w:sz w:val="24"/>
        </w:rPr>
        <w:t> </w:t>
      </w:r>
      <w:r>
        <w:rPr>
          <w:sz w:val="24"/>
        </w:rPr>
        <w:t>[Haider’s</w:t>
      </w:r>
      <w:r>
        <w:rPr>
          <w:spacing w:val="11"/>
          <w:sz w:val="24"/>
        </w:rPr>
        <w:t> </w:t>
      </w:r>
      <w:r>
        <w:rPr>
          <w:spacing w:val="-2"/>
          <w:sz w:val="24"/>
        </w:rPr>
        <w:t>sword]</w:t>
      </w:r>
    </w:p>
    <w:p>
      <w:pPr>
        <w:pStyle w:val="BodyText"/>
      </w:pPr>
    </w:p>
    <w:p>
      <w:pPr>
        <w:pStyle w:val="ListParagraph"/>
        <w:numPr>
          <w:ilvl w:val="3"/>
          <w:numId w:val="26"/>
        </w:numPr>
        <w:tabs>
          <w:tab w:pos="2594" w:val="left" w:leader="none"/>
        </w:tabs>
        <w:spacing w:line="240" w:lineRule="auto" w:before="0" w:after="0"/>
        <w:ind w:left="2594" w:right="0" w:hanging="359"/>
        <w:jc w:val="left"/>
        <w:rPr>
          <w:sz w:val="24"/>
        </w:rPr>
      </w:pPr>
      <w:r>
        <w:rPr>
          <w:i/>
          <w:sz w:val="24"/>
        </w:rPr>
        <w:t>Mard-e-Mujahid</w:t>
      </w:r>
      <w:r>
        <w:rPr>
          <w:i/>
          <w:spacing w:val="3"/>
          <w:sz w:val="24"/>
        </w:rPr>
        <w:t> </w:t>
      </w:r>
      <w:r>
        <w:rPr>
          <w:i/>
          <w:sz w:val="24"/>
        </w:rPr>
        <w:t>hain</w:t>
      </w:r>
      <w:r>
        <w:rPr>
          <w:i/>
          <w:spacing w:val="6"/>
          <w:sz w:val="24"/>
        </w:rPr>
        <w:t> </w:t>
      </w:r>
      <w:r>
        <w:rPr>
          <w:i/>
          <w:sz w:val="24"/>
        </w:rPr>
        <w:t>hum</w:t>
      </w:r>
      <w:r>
        <w:rPr>
          <w:i/>
          <w:spacing w:val="77"/>
          <w:sz w:val="24"/>
        </w:rPr>
        <w:t> </w:t>
      </w:r>
      <w:r>
        <w:rPr>
          <w:sz w:val="24"/>
        </w:rPr>
        <w:t>[We</w:t>
      </w:r>
      <w:r>
        <w:rPr>
          <w:spacing w:val="3"/>
          <w:sz w:val="24"/>
        </w:rPr>
        <w:t> </w:t>
      </w:r>
      <w:r>
        <w:rPr>
          <w:sz w:val="24"/>
        </w:rPr>
        <w:t>are</w:t>
      </w:r>
      <w:r>
        <w:rPr>
          <w:spacing w:val="2"/>
          <w:sz w:val="24"/>
        </w:rPr>
        <w:t> </w:t>
      </w:r>
      <w:r>
        <w:rPr>
          <w:sz w:val="24"/>
        </w:rPr>
        <w:t>the</w:t>
      </w:r>
      <w:r>
        <w:rPr>
          <w:spacing w:val="4"/>
          <w:sz w:val="24"/>
        </w:rPr>
        <w:t> </w:t>
      </w:r>
      <w:r>
        <w:rPr>
          <w:sz w:val="24"/>
        </w:rPr>
        <w:t>brave</w:t>
      </w:r>
      <w:r>
        <w:rPr>
          <w:spacing w:val="3"/>
          <w:sz w:val="24"/>
        </w:rPr>
        <w:t> </w:t>
      </w:r>
      <w:r>
        <w:rPr>
          <w:spacing w:val="-2"/>
          <w:sz w:val="24"/>
        </w:rPr>
        <w:t>warriors]</w:t>
      </w:r>
    </w:p>
    <w:p>
      <w:pPr>
        <w:pStyle w:val="ListParagraph"/>
        <w:spacing w:after="0" w:line="240" w:lineRule="auto"/>
        <w:jc w:val="left"/>
        <w:rPr>
          <w:sz w:val="24"/>
        </w:rPr>
        <w:sectPr>
          <w:pgSz w:w="11910" w:h="16840"/>
          <w:pgMar w:header="729" w:footer="0" w:top="1340" w:bottom="280" w:left="141" w:right="850"/>
        </w:sectPr>
      </w:pPr>
    </w:p>
    <w:p>
      <w:pPr>
        <w:pStyle w:val="ListParagraph"/>
        <w:numPr>
          <w:ilvl w:val="3"/>
          <w:numId w:val="26"/>
        </w:numPr>
        <w:tabs>
          <w:tab w:pos="2595" w:val="left" w:leader="none"/>
        </w:tabs>
        <w:spacing w:line="480" w:lineRule="auto" w:before="80" w:after="0"/>
        <w:ind w:left="2595" w:right="588" w:hanging="360"/>
        <w:jc w:val="both"/>
        <w:rPr>
          <w:sz w:val="24"/>
        </w:rPr>
      </w:pPr>
      <w:r>
        <w:rPr>
          <w:i/>
          <w:sz w:val="24"/>
        </w:rPr>
        <w:t>Sau Kafir pe Bhaari</w:t>
      </w:r>
      <w:r>
        <w:rPr>
          <w:sz w:val="24"/>
        </w:rPr>
        <w:t>…Ik Ik Jawan Hamara [each one of our soldier is stronger than hundred non-believers]</w:t>
      </w:r>
    </w:p>
    <w:p>
      <w:pPr>
        <w:pStyle w:val="BodyText"/>
        <w:spacing w:line="480" w:lineRule="auto" w:before="240"/>
        <w:ind w:left="1875" w:right="584" w:firstLine="720"/>
        <w:jc w:val="both"/>
      </w:pPr>
      <w:r>
        <w:rPr/>
        <w:t>The</w:t>
      </w:r>
      <w:r>
        <w:rPr>
          <w:spacing w:val="-5"/>
        </w:rPr>
        <w:t> </w:t>
      </w:r>
      <w:r>
        <w:rPr/>
        <w:t>constructive</w:t>
      </w:r>
      <w:r>
        <w:rPr>
          <w:spacing w:val="-4"/>
        </w:rPr>
        <w:t> </w:t>
      </w:r>
      <w:r>
        <w:rPr/>
        <w:t>strategies</w:t>
      </w:r>
      <w:r>
        <w:rPr>
          <w:spacing w:val="-4"/>
        </w:rPr>
        <w:t> </w:t>
      </w:r>
      <w:r>
        <w:rPr/>
        <w:t>of</w:t>
      </w:r>
      <w:r>
        <w:rPr>
          <w:spacing w:val="-3"/>
        </w:rPr>
        <w:t> </w:t>
      </w:r>
      <w:r>
        <w:rPr/>
        <w:t>normalization</w:t>
      </w:r>
      <w:r>
        <w:rPr>
          <w:spacing w:val="-3"/>
        </w:rPr>
        <w:t> </w:t>
      </w:r>
      <w:r>
        <w:rPr/>
        <w:t>and</w:t>
      </w:r>
      <w:r>
        <w:rPr>
          <w:spacing w:val="-1"/>
        </w:rPr>
        <w:t> </w:t>
      </w:r>
      <w:r>
        <w:rPr/>
        <w:t>attribution</w:t>
      </w:r>
      <w:r>
        <w:rPr>
          <w:spacing w:val="-3"/>
        </w:rPr>
        <w:t> </w:t>
      </w:r>
      <w:r>
        <w:rPr/>
        <w:t>have</w:t>
      </w:r>
      <w:r>
        <w:rPr>
          <w:spacing w:val="-4"/>
        </w:rPr>
        <w:t> </w:t>
      </w:r>
      <w:r>
        <w:rPr/>
        <w:t>been</w:t>
      </w:r>
      <w:r>
        <w:rPr>
          <w:spacing w:val="-1"/>
        </w:rPr>
        <w:t> </w:t>
      </w:r>
      <w:r>
        <w:rPr/>
        <w:t>employed in various songs to legitimize the contribution of Pakistani soldiers </w:t>
      </w:r>
      <w:r>
        <w:rPr>
          <w:i/>
        </w:rPr>
        <w:t>“mujahidin”, </w:t>
      </w:r>
      <w:r>
        <w:rPr/>
        <w:t>(the freedom fighters/warriors who are ready to sacrifice their lives for the sake of their country/religion)</w:t>
      </w:r>
      <w:r>
        <w:rPr>
          <w:spacing w:val="-15"/>
        </w:rPr>
        <w:t> </w:t>
      </w:r>
      <w:r>
        <w:rPr/>
        <w:t>in</w:t>
      </w:r>
      <w:r>
        <w:rPr>
          <w:spacing w:val="-15"/>
        </w:rPr>
        <w:t> </w:t>
      </w:r>
      <w:r>
        <w:rPr/>
        <w:t>war.</w:t>
      </w:r>
      <w:r>
        <w:rPr>
          <w:spacing w:val="-15"/>
        </w:rPr>
        <w:t> </w:t>
      </w:r>
      <w:r>
        <w:rPr/>
        <w:t>The</w:t>
      </w:r>
      <w:r>
        <w:rPr>
          <w:spacing w:val="-15"/>
        </w:rPr>
        <w:t> </w:t>
      </w:r>
      <w:r>
        <w:rPr/>
        <w:t>data</w:t>
      </w:r>
      <w:r>
        <w:rPr>
          <w:spacing w:val="-15"/>
        </w:rPr>
        <w:t> </w:t>
      </w:r>
      <w:r>
        <w:rPr/>
        <w:t>shows</w:t>
      </w:r>
      <w:r>
        <w:rPr>
          <w:spacing w:val="-15"/>
        </w:rPr>
        <w:t> </w:t>
      </w:r>
      <w:r>
        <w:rPr/>
        <w:t>that</w:t>
      </w:r>
      <w:r>
        <w:rPr>
          <w:spacing w:val="-15"/>
        </w:rPr>
        <w:t> </w:t>
      </w:r>
      <w:r>
        <w:rPr/>
        <w:t>the</w:t>
      </w:r>
      <w:r>
        <w:rPr>
          <w:spacing w:val="-15"/>
        </w:rPr>
        <w:t> </w:t>
      </w:r>
      <w:r>
        <w:rPr/>
        <w:t>historical</w:t>
      </w:r>
      <w:r>
        <w:rPr>
          <w:spacing w:val="-15"/>
        </w:rPr>
        <w:t> </w:t>
      </w:r>
      <w:r>
        <w:rPr/>
        <w:t>[4.21a</w:t>
      </w:r>
      <w:r>
        <w:rPr>
          <w:spacing w:val="-15"/>
        </w:rPr>
        <w:t> </w:t>
      </w:r>
      <w:r>
        <w:rPr/>
        <w:t>&amp;b]</w:t>
      </w:r>
      <w:r>
        <w:rPr>
          <w:spacing w:val="-15"/>
        </w:rPr>
        <w:t> </w:t>
      </w:r>
      <w:r>
        <w:rPr/>
        <w:t>as</w:t>
      </w:r>
      <w:r>
        <w:rPr>
          <w:spacing w:val="-15"/>
        </w:rPr>
        <w:t> </w:t>
      </w:r>
      <w:r>
        <w:rPr/>
        <w:t>well</w:t>
      </w:r>
      <w:r>
        <w:rPr>
          <w:spacing w:val="-15"/>
        </w:rPr>
        <w:t> </w:t>
      </w:r>
      <w:r>
        <w:rPr/>
        <w:t>as</w:t>
      </w:r>
      <w:r>
        <w:rPr>
          <w:spacing w:val="-15"/>
        </w:rPr>
        <w:t> </w:t>
      </w:r>
      <w:r>
        <w:rPr/>
        <w:t>religious metaphors such as: [4.2.1c]</w:t>
      </w:r>
      <w:r>
        <w:rPr>
          <w:i/>
        </w:rPr>
        <w:t>“mard-e-mujahid” and [4.2.1d]“Haider ki shamsheer”, </w:t>
      </w:r>
      <w:r>
        <w:rPr/>
        <w:t>[4.2.1e]</w:t>
      </w:r>
      <w:r>
        <w:rPr>
          <w:spacing w:val="-13"/>
        </w:rPr>
        <w:t> </w:t>
      </w:r>
      <w:r>
        <w:rPr>
          <w:i/>
        </w:rPr>
        <w:t>Sau</w:t>
      </w:r>
      <w:r>
        <w:rPr>
          <w:i/>
          <w:spacing w:val="-10"/>
        </w:rPr>
        <w:t> </w:t>
      </w:r>
      <w:r>
        <w:rPr>
          <w:i/>
        </w:rPr>
        <w:t>Kafir</w:t>
      </w:r>
      <w:r>
        <w:rPr>
          <w:i/>
          <w:spacing w:val="-12"/>
        </w:rPr>
        <w:t> </w:t>
      </w:r>
      <w:r>
        <w:rPr>
          <w:i/>
        </w:rPr>
        <w:t>pe</w:t>
      </w:r>
      <w:r>
        <w:rPr>
          <w:i/>
          <w:spacing w:val="-13"/>
        </w:rPr>
        <w:t> </w:t>
      </w:r>
      <w:r>
        <w:rPr>
          <w:i/>
        </w:rPr>
        <w:t>Bhaari…Ik</w:t>
      </w:r>
      <w:r>
        <w:rPr>
          <w:i/>
          <w:spacing w:val="-14"/>
        </w:rPr>
        <w:t> </w:t>
      </w:r>
      <w:r>
        <w:rPr>
          <w:i/>
        </w:rPr>
        <w:t>Ik</w:t>
      </w:r>
      <w:r>
        <w:rPr>
          <w:i/>
          <w:spacing w:val="-12"/>
        </w:rPr>
        <w:t> </w:t>
      </w:r>
      <w:r>
        <w:rPr>
          <w:i/>
        </w:rPr>
        <w:t>Jawan</w:t>
      </w:r>
      <w:r>
        <w:rPr>
          <w:i/>
          <w:spacing w:val="-10"/>
        </w:rPr>
        <w:t> </w:t>
      </w:r>
      <w:r>
        <w:rPr>
          <w:i/>
        </w:rPr>
        <w:t>Hamara</w:t>
      </w:r>
      <w:r>
        <w:rPr>
          <w:i/>
          <w:spacing w:val="40"/>
        </w:rPr>
        <w:t> </w:t>
      </w:r>
      <w:r>
        <w:rPr/>
        <w:t>have</w:t>
      </w:r>
      <w:r>
        <w:rPr>
          <w:spacing w:val="-13"/>
        </w:rPr>
        <w:t> </w:t>
      </w:r>
      <w:r>
        <w:rPr/>
        <w:t>been</w:t>
      </w:r>
      <w:r>
        <w:rPr>
          <w:spacing w:val="-10"/>
        </w:rPr>
        <w:t> </w:t>
      </w:r>
      <w:r>
        <w:rPr/>
        <w:t>employed</w:t>
      </w:r>
      <w:r>
        <w:rPr>
          <w:spacing w:val="-12"/>
        </w:rPr>
        <w:t> </w:t>
      </w:r>
      <w:r>
        <w:rPr/>
        <w:t>to</w:t>
      </w:r>
      <w:r>
        <w:rPr>
          <w:spacing w:val="-12"/>
        </w:rPr>
        <w:t> </w:t>
      </w:r>
      <w:r>
        <w:rPr/>
        <w:t>construct</w:t>
      </w:r>
      <w:r>
        <w:rPr>
          <w:spacing w:val="-12"/>
        </w:rPr>
        <w:t> </w:t>
      </w:r>
      <w:r>
        <w:rPr/>
        <w:t>the soldiers’ identities as brave</w:t>
      </w:r>
      <w:r>
        <w:rPr>
          <w:spacing w:val="40"/>
        </w:rPr>
        <w:t> </w:t>
      </w:r>
      <w:r>
        <w:rPr/>
        <w:t>and courageous. Pakistani national songs employ interdiscursive approach as well as tone of satire to describe enemy that relies on technology and weapons [4.2.1 e] whereas, the Muslims, having negligible resources, rely on God’s support. In the Pakistani national songs, Muslims have been constructed as ‘brave’ who fight against the enemy that is often more in number, ‘warriors’ who return from war unharmed, ‘true believers’ and righteous who follow one God and seek guidance from the holy book (Quran). This refers to the battle of “Bader” where the Muslims fought against many times larger enemy and defeated it.</w:t>
      </w:r>
    </w:p>
    <w:p>
      <w:pPr>
        <w:pStyle w:val="Heading2"/>
        <w:spacing w:before="241"/>
      </w:pPr>
      <w:r>
        <w:rPr>
          <w:spacing w:val="-2"/>
        </w:rPr>
        <w:t>[4.2.2]</w:t>
      </w:r>
    </w:p>
    <w:p>
      <w:pPr>
        <w:pStyle w:val="BodyText"/>
        <w:rPr>
          <w:b/>
        </w:rPr>
      </w:pPr>
    </w:p>
    <w:p>
      <w:pPr>
        <w:pStyle w:val="ListParagraph"/>
        <w:numPr>
          <w:ilvl w:val="4"/>
          <w:numId w:val="26"/>
        </w:numPr>
        <w:tabs>
          <w:tab w:pos="2954" w:val="left" w:leader="none"/>
        </w:tabs>
        <w:spacing w:line="240" w:lineRule="auto" w:before="0" w:after="0"/>
        <w:ind w:left="2954" w:right="0" w:hanging="359"/>
        <w:jc w:val="left"/>
        <w:rPr>
          <w:i/>
          <w:sz w:val="22"/>
        </w:rPr>
      </w:pPr>
      <w:r>
        <w:rPr>
          <w:i/>
          <w:sz w:val="22"/>
        </w:rPr>
        <w:t>Aey</w:t>
      </w:r>
      <w:r>
        <w:rPr>
          <w:i/>
          <w:spacing w:val="6"/>
          <w:sz w:val="22"/>
        </w:rPr>
        <w:t> </w:t>
      </w:r>
      <w:r>
        <w:rPr>
          <w:i/>
          <w:sz w:val="22"/>
        </w:rPr>
        <w:t>sher</w:t>
      </w:r>
      <w:r>
        <w:rPr>
          <w:i/>
          <w:spacing w:val="6"/>
          <w:sz w:val="22"/>
        </w:rPr>
        <w:t> </w:t>
      </w:r>
      <w:r>
        <w:rPr>
          <w:i/>
          <w:sz w:val="22"/>
        </w:rPr>
        <w:t>bahadur</w:t>
      </w:r>
      <w:r>
        <w:rPr>
          <w:i/>
          <w:spacing w:val="10"/>
          <w:sz w:val="22"/>
        </w:rPr>
        <w:t> </w:t>
      </w:r>
      <w:r>
        <w:rPr>
          <w:i/>
          <w:sz w:val="22"/>
        </w:rPr>
        <w:t>ghazi</w:t>
      </w:r>
      <w:r>
        <w:rPr>
          <w:i/>
          <w:spacing w:val="7"/>
          <w:sz w:val="22"/>
        </w:rPr>
        <w:t> </w:t>
      </w:r>
      <w:r>
        <w:rPr>
          <w:i/>
          <w:sz w:val="22"/>
        </w:rPr>
        <w:t>nay</w:t>
      </w:r>
      <w:r>
        <w:rPr>
          <w:i/>
          <w:spacing w:val="14"/>
          <w:sz w:val="22"/>
        </w:rPr>
        <w:t> </w:t>
      </w:r>
      <w:r>
        <w:rPr>
          <w:sz w:val="22"/>
        </w:rPr>
        <w:t>[T</w:t>
      </w:r>
      <w:r>
        <w:rPr>
          <w:sz w:val="24"/>
        </w:rPr>
        <w:t>he</w:t>
      </w:r>
      <w:r>
        <w:rPr>
          <w:spacing w:val="8"/>
          <w:sz w:val="24"/>
        </w:rPr>
        <w:t> </w:t>
      </w:r>
      <w:r>
        <w:rPr>
          <w:sz w:val="24"/>
        </w:rPr>
        <w:t>valiant</w:t>
      </w:r>
      <w:r>
        <w:rPr>
          <w:spacing w:val="8"/>
          <w:sz w:val="24"/>
        </w:rPr>
        <w:t> </w:t>
      </w:r>
      <w:r>
        <w:rPr>
          <w:sz w:val="24"/>
        </w:rPr>
        <w:t>warriors</w:t>
      </w:r>
      <w:r>
        <w:rPr>
          <w:spacing w:val="9"/>
          <w:sz w:val="24"/>
        </w:rPr>
        <w:t> </w:t>
      </w:r>
      <w:r>
        <w:rPr>
          <w:sz w:val="24"/>
        </w:rPr>
        <w:t>are</w:t>
      </w:r>
      <w:r>
        <w:rPr>
          <w:spacing w:val="8"/>
          <w:sz w:val="24"/>
        </w:rPr>
        <w:t> </w:t>
      </w:r>
      <w:r>
        <w:rPr>
          <w:sz w:val="24"/>
        </w:rPr>
        <w:t>strong</w:t>
      </w:r>
      <w:r>
        <w:rPr>
          <w:spacing w:val="9"/>
          <w:sz w:val="24"/>
        </w:rPr>
        <w:t> </w:t>
      </w:r>
      <w:r>
        <w:rPr>
          <w:sz w:val="24"/>
        </w:rPr>
        <w:t>as</w:t>
      </w:r>
      <w:r>
        <w:rPr>
          <w:spacing w:val="7"/>
          <w:sz w:val="24"/>
        </w:rPr>
        <w:t> </w:t>
      </w:r>
      <w:r>
        <w:rPr>
          <w:spacing w:val="-2"/>
          <w:sz w:val="24"/>
        </w:rPr>
        <w:t>lion]</w:t>
      </w:r>
    </w:p>
    <w:p>
      <w:pPr>
        <w:pStyle w:val="BodyText"/>
        <w:spacing w:before="1"/>
      </w:pPr>
    </w:p>
    <w:p>
      <w:pPr>
        <w:pStyle w:val="ListParagraph"/>
        <w:numPr>
          <w:ilvl w:val="4"/>
          <w:numId w:val="26"/>
        </w:numPr>
        <w:tabs>
          <w:tab w:pos="2954" w:val="left" w:leader="none"/>
        </w:tabs>
        <w:spacing w:line="240" w:lineRule="auto" w:before="0" w:after="0"/>
        <w:ind w:left="2954" w:right="0" w:hanging="359"/>
        <w:jc w:val="left"/>
        <w:rPr>
          <w:i/>
          <w:sz w:val="22"/>
        </w:rPr>
      </w:pPr>
      <w:r>
        <w:rPr>
          <w:i/>
          <w:sz w:val="22"/>
        </w:rPr>
        <w:t>Jur'aton</w:t>
      </w:r>
      <w:r>
        <w:rPr>
          <w:i/>
          <w:spacing w:val="5"/>
          <w:sz w:val="22"/>
        </w:rPr>
        <w:t> </w:t>
      </w:r>
      <w:r>
        <w:rPr>
          <w:i/>
          <w:sz w:val="22"/>
        </w:rPr>
        <w:t>ke</w:t>
      </w:r>
      <w:r>
        <w:rPr>
          <w:i/>
          <w:spacing w:val="9"/>
          <w:sz w:val="22"/>
        </w:rPr>
        <w:t> </w:t>
      </w:r>
      <w:r>
        <w:rPr>
          <w:i/>
          <w:sz w:val="22"/>
        </w:rPr>
        <w:t>Paristaar</w:t>
      </w:r>
      <w:r>
        <w:rPr>
          <w:i/>
          <w:spacing w:val="6"/>
          <w:sz w:val="22"/>
        </w:rPr>
        <w:t> </w:t>
      </w:r>
      <w:r>
        <w:rPr>
          <w:i/>
          <w:sz w:val="22"/>
        </w:rPr>
        <w:t>ho</w:t>
      </w:r>
      <w:r>
        <w:rPr>
          <w:i/>
          <w:spacing w:val="8"/>
          <w:sz w:val="22"/>
        </w:rPr>
        <w:t> </w:t>
      </w:r>
      <w:r>
        <w:rPr>
          <w:i/>
          <w:sz w:val="22"/>
        </w:rPr>
        <w:t>Tum,</w:t>
      </w:r>
      <w:r>
        <w:rPr>
          <w:i/>
          <w:spacing w:val="13"/>
          <w:sz w:val="22"/>
        </w:rPr>
        <w:t> </w:t>
      </w:r>
      <w:r>
        <w:rPr>
          <w:sz w:val="22"/>
        </w:rPr>
        <w:t>[</w:t>
      </w:r>
      <w:r>
        <w:rPr>
          <w:sz w:val="24"/>
        </w:rPr>
        <w:t>You</w:t>
      </w:r>
      <w:r>
        <w:rPr>
          <w:spacing w:val="8"/>
          <w:sz w:val="24"/>
        </w:rPr>
        <w:t> </w:t>
      </w:r>
      <w:r>
        <w:rPr>
          <w:sz w:val="24"/>
        </w:rPr>
        <w:t>are</w:t>
      </w:r>
      <w:r>
        <w:rPr>
          <w:spacing w:val="7"/>
          <w:sz w:val="24"/>
        </w:rPr>
        <w:t> </w:t>
      </w:r>
      <w:r>
        <w:rPr>
          <w:sz w:val="24"/>
        </w:rPr>
        <w:t>the</w:t>
      </w:r>
      <w:r>
        <w:rPr>
          <w:spacing w:val="7"/>
          <w:sz w:val="24"/>
        </w:rPr>
        <w:t> </w:t>
      </w:r>
      <w:r>
        <w:rPr>
          <w:sz w:val="24"/>
        </w:rPr>
        <w:t>shield</w:t>
      </w:r>
      <w:r>
        <w:rPr>
          <w:spacing w:val="8"/>
          <w:sz w:val="24"/>
        </w:rPr>
        <w:t> </w:t>
      </w:r>
      <w:r>
        <w:rPr>
          <w:sz w:val="24"/>
        </w:rPr>
        <w:t>of</w:t>
      </w:r>
      <w:r>
        <w:rPr>
          <w:spacing w:val="8"/>
          <w:sz w:val="24"/>
        </w:rPr>
        <w:t> </w:t>
      </w:r>
      <w:r>
        <w:rPr>
          <w:spacing w:val="-2"/>
          <w:sz w:val="24"/>
        </w:rPr>
        <w:t>courage]</w:t>
      </w:r>
    </w:p>
    <w:p>
      <w:pPr>
        <w:pStyle w:val="BodyText"/>
        <w:spacing w:before="23"/>
        <w:rPr>
          <w:sz w:val="22"/>
        </w:rPr>
      </w:pPr>
    </w:p>
    <w:p>
      <w:pPr>
        <w:pStyle w:val="ListParagraph"/>
        <w:numPr>
          <w:ilvl w:val="4"/>
          <w:numId w:val="26"/>
        </w:numPr>
        <w:tabs>
          <w:tab w:pos="2955" w:val="left" w:leader="none"/>
        </w:tabs>
        <w:spacing w:line="240" w:lineRule="auto" w:before="0" w:after="0"/>
        <w:ind w:left="2955" w:right="0" w:hanging="360"/>
        <w:jc w:val="left"/>
        <w:rPr>
          <w:i/>
          <w:sz w:val="22"/>
        </w:rPr>
      </w:pPr>
      <w:r>
        <w:rPr>
          <w:i/>
          <w:sz w:val="22"/>
        </w:rPr>
        <w:t>……falak</w:t>
      </w:r>
      <w:r>
        <w:rPr>
          <w:i/>
          <w:spacing w:val="7"/>
          <w:sz w:val="22"/>
        </w:rPr>
        <w:t> </w:t>
      </w:r>
      <w:r>
        <w:rPr>
          <w:i/>
          <w:sz w:val="22"/>
        </w:rPr>
        <w:t>bos</w:t>
      </w:r>
      <w:r>
        <w:rPr>
          <w:i/>
          <w:spacing w:val="9"/>
          <w:sz w:val="22"/>
        </w:rPr>
        <w:t> </w:t>
      </w:r>
      <w:r>
        <w:rPr>
          <w:i/>
          <w:sz w:val="22"/>
        </w:rPr>
        <w:t>Diwaar</w:t>
      </w:r>
      <w:r>
        <w:rPr>
          <w:i/>
          <w:spacing w:val="6"/>
          <w:sz w:val="22"/>
        </w:rPr>
        <w:t> </w:t>
      </w:r>
      <w:r>
        <w:rPr>
          <w:i/>
          <w:sz w:val="22"/>
        </w:rPr>
        <w:t>ho</w:t>
      </w:r>
      <w:r>
        <w:rPr>
          <w:i/>
          <w:spacing w:val="6"/>
          <w:sz w:val="22"/>
        </w:rPr>
        <w:t> </w:t>
      </w:r>
      <w:r>
        <w:rPr>
          <w:i/>
          <w:sz w:val="22"/>
        </w:rPr>
        <w:t>tum</w:t>
      </w:r>
      <w:r>
        <w:rPr>
          <w:i/>
          <w:spacing w:val="11"/>
          <w:sz w:val="22"/>
        </w:rPr>
        <w:t> </w:t>
      </w:r>
      <w:r>
        <w:rPr>
          <w:sz w:val="24"/>
        </w:rPr>
        <w:t>...[you</w:t>
      </w:r>
      <w:r>
        <w:rPr>
          <w:spacing w:val="7"/>
          <w:sz w:val="24"/>
        </w:rPr>
        <w:t> </w:t>
      </w:r>
      <w:r>
        <w:rPr>
          <w:sz w:val="24"/>
        </w:rPr>
        <w:t>are</w:t>
      </w:r>
      <w:r>
        <w:rPr>
          <w:spacing w:val="7"/>
          <w:sz w:val="24"/>
        </w:rPr>
        <w:t> </w:t>
      </w:r>
      <w:r>
        <w:rPr>
          <w:sz w:val="24"/>
        </w:rPr>
        <w:t>like</w:t>
      </w:r>
      <w:r>
        <w:rPr>
          <w:spacing w:val="8"/>
          <w:sz w:val="24"/>
        </w:rPr>
        <w:t> </w:t>
      </w:r>
      <w:r>
        <w:rPr>
          <w:sz w:val="24"/>
        </w:rPr>
        <w:t>sky</w:t>
      </w:r>
      <w:r>
        <w:rPr>
          <w:spacing w:val="8"/>
          <w:sz w:val="24"/>
        </w:rPr>
        <w:t> </w:t>
      </w:r>
      <w:r>
        <w:rPr>
          <w:sz w:val="24"/>
        </w:rPr>
        <w:t>high</w:t>
      </w:r>
      <w:r>
        <w:rPr>
          <w:spacing w:val="9"/>
          <w:sz w:val="24"/>
        </w:rPr>
        <w:t> </w:t>
      </w:r>
      <w:r>
        <w:rPr>
          <w:spacing w:val="-2"/>
          <w:sz w:val="24"/>
        </w:rPr>
        <w:t>walls.</w:t>
      </w:r>
    </w:p>
    <w:p>
      <w:pPr>
        <w:pStyle w:val="BodyText"/>
      </w:pPr>
    </w:p>
    <w:p>
      <w:pPr>
        <w:pStyle w:val="ListParagraph"/>
        <w:numPr>
          <w:ilvl w:val="4"/>
          <w:numId w:val="26"/>
        </w:numPr>
        <w:tabs>
          <w:tab w:pos="2955" w:val="left" w:leader="none"/>
        </w:tabs>
        <w:spacing w:line="480" w:lineRule="auto" w:before="0" w:after="0"/>
        <w:ind w:left="2955" w:right="595" w:hanging="360"/>
        <w:jc w:val="left"/>
        <w:rPr>
          <w:i/>
          <w:sz w:val="22"/>
        </w:rPr>
      </w:pPr>
      <w:r>
        <w:rPr>
          <w:i/>
          <w:sz w:val="22"/>
        </w:rPr>
        <w:t>sheron jaisa jigra apna aankhain hai ukab si</w:t>
      </w:r>
      <w:r>
        <w:rPr>
          <w:i/>
          <w:spacing w:val="40"/>
          <w:sz w:val="22"/>
        </w:rPr>
        <w:t> </w:t>
      </w:r>
      <w:r>
        <w:rPr>
          <w:sz w:val="22"/>
        </w:rPr>
        <w:t>[</w:t>
      </w:r>
      <w:r>
        <w:rPr>
          <w:sz w:val="24"/>
        </w:rPr>
        <w:t>Our courage is like that of lions, our eyes are as fierce as eagles]</w:t>
      </w:r>
    </w:p>
    <w:p>
      <w:pPr>
        <w:pStyle w:val="ListParagraph"/>
        <w:numPr>
          <w:ilvl w:val="4"/>
          <w:numId w:val="26"/>
        </w:numPr>
        <w:tabs>
          <w:tab w:pos="2955" w:val="left" w:leader="none"/>
        </w:tabs>
        <w:spacing w:line="477" w:lineRule="auto" w:before="2" w:after="0"/>
        <w:ind w:left="2955" w:right="591" w:hanging="360"/>
        <w:jc w:val="left"/>
        <w:rPr>
          <w:i/>
          <w:sz w:val="22"/>
        </w:rPr>
      </w:pPr>
      <w:r>
        <w:rPr>
          <w:i/>
          <w:sz w:val="22"/>
        </w:rPr>
        <w:t>Sau</w:t>
      </w:r>
      <w:r>
        <w:rPr>
          <w:i/>
          <w:spacing w:val="40"/>
          <w:sz w:val="22"/>
        </w:rPr>
        <w:t> </w:t>
      </w:r>
      <w:r>
        <w:rPr>
          <w:i/>
          <w:sz w:val="22"/>
        </w:rPr>
        <w:t>Kafir</w:t>
      </w:r>
      <w:r>
        <w:rPr>
          <w:i/>
          <w:spacing w:val="40"/>
          <w:sz w:val="22"/>
        </w:rPr>
        <w:t> </w:t>
      </w:r>
      <w:r>
        <w:rPr>
          <w:i/>
          <w:sz w:val="22"/>
        </w:rPr>
        <w:t>pe</w:t>
      </w:r>
      <w:r>
        <w:rPr>
          <w:i/>
          <w:spacing w:val="40"/>
          <w:sz w:val="22"/>
        </w:rPr>
        <w:t> </w:t>
      </w:r>
      <w:r>
        <w:rPr>
          <w:i/>
          <w:sz w:val="22"/>
        </w:rPr>
        <w:t>Bhaari…Ik</w:t>
      </w:r>
      <w:r>
        <w:rPr>
          <w:i/>
          <w:spacing w:val="40"/>
          <w:sz w:val="22"/>
        </w:rPr>
        <w:t> </w:t>
      </w:r>
      <w:r>
        <w:rPr>
          <w:i/>
          <w:sz w:val="22"/>
        </w:rPr>
        <w:t>Ik</w:t>
      </w:r>
      <w:r>
        <w:rPr>
          <w:i/>
          <w:spacing w:val="40"/>
          <w:sz w:val="22"/>
        </w:rPr>
        <w:t> </w:t>
      </w:r>
      <w:r>
        <w:rPr>
          <w:i/>
          <w:sz w:val="22"/>
        </w:rPr>
        <w:t>Jawan</w:t>
      </w:r>
      <w:r>
        <w:rPr>
          <w:i/>
          <w:spacing w:val="40"/>
          <w:sz w:val="22"/>
        </w:rPr>
        <w:t> </w:t>
      </w:r>
      <w:r>
        <w:rPr>
          <w:i/>
          <w:sz w:val="22"/>
        </w:rPr>
        <w:t>Hamara</w:t>
      </w:r>
      <w:r>
        <w:rPr>
          <w:i/>
          <w:spacing w:val="40"/>
          <w:sz w:val="22"/>
        </w:rPr>
        <w:t> </w:t>
      </w:r>
      <w:r>
        <w:rPr>
          <w:sz w:val="22"/>
        </w:rPr>
        <w:t>[our</w:t>
      </w:r>
      <w:r>
        <w:rPr>
          <w:spacing w:val="40"/>
          <w:sz w:val="22"/>
        </w:rPr>
        <w:t> </w:t>
      </w:r>
      <w:r>
        <w:rPr>
          <w:sz w:val="22"/>
        </w:rPr>
        <w:t>each</w:t>
      </w:r>
      <w:r>
        <w:rPr>
          <w:spacing w:val="40"/>
          <w:sz w:val="22"/>
        </w:rPr>
        <w:t> </w:t>
      </w:r>
      <w:r>
        <w:rPr>
          <w:sz w:val="22"/>
        </w:rPr>
        <w:t>soldier</w:t>
      </w:r>
      <w:r>
        <w:rPr>
          <w:spacing w:val="40"/>
          <w:sz w:val="22"/>
        </w:rPr>
        <w:t> </w:t>
      </w:r>
      <w:r>
        <w:rPr>
          <w:sz w:val="22"/>
        </w:rPr>
        <w:t>is</w:t>
      </w:r>
      <w:r>
        <w:rPr>
          <w:spacing w:val="40"/>
          <w:sz w:val="22"/>
        </w:rPr>
        <w:t> </w:t>
      </w:r>
      <w:r>
        <w:rPr>
          <w:sz w:val="22"/>
        </w:rPr>
        <w:t>stronger</w:t>
      </w:r>
      <w:r>
        <w:rPr>
          <w:spacing w:val="40"/>
          <w:sz w:val="22"/>
        </w:rPr>
        <w:t> </w:t>
      </w:r>
      <w:r>
        <w:rPr>
          <w:sz w:val="22"/>
        </w:rPr>
        <w:t>than hundred non-believers]</w:t>
      </w:r>
    </w:p>
    <w:p>
      <w:pPr>
        <w:pStyle w:val="ListParagraph"/>
        <w:spacing w:after="0" w:line="477" w:lineRule="auto"/>
        <w:jc w:val="left"/>
        <w:rPr>
          <w:i/>
          <w:sz w:val="22"/>
        </w:rPr>
        <w:sectPr>
          <w:pgSz w:w="11910" w:h="16840"/>
          <w:pgMar w:header="729" w:footer="0" w:top="1340" w:bottom="280" w:left="141" w:right="850"/>
        </w:sectPr>
      </w:pPr>
    </w:p>
    <w:p>
      <w:pPr>
        <w:pStyle w:val="ListParagraph"/>
        <w:numPr>
          <w:ilvl w:val="4"/>
          <w:numId w:val="26"/>
        </w:numPr>
        <w:tabs>
          <w:tab w:pos="2953" w:val="left" w:leader="none"/>
          <w:tab w:pos="2955" w:val="left" w:leader="none"/>
        </w:tabs>
        <w:spacing w:line="480" w:lineRule="auto" w:before="80" w:after="0"/>
        <w:ind w:left="2955" w:right="593" w:hanging="360"/>
        <w:jc w:val="both"/>
        <w:rPr>
          <w:sz w:val="24"/>
        </w:rPr>
      </w:pPr>
      <w:r>
        <w:rPr>
          <w:i/>
          <w:sz w:val="22"/>
        </w:rPr>
        <w:t>hum pakistani mujahid hain is dharti k rakhwale </w:t>
      </w:r>
      <w:r>
        <w:rPr>
          <w:sz w:val="20"/>
        </w:rPr>
        <w:t>[</w:t>
      </w:r>
      <w:r>
        <w:rPr>
          <w:sz w:val="24"/>
        </w:rPr>
        <w:t>We Pakistani warriors are the protectors of this land]</w:t>
      </w:r>
    </w:p>
    <w:p>
      <w:pPr>
        <w:pStyle w:val="ListParagraph"/>
        <w:numPr>
          <w:ilvl w:val="4"/>
          <w:numId w:val="26"/>
        </w:numPr>
        <w:tabs>
          <w:tab w:pos="2955" w:val="left" w:leader="none"/>
        </w:tabs>
        <w:spacing w:line="480" w:lineRule="auto" w:before="240" w:after="0"/>
        <w:ind w:left="2955" w:right="592" w:hanging="360"/>
        <w:jc w:val="both"/>
        <w:rPr>
          <w:sz w:val="24"/>
        </w:rPr>
      </w:pPr>
      <w:r>
        <w:rPr>
          <w:i/>
          <w:sz w:val="22"/>
        </w:rPr>
        <w:t>jo</w:t>
      </w:r>
      <w:r>
        <w:rPr>
          <w:i/>
          <w:spacing w:val="-2"/>
          <w:sz w:val="22"/>
        </w:rPr>
        <w:t> </w:t>
      </w:r>
      <w:r>
        <w:rPr>
          <w:i/>
          <w:sz w:val="22"/>
        </w:rPr>
        <w:t>bhi hum</w:t>
      </w:r>
      <w:r>
        <w:rPr>
          <w:i/>
          <w:spacing w:val="-1"/>
          <w:sz w:val="22"/>
        </w:rPr>
        <w:t> </w:t>
      </w:r>
      <w:r>
        <w:rPr>
          <w:i/>
          <w:sz w:val="22"/>
        </w:rPr>
        <w:t>se hai</w:t>
      </w:r>
      <w:r>
        <w:rPr>
          <w:i/>
          <w:spacing w:val="-1"/>
          <w:sz w:val="22"/>
        </w:rPr>
        <w:t> </w:t>
      </w:r>
      <w:r>
        <w:rPr>
          <w:i/>
          <w:sz w:val="22"/>
        </w:rPr>
        <w:t>takraya hum</w:t>
      </w:r>
      <w:r>
        <w:rPr>
          <w:i/>
          <w:spacing w:val="-1"/>
          <w:sz w:val="22"/>
        </w:rPr>
        <w:t> </w:t>
      </w:r>
      <w:r>
        <w:rPr>
          <w:i/>
          <w:sz w:val="22"/>
        </w:rPr>
        <w:t>ne</w:t>
      </w:r>
      <w:r>
        <w:rPr>
          <w:i/>
          <w:spacing w:val="-2"/>
          <w:sz w:val="22"/>
        </w:rPr>
        <w:t> </w:t>
      </w:r>
      <w:r>
        <w:rPr>
          <w:i/>
          <w:sz w:val="22"/>
        </w:rPr>
        <w:t>usko</w:t>
      </w:r>
      <w:r>
        <w:rPr>
          <w:i/>
          <w:spacing w:val="-2"/>
          <w:sz w:val="22"/>
        </w:rPr>
        <w:t> </w:t>
      </w:r>
      <w:r>
        <w:rPr>
          <w:i/>
          <w:sz w:val="22"/>
        </w:rPr>
        <w:t>mat di </w:t>
      </w:r>
      <w:r>
        <w:rPr>
          <w:sz w:val="22"/>
        </w:rPr>
        <w:t>[</w:t>
      </w:r>
      <w:r>
        <w:rPr>
          <w:sz w:val="24"/>
        </w:rPr>
        <w:t>Whoever</w:t>
      </w:r>
      <w:r>
        <w:rPr>
          <w:spacing w:val="-1"/>
          <w:sz w:val="24"/>
        </w:rPr>
        <w:t> </w:t>
      </w:r>
      <w:r>
        <w:rPr>
          <w:sz w:val="24"/>
        </w:rPr>
        <w:t>has clashed</w:t>
      </w:r>
      <w:r>
        <w:rPr>
          <w:spacing w:val="-2"/>
          <w:sz w:val="24"/>
        </w:rPr>
        <w:t> </w:t>
      </w:r>
      <w:r>
        <w:rPr>
          <w:sz w:val="24"/>
        </w:rPr>
        <w:t>with</w:t>
      </w:r>
      <w:r>
        <w:rPr>
          <w:spacing w:val="-2"/>
          <w:sz w:val="24"/>
        </w:rPr>
        <w:t> </w:t>
      </w:r>
      <w:r>
        <w:rPr>
          <w:sz w:val="24"/>
        </w:rPr>
        <w:t>us,</w:t>
      </w:r>
      <w:r>
        <w:rPr>
          <w:spacing w:val="-2"/>
          <w:sz w:val="24"/>
        </w:rPr>
        <w:t> </w:t>
      </w:r>
      <w:r>
        <w:rPr>
          <w:sz w:val="24"/>
        </w:rPr>
        <w:t>we have not given them defeat.</w:t>
      </w:r>
    </w:p>
    <w:p>
      <w:pPr>
        <w:pStyle w:val="BodyText"/>
        <w:spacing w:line="480" w:lineRule="auto" w:before="240"/>
        <w:ind w:left="2595" w:right="589" w:firstLine="720"/>
        <w:jc w:val="both"/>
      </w:pPr>
      <w:r>
        <w:rPr/>
        <w:t>The data shows that figures of speech emerged as another dominant linguistic category to explain the sub-theme brave to construct Pakistani soldiers’</w:t>
      </w:r>
      <w:r>
        <w:rPr>
          <w:spacing w:val="-6"/>
        </w:rPr>
        <w:t> </w:t>
      </w:r>
      <w:r>
        <w:rPr/>
        <w:t>identity.</w:t>
      </w:r>
      <w:r>
        <w:rPr>
          <w:spacing w:val="-5"/>
        </w:rPr>
        <w:t> </w:t>
      </w:r>
      <w:r>
        <w:rPr/>
        <w:t>For</w:t>
      </w:r>
      <w:r>
        <w:rPr>
          <w:spacing w:val="-4"/>
        </w:rPr>
        <w:t> </w:t>
      </w:r>
      <w:r>
        <w:rPr/>
        <w:t>example,</w:t>
      </w:r>
      <w:r>
        <w:rPr>
          <w:spacing w:val="-3"/>
        </w:rPr>
        <w:t> </w:t>
      </w:r>
      <w:r>
        <w:rPr/>
        <w:t>‘lion’</w:t>
      </w:r>
      <w:r>
        <w:rPr>
          <w:spacing w:val="-6"/>
        </w:rPr>
        <w:t> </w:t>
      </w:r>
      <w:r>
        <w:rPr/>
        <w:t>is</w:t>
      </w:r>
      <w:r>
        <w:rPr>
          <w:spacing w:val="-6"/>
        </w:rPr>
        <w:t> </w:t>
      </w:r>
      <w:r>
        <w:rPr/>
        <w:t>used</w:t>
      </w:r>
      <w:r>
        <w:rPr>
          <w:spacing w:val="-3"/>
        </w:rPr>
        <w:t> </w:t>
      </w:r>
      <w:r>
        <w:rPr/>
        <w:t>as</w:t>
      </w:r>
      <w:r>
        <w:rPr>
          <w:spacing w:val="-5"/>
        </w:rPr>
        <w:t> </w:t>
      </w:r>
      <w:r>
        <w:rPr/>
        <w:t>a</w:t>
      </w:r>
      <w:r>
        <w:rPr>
          <w:spacing w:val="-7"/>
        </w:rPr>
        <w:t> </w:t>
      </w:r>
      <w:r>
        <w:rPr/>
        <w:t>metaphor</w:t>
      </w:r>
      <w:r>
        <w:rPr>
          <w:spacing w:val="-6"/>
        </w:rPr>
        <w:t> </w:t>
      </w:r>
      <w:r>
        <w:rPr/>
        <w:t>to</w:t>
      </w:r>
      <w:r>
        <w:rPr>
          <w:spacing w:val="-3"/>
        </w:rPr>
        <w:t> </w:t>
      </w:r>
      <w:r>
        <w:rPr/>
        <w:t>portray</w:t>
      </w:r>
      <w:r>
        <w:rPr>
          <w:spacing w:val="-3"/>
        </w:rPr>
        <w:t> </w:t>
      </w:r>
      <w:r>
        <w:rPr/>
        <w:t>Pakistanis as brave (4.2.2a) who are not afraid of death rather they remain and return victorious from battle field. Similarly, 4.2.2b shows that the Pakistani soldiers have bravery and daringness in their blood and they keep it sacred and are known for that. In the same way in Pakistani national songs the soldiers are depicted as the ones who are always there to safeguard their country who will always protect their homeland from the enemies. They are metaphorically presented as strong and as high as sky scrapers (4.2.2c) or sky high walls who are known for their strength to protect their countrymen.</w:t>
      </w:r>
    </w:p>
    <w:p>
      <w:pPr>
        <w:pStyle w:val="Heading2"/>
        <w:spacing w:before="241"/>
      </w:pPr>
      <w:r>
        <w:rPr>
          <w:spacing w:val="-2"/>
        </w:rPr>
        <w:t>[4.2.3]</w:t>
      </w:r>
    </w:p>
    <w:p>
      <w:pPr>
        <w:pStyle w:val="BodyText"/>
        <w:spacing w:before="240"/>
        <w:rPr>
          <w:b/>
        </w:rPr>
      </w:pPr>
    </w:p>
    <w:p>
      <w:pPr>
        <w:pStyle w:val="ListParagraph"/>
        <w:numPr>
          <w:ilvl w:val="0"/>
          <w:numId w:val="32"/>
        </w:numPr>
        <w:tabs>
          <w:tab w:pos="2955" w:val="left" w:leader="none"/>
          <w:tab w:pos="5821" w:val="left" w:leader="dot"/>
        </w:tabs>
        <w:spacing w:line="240" w:lineRule="auto" w:before="0" w:after="0"/>
        <w:ind w:left="2955" w:right="0" w:hanging="360"/>
        <w:jc w:val="left"/>
        <w:rPr>
          <w:i/>
          <w:sz w:val="24"/>
        </w:rPr>
      </w:pPr>
      <w:r>
        <w:rPr>
          <w:i/>
          <w:sz w:val="24"/>
        </w:rPr>
        <w:t>Tauheed</w:t>
      </w:r>
      <w:r>
        <w:rPr>
          <w:i/>
          <w:spacing w:val="-2"/>
          <w:sz w:val="24"/>
        </w:rPr>
        <w:t> </w:t>
      </w:r>
      <w:r>
        <w:rPr>
          <w:i/>
          <w:sz w:val="24"/>
        </w:rPr>
        <w:t>ke</w:t>
      </w:r>
      <w:r>
        <w:rPr>
          <w:i/>
          <w:spacing w:val="-2"/>
          <w:sz w:val="24"/>
        </w:rPr>
        <w:t> Matwalo…</w:t>
      </w:r>
      <w:r>
        <w:rPr>
          <w:sz w:val="24"/>
        </w:rPr>
        <w:tab/>
      </w:r>
      <w:r>
        <w:rPr>
          <w:i/>
          <w:sz w:val="24"/>
        </w:rPr>
        <w:t>Baatil</w:t>
      </w:r>
      <w:r>
        <w:rPr>
          <w:i/>
          <w:spacing w:val="-3"/>
          <w:sz w:val="24"/>
        </w:rPr>
        <w:t> </w:t>
      </w:r>
      <w:r>
        <w:rPr>
          <w:i/>
          <w:sz w:val="24"/>
        </w:rPr>
        <w:t>ko Mita</w:t>
      </w:r>
      <w:r>
        <w:rPr>
          <w:i/>
          <w:spacing w:val="-1"/>
          <w:sz w:val="24"/>
        </w:rPr>
        <w:t> </w:t>
      </w:r>
      <w:r>
        <w:rPr>
          <w:i/>
          <w:sz w:val="24"/>
        </w:rPr>
        <w:t>dain</w:t>
      </w:r>
      <w:r>
        <w:rPr>
          <w:i/>
          <w:spacing w:val="-2"/>
          <w:sz w:val="24"/>
        </w:rPr>
        <w:t> </w:t>
      </w:r>
      <w:r>
        <w:rPr>
          <w:i/>
          <w:spacing w:val="-5"/>
          <w:sz w:val="24"/>
        </w:rPr>
        <w:t>ge</w:t>
      </w:r>
    </w:p>
    <w:p>
      <w:pPr>
        <w:pStyle w:val="BodyText"/>
        <w:spacing w:before="1"/>
        <w:rPr>
          <w:i/>
        </w:rPr>
      </w:pPr>
    </w:p>
    <w:p>
      <w:pPr>
        <w:pStyle w:val="ListParagraph"/>
        <w:numPr>
          <w:ilvl w:val="0"/>
          <w:numId w:val="32"/>
        </w:numPr>
        <w:tabs>
          <w:tab w:pos="2955" w:val="left" w:leader="none"/>
        </w:tabs>
        <w:spacing w:line="240" w:lineRule="auto" w:before="0" w:after="0"/>
        <w:ind w:left="2955" w:right="0" w:hanging="360"/>
        <w:jc w:val="left"/>
        <w:rPr>
          <w:i/>
          <w:sz w:val="24"/>
        </w:rPr>
      </w:pPr>
      <w:r>
        <w:rPr>
          <w:i/>
          <w:sz w:val="24"/>
        </w:rPr>
        <w:t>Maidaan</w:t>
      </w:r>
      <w:r>
        <w:rPr>
          <w:i/>
          <w:spacing w:val="-1"/>
          <w:sz w:val="24"/>
        </w:rPr>
        <w:t> </w:t>
      </w:r>
      <w:r>
        <w:rPr>
          <w:i/>
          <w:sz w:val="24"/>
        </w:rPr>
        <w:t>mai Dushman par</w:t>
      </w:r>
      <w:r>
        <w:rPr>
          <w:i/>
          <w:spacing w:val="-1"/>
          <w:sz w:val="24"/>
        </w:rPr>
        <w:t> </w:t>
      </w:r>
      <w:r>
        <w:rPr>
          <w:i/>
          <w:sz w:val="24"/>
        </w:rPr>
        <w:t>Chhaa jao Musalmano </w:t>
      </w:r>
      <w:r>
        <w:rPr>
          <w:i/>
          <w:spacing w:val="-10"/>
          <w:sz w:val="24"/>
        </w:rPr>
        <w:t>!</w:t>
      </w:r>
    </w:p>
    <w:p>
      <w:pPr>
        <w:pStyle w:val="BodyText"/>
        <w:rPr>
          <w:i/>
        </w:rPr>
      </w:pPr>
    </w:p>
    <w:p>
      <w:pPr>
        <w:pStyle w:val="ListParagraph"/>
        <w:numPr>
          <w:ilvl w:val="0"/>
          <w:numId w:val="32"/>
        </w:numPr>
        <w:tabs>
          <w:tab w:pos="2954" w:val="left" w:leader="none"/>
        </w:tabs>
        <w:spacing w:line="240" w:lineRule="auto" w:before="0" w:after="0"/>
        <w:ind w:left="2954" w:right="0" w:hanging="359"/>
        <w:jc w:val="left"/>
        <w:rPr>
          <w:i/>
          <w:sz w:val="24"/>
        </w:rPr>
      </w:pPr>
      <w:r>
        <w:rPr>
          <w:i/>
          <w:sz w:val="24"/>
        </w:rPr>
        <w:t>Aaj</w:t>
      </w:r>
      <w:r>
        <w:rPr>
          <w:i/>
          <w:spacing w:val="-2"/>
          <w:sz w:val="24"/>
        </w:rPr>
        <w:t> </w:t>
      </w:r>
      <w:r>
        <w:rPr>
          <w:i/>
          <w:sz w:val="24"/>
        </w:rPr>
        <w:t>Mazloom</w:t>
      </w:r>
      <w:r>
        <w:rPr>
          <w:i/>
          <w:spacing w:val="-2"/>
          <w:sz w:val="24"/>
        </w:rPr>
        <w:t> </w:t>
      </w:r>
      <w:r>
        <w:rPr>
          <w:i/>
          <w:sz w:val="24"/>
        </w:rPr>
        <w:t>Zaalim</w:t>
      </w:r>
      <w:r>
        <w:rPr>
          <w:i/>
          <w:spacing w:val="-2"/>
          <w:sz w:val="24"/>
        </w:rPr>
        <w:t> </w:t>
      </w:r>
      <w:r>
        <w:rPr>
          <w:i/>
          <w:sz w:val="24"/>
        </w:rPr>
        <w:t>se</w:t>
      </w:r>
      <w:r>
        <w:rPr>
          <w:i/>
          <w:spacing w:val="-3"/>
          <w:sz w:val="24"/>
        </w:rPr>
        <w:t> </w:t>
      </w:r>
      <w:r>
        <w:rPr>
          <w:i/>
          <w:sz w:val="24"/>
        </w:rPr>
        <w:t>takraain</w:t>
      </w:r>
      <w:r>
        <w:rPr>
          <w:i/>
          <w:spacing w:val="-1"/>
          <w:sz w:val="24"/>
        </w:rPr>
        <w:t> </w:t>
      </w:r>
      <w:r>
        <w:rPr>
          <w:i/>
          <w:spacing w:val="-5"/>
          <w:sz w:val="24"/>
        </w:rPr>
        <w:t>gai</w:t>
      </w:r>
    </w:p>
    <w:p>
      <w:pPr>
        <w:pStyle w:val="BodyText"/>
        <w:rPr>
          <w:i/>
        </w:rPr>
      </w:pPr>
    </w:p>
    <w:p>
      <w:pPr>
        <w:pStyle w:val="ListParagraph"/>
        <w:numPr>
          <w:ilvl w:val="0"/>
          <w:numId w:val="32"/>
        </w:numPr>
        <w:tabs>
          <w:tab w:pos="2955" w:val="left" w:leader="none"/>
        </w:tabs>
        <w:spacing w:line="240" w:lineRule="auto" w:before="0" w:after="0"/>
        <w:ind w:left="2955" w:right="0" w:hanging="360"/>
        <w:jc w:val="left"/>
        <w:rPr>
          <w:sz w:val="24"/>
        </w:rPr>
      </w:pPr>
      <w:r>
        <w:rPr>
          <w:i/>
          <w:sz w:val="24"/>
        </w:rPr>
        <w:t>Asee</w:t>
      </w:r>
      <w:r>
        <w:rPr>
          <w:i/>
          <w:spacing w:val="-2"/>
          <w:sz w:val="24"/>
        </w:rPr>
        <w:t> </w:t>
      </w:r>
      <w:r>
        <w:rPr>
          <w:i/>
          <w:sz w:val="24"/>
        </w:rPr>
        <w:t>nasal Mehmood (RA)</w:t>
      </w:r>
      <w:r>
        <w:rPr>
          <w:i/>
          <w:spacing w:val="-1"/>
          <w:sz w:val="24"/>
        </w:rPr>
        <w:t> </w:t>
      </w:r>
      <w:r>
        <w:rPr>
          <w:i/>
          <w:sz w:val="24"/>
        </w:rPr>
        <w:t>jehe</w:t>
      </w:r>
      <w:r>
        <w:rPr>
          <w:i/>
          <w:sz w:val="24"/>
          <w:vertAlign w:val="superscript"/>
        </w:rPr>
        <w:t>1</w:t>
      </w:r>
      <w:r>
        <w:rPr>
          <w:i/>
          <w:sz w:val="24"/>
          <w:vertAlign w:val="baseline"/>
        </w:rPr>
        <w:t> ghaziyan</w:t>
      </w:r>
      <w:r>
        <w:rPr>
          <w:i/>
          <w:sz w:val="24"/>
          <w:vertAlign w:val="superscript"/>
        </w:rPr>
        <w:t>2</w:t>
      </w:r>
      <w:r>
        <w:rPr>
          <w:i/>
          <w:spacing w:val="1"/>
          <w:sz w:val="24"/>
          <w:vertAlign w:val="baseline"/>
        </w:rPr>
        <w:t> </w:t>
      </w:r>
      <w:r>
        <w:rPr>
          <w:i/>
          <w:sz w:val="24"/>
          <w:vertAlign w:val="baseline"/>
        </w:rPr>
        <w:t>day</w:t>
      </w:r>
      <w:r>
        <w:rPr>
          <w:i/>
          <w:spacing w:val="58"/>
          <w:sz w:val="24"/>
          <w:vertAlign w:val="baseline"/>
        </w:rPr>
        <w:t> </w:t>
      </w:r>
      <w:r>
        <w:rPr>
          <w:sz w:val="24"/>
          <w:vertAlign w:val="baseline"/>
        </w:rPr>
        <w:t>(simile and</w:t>
      </w:r>
      <w:r>
        <w:rPr>
          <w:spacing w:val="-1"/>
          <w:sz w:val="24"/>
          <w:vertAlign w:val="baseline"/>
        </w:rPr>
        <w:t> </w:t>
      </w:r>
      <w:r>
        <w:rPr>
          <w:spacing w:val="-2"/>
          <w:sz w:val="24"/>
          <w:vertAlign w:val="baseline"/>
        </w:rPr>
        <w:t>pronominal)</w:t>
      </w:r>
    </w:p>
    <w:p>
      <w:pPr>
        <w:pStyle w:val="BodyText"/>
        <w:spacing w:before="240"/>
      </w:pPr>
    </w:p>
    <w:p>
      <w:pPr>
        <w:pStyle w:val="Heading2"/>
        <w:spacing w:before="0"/>
      </w:pPr>
      <w:r>
        <w:rPr>
          <w:spacing w:val="-2"/>
        </w:rPr>
        <w:t>[4.2.4]</w:t>
      </w:r>
    </w:p>
    <w:p>
      <w:pPr>
        <w:pStyle w:val="BodyText"/>
        <w:spacing w:before="240"/>
        <w:rPr>
          <w:b/>
        </w:rPr>
      </w:pPr>
    </w:p>
    <w:p>
      <w:pPr>
        <w:pStyle w:val="ListParagraph"/>
        <w:numPr>
          <w:ilvl w:val="1"/>
          <w:numId w:val="32"/>
        </w:numPr>
        <w:tabs>
          <w:tab w:pos="3315" w:val="left" w:leader="none"/>
        </w:tabs>
        <w:spacing w:line="480" w:lineRule="auto" w:before="0" w:after="0"/>
        <w:ind w:left="3315" w:right="590" w:hanging="360"/>
        <w:jc w:val="left"/>
        <w:rPr>
          <w:sz w:val="24"/>
        </w:rPr>
      </w:pPr>
      <w:r>
        <w:rPr>
          <w:i/>
          <w:sz w:val="24"/>
        </w:rPr>
        <w:t>Jang khed nai hondi zanaiya di </w:t>
      </w:r>
      <w:r>
        <w:rPr>
          <w:sz w:val="24"/>
        </w:rPr>
        <w:t>[war is not a game of women {weaker</w:t>
      </w:r>
      <w:r>
        <w:rPr>
          <w:spacing w:val="80"/>
          <w:sz w:val="24"/>
        </w:rPr>
        <w:t> </w:t>
      </w:r>
      <w:r>
        <w:rPr>
          <w:spacing w:val="-2"/>
          <w:sz w:val="24"/>
        </w:rPr>
        <w:t>people}]</w:t>
      </w:r>
    </w:p>
    <w:p>
      <w:pPr>
        <w:pStyle w:val="ListParagraph"/>
        <w:spacing w:after="0" w:line="480" w:lineRule="auto"/>
        <w:jc w:val="left"/>
        <w:rPr>
          <w:sz w:val="24"/>
        </w:rPr>
        <w:sectPr>
          <w:pgSz w:w="11910" w:h="16840"/>
          <w:pgMar w:header="729" w:footer="0" w:top="1340" w:bottom="280" w:left="141" w:right="850"/>
        </w:sectPr>
      </w:pPr>
    </w:p>
    <w:p>
      <w:pPr>
        <w:pStyle w:val="ListParagraph"/>
        <w:numPr>
          <w:ilvl w:val="1"/>
          <w:numId w:val="32"/>
        </w:numPr>
        <w:tabs>
          <w:tab w:pos="3315" w:val="left" w:leader="none"/>
        </w:tabs>
        <w:spacing w:line="480" w:lineRule="auto" w:before="80" w:after="0"/>
        <w:ind w:left="3315" w:right="590" w:hanging="360"/>
        <w:jc w:val="both"/>
        <w:rPr>
          <w:i/>
          <w:sz w:val="24"/>
        </w:rPr>
      </w:pPr>
      <w:r>
        <w:rPr>
          <w:i/>
          <w:sz w:val="24"/>
        </w:rPr>
        <w:t>Pehloon cher ke hun pai nasday o </w:t>
      </w:r>
      <w:r>
        <w:rPr>
          <w:sz w:val="24"/>
        </w:rPr>
        <w:t>[you challenged us first and now are runny away]</w:t>
      </w:r>
    </w:p>
    <w:p>
      <w:pPr>
        <w:pStyle w:val="BodyText"/>
        <w:spacing w:line="480" w:lineRule="auto" w:before="240"/>
        <w:ind w:left="1875" w:right="587" w:firstLine="720"/>
        <w:jc w:val="both"/>
      </w:pPr>
      <w:r>
        <w:rPr/>
        <w:t>On the other hand, the out-group enemy (Indian soldiers) is metaphorically represented as weak women </w:t>
      </w:r>
      <w:r>
        <w:rPr>
          <w:i/>
        </w:rPr>
        <w:t>zananiyan </w:t>
      </w:r>
      <w:r>
        <w:rPr/>
        <w:t>[4.2.4a] who attacked the sons of brave Pathan mothers however after their defensive attacks, the Indian soldiers fled Pakistan’s land [4.2.4b]</w:t>
      </w:r>
      <w:r>
        <w:rPr>
          <w:spacing w:val="-3"/>
        </w:rPr>
        <w:t> </w:t>
      </w:r>
      <w:r>
        <w:rPr>
          <w:i/>
        </w:rPr>
        <w:t>Pehloon</w:t>
      </w:r>
      <w:r>
        <w:rPr>
          <w:i/>
          <w:spacing w:val="-2"/>
        </w:rPr>
        <w:t> </w:t>
      </w:r>
      <w:r>
        <w:rPr>
          <w:i/>
        </w:rPr>
        <w:t>cher</w:t>
      </w:r>
      <w:r>
        <w:rPr>
          <w:i/>
          <w:spacing w:val="-3"/>
        </w:rPr>
        <w:t> </w:t>
      </w:r>
      <w:r>
        <w:rPr>
          <w:i/>
        </w:rPr>
        <w:t>ke</w:t>
      </w:r>
      <w:r>
        <w:rPr>
          <w:i/>
          <w:spacing w:val="-1"/>
        </w:rPr>
        <w:t> </w:t>
      </w:r>
      <w:r>
        <w:rPr>
          <w:i/>
        </w:rPr>
        <w:t>hun</w:t>
      </w:r>
      <w:r>
        <w:rPr>
          <w:i/>
          <w:spacing w:val="-2"/>
        </w:rPr>
        <w:t> </w:t>
      </w:r>
      <w:r>
        <w:rPr>
          <w:i/>
        </w:rPr>
        <w:t>pai</w:t>
      </w:r>
      <w:r>
        <w:rPr>
          <w:i/>
          <w:spacing w:val="-2"/>
        </w:rPr>
        <w:t> </w:t>
      </w:r>
      <w:r>
        <w:rPr>
          <w:i/>
        </w:rPr>
        <w:t>nasday</w:t>
      </w:r>
      <w:r>
        <w:rPr>
          <w:i/>
          <w:spacing w:val="-2"/>
        </w:rPr>
        <w:t> </w:t>
      </w:r>
      <w:r>
        <w:rPr>
          <w:i/>
        </w:rPr>
        <w:t>o. </w:t>
      </w:r>
      <w:r>
        <w:rPr/>
        <w:t>Furthermore,</w:t>
      </w:r>
      <w:r>
        <w:rPr>
          <w:spacing w:val="-2"/>
        </w:rPr>
        <w:t> </w:t>
      </w:r>
      <w:r>
        <w:rPr/>
        <w:t>the</w:t>
      </w:r>
      <w:r>
        <w:rPr>
          <w:spacing w:val="-1"/>
        </w:rPr>
        <w:t> </w:t>
      </w:r>
      <w:r>
        <w:rPr/>
        <w:t>tone</w:t>
      </w:r>
      <w:r>
        <w:rPr>
          <w:spacing w:val="-1"/>
        </w:rPr>
        <w:t> </w:t>
      </w:r>
      <w:r>
        <w:rPr/>
        <w:t>of</w:t>
      </w:r>
      <w:r>
        <w:rPr>
          <w:spacing w:val="-2"/>
        </w:rPr>
        <w:t> </w:t>
      </w:r>
      <w:r>
        <w:rPr/>
        <w:t>the</w:t>
      </w:r>
      <w:r>
        <w:rPr>
          <w:spacing w:val="-1"/>
        </w:rPr>
        <w:t> </w:t>
      </w:r>
      <w:r>
        <w:rPr/>
        <w:t>song</w:t>
      </w:r>
      <w:r>
        <w:rPr>
          <w:spacing w:val="-2"/>
        </w:rPr>
        <w:t> </w:t>
      </w:r>
      <w:r>
        <w:rPr/>
        <w:t>is</w:t>
      </w:r>
      <w:r>
        <w:rPr>
          <w:spacing w:val="-2"/>
        </w:rPr>
        <w:t> </w:t>
      </w:r>
      <w:r>
        <w:rPr/>
        <w:t>set as</w:t>
      </w:r>
      <w:r>
        <w:rPr>
          <w:spacing w:val="-3"/>
        </w:rPr>
        <w:t> </w:t>
      </w:r>
      <w:r>
        <w:rPr/>
        <w:t>if the enemy is directly addressed and ridiculed. The act of ridicule is further intensified with the help of irony and satire. For example [4.2.4b] the adverb of time </w:t>
      </w:r>
      <w:r>
        <w:rPr>
          <w:i/>
        </w:rPr>
        <w:t>hun </w:t>
      </w:r>
      <w:r>
        <w:rPr/>
        <w:t>(now) is used to intensify the ridicule and narrate two events that took place one after the other that suggests what the enemy had attack Pakistan, without realizing Pakistani soldiers’ strengths and now it has to run away and save its/ her face.</w:t>
      </w:r>
    </w:p>
    <w:p>
      <w:pPr>
        <w:pStyle w:val="Heading2"/>
        <w:spacing w:before="241"/>
      </w:pPr>
      <w:r>
        <w:rPr>
          <w:spacing w:val="-2"/>
        </w:rPr>
        <w:t>[4.2.5]</w:t>
      </w:r>
    </w:p>
    <w:p>
      <w:pPr>
        <w:pStyle w:val="BodyText"/>
        <w:spacing w:before="240"/>
        <w:rPr>
          <w:b/>
        </w:rPr>
      </w:pPr>
    </w:p>
    <w:p>
      <w:pPr>
        <w:pStyle w:val="ListParagraph"/>
        <w:numPr>
          <w:ilvl w:val="0"/>
          <w:numId w:val="33"/>
        </w:numPr>
        <w:tabs>
          <w:tab w:pos="2594" w:val="left" w:leader="none"/>
        </w:tabs>
        <w:spacing w:line="240" w:lineRule="auto" w:before="0" w:after="0"/>
        <w:ind w:left="2594" w:right="0" w:hanging="359"/>
        <w:jc w:val="left"/>
        <w:rPr>
          <w:sz w:val="24"/>
        </w:rPr>
      </w:pPr>
      <w:r>
        <w:rPr>
          <w:i/>
          <w:sz w:val="24"/>
        </w:rPr>
        <w:t>Tusi</w:t>
      </w:r>
      <w:r>
        <w:rPr>
          <w:i/>
          <w:spacing w:val="-1"/>
          <w:sz w:val="24"/>
        </w:rPr>
        <w:t> </w:t>
      </w:r>
      <w:r>
        <w:rPr>
          <w:i/>
          <w:sz w:val="24"/>
        </w:rPr>
        <w:t>zulm</w:t>
      </w:r>
      <w:r>
        <w:rPr>
          <w:i/>
          <w:spacing w:val="-2"/>
          <w:sz w:val="24"/>
        </w:rPr>
        <w:t> </w:t>
      </w:r>
      <w:r>
        <w:rPr>
          <w:i/>
          <w:sz w:val="24"/>
        </w:rPr>
        <w:t>aqliyata(n)</w:t>
      </w:r>
      <w:r>
        <w:rPr>
          <w:i/>
          <w:spacing w:val="-2"/>
          <w:sz w:val="24"/>
        </w:rPr>
        <w:t> </w:t>
      </w:r>
      <w:r>
        <w:rPr>
          <w:i/>
          <w:sz w:val="24"/>
        </w:rPr>
        <w:t>tay</w:t>
      </w:r>
      <w:r>
        <w:rPr>
          <w:i/>
          <w:spacing w:val="-1"/>
          <w:sz w:val="24"/>
        </w:rPr>
        <w:t> </w:t>
      </w:r>
      <w:r>
        <w:rPr>
          <w:i/>
          <w:sz w:val="24"/>
        </w:rPr>
        <w:t>karday</w:t>
      </w:r>
      <w:r>
        <w:rPr>
          <w:i/>
          <w:spacing w:val="-1"/>
          <w:sz w:val="24"/>
        </w:rPr>
        <w:t> </w:t>
      </w:r>
      <w:r>
        <w:rPr>
          <w:i/>
          <w:sz w:val="24"/>
        </w:rPr>
        <w:t>oo </w:t>
      </w:r>
      <w:r>
        <w:rPr>
          <w:sz w:val="24"/>
        </w:rPr>
        <w:t>[</w:t>
      </w:r>
      <w:r>
        <w:rPr>
          <w:spacing w:val="-1"/>
          <w:sz w:val="24"/>
        </w:rPr>
        <w:t> </w:t>
      </w:r>
      <w:r>
        <w:rPr>
          <w:sz w:val="24"/>
        </w:rPr>
        <w:t>You</w:t>
      </w:r>
      <w:r>
        <w:rPr>
          <w:spacing w:val="-1"/>
          <w:sz w:val="24"/>
        </w:rPr>
        <w:t> </w:t>
      </w:r>
      <w:r>
        <w:rPr>
          <w:sz w:val="24"/>
        </w:rPr>
        <w:t>oppress</w:t>
      </w:r>
      <w:r>
        <w:rPr>
          <w:spacing w:val="1"/>
          <w:sz w:val="24"/>
        </w:rPr>
        <w:t> </w:t>
      </w:r>
      <w:r>
        <w:rPr>
          <w:sz w:val="24"/>
        </w:rPr>
        <w:t>the </w:t>
      </w:r>
      <w:r>
        <w:rPr>
          <w:spacing w:val="-2"/>
          <w:sz w:val="24"/>
        </w:rPr>
        <w:t>minorities]</w:t>
      </w:r>
    </w:p>
    <w:p>
      <w:pPr>
        <w:pStyle w:val="BodyText"/>
        <w:spacing w:before="240"/>
      </w:pPr>
    </w:p>
    <w:p>
      <w:pPr>
        <w:pStyle w:val="ListParagraph"/>
        <w:numPr>
          <w:ilvl w:val="0"/>
          <w:numId w:val="33"/>
        </w:numPr>
        <w:tabs>
          <w:tab w:pos="2594" w:val="left" w:leader="none"/>
        </w:tabs>
        <w:spacing w:line="240" w:lineRule="auto" w:before="0" w:after="0"/>
        <w:ind w:left="2594" w:right="0" w:hanging="359"/>
        <w:jc w:val="left"/>
        <w:rPr>
          <w:sz w:val="24"/>
        </w:rPr>
      </w:pPr>
      <w:r>
        <w:rPr>
          <w:i/>
          <w:sz w:val="24"/>
        </w:rPr>
        <w:t>Aey</w:t>
      </w:r>
      <w:r>
        <w:rPr>
          <w:i/>
          <w:spacing w:val="12"/>
          <w:sz w:val="24"/>
        </w:rPr>
        <w:t> </w:t>
      </w:r>
      <w:r>
        <w:rPr>
          <w:i/>
          <w:sz w:val="24"/>
        </w:rPr>
        <w:t>dushman-e-ayyar</w:t>
      </w:r>
      <w:r>
        <w:rPr>
          <w:i/>
          <w:spacing w:val="17"/>
          <w:sz w:val="24"/>
        </w:rPr>
        <w:t> </w:t>
      </w:r>
      <w:r>
        <w:rPr>
          <w:sz w:val="24"/>
        </w:rPr>
        <w:t>[O,</w:t>
      </w:r>
      <w:r>
        <w:rPr>
          <w:spacing w:val="14"/>
          <w:sz w:val="24"/>
        </w:rPr>
        <w:t> </w:t>
      </w:r>
      <w:r>
        <w:rPr>
          <w:sz w:val="24"/>
        </w:rPr>
        <w:t>cunning</w:t>
      </w:r>
      <w:r>
        <w:rPr>
          <w:spacing w:val="14"/>
          <w:sz w:val="24"/>
        </w:rPr>
        <w:t> </w:t>
      </w:r>
      <w:r>
        <w:rPr>
          <w:spacing w:val="-2"/>
          <w:sz w:val="24"/>
        </w:rPr>
        <w:t>enemy]</w:t>
      </w:r>
    </w:p>
    <w:p>
      <w:pPr>
        <w:pStyle w:val="BodyText"/>
        <w:spacing w:before="240"/>
      </w:pPr>
    </w:p>
    <w:p>
      <w:pPr>
        <w:pStyle w:val="ListParagraph"/>
        <w:numPr>
          <w:ilvl w:val="0"/>
          <w:numId w:val="33"/>
        </w:numPr>
        <w:tabs>
          <w:tab w:pos="2594" w:val="left" w:leader="none"/>
        </w:tabs>
        <w:spacing w:line="240" w:lineRule="auto" w:before="0" w:after="0"/>
        <w:ind w:left="2594" w:right="0" w:hanging="359"/>
        <w:jc w:val="left"/>
        <w:rPr>
          <w:b/>
          <w:sz w:val="24"/>
        </w:rPr>
      </w:pPr>
      <w:r>
        <w:rPr>
          <w:i/>
          <w:sz w:val="24"/>
        </w:rPr>
        <w:t>Jung</w:t>
      </w:r>
      <w:r>
        <w:rPr>
          <w:i/>
          <w:spacing w:val="9"/>
          <w:sz w:val="24"/>
        </w:rPr>
        <w:t> </w:t>
      </w:r>
      <w:r>
        <w:rPr>
          <w:i/>
          <w:sz w:val="24"/>
        </w:rPr>
        <w:t>baaz</w:t>
      </w:r>
      <w:r>
        <w:rPr>
          <w:i/>
          <w:spacing w:val="10"/>
          <w:sz w:val="24"/>
        </w:rPr>
        <w:t> </w:t>
      </w:r>
      <w:r>
        <w:rPr>
          <w:i/>
          <w:sz w:val="24"/>
        </w:rPr>
        <w:t>India</w:t>
      </w:r>
      <w:r>
        <w:rPr>
          <w:i/>
          <w:spacing w:val="14"/>
          <w:sz w:val="24"/>
        </w:rPr>
        <w:t> </w:t>
      </w:r>
      <w:r>
        <w:rPr>
          <w:sz w:val="24"/>
        </w:rPr>
        <w:t>[Warrior</w:t>
      </w:r>
      <w:r>
        <w:rPr>
          <w:spacing w:val="9"/>
          <w:sz w:val="24"/>
        </w:rPr>
        <w:t> </w:t>
      </w:r>
      <w:r>
        <w:rPr>
          <w:spacing w:val="-2"/>
          <w:sz w:val="24"/>
        </w:rPr>
        <w:t>India]</w:t>
      </w:r>
    </w:p>
    <w:p>
      <w:pPr>
        <w:pStyle w:val="BodyText"/>
        <w:spacing w:before="240"/>
      </w:pPr>
    </w:p>
    <w:p>
      <w:pPr>
        <w:pStyle w:val="BodyText"/>
        <w:spacing w:line="480" w:lineRule="auto"/>
        <w:ind w:left="1875" w:right="587" w:firstLine="720"/>
        <w:jc w:val="both"/>
      </w:pPr>
      <w:r>
        <w:rPr/>
        <w:t>Negative image of the enemy has been portrayed through various adjectives as well</w:t>
      </w:r>
      <w:r>
        <w:rPr>
          <w:spacing w:val="-7"/>
        </w:rPr>
        <w:t> </w:t>
      </w:r>
      <w:r>
        <w:rPr/>
        <w:t>as</w:t>
      </w:r>
      <w:r>
        <w:rPr>
          <w:spacing w:val="-7"/>
        </w:rPr>
        <w:t> </w:t>
      </w:r>
      <w:r>
        <w:rPr/>
        <w:t>nouns</w:t>
      </w:r>
      <w:r>
        <w:rPr>
          <w:spacing w:val="-7"/>
        </w:rPr>
        <w:t> </w:t>
      </w:r>
      <w:r>
        <w:rPr/>
        <w:t>in</w:t>
      </w:r>
      <w:r>
        <w:rPr>
          <w:spacing w:val="-7"/>
        </w:rPr>
        <w:t> </w:t>
      </w:r>
      <w:r>
        <w:rPr/>
        <w:t>the</w:t>
      </w:r>
      <w:r>
        <w:rPr>
          <w:spacing w:val="-8"/>
        </w:rPr>
        <w:t> </w:t>
      </w:r>
      <w:r>
        <w:rPr/>
        <w:t>text</w:t>
      </w:r>
      <w:r>
        <w:rPr>
          <w:spacing w:val="-5"/>
        </w:rPr>
        <w:t> </w:t>
      </w:r>
      <w:r>
        <w:rPr/>
        <w:t>of</w:t>
      </w:r>
      <w:r>
        <w:rPr>
          <w:spacing w:val="-8"/>
        </w:rPr>
        <w:t> </w:t>
      </w:r>
      <w:r>
        <w:rPr/>
        <w:t>Pakistani</w:t>
      </w:r>
      <w:r>
        <w:rPr>
          <w:spacing w:val="-7"/>
        </w:rPr>
        <w:t> </w:t>
      </w:r>
      <w:r>
        <w:rPr/>
        <w:t>national</w:t>
      </w:r>
      <w:r>
        <w:rPr>
          <w:spacing w:val="-7"/>
        </w:rPr>
        <w:t> </w:t>
      </w:r>
      <w:r>
        <w:rPr/>
        <w:t>songs.</w:t>
      </w:r>
      <w:r>
        <w:rPr>
          <w:spacing w:val="-7"/>
        </w:rPr>
        <w:t> </w:t>
      </w:r>
      <w:r>
        <w:rPr/>
        <w:t>For</w:t>
      </w:r>
      <w:r>
        <w:rPr>
          <w:spacing w:val="-8"/>
        </w:rPr>
        <w:t> </w:t>
      </w:r>
      <w:r>
        <w:rPr/>
        <w:t>example,</w:t>
      </w:r>
      <w:r>
        <w:rPr>
          <w:spacing w:val="-5"/>
        </w:rPr>
        <w:t> </w:t>
      </w:r>
      <w:r>
        <w:rPr/>
        <w:t>enemy</w:t>
      </w:r>
      <w:r>
        <w:rPr>
          <w:spacing w:val="-7"/>
        </w:rPr>
        <w:t> </w:t>
      </w:r>
      <w:r>
        <w:rPr/>
        <w:t>is</w:t>
      </w:r>
      <w:r>
        <w:rPr>
          <w:spacing w:val="-7"/>
        </w:rPr>
        <w:t> </w:t>
      </w:r>
      <w:r>
        <w:rPr/>
        <w:t>portrayed</w:t>
      </w:r>
      <w:r>
        <w:rPr>
          <w:spacing w:val="-5"/>
        </w:rPr>
        <w:t> </w:t>
      </w:r>
      <w:r>
        <w:rPr/>
        <w:t>as tyrant, oppressor, and aggressor etc. These words are intentionally selected for the description</w:t>
      </w:r>
      <w:r>
        <w:rPr>
          <w:spacing w:val="-7"/>
        </w:rPr>
        <w:t> </w:t>
      </w:r>
      <w:r>
        <w:rPr/>
        <w:t>of</w:t>
      </w:r>
      <w:r>
        <w:rPr>
          <w:spacing w:val="-8"/>
        </w:rPr>
        <w:t> </w:t>
      </w:r>
      <w:r>
        <w:rPr/>
        <w:t>an</w:t>
      </w:r>
      <w:r>
        <w:rPr>
          <w:spacing w:val="-7"/>
        </w:rPr>
        <w:t> </w:t>
      </w:r>
      <w:r>
        <w:rPr/>
        <w:t>enemy</w:t>
      </w:r>
      <w:r>
        <w:rPr>
          <w:spacing w:val="-4"/>
        </w:rPr>
        <w:t> </w:t>
      </w:r>
      <w:r>
        <w:rPr/>
        <w:t>who</w:t>
      </w:r>
      <w:r>
        <w:rPr>
          <w:spacing w:val="-8"/>
        </w:rPr>
        <w:t> </w:t>
      </w:r>
      <w:r>
        <w:rPr/>
        <w:t>urge</w:t>
      </w:r>
      <w:r>
        <w:rPr>
          <w:spacing w:val="-9"/>
        </w:rPr>
        <w:t> </w:t>
      </w:r>
      <w:r>
        <w:rPr/>
        <w:t>to</w:t>
      </w:r>
      <w:r>
        <w:rPr>
          <w:spacing w:val="-7"/>
        </w:rPr>
        <w:t> </w:t>
      </w:r>
      <w:r>
        <w:rPr/>
        <w:t>dominate</w:t>
      </w:r>
      <w:r>
        <w:rPr>
          <w:spacing w:val="-8"/>
        </w:rPr>
        <w:t> </w:t>
      </w:r>
      <w:r>
        <w:rPr/>
        <w:t>and</w:t>
      </w:r>
      <w:r>
        <w:rPr>
          <w:spacing w:val="-7"/>
        </w:rPr>
        <w:t> </w:t>
      </w:r>
      <w:r>
        <w:rPr/>
        <w:t>rule</w:t>
      </w:r>
      <w:r>
        <w:rPr>
          <w:spacing w:val="-8"/>
        </w:rPr>
        <w:t> </w:t>
      </w:r>
      <w:r>
        <w:rPr/>
        <w:t>the</w:t>
      </w:r>
      <w:r>
        <w:rPr>
          <w:spacing w:val="-8"/>
        </w:rPr>
        <w:t> </w:t>
      </w:r>
      <w:r>
        <w:rPr/>
        <w:t>Indian</w:t>
      </w:r>
      <w:r>
        <w:rPr>
          <w:spacing w:val="-7"/>
        </w:rPr>
        <w:t> </w:t>
      </w:r>
      <w:r>
        <w:rPr/>
        <w:t>Muslims</w:t>
      </w:r>
      <w:r>
        <w:rPr>
          <w:spacing w:val="-7"/>
        </w:rPr>
        <w:t> </w:t>
      </w:r>
      <w:r>
        <w:rPr/>
        <w:t>[4.2.5a]</w:t>
      </w:r>
      <w:r>
        <w:rPr>
          <w:spacing w:val="-8"/>
        </w:rPr>
        <w:t> </w:t>
      </w:r>
      <w:r>
        <w:rPr/>
        <w:t>who are</w:t>
      </w:r>
      <w:r>
        <w:rPr>
          <w:spacing w:val="-12"/>
        </w:rPr>
        <w:t> </w:t>
      </w:r>
      <w:r>
        <w:rPr/>
        <w:t>in</w:t>
      </w:r>
      <w:r>
        <w:rPr>
          <w:spacing w:val="-10"/>
        </w:rPr>
        <w:t> </w:t>
      </w:r>
      <w:r>
        <w:rPr/>
        <w:t>minority.</w:t>
      </w:r>
      <w:r>
        <w:rPr>
          <w:spacing w:val="-10"/>
        </w:rPr>
        <w:t> </w:t>
      </w:r>
      <w:r>
        <w:rPr/>
        <w:t>For</w:t>
      </w:r>
      <w:r>
        <w:rPr>
          <w:spacing w:val="-11"/>
        </w:rPr>
        <w:t> </w:t>
      </w:r>
      <w:r>
        <w:rPr/>
        <w:t>instance,</w:t>
      </w:r>
      <w:r>
        <w:rPr>
          <w:spacing w:val="-11"/>
        </w:rPr>
        <w:t> </w:t>
      </w:r>
      <w:r>
        <w:rPr/>
        <w:t>as</w:t>
      </w:r>
      <w:r>
        <w:rPr>
          <w:spacing w:val="-10"/>
        </w:rPr>
        <w:t> </w:t>
      </w:r>
      <w:r>
        <w:rPr/>
        <w:t>derived</w:t>
      </w:r>
      <w:r>
        <w:rPr>
          <w:spacing w:val="-9"/>
        </w:rPr>
        <w:t> </w:t>
      </w:r>
      <w:r>
        <w:rPr/>
        <w:t>from</w:t>
      </w:r>
      <w:r>
        <w:rPr>
          <w:spacing w:val="-10"/>
        </w:rPr>
        <w:t> </w:t>
      </w:r>
      <w:r>
        <w:rPr/>
        <w:t>the</w:t>
      </w:r>
      <w:r>
        <w:rPr>
          <w:spacing w:val="-11"/>
        </w:rPr>
        <w:t> </w:t>
      </w:r>
      <w:r>
        <w:rPr/>
        <w:t>word</w:t>
      </w:r>
      <w:r>
        <w:rPr>
          <w:spacing w:val="-11"/>
        </w:rPr>
        <w:t> </w:t>
      </w:r>
      <w:r>
        <w:rPr/>
        <w:t>selection</w:t>
      </w:r>
      <w:r>
        <w:rPr>
          <w:spacing w:val="-11"/>
        </w:rPr>
        <w:t> </w:t>
      </w:r>
      <w:r>
        <w:rPr/>
        <w:t>Pakistani</w:t>
      </w:r>
      <w:r>
        <w:rPr>
          <w:spacing w:val="-10"/>
        </w:rPr>
        <w:t> </w:t>
      </w:r>
      <w:r>
        <w:rPr/>
        <w:t>national</w:t>
      </w:r>
      <w:r>
        <w:rPr>
          <w:spacing w:val="-10"/>
        </w:rPr>
        <w:t> </w:t>
      </w:r>
      <w:r>
        <w:rPr/>
        <w:t>songs present more an inimical treatment in a more repulsive way [4.2.5b &amp; c]. The choice of words suggests, the sense of hatred and repulsion against the enemy in the most bloody and hateful way.</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firstLine="720"/>
        <w:jc w:val="both"/>
        <w:rPr>
          <w:i/>
        </w:rPr>
      </w:pPr>
      <w:r>
        <w:rPr/>
        <w:t>Since the inception of Pakistan, Islam has been the cementing force for the Muslims against open/overt and hidden/covert enemy. However, it was not depicted in national</w:t>
      </w:r>
      <w:r>
        <w:rPr>
          <w:spacing w:val="-12"/>
        </w:rPr>
        <w:t> </w:t>
      </w:r>
      <w:r>
        <w:rPr/>
        <w:t>songs</w:t>
      </w:r>
      <w:r>
        <w:rPr>
          <w:spacing w:val="-12"/>
        </w:rPr>
        <w:t> </w:t>
      </w:r>
      <w:r>
        <w:rPr/>
        <w:t>until</w:t>
      </w:r>
      <w:r>
        <w:rPr>
          <w:spacing w:val="-12"/>
        </w:rPr>
        <w:t> </w:t>
      </w:r>
      <w:r>
        <w:rPr/>
        <w:t>the</w:t>
      </w:r>
      <w:r>
        <w:rPr>
          <w:spacing w:val="-13"/>
        </w:rPr>
        <w:t> </w:t>
      </w:r>
      <w:r>
        <w:rPr/>
        <w:t>regime</w:t>
      </w:r>
      <w:r>
        <w:rPr>
          <w:spacing w:val="-13"/>
        </w:rPr>
        <w:t> </w:t>
      </w:r>
      <w:r>
        <w:rPr/>
        <w:t>of</w:t>
      </w:r>
      <w:r>
        <w:rPr>
          <w:spacing w:val="-13"/>
        </w:rPr>
        <w:t> </w:t>
      </w:r>
      <w:r>
        <w:rPr/>
        <w:t>General</w:t>
      </w:r>
      <w:r>
        <w:rPr>
          <w:spacing w:val="-12"/>
        </w:rPr>
        <w:t> </w:t>
      </w:r>
      <w:r>
        <w:rPr/>
        <w:t>M.</w:t>
      </w:r>
      <w:r>
        <w:rPr>
          <w:spacing w:val="-12"/>
        </w:rPr>
        <w:t> </w:t>
      </w:r>
      <w:r>
        <w:rPr/>
        <w:t>Zia-ul-Haq</w:t>
      </w:r>
      <w:r>
        <w:rPr>
          <w:spacing w:val="-12"/>
        </w:rPr>
        <w:t> </w:t>
      </w:r>
      <w:r>
        <w:rPr/>
        <w:t>who</w:t>
      </w:r>
      <w:r>
        <w:rPr>
          <w:spacing w:val="-13"/>
        </w:rPr>
        <w:t> </w:t>
      </w:r>
      <w:r>
        <w:rPr/>
        <w:t>took</w:t>
      </w:r>
      <w:r>
        <w:rPr>
          <w:spacing w:val="-12"/>
        </w:rPr>
        <w:t> </w:t>
      </w:r>
      <w:r>
        <w:rPr/>
        <w:t>over</w:t>
      </w:r>
      <w:r>
        <w:rPr>
          <w:spacing w:val="-13"/>
        </w:rPr>
        <w:t> </w:t>
      </w:r>
      <w:r>
        <w:rPr/>
        <w:t>in</w:t>
      </w:r>
      <w:r>
        <w:rPr>
          <w:spacing w:val="-12"/>
        </w:rPr>
        <w:t> </w:t>
      </w:r>
      <w:r>
        <w:rPr/>
        <w:t>1978</w:t>
      </w:r>
      <w:r>
        <w:rPr>
          <w:spacing w:val="-12"/>
        </w:rPr>
        <w:t> </w:t>
      </w:r>
      <w:r>
        <w:rPr/>
        <w:t>and</w:t>
      </w:r>
      <w:r>
        <w:rPr>
          <w:spacing w:val="-12"/>
        </w:rPr>
        <w:t> </w:t>
      </w:r>
      <w:r>
        <w:rPr/>
        <w:t>lead the country as an Islamic state. Islamic brotherhood, Muslim unity, and the concept of Muslim </w:t>
      </w:r>
      <w:r>
        <w:rPr>
          <w:i/>
        </w:rPr>
        <w:t>Ummah </w:t>
      </w:r>
      <w:r>
        <w:rPr/>
        <w:t>(one greater nation of all Muslims) have remained prominent features of General Zia’s discourse. Moreover, Pakistan’s identity was metonymically constructed as part of one united </w:t>
      </w:r>
      <w:r>
        <w:rPr>
          <w:i/>
        </w:rPr>
        <w:t>“Ummah” </w:t>
      </w:r>
      <w:r>
        <w:rPr/>
        <w:t>(part to whole relationship) and Pakistan’s soldiers the custodians/ guards of that </w:t>
      </w:r>
      <w:r>
        <w:rPr>
          <w:i/>
        </w:rPr>
        <w:t>Ummah/Millat.</w:t>
      </w:r>
    </w:p>
    <w:p>
      <w:pPr>
        <w:pStyle w:val="Heading2"/>
        <w:numPr>
          <w:ilvl w:val="2"/>
          <w:numId w:val="26"/>
        </w:numPr>
        <w:tabs>
          <w:tab w:pos="2415" w:val="left" w:leader="none"/>
        </w:tabs>
        <w:spacing w:line="686" w:lineRule="auto" w:before="41" w:after="0"/>
        <w:ind w:left="1875" w:right="3160" w:firstLine="0"/>
        <w:jc w:val="both"/>
      </w:pPr>
      <w:bookmarkStart w:name="_bookmark99" w:id="100"/>
      <w:bookmarkEnd w:id="100"/>
      <w:r>
        <w:rPr>
          <w:b w:val="0"/>
        </w:rPr>
      </w:r>
      <w:r>
        <w:rPr/>
        <w:t>Discourse</w:t>
      </w:r>
      <w:r>
        <w:rPr>
          <w:spacing w:val="-8"/>
        </w:rPr>
        <w:t> </w:t>
      </w:r>
      <w:r>
        <w:rPr/>
        <w:t>of</w:t>
      </w:r>
      <w:r>
        <w:rPr>
          <w:spacing w:val="-7"/>
        </w:rPr>
        <w:t> </w:t>
      </w:r>
      <w:r>
        <w:rPr/>
        <w:t>Legitimization</w:t>
      </w:r>
      <w:r>
        <w:rPr>
          <w:spacing w:val="-7"/>
        </w:rPr>
        <w:t> </w:t>
      </w:r>
      <w:r>
        <w:rPr/>
        <w:t>to</w:t>
      </w:r>
      <w:r>
        <w:rPr>
          <w:spacing w:val="-7"/>
        </w:rPr>
        <w:t> </w:t>
      </w:r>
      <w:r>
        <w:rPr/>
        <w:t>Promote</w:t>
      </w:r>
      <w:r>
        <w:rPr>
          <w:spacing w:val="-8"/>
        </w:rPr>
        <w:t> </w:t>
      </w:r>
      <w:r>
        <w:rPr/>
        <w:t>Islamization </w:t>
      </w:r>
      <w:r>
        <w:rPr>
          <w:spacing w:val="-2"/>
        </w:rPr>
        <w:t>[4.3.1]</w:t>
      </w:r>
    </w:p>
    <w:p>
      <w:pPr>
        <w:pStyle w:val="ListParagraph"/>
        <w:numPr>
          <w:ilvl w:val="3"/>
          <w:numId w:val="26"/>
        </w:numPr>
        <w:tabs>
          <w:tab w:pos="2594" w:val="left" w:leader="none"/>
        </w:tabs>
        <w:spacing w:line="240" w:lineRule="auto" w:before="3" w:after="0"/>
        <w:ind w:left="2594" w:right="0" w:hanging="359"/>
        <w:jc w:val="left"/>
        <w:rPr>
          <w:sz w:val="24"/>
        </w:rPr>
      </w:pPr>
      <w:r>
        <w:rPr>
          <w:i/>
          <w:sz w:val="24"/>
        </w:rPr>
        <w:t>Allah-o-Akbar</w:t>
      </w:r>
      <w:r>
        <w:rPr>
          <w:i/>
          <w:spacing w:val="26"/>
          <w:sz w:val="24"/>
        </w:rPr>
        <w:t>  </w:t>
      </w:r>
      <w:r>
        <w:rPr>
          <w:sz w:val="24"/>
        </w:rPr>
        <w:t>[Allah</w:t>
      </w:r>
      <w:r>
        <w:rPr>
          <w:spacing w:val="-1"/>
          <w:sz w:val="24"/>
        </w:rPr>
        <w:t> </w:t>
      </w:r>
      <w:r>
        <w:rPr>
          <w:sz w:val="24"/>
        </w:rPr>
        <w:t>is </w:t>
      </w:r>
      <w:r>
        <w:rPr>
          <w:spacing w:val="-2"/>
          <w:sz w:val="24"/>
        </w:rPr>
        <w:t>great]</w:t>
      </w:r>
    </w:p>
    <w:p>
      <w:pPr>
        <w:pStyle w:val="BodyText"/>
        <w:spacing w:before="231"/>
      </w:pPr>
    </w:p>
    <w:p>
      <w:pPr>
        <w:pStyle w:val="ListParagraph"/>
        <w:numPr>
          <w:ilvl w:val="3"/>
          <w:numId w:val="26"/>
        </w:numPr>
        <w:tabs>
          <w:tab w:pos="2595" w:val="left" w:leader="none"/>
        </w:tabs>
        <w:spacing w:line="468" w:lineRule="auto" w:before="0" w:after="0"/>
        <w:ind w:left="2595" w:right="585" w:hanging="360"/>
        <w:jc w:val="left"/>
        <w:rPr>
          <w:sz w:val="24"/>
          <w:szCs w:val="24"/>
        </w:rPr>
      </w:pPr>
      <w:r>
        <w:rPr>
          <w:i/>
          <w:iCs/>
          <w:sz w:val="24"/>
          <w:szCs w:val="24"/>
        </w:rPr>
        <w:t>Pakistan</w:t>
      </w:r>
      <w:r>
        <w:rPr>
          <w:i/>
          <w:iCs/>
          <w:spacing w:val="-9"/>
          <w:sz w:val="24"/>
          <w:szCs w:val="24"/>
        </w:rPr>
        <w:t> </w:t>
      </w:r>
      <w:r>
        <w:rPr>
          <w:i/>
          <w:iCs/>
          <w:sz w:val="24"/>
          <w:szCs w:val="24"/>
        </w:rPr>
        <w:t>ka</w:t>
      </w:r>
      <w:r>
        <w:rPr>
          <w:i/>
          <w:iCs/>
          <w:spacing w:val="-9"/>
          <w:sz w:val="24"/>
          <w:szCs w:val="24"/>
        </w:rPr>
        <w:t> </w:t>
      </w:r>
      <w:r>
        <w:rPr>
          <w:i/>
          <w:iCs/>
          <w:sz w:val="24"/>
          <w:szCs w:val="24"/>
        </w:rPr>
        <w:t>matlab</w:t>
      </w:r>
      <w:r>
        <w:rPr>
          <w:i/>
          <w:iCs/>
          <w:spacing w:val="-9"/>
          <w:sz w:val="24"/>
          <w:szCs w:val="24"/>
        </w:rPr>
        <w:t> </w:t>
      </w:r>
      <w:r>
        <w:rPr>
          <w:i/>
          <w:iCs/>
          <w:sz w:val="24"/>
          <w:szCs w:val="24"/>
        </w:rPr>
        <w:t>kiya</w:t>
      </w:r>
      <w:r>
        <w:rPr>
          <w:i/>
          <w:iCs/>
          <w:spacing w:val="-8"/>
          <w:sz w:val="24"/>
          <w:szCs w:val="24"/>
        </w:rPr>
        <w:t> </w:t>
      </w:r>
      <w:r>
        <w:rPr>
          <w:b/>
          <w:bCs/>
          <w:w w:val="90"/>
          <w:sz w:val="25"/>
          <w:szCs w:val="25"/>
          <w:rtl/>
        </w:rPr>
        <w:t>اللہ</w:t>
      </w:r>
      <w:r>
        <w:rPr>
          <w:b/>
          <w:bCs/>
          <w:spacing w:val="-5"/>
          <w:w w:val="90"/>
          <w:sz w:val="25"/>
          <w:szCs w:val="25"/>
        </w:rPr>
        <w:t> </w:t>
      </w:r>
      <w:r>
        <w:rPr>
          <w:b/>
          <w:bCs/>
          <w:sz w:val="25"/>
          <w:szCs w:val="25"/>
          <w:rtl/>
        </w:rPr>
        <w:t>الا</w:t>
      </w:r>
      <w:r>
        <w:rPr>
          <w:b/>
          <w:bCs/>
          <w:spacing w:val="-11"/>
          <w:sz w:val="25"/>
          <w:szCs w:val="25"/>
        </w:rPr>
        <w:t> </w:t>
      </w:r>
      <w:r>
        <w:rPr>
          <w:b/>
          <w:bCs/>
          <w:sz w:val="25"/>
          <w:szCs w:val="25"/>
          <w:rtl/>
        </w:rPr>
        <w:t>الہ</w:t>
      </w:r>
      <w:r>
        <w:rPr>
          <w:b/>
          <w:bCs/>
          <w:spacing w:val="-12"/>
          <w:sz w:val="25"/>
          <w:szCs w:val="25"/>
        </w:rPr>
        <w:t> </w:t>
      </w:r>
      <w:r>
        <w:rPr>
          <w:b/>
          <w:bCs/>
          <w:sz w:val="25"/>
          <w:szCs w:val="25"/>
          <w:rtl/>
        </w:rPr>
        <w:t>لا</w:t>
      </w:r>
      <w:r>
        <w:rPr>
          <w:b/>
          <w:bCs/>
          <w:spacing w:val="-10"/>
          <w:sz w:val="25"/>
          <w:szCs w:val="25"/>
        </w:rPr>
        <w:t> </w:t>
      </w:r>
      <w:r>
        <w:rPr>
          <w:sz w:val="24"/>
          <w:szCs w:val="24"/>
        </w:rPr>
        <w:t>[what</w:t>
      </w:r>
      <w:r>
        <w:rPr>
          <w:spacing w:val="-9"/>
          <w:sz w:val="24"/>
          <w:szCs w:val="24"/>
        </w:rPr>
        <w:t> </w:t>
      </w:r>
      <w:r>
        <w:rPr>
          <w:sz w:val="24"/>
          <w:szCs w:val="24"/>
        </w:rPr>
        <w:t>does</w:t>
      </w:r>
      <w:r>
        <w:rPr>
          <w:spacing w:val="-9"/>
          <w:sz w:val="24"/>
          <w:szCs w:val="24"/>
        </w:rPr>
        <w:t> </w:t>
      </w:r>
      <w:r>
        <w:rPr>
          <w:sz w:val="24"/>
          <w:szCs w:val="24"/>
        </w:rPr>
        <w:t>Pakistan</w:t>
      </w:r>
      <w:r>
        <w:rPr>
          <w:spacing w:val="-9"/>
          <w:sz w:val="24"/>
          <w:szCs w:val="24"/>
        </w:rPr>
        <w:t> </w:t>
      </w:r>
      <w:r>
        <w:rPr>
          <w:sz w:val="24"/>
          <w:szCs w:val="24"/>
        </w:rPr>
        <w:t>mean?</w:t>
      </w:r>
      <w:r>
        <w:rPr>
          <w:spacing w:val="-9"/>
          <w:sz w:val="24"/>
          <w:szCs w:val="24"/>
        </w:rPr>
        <w:t> </w:t>
      </w:r>
      <w:r>
        <w:rPr>
          <w:sz w:val="24"/>
          <w:szCs w:val="24"/>
        </w:rPr>
        <w:t>There</w:t>
      </w:r>
      <w:r>
        <w:rPr>
          <w:spacing w:val="-9"/>
          <w:sz w:val="24"/>
          <w:szCs w:val="24"/>
        </w:rPr>
        <w:t> </w:t>
      </w:r>
      <w:r>
        <w:rPr>
          <w:sz w:val="24"/>
          <w:szCs w:val="24"/>
        </w:rPr>
        <w:t>is</w:t>
      </w:r>
      <w:r>
        <w:rPr>
          <w:spacing w:val="-9"/>
          <w:sz w:val="24"/>
          <w:szCs w:val="24"/>
        </w:rPr>
        <w:t> </w:t>
      </w:r>
      <w:r>
        <w:rPr>
          <w:sz w:val="24"/>
          <w:szCs w:val="24"/>
        </w:rPr>
        <w:t>no</w:t>
      </w:r>
      <w:r>
        <w:rPr>
          <w:spacing w:val="-9"/>
          <w:sz w:val="24"/>
          <w:szCs w:val="24"/>
        </w:rPr>
        <w:t> </w:t>
      </w:r>
      <w:r>
        <w:rPr>
          <w:sz w:val="24"/>
          <w:szCs w:val="24"/>
        </w:rPr>
        <w:t>God but Allah SWT</w:t>
      </w:r>
      <w:r>
        <w:rPr>
          <w:sz w:val="24"/>
          <w:szCs w:val="24"/>
        </w:rPr>
        <w:t>]</w:t>
      </w:r>
    </w:p>
    <w:p>
      <w:pPr>
        <w:pStyle w:val="ListParagraph"/>
        <w:numPr>
          <w:ilvl w:val="3"/>
          <w:numId w:val="26"/>
        </w:numPr>
        <w:tabs>
          <w:tab w:pos="2595" w:val="left" w:leader="none"/>
        </w:tabs>
        <w:spacing w:line="480" w:lineRule="auto" w:before="15" w:after="0"/>
        <w:ind w:left="2595" w:right="584" w:hanging="360"/>
        <w:jc w:val="left"/>
        <w:rPr>
          <w:b/>
          <w:sz w:val="24"/>
        </w:rPr>
      </w:pPr>
      <w:r>
        <w:rPr>
          <w:i/>
          <w:sz w:val="24"/>
        </w:rPr>
        <w:t>Allah kay waday pay mujahid ko yaqeen hay, Woh fateh Mubeen hay </w:t>
      </w:r>
      <w:r>
        <w:rPr>
          <w:sz w:val="24"/>
        </w:rPr>
        <w:t>[Muslims believe in Allah’s promise of great victory]</w:t>
      </w:r>
    </w:p>
    <w:p>
      <w:pPr>
        <w:pStyle w:val="ListParagraph"/>
        <w:numPr>
          <w:ilvl w:val="3"/>
          <w:numId w:val="26"/>
        </w:numPr>
        <w:tabs>
          <w:tab w:pos="2594" w:val="left" w:leader="none"/>
        </w:tabs>
        <w:spacing w:line="240" w:lineRule="auto" w:before="240" w:after="0"/>
        <w:ind w:left="2594" w:right="0" w:hanging="359"/>
        <w:jc w:val="left"/>
        <w:rPr>
          <w:sz w:val="24"/>
        </w:rPr>
      </w:pPr>
      <w:r>
        <w:rPr>
          <w:i/>
          <w:sz w:val="24"/>
        </w:rPr>
        <w:t>Allah</w:t>
      </w:r>
      <w:r>
        <w:rPr>
          <w:i/>
          <w:spacing w:val="10"/>
          <w:sz w:val="24"/>
        </w:rPr>
        <w:t> </w:t>
      </w:r>
      <w:r>
        <w:rPr>
          <w:i/>
          <w:sz w:val="24"/>
        </w:rPr>
        <w:t>ki</w:t>
      </w:r>
      <w:r>
        <w:rPr>
          <w:i/>
          <w:spacing w:val="8"/>
          <w:sz w:val="24"/>
        </w:rPr>
        <w:t> </w:t>
      </w:r>
      <w:r>
        <w:rPr>
          <w:i/>
          <w:sz w:val="24"/>
        </w:rPr>
        <w:t>rehmat</w:t>
      </w:r>
      <w:r>
        <w:rPr>
          <w:i/>
          <w:spacing w:val="10"/>
          <w:sz w:val="24"/>
        </w:rPr>
        <w:t> </w:t>
      </w:r>
      <w:r>
        <w:rPr>
          <w:i/>
          <w:sz w:val="24"/>
        </w:rPr>
        <w:t>ka</w:t>
      </w:r>
      <w:r>
        <w:rPr>
          <w:i/>
          <w:spacing w:val="8"/>
          <w:sz w:val="24"/>
        </w:rPr>
        <w:t> </w:t>
      </w:r>
      <w:r>
        <w:rPr>
          <w:i/>
          <w:sz w:val="24"/>
        </w:rPr>
        <w:t>saya</w:t>
      </w:r>
      <w:r>
        <w:rPr>
          <w:i/>
          <w:spacing w:val="14"/>
          <w:sz w:val="24"/>
        </w:rPr>
        <w:t> </w:t>
      </w:r>
      <w:r>
        <w:rPr>
          <w:sz w:val="24"/>
        </w:rPr>
        <w:t>[{blessed</w:t>
      </w:r>
      <w:r>
        <w:rPr>
          <w:spacing w:val="10"/>
          <w:sz w:val="24"/>
        </w:rPr>
        <w:t> </w:t>
      </w:r>
      <w:r>
        <w:rPr>
          <w:sz w:val="24"/>
        </w:rPr>
        <w:t>with}</w:t>
      </w:r>
      <w:r>
        <w:rPr>
          <w:spacing w:val="11"/>
          <w:sz w:val="24"/>
        </w:rPr>
        <w:t> </w:t>
      </w:r>
      <w:r>
        <w:rPr>
          <w:sz w:val="24"/>
        </w:rPr>
        <w:t>Allah’s</w:t>
      </w:r>
      <w:r>
        <w:rPr>
          <w:spacing w:val="8"/>
          <w:sz w:val="24"/>
        </w:rPr>
        <w:t> </w:t>
      </w:r>
      <w:r>
        <w:rPr>
          <w:spacing w:val="-2"/>
          <w:sz w:val="24"/>
        </w:rPr>
        <w:t>mercy]</w:t>
      </w:r>
    </w:p>
    <w:p>
      <w:pPr>
        <w:pStyle w:val="BodyText"/>
        <w:spacing w:before="240"/>
      </w:pPr>
    </w:p>
    <w:p>
      <w:pPr>
        <w:pStyle w:val="BodyText"/>
        <w:spacing w:line="480" w:lineRule="auto"/>
        <w:ind w:left="1875" w:right="586" w:firstLine="720"/>
        <w:jc w:val="both"/>
      </w:pPr>
      <w:r>
        <w:rPr/>
        <w:t>Pakistani national songs utilize intertextual religious slogans to intensify the impact</w:t>
      </w:r>
      <w:r>
        <w:rPr>
          <w:spacing w:val="-7"/>
        </w:rPr>
        <w:t> </w:t>
      </w:r>
      <w:r>
        <w:rPr/>
        <w:t>of</w:t>
      </w:r>
      <w:r>
        <w:rPr>
          <w:spacing w:val="-8"/>
        </w:rPr>
        <w:t> </w:t>
      </w:r>
      <w:r>
        <w:rPr/>
        <w:t>various</w:t>
      </w:r>
      <w:r>
        <w:rPr>
          <w:spacing w:val="-7"/>
        </w:rPr>
        <w:t> </w:t>
      </w:r>
      <w:r>
        <w:rPr/>
        <w:t>lexical</w:t>
      </w:r>
      <w:r>
        <w:rPr>
          <w:spacing w:val="-4"/>
        </w:rPr>
        <w:t> </w:t>
      </w:r>
      <w:r>
        <w:rPr/>
        <w:t>items.</w:t>
      </w:r>
      <w:r>
        <w:rPr>
          <w:spacing w:val="-7"/>
        </w:rPr>
        <w:t> </w:t>
      </w:r>
      <w:r>
        <w:rPr/>
        <w:t>For</w:t>
      </w:r>
      <w:r>
        <w:rPr>
          <w:spacing w:val="-8"/>
        </w:rPr>
        <w:t> </w:t>
      </w:r>
      <w:r>
        <w:rPr/>
        <w:t>instance,</w:t>
      </w:r>
      <w:r>
        <w:rPr>
          <w:spacing w:val="-5"/>
        </w:rPr>
        <w:t> </w:t>
      </w:r>
      <w:r>
        <w:rPr/>
        <w:t>Allah-u</w:t>
      </w:r>
      <w:r>
        <w:rPr>
          <w:spacing w:val="-7"/>
        </w:rPr>
        <w:t> </w:t>
      </w:r>
      <w:r>
        <w:rPr/>
        <w:t>Akbar</w:t>
      </w:r>
      <w:r>
        <w:rPr>
          <w:spacing w:val="-8"/>
        </w:rPr>
        <w:t> </w:t>
      </w:r>
      <w:r>
        <w:rPr/>
        <w:t>[4.3.1a]</w:t>
      </w:r>
      <w:r>
        <w:rPr>
          <w:spacing w:val="-6"/>
        </w:rPr>
        <w:t> </w:t>
      </w:r>
      <w:r>
        <w:rPr/>
        <w:t>is</w:t>
      </w:r>
      <w:r>
        <w:rPr>
          <w:spacing w:val="-7"/>
        </w:rPr>
        <w:t> </w:t>
      </w:r>
      <w:r>
        <w:rPr/>
        <w:t>known</w:t>
      </w:r>
      <w:r>
        <w:rPr>
          <w:spacing w:val="-8"/>
        </w:rPr>
        <w:t> </w:t>
      </w:r>
      <w:r>
        <w:rPr/>
        <w:t>as</w:t>
      </w:r>
      <w:r>
        <w:rPr>
          <w:spacing w:val="-5"/>
        </w:rPr>
        <w:t> </w:t>
      </w:r>
      <w:r>
        <w:rPr/>
        <w:t>“takbir that states God is greater than anything that can be named” (Oxford Islamic Studies). This</w:t>
      </w:r>
      <w:r>
        <w:rPr>
          <w:spacing w:val="-4"/>
        </w:rPr>
        <w:t> </w:t>
      </w:r>
      <w:r>
        <w:rPr/>
        <w:t>takbir</w:t>
      </w:r>
      <w:r>
        <w:rPr>
          <w:spacing w:val="-6"/>
        </w:rPr>
        <w:t> </w:t>
      </w:r>
      <w:r>
        <w:rPr/>
        <w:t>is</w:t>
      </w:r>
      <w:r>
        <w:rPr>
          <w:spacing w:val="-4"/>
        </w:rPr>
        <w:t> </w:t>
      </w:r>
      <w:r>
        <w:rPr/>
        <w:t>used</w:t>
      </w:r>
      <w:r>
        <w:rPr>
          <w:spacing w:val="-5"/>
        </w:rPr>
        <w:t> </w:t>
      </w:r>
      <w:r>
        <w:rPr/>
        <w:t>in</w:t>
      </w:r>
      <w:r>
        <w:rPr>
          <w:spacing w:val="-4"/>
        </w:rPr>
        <w:t> </w:t>
      </w:r>
      <w:r>
        <w:rPr/>
        <w:t>Muslims’</w:t>
      </w:r>
      <w:r>
        <w:rPr>
          <w:spacing w:val="-5"/>
        </w:rPr>
        <w:t> </w:t>
      </w:r>
      <w:r>
        <w:rPr/>
        <w:t>prayers</w:t>
      </w:r>
      <w:r>
        <w:rPr>
          <w:spacing w:val="-5"/>
        </w:rPr>
        <w:t> </w:t>
      </w:r>
      <w:r>
        <w:rPr/>
        <w:t>and</w:t>
      </w:r>
      <w:r>
        <w:rPr>
          <w:spacing w:val="-5"/>
        </w:rPr>
        <w:t> </w:t>
      </w:r>
      <w:r>
        <w:rPr/>
        <w:t>is</w:t>
      </w:r>
      <w:r>
        <w:rPr>
          <w:spacing w:val="-4"/>
        </w:rPr>
        <w:t> </w:t>
      </w:r>
      <w:r>
        <w:rPr/>
        <w:t>significantly</w:t>
      </w:r>
      <w:r>
        <w:rPr>
          <w:spacing w:val="-5"/>
        </w:rPr>
        <w:t> </w:t>
      </w:r>
      <w:r>
        <w:rPr/>
        <w:t>used</w:t>
      </w:r>
      <w:r>
        <w:rPr>
          <w:spacing w:val="-5"/>
        </w:rPr>
        <w:t> </w:t>
      </w:r>
      <w:r>
        <w:rPr/>
        <w:t>as</w:t>
      </w:r>
      <w:r>
        <w:rPr>
          <w:spacing w:val="-5"/>
        </w:rPr>
        <w:t> </w:t>
      </w:r>
      <w:r>
        <w:rPr/>
        <w:t>a</w:t>
      </w:r>
      <w:r>
        <w:rPr>
          <w:spacing w:val="-6"/>
        </w:rPr>
        <w:t> </w:t>
      </w:r>
      <w:r>
        <w:rPr/>
        <w:t>slogan</w:t>
      </w:r>
      <w:r>
        <w:rPr>
          <w:spacing w:val="-3"/>
        </w:rPr>
        <w:t> </w:t>
      </w:r>
      <w:r>
        <w:rPr/>
        <w:t>in</w:t>
      </w:r>
      <w:r>
        <w:rPr>
          <w:spacing w:val="-4"/>
        </w:rPr>
        <w:t> </w:t>
      </w:r>
      <w:r>
        <w:rPr/>
        <w:t>Muslims’ societies.</w:t>
      </w:r>
      <w:r>
        <w:rPr>
          <w:spacing w:val="-15"/>
        </w:rPr>
        <w:t> </w:t>
      </w:r>
      <w:r>
        <w:rPr/>
        <w:t>By</w:t>
      </w:r>
      <w:r>
        <w:rPr>
          <w:spacing w:val="-15"/>
        </w:rPr>
        <w:t> </w:t>
      </w:r>
      <w:r>
        <w:rPr/>
        <w:t>means</w:t>
      </w:r>
      <w:r>
        <w:rPr>
          <w:spacing w:val="-15"/>
        </w:rPr>
        <w:t> </w:t>
      </w:r>
      <w:r>
        <w:rPr/>
        <w:t>of</w:t>
      </w:r>
      <w:r>
        <w:rPr>
          <w:spacing w:val="-15"/>
        </w:rPr>
        <w:t> </w:t>
      </w:r>
      <w:r>
        <w:rPr/>
        <w:t>this</w:t>
      </w:r>
      <w:r>
        <w:rPr>
          <w:spacing w:val="-15"/>
        </w:rPr>
        <w:t> </w:t>
      </w:r>
      <w:r>
        <w:rPr/>
        <w:t>form,</w:t>
      </w:r>
      <w:r>
        <w:rPr>
          <w:spacing w:val="-15"/>
        </w:rPr>
        <w:t> </w:t>
      </w:r>
      <w:r>
        <w:rPr/>
        <w:t>Pakistani</w:t>
      </w:r>
      <w:r>
        <w:rPr>
          <w:spacing w:val="-15"/>
        </w:rPr>
        <w:t> </w:t>
      </w:r>
      <w:r>
        <w:rPr/>
        <w:t>national</w:t>
      </w:r>
      <w:r>
        <w:rPr>
          <w:spacing w:val="-15"/>
        </w:rPr>
        <w:t> </w:t>
      </w:r>
      <w:r>
        <w:rPr/>
        <w:t>songs</w:t>
      </w:r>
      <w:r>
        <w:rPr>
          <w:spacing w:val="-15"/>
        </w:rPr>
        <w:t> </w:t>
      </w:r>
      <w:r>
        <w:rPr/>
        <w:t>perform</w:t>
      </w:r>
      <w:r>
        <w:rPr>
          <w:spacing w:val="-15"/>
        </w:rPr>
        <w:t> </w:t>
      </w:r>
      <w:r>
        <w:rPr/>
        <w:t>dual</w:t>
      </w:r>
      <w:r>
        <w:rPr>
          <w:spacing w:val="-15"/>
        </w:rPr>
        <w:t> </w:t>
      </w:r>
      <w:r>
        <w:rPr/>
        <w:t>functions.</w:t>
      </w:r>
      <w:r>
        <w:rPr>
          <w:spacing w:val="-15"/>
        </w:rPr>
        <w:t> </w:t>
      </w:r>
      <w:r>
        <w:rPr/>
        <w:t>Firstly, the</w:t>
      </w:r>
      <w:r>
        <w:rPr>
          <w:spacing w:val="22"/>
        </w:rPr>
        <w:t> </w:t>
      </w:r>
      <w:r>
        <w:rPr/>
        <w:t>national</w:t>
      </w:r>
      <w:r>
        <w:rPr>
          <w:spacing w:val="24"/>
        </w:rPr>
        <w:t> </w:t>
      </w:r>
      <w:r>
        <w:rPr/>
        <w:t>songs</w:t>
      </w:r>
      <w:r>
        <w:rPr>
          <w:spacing w:val="24"/>
        </w:rPr>
        <w:t> </w:t>
      </w:r>
      <w:r>
        <w:rPr/>
        <w:t>construct</w:t>
      </w:r>
      <w:r>
        <w:rPr>
          <w:spacing w:val="24"/>
        </w:rPr>
        <w:t> </w:t>
      </w:r>
      <w:r>
        <w:rPr/>
        <w:t>and</w:t>
      </w:r>
      <w:r>
        <w:rPr>
          <w:spacing w:val="23"/>
        </w:rPr>
        <w:t> </w:t>
      </w:r>
      <w:r>
        <w:rPr/>
        <w:t>legitimize</w:t>
      </w:r>
      <w:r>
        <w:rPr>
          <w:spacing w:val="22"/>
        </w:rPr>
        <w:t> </w:t>
      </w:r>
      <w:r>
        <w:rPr/>
        <w:t>the</w:t>
      </w:r>
      <w:r>
        <w:rPr>
          <w:spacing w:val="22"/>
        </w:rPr>
        <w:t> </w:t>
      </w:r>
      <w:r>
        <w:rPr/>
        <w:t>sense</w:t>
      </w:r>
      <w:r>
        <w:rPr>
          <w:spacing w:val="23"/>
        </w:rPr>
        <w:t> </w:t>
      </w:r>
      <w:r>
        <w:rPr/>
        <w:t>of</w:t>
      </w:r>
      <w:r>
        <w:rPr>
          <w:spacing w:val="23"/>
        </w:rPr>
        <w:t> </w:t>
      </w:r>
      <w:r>
        <w:rPr/>
        <w:t>nationalism</w:t>
      </w:r>
      <w:r>
        <w:rPr>
          <w:spacing w:val="24"/>
        </w:rPr>
        <w:t> </w:t>
      </w:r>
      <w:r>
        <w:rPr/>
        <w:t>through</w:t>
      </w:r>
      <w:r>
        <w:rPr>
          <w:spacing w:val="23"/>
        </w:rPr>
        <w:t> </w:t>
      </w:r>
      <w:r>
        <w:rPr>
          <w:spacing w:val="-2"/>
        </w:rPr>
        <w:t>common</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94"/>
        <w:jc w:val="both"/>
      </w:pPr>
      <w:r>
        <w:rPr/>
        <w:t>faith and religion. Secondly, the trust in the powers of one God is emphasized and ensured by disdaining the material power of the enemy.</w:t>
      </w:r>
    </w:p>
    <w:p>
      <w:pPr>
        <w:pStyle w:val="BodyText"/>
        <w:spacing w:line="480" w:lineRule="auto" w:before="240"/>
        <w:ind w:left="1875" w:right="585" w:firstLine="720"/>
        <w:jc w:val="both"/>
      </w:pPr>
      <w:r>
        <w:rPr/>
        <w:t>Pakistan</w:t>
      </w:r>
      <w:r>
        <w:rPr>
          <w:spacing w:val="-12"/>
        </w:rPr>
        <w:t> </w:t>
      </w:r>
      <w:r>
        <w:rPr/>
        <w:t>came</w:t>
      </w:r>
      <w:r>
        <w:rPr>
          <w:spacing w:val="-13"/>
        </w:rPr>
        <w:t> </w:t>
      </w:r>
      <w:r>
        <w:rPr/>
        <w:t>into</w:t>
      </w:r>
      <w:r>
        <w:rPr>
          <w:spacing w:val="-12"/>
        </w:rPr>
        <w:t> </w:t>
      </w:r>
      <w:r>
        <w:rPr/>
        <w:t>being</w:t>
      </w:r>
      <w:r>
        <w:rPr>
          <w:spacing w:val="-9"/>
        </w:rPr>
        <w:t> </w:t>
      </w:r>
      <w:r>
        <w:rPr/>
        <w:t>on</w:t>
      </w:r>
      <w:r>
        <w:rPr>
          <w:spacing w:val="-12"/>
        </w:rPr>
        <w:t> </w:t>
      </w:r>
      <w:r>
        <w:rPr/>
        <w:t>the</w:t>
      </w:r>
      <w:r>
        <w:rPr>
          <w:spacing w:val="-13"/>
        </w:rPr>
        <w:t> </w:t>
      </w:r>
      <w:r>
        <w:rPr/>
        <w:t>name</w:t>
      </w:r>
      <w:r>
        <w:rPr>
          <w:spacing w:val="-10"/>
        </w:rPr>
        <w:t> </w:t>
      </w:r>
      <w:r>
        <w:rPr/>
        <w:t>of</w:t>
      </w:r>
      <w:r>
        <w:rPr>
          <w:spacing w:val="-13"/>
        </w:rPr>
        <w:t> </w:t>
      </w:r>
      <w:r>
        <w:rPr/>
        <w:t>religion</w:t>
      </w:r>
      <w:r>
        <w:rPr>
          <w:spacing w:val="-12"/>
        </w:rPr>
        <w:t> </w:t>
      </w:r>
      <w:r>
        <w:rPr/>
        <w:t>[4.3.1b]</w:t>
      </w:r>
      <w:r>
        <w:rPr>
          <w:spacing w:val="-13"/>
        </w:rPr>
        <w:t> </w:t>
      </w:r>
      <w:r>
        <w:rPr/>
        <w:t>therefore</w:t>
      </w:r>
      <w:r>
        <w:rPr>
          <w:spacing w:val="-11"/>
        </w:rPr>
        <w:t> </w:t>
      </w:r>
      <w:r>
        <w:rPr/>
        <w:t>the</w:t>
      </w:r>
      <w:r>
        <w:rPr>
          <w:spacing w:val="-13"/>
        </w:rPr>
        <w:t> </w:t>
      </w:r>
      <w:r>
        <w:rPr/>
        <w:t>basic/core principles of Islam have always remained/worked as the base of the Muslims’ life. Therefore, Pakistani national songs often explicitly reflect the purpose of Pakistan’s coming</w:t>
      </w:r>
      <w:r>
        <w:rPr>
          <w:spacing w:val="-5"/>
        </w:rPr>
        <w:t> </w:t>
      </w:r>
      <w:r>
        <w:rPr/>
        <w:t>into</w:t>
      </w:r>
      <w:r>
        <w:rPr>
          <w:spacing w:val="-5"/>
        </w:rPr>
        <w:t> </w:t>
      </w:r>
      <w:r>
        <w:rPr/>
        <w:t>being</w:t>
      </w:r>
      <w:r>
        <w:rPr>
          <w:spacing w:val="-4"/>
        </w:rPr>
        <w:t> </w:t>
      </w:r>
      <w:r>
        <w:rPr/>
        <w:t>is</w:t>
      </w:r>
      <w:r>
        <w:rPr>
          <w:spacing w:val="-4"/>
        </w:rPr>
        <w:t> </w:t>
      </w:r>
      <w:r>
        <w:rPr/>
        <w:t>to</w:t>
      </w:r>
      <w:r>
        <w:rPr>
          <w:spacing w:val="-4"/>
        </w:rPr>
        <w:t> </w:t>
      </w:r>
      <w:r>
        <w:rPr/>
        <w:t>practice</w:t>
      </w:r>
      <w:r>
        <w:rPr>
          <w:spacing w:val="-4"/>
        </w:rPr>
        <w:t> </w:t>
      </w:r>
      <w:r>
        <w:rPr/>
        <w:t>Islam.</w:t>
      </w:r>
      <w:r>
        <w:rPr>
          <w:spacing w:val="-2"/>
        </w:rPr>
        <w:t> </w:t>
      </w:r>
      <w:r>
        <w:rPr/>
        <w:t>This</w:t>
      </w:r>
      <w:r>
        <w:rPr>
          <w:spacing w:val="-4"/>
        </w:rPr>
        <w:t> </w:t>
      </w:r>
      <w:r>
        <w:rPr/>
        <w:t>is</w:t>
      </w:r>
      <w:r>
        <w:rPr>
          <w:spacing w:val="-4"/>
        </w:rPr>
        <w:t> </w:t>
      </w:r>
      <w:r>
        <w:rPr/>
        <w:t>one</w:t>
      </w:r>
      <w:r>
        <w:rPr>
          <w:spacing w:val="-4"/>
        </w:rPr>
        <w:t> </w:t>
      </w:r>
      <w:r>
        <w:rPr/>
        <w:t>of</w:t>
      </w:r>
      <w:r>
        <w:rPr>
          <w:spacing w:val="-6"/>
        </w:rPr>
        <w:t> </w:t>
      </w:r>
      <w:r>
        <w:rPr/>
        <w:t>the</w:t>
      </w:r>
      <w:r>
        <w:rPr>
          <w:spacing w:val="-3"/>
        </w:rPr>
        <w:t> </w:t>
      </w:r>
      <w:r>
        <w:rPr/>
        <w:t>reasons</w:t>
      </w:r>
      <w:r>
        <w:rPr>
          <w:spacing w:val="-4"/>
        </w:rPr>
        <w:t> </w:t>
      </w:r>
      <w:r>
        <w:rPr/>
        <w:t>that</w:t>
      </w:r>
      <w:r>
        <w:rPr>
          <w:spacing w:val="-3"/>
        </w:rPr>
        <w:t> </w:t>
      </w:r>
      <w:r>
        <w:rPr/>
        <w:t>the</w:t>
      </w:r>
      <w:r>
        <w:rPr>
          <w:spacing w:val="-5"/>
        </w:rPr>
        <w:t> </w:t>
      </w:r>
      <w:r>
        <w:rPr/>
        <w:t>principles</w:t>
      </w:r>
      <w:r>
        <w:rPr>
          <w:spacing w:val="-5"/>
        </w:rPr>
        <w:t> </w:t>
      </w:r>
      <w:r>
        <w:rPr/>
        <w:t>such as</w:t>
      </w:r>
      <w:r>
        <w:rPr>
          <w:spacing w:val="-15"/>
        </w:rPr>
        <w:t> </w:t>
      </w:r>
      <w:r>
        <w:rPr/>
        <w:t>faith</w:t>
      </w:r>
      <w:r>
        <w:rPr>
          <w:spacing w:val="-15"/>
        </w:rPr>
        <w:t> </w:t>
      </w:r>
      <w:r>
        <w:rPr/>
        <w:t>in</w:t>
      </w:r>
      <w:r>
        <w:rPr>
          <w:spacing w:val="-15"/>
        </w:rPr>
        <w:t> </w:t>
      </w:r>
      <w:r>
        <w:rPr/>
        <w:t>Allah</w:t>
      </w:r>
      <w:r>
        <w:rPr>
          <w:spacing w:val="-15"/>
        </w:rPr>
        <w:t> </w:t>
      </w:r>
      <w:r>
        <w:rPr/>
        <w:t>SWT,</w:t>
      </w:r>
      <w:r>
        <w:rPr>
          <w:spacing w:val="-15"/>
        </w:rPr>
        <w:t> </w:t>
      </w:r>
      <w:r>
        <w:rPr/>
        <w:t>praying</w:t>
      </w:r>
      <w:r>
        <w:rPr>
          <w:spacing w:val="-15"/>
        </w:rPr>
        <w:t> </w:t>
      </w:r>
      <w:r>
        <w:rPr/>
        <w:t>five</w:t>
      </w:r>
      <w:r>
        <w:rPr>
          <w:spacing w:val="-15"/>
        </w:rPr>
        <w:t> </w:t>
      </w:r>
      <w:r>
        <w:rPr/>
        <w:t>times</w:t>
      </w:r>
      <w:r>
        <w:rPr>
          <w:spacing w:val="-15"/>
        </w:rPr>
        <w:t> </w:t>
      </w:r>
      <w:r>
        <w:rPr/>
        <w:t>a</w:t>
      </w:r>
      <w:r>
        <w:rPr>
          <w:spacing w:val="-15"/>
        </w:rPr>
        <w:t> </w:t>
      </w:r>
      <w:r>
        <w:rPr/>
        <w:t>day,</w:t>
      </w:r>
      <w:r>
        <w:rPr>
          <w:spacing w:val="-15"/>
        </w:rPr>
        <w:t> </w:t>
      </w:r>
      <w:r>
        <w:rPr/>
        <w:t>and</w:t>
      </w:r>
      <w:r>
        <w:rPr>
          <w:spacing w:val="-15"/>
        </w:rPr>
        <w:t> </w:t>
      </w:r>
      <w:r>
        <w:rPr>
          <w:i/>
        </w:rPr>
        <w:t>Jihad</w:t>
      </w:r>
      <w:r>
        <w:rPr>
          <w:i/>
          <w:spacing w:val="-15"/>
        </w:rPr>
        <w:t> </w:t>
      </w:r>
      <w:r>
        <w:rPr/>
        <w:t>(war</w:t>
      </w:r>
      <w:r>
        <w:rPr>
          <w:spacing w:val="-15"/>
        </w:rPr>
        <w:t> </w:t>
      </w:r>
      <w:r>
        <w:rPr/>
        <w:t>against</w:t>
      </w:r>
      <w:r>
        <w:rPr>
          <w:spacing w:val="-15"/>
        </w:rPr>
        <w:t> </w:t>
      </w:r>
      <w:r>
        <w:rPr/>
        <w:t>the</w:t>
      </w:r>
      <w:r>
        <w:rPr>
          <w:spacing w:val="-15"/>
        </w:rPr>
        <w:t> </w:t>
      </w:r>
      <w:r>
        <w:rPr/>
        <w:t>non-believers) etc.</w:t>
      </w:r>
      <w:r>
        <w:rPr>
          <w:spacing w:val="-15"/>
        </w:rPr>
        <w:t> </w:t>
      </w:r>
      <w:r>
        <w:rPr/>
        <w:t>have</w:t>
      </w:r>
      <w:r>
        <w:rPr>
          <w:spacing w:val="-15"/>
        </w:rPr>
        <w:t> </w:t>
      </w:r>
      <w:r>
        <w:rPr/>
        <w:t>always</w:t>
      </w:r>
      <w:r>
        <w:rPr>
          <w:spacing w:val="-14"/>
        </w:rPr>
        <w:t> </w:t>
      </w:r>
      <w:r>
        <w:rPr/>
        <w:t>remained</w:t>
      </w:r>
      <w:r>
        <w:rPr>
          <w:spacing w:val="-14"/>
        </w:rPr>
        <w:t> </w:t>
      </w:r>
      <w:r>
        <w:rPr/>
        <w:t>the</w:t>
      </w:r>
      <w:r>
        <w:rPr>
          <w:spacing w:val="-15"/>
        </w:rPr>
        <w:t> </w:t>
      </w:r>
      <w:r>
        <w:rPr/>
        <w:t>subject</w:t>
      </w:r>
      <w:r>
        <w:rPr>
          <w:spacing w:val="-15"/>
        </w:rPr>
        <w:t> </w:t>
      </w:r>
      <w:r>
        <w:rPr/>
        <w:t>of</w:t>
      </w:r>
      <w:r>
        <w:rPr>
          <w:spacing w:val="-15"/>
        </w:rPr>
        <w:t> </w:t>
      </w:r>
      <w:r>
        <w:rPr/>
        <w:t>Pakistani</w:t>
      </w:r>
      <w:r>
        <w:rPr>
          <w:spacing w:val="-13"/>
        </w:rPr>
        <w:t> </w:t>
      </w:r>
      <w:r>
        <w:rPr/>
        <w:t>national</w:t>
      </w:r>
      <w:r>
        <w:rPr>
          <w:spacing w:val="-15"/>
        </w:rPr>
        <w:t> </w:t>
      </w:r>
      <w:r>
        <w:rPr/>
        <w:t>songs.</w:t>
      </w:r>
      <w:r>
        <w:rPr>
          <w:spacing w:val="-15"/>
        </w:rPr>
        <w:t> </w:t>
      </w:r>
      <w:r>
        <w:rPr/>
        <w:t>Therefore,</w:t>
      </w:r>
      <w:r>
        <w:rPr>
          <w:spacing w:val="-13"/>
        </w:rPr>
        <w:t> </w:t>
      </w:r>
      <w:r>
        <w:rPr/>
        <w:t>during</w:t>
      </w:r>
      <w:r>
        <w:rPr>
          <w:spacing w:val="-15"/>
        </w:rPr>
        <w:t> </w:t>
      </w:r>
      <w:r>
        <w:rPr/>
        <w:t>wars the Muslims always believe that Allah SWT will help them against the enemy [4.3.1c].</w:t>
      </w:r>
    </w:p>
    <w:p>
      <w:pPr>
        <w:pStyle w:val="Heading2"/>
        <w:spacing w:before="241"/>
      </w:pPr>
      <w:r>
        <w:rPr>
          <w:spacing w:val="-2"/>
        </w:rPr>
        <w:t>[4.3.2]</w:t>
      </w:r>
    </w:p>
    <w:p>
      <w:pPr>
        <w:pStyle w:val="BodyText"/>
        <w:spacing w:before="239"/>
        <w:rPr>
          <w:b/>
        </w:rPr>
      </w:pPr>
    </w:p>
    <w:p>
      <w:pPr>
        <w:pStyle w:val="ListParagraph"/>
        <w:numPr>
          <w:ilvl w:val="0"/>
          <w:numId w:val="34"/>
        </w:numPr>
        <w:tabs>
          <w:tab w:pos="2594" w:val="left" w:leader="none"/>
        </w:tabs>
        <w:spacing w:line="240" w:lineRule="auto" w:before="1" w:after="0"/>
        <w:ind w:left="2594" w:right="0" w:hanging="359"/>
        <w:jc w:val="left"/>
        <w:rPr>
          <w:sz w:val="24"/>
        </w:rPr>
      </w:pPr>
      <w:r>
        <w:rPr>
          <w:i/>
          <w:sz w:val="24"/>
        </w:rPr>
        <w:t>Mera</w:t>
      </w:r>
      <w:r>
        <w:rPr>
          <w:i/>
          <w:spacing w:val="-1"/>
          <w:sz w:val="24"/>
        </w:rPr>
        <w:t> </w:t>
      </w:r>
      <w:r>
        <w:rPr>
          <w:i/>
          <w:sz w:val="24"/>
        </w:rPr>
        <w:t>aik</w:t>
      </w:r>
      <w:r>
        <w:rPr>
          <w:i/>
          <w:spacing w:val="-2"/>
          <w:sz w:val="24"/>
        </w:rPr>
        <w:t> </w:t>
      </w:r>
      <w:r>
        <w:rPr>
          <w:i/>
          <w:sz w:val="24"/>
        </w:rPr>
        <w:t>aik sipahi</w:t>
      </w:r>
      <w:r>
        <w:rPr>
          <w:i/>
          <w:spacing w:val="-1"/>
          <w:sz w:val="24"/>
        </w:rPr>
        <w:t> </w:t>
      </w:r>
      <w:r>
        <w:rPr>
          <w:i/>
          <w:sz w:val="24"/>
        </w:rPr>
        <w:t>hay</w:t>
      </w:r>
      <w:r>
        <w:rPr>
          <w:i/>
          <w:spacing w:val="-1"/>
          <w:sz w:val="24"/>
        </w:rPr>
        <w:t> </w:t>
      </w:r>
      <w:r>
        <w:rPr>
          <w:sz w:val="24"/>
        </w:rPr>
        <w:t>[My</w:t>
      </w:r>
      <w:r>
        <w:rPr>
          <w:spacing w:val="-1"/>
          <w:sz w:val="24"/>
        </w:rPr>
        <w:t> </w:t>
      </w:r>
      <w:r>
        <w:rPr>
          <w:sz w:val="24"/>
        </w:rPr>
        <w:t>each </w:t>
      </w:r>
      <w:r>
        <w:rPr>
          <w:spacing w:val="-2"/>
          <w:sz w:val="24"/>
        </w:rPr>
        <w:t>soldier]</w:t>
      </w:r>
    </w:p>
    <w:p>
      <w:pPr>
        <w:pStyle w:val="BodyText"/>
        <w:spacing w:before="240"/>
      </w:pPr>
    </w:p>
    <w:p>
      <w:pPr>
        <w:pStyle w:val="ListParagraph"/>
        <w:numPr>
          <w:ilvl w:val="0"/>
          <w:numId w:val="34"/>
        </w:numPr>
        <w:tabs>
          <w:tab w:pos="2595" w:val="left" w:leader="none"/>
        </w:tabs>
        <w:spacing w:line="240" w:lineRule="auto" w:before="0" w:after="0"/>
        <w:ind w:left="2595" w:right="0" w:hanging="360"/>
        <w:jc w:val="left"/>
        <w:rPr>
          <w:sz w:val="24"/>
        </w:rPr>
      </w:pPr>
      <w:r>
        <w:rPr>
          <w:i/>
          <w:sz w:val="24"/>
        </w:rPr>
        <w:t>Khaiber</w:t>
      </w:r>
      <w:r>
        <w:rPr>
          <w:i/>
          <w:spacing w:val="-3"/>
          <w:sz w:val="24"/>
        </w:rPr>
        <w:t> </w:t>
      </w:r>
      <w:r>
        <w:rPr>
          <w:i/>
          <w:sz w:val="24"/>
        </w:rPr>
        <w:t>shikan</w:t>
      </w:r>
      <w:r>
        <w:rPr>
          <w:i/>
          <w:spacing w:val="-2"/>
          <w:sz w:val="24"/>
        </w:rPr>
        <w:t> </w:t>
      </w:r>
      <w:r>
        <w:rPr>
          <w:sz w:val="24"/>
        </w:rPr>
        <w:t>[brave/</w:t>
      </w:r>
      <w:r>
        <w:rPr>
          <w:spacing w:val="-2"/>
          <w:sz w:val="24"/>
        </w:rPr>
        <w:t> </w:t>
      </w:r>
      <w:r>
        <w:rPr>
          <w:sz w:val="24"/>
        </w:rPr>
        <w:t>Hazrat</w:t>
      </w:r>
      <w:r>
        <w:rPr>
          <w:spacing w:val="-3"/>
          <w:sz w:val="24"/>
        </w:rPr>
        <w:t> </w:t>
      </w:r>
      <w:r>
        <w:rPr>
          <w:sz w:val="24"/>
        </w:rPr>
        <w:t>Ali’s</w:t>
      </w:r>
      <w:r>
        <w:rPr>
          <w:spacing w:val="-1"/>
          <w:sz w:val="24"/>
        </w:rPr>
        <w:t> </w:t>
      </w:r>
      <w:r>
        <w:rPr>
          <w:sz w:val="24"/>
        </w:rPr>
        <w:t>(RA)</w:t>
      </w:r>
      <w:r>
        <w:rPr>
          <w:spacing w:val="-3"/>
          <w:sz w:val="24"/>
        </w:rPr>
        <w:t> </w:t>
      </w:r>
      <w:r>
        <w:rPr>
          <w:spacing w:val="-2"/>
          <w:sz w:val="24"/>
        </w:rPr>
        <w:t>title]</w:t>
      </w:r>
    </w:p>
    <w:p>
      <w:pPr>
        <w:pStyle w:val="BodyText"/>
        <w:spacing w:before="240"/>
      </w:pPr>
    </w:p>
    <w:p>
      <w:pPr>
        <w:pStyle w:val="ListParagraph"/>
        <w:numPr>
          <w:ilvl w:val="0"/>
          <w:numId w:val="34"/>
        </w:numPr>
        <w:tabs>
          <w:tab w:pos="2594" w:val="left" w:leader="none"/>
        </w:tabs>
        <w:spacing w:line="240" w:lineRule="auto" w:before="0" w:after="0"/>
        <w:ind w:left="2594" w:right="0" w:hanging="359"/>
        <w:jc w:val="left"/>
        <w:rPr>
          <w:sz w:val="24"/>
        </w:rPr>
      </w:pPr>
      <w:r>
        <w:rPr>
          <w:i/>
          <w:sz w:val="24"/>
        </w:rPr>
        <w:t>Qasim</w:t>
      </w:r>
      <w:r>
        <w:rPr>
          <w:i/>
          <w:spacing w:val="-4"/>
          <w:sz w:val="24"/>
        </w:rPr>
        <w:t> </w:t>
      </w:r>
      <w:r>
        <w:rPr>
          <w:i/>
          <w:sz w:val="24"/>
        </w:rPr>
        <w:t>say</w:t>
      </w:r>
      <w:r>
        <w:rPr>
          <w:i/>
          <w:spacing w:val="-3"/>
          <w:sz w:val="24"/>
        </w:rPr>
        <w:t> </w:t>
      </w:r>
      <w:r>
        <w:rPr>
          <w:i/>
          <w:sz w:val="24"/>
        </w:rPr>
        <w:t>farzand</w:t>
      </w:r>
      <w:r>
        <w:rPr>
          <w:i/>
          <w:spacing w:val="-2"/>
          <w:sz w:val="24"/>
        </w:rPr>
        <w:t> </w:t>
      </w:r>
      <w:r>
        <w:rPr>
          <w:sz w:val="24"/>
        </w:rPr>
        <w:t>[Sons</w:t>
      </w:r>
      <w:r>
        <w:rPr>
          <w:spacing w:val="-3"/>
          <w:sz w:val="24"/>
        </w:rPr>
        <w:t> </w:t>
      </w:r>
      <w:r>
        <w:rPr>
          <w:sz w:val="24"/>
        </w:rPr>
        <w:t>like</w:t>
      </w:r>
      <w:r>
        <w:rPr>
          <w:spacing w:val="-2"/>
          <w:sz w:val="24"/>
        </w:rPr>
        <w:t> Qasim]</w:t>
      </w:r>
    </w:p>
    <w:p>
      <w:pPr>
        <w:pStyle w:val="BodyText"/>
        <w:spacing w:before="240"/>
      </w:pPr>
    </w:p>
    <w:p>
      <w:pPr>
        <w:pStyle w:val="ListParagraph"/>
        <w:numPr>
          <w:ilvl w:val="0"/>
          <w:numId w:val="34"/>
        </w:numPr>
        <w:tabs>
          <w:tab w:pos="2595" w:val="left" w:leader="none"/>
        </w:tabs>
        <w:spacing w:line="240" w:lineRule="auto" w:before="0" w:after="0"/>
        <w:ind w:left="2595" w:right="0" w:hanging="360"/>
        <w:jc w:val="left"/>
        <w:rPr>
          <w:sz w:val="24"/>
        </w:rPr>
      </w:pPr>
      <w:r>
        <w:rPr>
          <w:i/>
          <w:sz w:val="24"/>
        </w:rPr>
        <w:t>Yea</w:t>
      </w:r>
      <w:r>
        <w:rPr>
          <w:i/>
          <w:spacing w:val="-2"/>
          <w:sz w:val="24"/>
        </w:rPr>
        <w:t> </w:t>
      </w:r>
      <w:r>
        <w:rPr>
          <w:i/>
          <w:sz w:val="24"/>
        </w:rPr>
        <w:t>daur</w:t>
      </w:r>
      <w:r>
        <w:rPr>
          <w:i/>
          <w:spacing w:val="-2"/>
          <w:sz w:val="24"/>
        </w:rPr>
        <w:t> </w:t>
      </w:r>
      <w:r>
        <w:rPr>
          <w:i/>
          <w:sz w:val="24"/>
        </w:rPr>
        <w:t>apnay</w:t>
      </w:r>
      <w:r>
        <w:rPr>
          <w:i/>
          <w:spacing w:val="-2"/>
          <w:sz w:val="24"/>
        </w:rPr>
        <w:t> </w:t>
      </w:r>
      <w:r>
        <w:rPr>
          <w:i/>
          <w:sz w:val="24"/>
        </w:rPr>
        <w:t>Ibrahim ki</w:t>
      </w:r>
      <w:r>
        <w:rPr>
          <w:i/>
          <w:spacing w:val="-1"/>
          <w:sz w:val="24"/>
        </w:rPr>
        <w:t> </w:t>
      </w:r>
      <w:r>
        <w:rPr>
          <w:i/>
          <w:sz w:val="24"/>
        </w:rPr>
        <w:t>talash</w:t>
      </w:r>
      <w:r>
        <w:rPr>
          <w:i/>
          <w:spacing w:val="-2"/>
          <w:sz w:val="24"/>
        </w:rPr>
        <w:t> </w:t>
      </w:r>
      <w:r>
        <w:rPr>
          <w:i/>
          <w:sz w:val="24"/>
        </w:rPr>
        <w:t>main</w:t>
      </w:r>
      <w:r>
        <w:rPr>
          <w:i/>
          <w:spacing w:val="-1"/>
          <w:sz w:val="24"/>
        </w:rPr>
        <w:t> </w:t>
      </w:r>
      <w:r>
        <w:rPr>
          <w:i/>
          <w:sz w:val="24"/>
        </w:rPr>
        <w:t>hay</w:t>
      </w:r>
      <w:r>
        <w:rPr>
          <w:i/>
          <w:spacing w:val="-1"/>
          <w:sz w:val="24"/>
        </w:rPr>
        <w:t> </w:t>
      </w:r>
      <w:r>
        <w:rPr>
          <w:sz w:val="24"/>
        </w:rPr>
        <w:t>[this</w:t>
      </w:r>
      <w:r>
        <w:rPr>
          <w:spacing w:val="-3"/>
          <w:sz w:val="24"/>
        </w:rPr>
        <w:t> </w:t>
      </w:r>
      <w:r>
        <w:rPr>
          <w:sz w:val="24"/>
        </w:rPr>
        <w:t>era</w:t>
      </w:r>
      <w:r>
        <w:rPr>
          <w:spacing w:val="-2"/>
          <w:sz w:val="24"/>
        </w:rPr>
        <w:t> </w:t>
      </w:r>
      <w:r>
        <w:rPr>
          <w:sz w:val="24"/>
        </w:rPr>
        <w:t>is</w:t>
      </w:r>
      <w:r>
        <w:rPr>
          <w:spacing w:val="-2"/>
          <w:sz w:val="24"/>
        </w:rPr>
        <w:t> </w:t>
      </w:r>
      <w:r>
        <w:rPr>
          <w:sz w:val="24"/>
        </w:rPr>
        <w:t>waiting</w:t>
      </w:r>
      <w:r>
        <w:rPr>
          <w:spacing w:val="-2"/>
          <w:sz w:val="24"/>
        </w:rPr>
        <w:t> </w:t>
      </w:r>
      <w:r>
        <w:rPr>
          <w:sz w:val="24"/>
        </w:rPr>
        <w:t>for</w:t>
      </w:r>
      <w:r>
        <w:rPr>
          <w:spacing w:val="-2"/>
          <w:sz w:val="24"/>
        </w:rPr>
        <w:t> </w:t>
      </w:r>
      <w:r>
        <w:rPr>
          <w:sz w:val="24"/>
        </w:rPr>
        <w:t>its</w:t>
      </w:r>
      <w:r>
        <w:rPr>
          <w:spacing w:val="-2"/>
          <w:sz w:val="24"/>
        </w:rPr>
        <w:t> Ibrahim]</w:t>
      </w:r>
    </w:p>
    <w:p>
      <w:pPr>
        <w:pStyle w:val="BodyText"/>
        <w:spacing w:before="240"/>
      </w:pPr>
    </w:p>
    <w:p>
      <w:pPr>
        <w:pStyle w:val="BodyText"/>
        <w:spacing w:line="480" w:lineRule="auto"/>
        <w:ind w:left="1875" w:right="587" w:firstLine="720"/>
        <w:jc w:val="both"/>
      </w:pPr>
      <w:r>
        <w:rPr/>
        <w:t>Pakistani national songs frequently employ interdiscursive references (drawing on other discourses and social contexts) to glorious past of the Muslim heroes and the warriors to glorify the Islamic history that is the second sub theme of Islamization. The notion of interdiscursivity refers to a hybrid mixture of different discourses and genres in each text and can be established through lexical traces, e.g. the use of words and phrases linked to particular discourses from the past.</w:t>
      </w:r>
    </w:p>
    <w:p>
      <w:pPr>
        <w:pStyle w:val="BodyText"/>
        <w:spacing w:line="480" w:lineRule="auto" w:before="241"/>
        <w:ind w:left="1875" w:right="585" w:firstLine="720"/>
        <w:jc w:val="both"/>
        <w:rPr>
          <w:i/>
        </w:rPr>
      </w:pPr>
      <w:r>
        <w:rPr/>
        <w:t>This</w:t>
      </w:r>
      <w:r>
        <w:rPr>
          <w:spacing w:val="-5"/>
        </w:rPr>
        <w:t> </w:t>
      </w:r>
      <w:r>
        <w:rPr/>
        <w:t>connection</w:t>
      </w:r>
      <w:r>
        <w:rPr>
          <w:spacing w:val="-6"/>
        </w:rPr>
        <w:t> </w:t>
      </w:r>
      <w:r>
        <w:rPr/>
        <w:t>with</w:t>
      </w:r>
      <w:r>
        <w:rPr>
          <w:spacing w:val="-5"/>
        </w:rPr>
        <w:t> </w:t>
      </w:r>
      <w:r>
        <w:rPr/>
        <w:t>past</w:t>
      </w:r>
      <w:r>
        <w:rPr>
          <w:spacing w:val="-5"/>
        </w:rPr>
        <w:t> </w:t>
      </w:r>
      <w:r>
        <w:rPr/>
        <w:t>struggles</w:t>
      </w:r>
      <w:r>
        <w:rPr>
          <w:spacing w:val="-6"/>
        </w:rPr>
        <w:t> </w:t>
      </w:r>
      <w:r>
        <w:rPr/>
        <w:t>represents</w:t>
      </w:r>
      <w:r>
        <w:rPr>
          <w:spacing w:val="-5"/>
        </w:rPr>
        <w:t> </w:t>
      </w:r>
      <w:r>
        <w:rPr/>
        <w:t>a</w:t>
      </w:r>
      <w:r>
        <w:rPr>
          <w:spacing w:val="-5"/>
        </w:rPr>
        <w:t> </w:t>
      </w:r>
      <w:r>
        <w:rPr/>
        <w:t>strategy</w:t>
      </w:r>
      <w:r>
        <w:rPr>
          <w:spacing w:val="-6"/>
        </w:rPr>
        <w:t> </w:t>
      </w:r>
      <w:r>
        <w:rPr/>
        <w:t>for</w:t>
      </w:r>
      <w:r>
        <w:rPr>
          <w:spacing w:val="-7"/>
        </w:rPr>
        <w:t> </w:t>
      </w:r>
      <w:r>
        <w:rPr/>
        <w:t>creating</w:t>
      </w:r>
      <w:r>
        <w:rPr>
          <w:spacing w:val="-3"/>
        </w:rPr>
        <w:t> </w:t>
      </w:r>
      <w:r>
        <w:rPr/>
        <w:t>a</w:t>
      </w:r>
      <w:r>
        <w:rPr>
          <w:spacing w:val="-7"/>
        </w:rPr>
        <w:t> </w:t>
      </w:r>
      <w:r>
        <w:rPr/>
        <w:t>collective national</w:t>
      </w:r>
      <w:r>
        <w:rPr>
          <w:spacing w:val="10"/>
        </w:rPr>
        <w:t> </w:t>
      </w:r>
      <w:r>
        <w:rPr/>
        <w:t>identity</w:t>
      </w:r>
      <w:r>
        <w:rPr>
          <w:spacing w:val="9"/>
        </w:rPr>
        <w:t> </w:t>
      </w:r>
      <w:r>
        <w:rPr/>
        <w:t>within</w:t>
      </w:r>
      <w:r>
        <w:rPr>
          <w:spacing w:val="10"/>
        </w:rPr>
        <w:t> </w:t>
      </w:r>
      <w:r>
        <w:rPr/>
        <w:t>national</w:t>
      </w:r>
      <w:r>
        <w:rPr>
          <w:spacing w:val="11"/>
        </w:rPr>
        <w:t> </w:t>
      </w:r>
      <w:r>
        <w:rPr/>
        <w:t>regimes.</w:t>
      </w:r>
      <w:r>
        <w:rPr>
          <w:spacing w:val="10"/>
        </w:rPr>
        <w:t> </w:t>
      </w:r>
      <w:r>
        <w:rPr/>
        <w:t>For</w:t>
      </w:r>
      <w:r>
        <w:rPr>
          <w:spacing w:val="9"/>
        </w:rPr>
        <w:t> </w:t>
      </w:r>
      <w:r>
        <w:rPr/>
        <w:t>instance,</w:t>
      </w:r>
      <w:r>
        <w:rPr>
          <w:spacing w:val="9"/>
        </w:rPr>
        <w:t> </w:t>
      </w:r>
      <w:r>
        <w:rPr/>
        <w:t>the</w:t>
      </w:r>
      <w:r>
        <w:rPr>
          <w:spacing w:val="10"/>
        </w:rPr>
        <w:t> </w:t>
      </w:r>
      <w:r>
        <w:rPr/>
        <w:t>reference</w:t>
      </w:r>
      <w:r>
        <w:rPr>
          <w:spacing w:val="8"/>
        </w:rPr>
        <w:t> </w:t>
      </w:r>
      <w:r>
        <w:rPr/>
        <w:t>to</w:t>
      </w:r>
      <w:r>
        <w:rPr>
          <w:spacing w:val="15"/>
        </w:rPr>
        <w:t> </w:t>
      </w:r>
      <w:r>
        <w:rPr>
          <w:i/>
        </w:rPr>
        <w:t>Allah</w:t>
      </w:r>
      <w:r>
        <w:rPr>
          <w:i/>
          <w:spacing w:val="10"/>
        </w:rPr>
        <w:t> </w:t>
      </w:r>
      <w:r>
        <w:rPr>
          <w:i/>
        </w:rPr>
        <w:t>ka</w:t>
      </w:r>
      <w:r>
        <w:rPr>
          <w:i/>
          <w:spacing w:val="10"/>
        </w:rPr>
        <w:t> </w:t>
      </w:r>
      <w:r>
        <w:rPr>
          <w:i/>
          <w:spacing w:val="-2"/>
        </w:rPr>
        <w:t>sipahi</w:t>
      </w:r>
    </w:p>
    <w:p>
      <w:pPr>
        <w:pStyle w:val="BodyText"/>
        <w:spacing w:after="0" w:line="480" w:lineRule="auto"/>
        <w:jc w:val="both"/>
        <w:rPr>
          <w:i/>
        </w:rPr>
        <w:sectPr>
          <w:pgSz w:w="11910" w:h="16840"/>
          <w:pgMar w:header="729" w:footer="0" w:top="1340" w:bottom="280" w:left="141" w:right="850"/>
        </w:sectPr>
      </w:pPr>
    </w:p>
    <w:p>
      <w:pPr>
        <w:pStyle w:val="BodyText"/>
        <w:spacing w:line="480" w:lineRule="auto" w:before="80"/>
        <w:ind w:left="1875" w:right="588"/>
        <w:jc w:val="both"/>
      </w:pPr>
      <w:r>
        <w:rPr/>
        <w:t>[4.3.2a] </w:t>
      </w:r>
      <w:r>
        <w:rPr>
          <w:i/>
        </w:rPr>
        <w:t>Khyber shikan </w:t>
      </w:r>
      <w:r>
        <w:rPr/>
        <w:t>[4.3.2b &amp;c] describe the Pakistani soldiers with reference to Islamic</w:t>
      </w:r>
      <w:r>
        <w:rPr>
          <w:spacing w:val="-15"/>
        </w:rPr>
        <w:t> </w:t>
      </w:r>
      <w:r>
        <w:rPr/>
        <w:t>heroes.</w:t>
      </w:r>
      <w:r>
        <w:rPr>
          <w:spacing w:val="-15"/>
        </w:rPr>
        <w:t> </w:t>
      </w:r>
      <w:r>
        <w:rPr/>
        <w:t>As</w:t>
      </w:r>
      <w:r>
        <w:rPr>
          <w:spacing w:val="-15"/>
        </w:rPr>
        <w:t> </w:t>
      </w:r>
      <w:r>
        <w:rPr/>
        <w:t>seen</w:t>
      </w:r>
      <w:r>
        <w:rPr>
          <w:spacing w:val="-15"/>
        </w:rPr>
        <w:t> </w:t>
      </w:r>
      <w:r>
        <w:rPr/>
        <w:t>in</w:t>
      </w:r>
      <w:r>
        <w:rPr>
          <w:spacing w:val="-15"/>
        </w:rPr>
        <w:t> </w:t>
      </w:r>
      <w:r>
        <w:rPr/>
        <w:t>the</w:t>
      </w:r>
      <w:r>
        <w:rPr>
          <w:spacing w:val="-15"/>
        </w:rPr>
        <w:t> </w:t>
      </w:r>
      <w:r>
        <w:rPr/>
        <w:t>above</w:t>
      </w:r>
      <w:r>
        <w:rPr>
          <w:spacing w:val="-15"/>
        </w:rPr>
        <w:t> </w:t>
      </w:r>
      <w:r>
        <w:rPr/>
        <w:t>examples,</w:t>
      </w:r>
      <w:r>
        <w:rPr>
          <w:spacing w:val="-15"/>
        </w:rPr>
        <w:t> </w:t>
      </w:r>
      <w:r>
        <w:rPr/>
        <w:t>interdiscursivity</w:t>
      </w:r>
      <w:r>
        <w:rPr>
          <w:spacing w:val="-15"/>
        </w:rPr>
        <w:t> </w:t>
      </w:r>
      <w:r>
        <w:rPr/>
        <w:t>is</w:t>
      </w:r>
      <w:r>
        <w:rPr>
          <w:spacing w:val="-15"/>
        </w:rPr>
        <w:t> </w:t>
      </w:r>
      <w:r>
        <w:rPr/>
        <w:t>integrated</w:t>
      </w:r>
      <w:r>
        <w:rPr>
          <w:spacing w:val="-15"/>
        </w:rPr>
        <w:t> </w:t>
      </w:r>
      <w:r>
        <w:rPr/>
        <w:t>with</w:t>
      </w:r>
      <w:r>
        <w:rPr>
          <w:spacing w:val="-15"/>
        </w:rPr>
        <w:t> </w:t>
      </w:r>
      <w:r>
        <w:rPr/>
        <w:t>figures of</w:t>
      </w:r>
      <w:r>
        <w:rPr>
          <w:spacing w:val="-15"/>
        </w:rPr>
        <w:t> </w:t>
      </w:r>
      <w:r>
        <w:rPr/>
        <w:t>speech</w:t>
      </w:r>
      <w:r>
        <w:rPr>
          <w:spacing w:val="-15"/>
        </w:rPr>
        <w:t> </w:t>
      </w:r>
      <w:r>
        <w:rPr/>
        <w:t>such</w:t>
      </w:r>
      <w:r>
        <w:rPr>
          <w:spacing w:val="-15"/>
        </w:rPr>
        <w:t> </w:t>
      </w:r>
      <w:r>
        <w:rPr/>
        <w:t>as</w:t>
      </w:r>
      <w:r>
        <w:rPr>
          <w:spacing w:val="-15"/>
        </w:rPr>
        <w:t> </w:t>
      </w:r>
      <w:r>
        <w:rPr/>
        <w:t>metaphors</w:t>
      </w:r>
      <w:r>
        <w:rPr>
          <w:spacing w:val="-15"/>
        </w:rPr>
        <w:t> </w:t>
      </w:r>
      <w:r>
        <w:rPr/>
        <w:t>to</w:t>
      </w:r>
      <w:r>
        <w:rPr>
          <w:spacing w:val="-15"/>
        </w:rPr>
        <w:t> </w:t>
      </w:r>
      <w:r>
        <w:rPr/>
        <w:t>give</w:t>
      </w:r>
      <w:r>
        <w:rPr>
          <w:spacing w:val="-15"/>
        </w:rPr>
        <w:t> </w:t>
      </w:r>
      <w:r>
        <w:rPr/>
        <w:t>meaning</w:t>
      </w:r>
      <w:r>
        <w:rPr>
          <w:spacing w:val="-15"/>
        </w:rPr>
        <w:t> </w:t>
      </w:r>
      <w:r>
        <w:rPr/>
        <w:t>to</w:t>
      </w:r>
      <w:r>
        <w:rPr>
          <w:spacing w:val="-15"/>
        </w:rPr>
        <w:t> </w:t>
      </w:r>
      <w:r>
        <w:rPr/>
        <w:t>the</w:t>
      </w:r>
      <w:r>
        <w:rPr>
          <w:spacing w:val="-15"/>
        </w:rPr>
        <w:t> </w:t>
      </w:r>
      <w:r>
        <w:rPr/>
        <w:t>words.</w:t>
      </w:r>
      <w:r>
        <w:rPr>
          <w:spacing w:val="-13"/>
        </w:rPr>
        <w:t> </w:t>
      </w:r>
      <w:r>
        <w:rPr/>
        <w:t>The</w:t>
      </w:r>
      <w:r>
        <w:rPr>
          <w:spacing w:val="-15"/>
        </w:rPr>
        <w:t> </w:t>
      </w:r>
      <w:r>
        <w:rPr/>
        <w:t>frequent</w:t>
      </w:r>
      <w:r>
        <w:rPr>
          <w:spacing w:val="-15"/>
        </w:rPr>
        <w:t> </w:t>
      </w:r>
      <w:r>
        <w:rPr/>
        <w:t>use</w:t>
      </w:r>
      <w:r>
        <w:rPr>
          <w:spacing w:val="-15"/>
        </w:rPr>
        <w:t> </w:t>
      </w:r>
      <w:r>
        <w:rPr/>
        <w:t>of</w:t>
      </w:r>
      <w:r>
        <w:rPr>
          <w:spacing w:val="-15"/>
        </w:rPr>
        <w:t> </w:t>
      </w:r>
      <w:r>
        <w:rPr/>
        <w:t>metaphors as a figure of speech in the Pakistani national songs can be a means of evoking a mood or</w:t>
      </w:r>
      <w:r>
        <w:rPr>
          <w:spacing w:val="-3"/>
        </w:rPr>
        <w:t> </w:t>
      </w:r>
      <w:r>
        <w:rPr/>
        <w:t>memory</w:t>
      </w:r>
      <w:r>
        <w:rPr>
          <w:spacing w:val="-3"/>
        </w:rPr>
        <w:t> </w:t>
      </w:r>
      <w:r>
        <w:rPr/>
        <w:t>and</w:t>
      </w:r>
      <w:r>
        <w:rPr>
          <w:spacing w:val="-1"/>
        </w:rPr>
        <w:t> </w:t>
      </w:r>
      <w:r>
        <w:rPr/>
        <w:t>help</w:t>
      </w:r>
      <w:r>
        <w:rPr>
          <w:spacing w:val="-3"/>
        </w:rPr>
        <w:t> </w:t>
      </w:r>
      <w:r>
        <w:rPr/>
        <w:t>the</w:t>
      </w:r>
      <w:r>
        <w:rPr>
          <w:spacing w:val="-4"/>
        </w:rPr>
        <w:t> </w:t>
      </w:r>
      <w:r>
        <w:rPr/>
        <w:t>listener</w:t>
      </w:r>
      <w:r>
        <w:rPr>
          <w:spacing w:val="-3"/>
        </w:rPr>
        <w:t> </w:t>
      </w:r>
      <w:r>
        <w:rPr/>
        <w:t>or</w:t>
      </w:r>
      <w:r>
        <w:rPr>
          <w:spacing w:val="-3"/>
        </w:rPr>
        <w:t> </w:t>
      </w:r>
      <w:r>
        <w:rPr/>
        <w:t>audience</w:t>
      </w:r>
      <w:r>
        <w:rPr>
          <w:spacing w:val="-4"/>
        </w:rPr>
        <w:t> </w:t>
      </w:r>
      <w:r>
        <w:rPr/>
        <w:t>to</w:t>
      </w:r>
      <w:r>
        <w:rPr>
          <w:spacing w:val="-3"/>
        </w:rPr>
        <w:t> </w:t>
      </w:r>
      <w:r>
        <w:rPr/>
        <w:t>make</w:t>
      </w:r>
      <w:r>
        <w:rPr>
          <w:spacing w:val="-4"/>
        </w:rPr>
        <w:t> </w:t>
      </w:r>
      <w:r>
        <w:rPr/>
        <w:t>connections,</w:t>
      </w:r>
      <w:r>
        <w:rPr>
          <w:spacing w:val="-3"/>
        </w:rPr>
        <w:t> </w:t>
      </w:r>
      <w:r>
        <w:rPr/>
        <w:t>establish</w:t>
      </w:r>
      <w:r>
        <w:rPr>
          <w:spacing w:val="-1"/>
        </w:rPr>
        <w:t> </w:t>
      </w:r>
      <w:r>
        <w:rPr/>
        <w:t>a</w:t>
      </w:r>
      <w:r>
        <w:rPr>
          <w:spacing w:val="-4"/>
        </w:rPr>
        <w:t> </w:t>
      </w:r>
      <w:r>
        <w:rPr/>
        <w:t>theme</w:t>
      </w:r>
      <w:r>
        <w:rPr>
          <w:spacing w:val="-2"/>
        </w:rPr>
        <w:t> </w:t>
      </w:r>
      <w:r>
        <w:rPr/>
        <w:t>and add colouring to the lyrics as well.</w:t>
      </w:r>
    </w:p>
    <w:p>
      <w:pPr>
        <w:pStyle w:val="BodyText"/>
        <w:spacing w:line="480" w:lineRule="auto" w:before="240"/>
        <w:ind w:left="1875" w:right="585" w:firstLine="720"/>
        <w:jc w:val="both"/>
      </w:pPr>
      <w:r>
        <w:rPr/>
        <w:t>The</w:t>
      </w:r>
      <w:r>
        <w:rPr>
          <w:spacing w:val="-7"/>
        </w:rPr>
        <w:t> </w:t>
      </w:r>
      <w:r>
        <w:rPr/>
        <w:t>frequent</w:t>
      </w:r>
      <w:r>
        <w:rPr>
          <w:spacing w:val="-5"/>
        </w:rPr>
        <w:t> </w:t>
      </w:r>
      <w:r>
        <w:rPr/>
        <w:t>use</w:t>
      </w:r>
      <w:r>
        <w:rPr>
          <w:spacing w:val="-4"/>
        </w:rPr>
        <w:t> </w:t>
      </w:r>
      <w:r>
        <w:rPr/>
        <w:t>of</w:t>
      </w:r>
      <w:r>
        <w:rPr>
          <w:spacing w:val="-7"/>
        </w:rPr>
        <w:t> </w:t>
      </w:r>
      <w:r>
        <w:rPr/>
        <w:t>intertextual</w:t>
      </w:r>
      <w:r>
        <w:rPr>
          <w:spacing w:val="-6"/>
        </w:rPr>
        <w:t> </w:t>
      </w:r>
      <w:r>
        <w:rPr/>
        <w:t>and</w:t>
      </w:r>
      <w:r>
        <w:rPr>
          <w:spacing w:val="-6"/>
        </w:rPr>
        <w:t> </w:t>
      </w:r>
      <w:r>
        <w:rPr/>
        <w:t>interdiscursive</w:t>
      </w:r>
      <w:r>
        <w:rPr>
          <w:spacing w:val="-7"/>
        </w:rPr>
        <w:t> </w:t>
      </w:r>
      <w:r>
        <w:rPr/>
        <w:t>references</w:t>
      </w:r>
      <w:r>
        <w:rPr>
          <w:spacing w:val="-4"/>
        </w:rPr>
        <w:t> </w:t>
      </w:r>
      <w:r>
        <w:rPr/>
        <w:t>to</w:t>
      </w:r>
      <w:r>
        <w:rPr>
          <w:spacing w:val="-5"/>
        </w:rPr>
        <w:t> </w:t>
      </w:r>
      <w:r>
        <w:rPr/>
        <w:t>the</w:t>
      </w:r>
      <w:r>
        <w:rPr>
          <w:spacing w:val="-6"/>
        </w:rPr>
        <w:t> </w:t>
      </w:r>
      <w:r>
        <w:rPr/>
        <w:t>Holy</w:t>
      </w:r>
      <w:r>
        <w:rPr>
          <w:spacing w:val="-3"/>
        </w:rPr>
        <w:t> </w:t>
      </w:r>
      <w:r>
        <w:rPr/>
        <w:t>Quran and incidents from the past emphasize the significance of their religion Islam in one’s life.</w:t>
      </w:r>
      <w:r>
        <w:rPr>
          <w:spacing w:val="-10"/>
        </w:rPr>
        <w:t> </w:t>
      </w:r>
      <w:r>
        <w:rPr/>
        <w:t>For</w:t>
      </w:r>
      <w:r>
        <w:rPr>
          <w:spacing w:val="-10"/>
        </w:rPr>
        <w:t> </w:t>
      </w:r>
      <w:r>
        <w:rPr/>
        <w:t>example</w:t>
      </w:r>
      <w:r>
        <w:rPr>
          <w:spacing w:val="-8"/>
        </w:rPr>
        <w:t> </w:t>
      </w:r>
      <w:r>
        <w:rPr/>
        <w:t>[4.3.2d]</w:t>
      </w:r>
      <w:r>
        <w:rPr>
          <w:spacing w:val="-8"/>
        </w:rPr>
        <w:t> </w:t>
      </w:r>
      <w:r>
        <w:rPr/>
        <w:t>refers</w:t>
      </w:r>
      <w:r>
        <w:rPr>
          <w:spacing w:val="-10"/>
        </w:rPr>
        <w:t> </w:t>
      </w:r>
      <w:r>
        <w:rPr/>
        <w:t>to</w:t>
      </w:r>
      <w:r>
        <w:rPr>
          <w:spacing w:val="-7"/>
        </w:rPr>
        <w:t> </w:t>
      </w:r>
      <w:r>
        <w:rPr/>
        <w:t>the</w:t>
      </w:r>
      <w:r>
        <w:rPr>
          <w:spacing w:val="-10"/>
        </w:rPr>
        <w:t> </w:t>
      </w:r>
      <w:r>
        <w:rPr/>
        <w:t>prophet</w:t>
      </w:r>
      <w:r>
        <w:rPr>
          <w:spacing w:val="-7"/>
        </w:rPr>
        <w:t> </w:t>
      </w:r>
      <w:r>
        <w:rPr/>
        <w:t>Ibrahim</w:t>
      </w:r>
      <w:r>
        <w:rPr>
          <w:spacing w:val="-9"/>
        </w:rPr>
        <w:t> </w:t>
      </w:r>
      <w:r>
        <w:rPr/>
        <w:t>who</w:t>
      </w:r>
      <w:r>
        <w:rPr>
          <w:spacing w:val="-10"/>
        </w:rPr>
        <w:t> </w:t>
      </w:r>
      <w:r>
        <w:rPr/>
        <w:t>sacrificed</w:t>
      </w:r>
      <w:r>
        <w:rPr>
          <w:spacing w:val="-8"/>
        </w:rPr>
        <w:t> </w:t>
      </w:r>
      <w:r>
        <w:rPr/>
        <w:t>everything</w:t>
      </w:r>
      <w:r>
        <w:rPr>
          <w:spacing w:val="-10"/>
        </w:rPr>
        <w:t> </w:t>
      </w:r>
      <w:r>
        <w:rPr/>
        <w:t>for</w:t>
      </w:r>
      <w:r>
        <w:rPr>
          <w:spacing w:val="-6"/>
        </w:rPr>
        <w:t> </w:t>
      </w:r>
      <w:r>
        <w:rPr/>
        <w:t>the sake</w:t>
      </w:r>
      <w:r>
        <w:rPr>
          <w:spacing w:val="-12"/>
        </w:rPr>
        <w:t> </w:t>
      </w:r>
      <w:r>
        <w:rPr/>
        <w:t>of</w:t>
      </w:r>
      <w:r>
        <w:rPr>
          <w:spacing w:val="-11"/>
        </w:rPr>
        <w:t> </w:t>
      </w:r>
      <w:r>
        <w:rPr/>
        <w:t>Allah</w:t>
      </w:r>
      <w:r>
        <w:rPr>
          <w:spacing w:val="-11"/>
        </w:rPr>
        <w:t> </w:t>
      </w:r>
      <w:r>
        <w:rPr/>
        <w:t>SWT.</w:t>
      </w:r>
      <w:r>
        <w:rPr>
          <w:spacing w:val="-11"/>
        </w:rPr>
        <w:t> </w:t>
      </w:r>
      <w:r>
        <w:rPr/>
        <w:t>We</w:t>
      </w:r>
      <w:r>
        <w:rPr>
          <w:spacing w:val="-12"/>
        </w:rPr>
        <w:t> </w:t>
      </w:r>
      <w:r>
        <w:rPr/>
        <w:t>see</w:t>
      </w:r>
      <w:r>
        <w:rPr>
          <w:spacing w:val="-12"/>
        </w:rPr>
        <w:t> </w:t>
      </w:r>
      <w:r>
        <w:rPr/>
        <w:t>the</w:t>
      </w:r>
      <w:r>
        <w:rPr>
          <w:spacing w:val="-11"/>
        </w:rPr>
        <w:t> </w:t>
      </w:r>
      <w:r>
        <w:rPr/>
        <w:t>theme</w:t>
      </w:r>
      <w:r>
        <w:rPr>
          <w:spacing w:val="-12"/>
        </w:rPr>
        <w:t> </w:t>
      </w:r>
      <w:r>
        <w:rPr/>
        <w:t>of</w:t>
      </w:r>
      <w:r>
        <w:rPr>
          <w:spacing w:val="-11"/>
        </w:rPr>
        <w:t> </w:t>
      </w:r>
      <w:r>
        <w:rPr/>
        <w:t>religion</w:t>
      </w:r>
      <w:r>
        <w:rPr>
          <w:spacing w:val="-10"/>
        </w:rPr>
        <w:t> </w:t>
      </w:r>
      <w:r>
        <w:rPr/>
        <w:t>clearly</w:t>
      </w:r>
      <w:r>
        <w:rPr>
          <w:spacing w:val="-11"/>
        </w:rPr>
        <w:t> </w:t>
      </w:r>
      <w:r>
        <w:rPr/>
        <w:t>spelt</w:t>
      </w:r>
      <w:r>
        <w:rPr>
          <w:spacing w:val="-10"/>
        </w:rPr>
        <w:t> </w:t>
      </w:r>
      <w:r>
        <w:rPr/>
        <w:t>out</w:t>
      </w:r>
      <w:r>
        <w:rPr>
          <w:spacing w:val="-10"/>
        </w:rPr>
        <w:t> </w:t>
      </w:r>
      <w:r>
        <w:rPr/>
        <w:t>in</w:t>
      </w:r>
      <w:r>
        <w:rPr>
          <w:spacing w:val="-13"/>
        </w:rPr>
        <w:t> </w:t>
      </w:r>
      <w:r>
        <w:rPr/>
        <w:t>the</w:t>
      </w:r>
      <w:r>
        <w:rPr>
          <w:spacing w:val="-11"/>
        </w:rPr>
        <w:t> </w:t>
      </w:r>
      <w:r>
        <w:rPr/>
        <w:t>examples</w:t>
      </w:r>
      <w:r>
        <w:rPr>
          <w:spacing w:val="-10"/>
        </w:rPr>
        <w:t> </w:t>
      </w:r>
      <w:r>
        <w:rPr/>
        <w:t>above. For Muslim, especially in the case of Pakistanis, the theme of faith in a deity (God) is directly or indirectly captured in most of the national songs.</w:t>
      </w:r>
    </w:p>
    <w:p>
      <w:pPr>
        <w:pStyle w:val="Heading2"/>
        <w:spacing w:before="241"/>
      </w:pPr>
      <w:r>
        <w:rPr>
          <w:spacing w:val="-2"/>
        </w:rPr>
        <w:t>[4.3.3]</w:t>
      </w:r>
    </w:p>
    <w:p>
      <w:pPr>
        <w:pStyle w:val="BodyText"/>
        <w:spacing w:before="240"/>
        <w:rPr>
          <w:b/>
        </w:rPr>
      </w:pPr>
    </w:p>
    <w:p>
      <w:pPr>
        <w:pStyle w:val="ListParagraph"/>
        <w:numPr>
          <w:ilvl w:val="0"/>
          <w:numId w:val="35"/>
        </w:numPr>
        <w:tabs>
          <w:tab w:pos="2595" w:val="left" w:leader="none"/>
        </w:tabs>
        <w:spacing w:line="480" w:lineRule="auto" w:before="0" w:after="0"/>
        <w:ind w:left="2595" w:right="590" w:hanging="360"/>
        <w:jc w:val="left"/>
        <w:rPr>
          <w:sz w:val="24"/>
        </w:rPr>
      </w:pPr>
      <w:r>
        <w:rPr>
          <w:i/>
          <w:sz w:val="24"/>
        </w:rPr>
        <w:t>Muslim</w:t>
      </w:r>
      <w:r>
        <w:rPr>
          <w:i/>
          <w:spacing w:val="-4"/>
          <w:sz w:val="24"/>
        </w:rPr>
        <w:t> </w:t>
      </w:r>
      <w:r>
        <w:rPr>
          <w:i/>
          <w:sz w:val="24"/>
        </w:rPr>
        <w:t>Hain</w:t>
      </w:r>
      <w:r>
        <w:rPr>
          <w:i/>
          <w:spacing w:val="-3"/>
          <w:sz w:val="24"/>
        </w:rPr>
        <w:t> </w:t>
      </w:r>
      <w:r>
        <w:rPr>
          <w:i/>
          <w:sz w:val="24"/>
        </w:rPr>
        <w:t>Hum</w:t>
      </w:r>
      <w:r>
        <w:rPr>
          <w:i/>
          <w:spacing w:val="-4"/>
          <w:sz w:val="24"/>
        </w:rPr>
        <w:t> </w:t>
      </w:r>
      <w:r>
        <w:rPr>
          <w:i/>
          <w:sz w:val="24"/>
        </w:rPr>
        <w:t>Watan</w:t>
      </w:r>
      <w:r>
        <w:rPr>
          <w:i/>
          <w:spacing w:val="-3"/>
          <w:sz w:val="24"/>
        </w:rPr>
        <w:t> </w:t>
      </w:r>
      <w:r>
        <w:rPr>
          <w:i/>
          <w:sz w:val="24"/>
        </w:rPr>
        <w:t>Hai</w:t>
      </w:r>
      <w:r>
        <w:rPr>
          <w:i/>
          <w:spacing w:val="-3"/>
          <w:sz w:val="24"/>
        </w:rPr>
        <w:t> </w:t>
      </w:r>
      <w:r>
        <w:rPr>
          <w:i/>
          <w:sz w:val="24"/>
        </w:rPr>
        <w:t>Sara</w:t>
      </w:r>
      <w:r>
        <w:rPr>
          <w:i/>
          <w:spacing w:val="-3"/>
          <w:sz w:val="24"/>
        </w:rPr>
        <w:t> </w:t>
      </w:r>
      <w:r>
        <w:rPr>
          <w:i/>
          <w:sz w:val="24"/>
        </w:rPr>
        <w:t>Jahan</w:t>
      </w:r>
      <w:r>
        <w:rPr>
          <w:i/>
          <w:spacing w:val="-3"/>
          <w:sz w:val="24"/>
        </w:rPr>
        <w:t> </w:t>
      </w:r>
      <w:r>
        <w:rPr>
          <w:i/>
          <w:sz w:val="24"/>
        </w:rPr>
        <w:t>Hamara</w:t>
      </w:r>
      <w:r>
        <w:rPr>
          <w:i/>
          <w:spacing w:val="-2"/>
          <w:sz w:val="24"/>
        </w:rPr>
        <w:t> </w:t>
      </w:r>
      <w:r>
        <w:rPr>
          <w:sz w:val="24"/>
        </w:rPr>
        <w:t>[We</w:t>
      </w:r>
      <w:r>
        <w:rPr>
          <w:spacing w:val="-2"/>
          <w:sz w:val="24"/>
        </w:rPr>
        <w:t> </w:t>
      </w:r>
      <w:r>
        <w:rPr>
          <w:sz w:val="24"/>
        </w:rPr>
        <w:t>are</w:t>
      </w:r>
      <w:r>
        <w:rPr>
          <w:spacing w:val="-3"/>
          <w:sz w:val="24"/>
        </w:rPr>
        <w:t> </w:t>
      </w:r>
      <w:r>
        <w:rPr>
          <w:sz w:val="24"/>
        </w:rPr>
        <w:t>Muslims,</w:t>
      </w:r>
      <w:r>
        <w:rPr>
          <w:spacing w:val="-3"/>
          <w:sz w:val="24"/>
        </w:rPr>
        <w:t> </w:t>
      </w:r>
      <w:r>
        <w:rPr>
          <w:sz w:val="24"/>
        </w:rPr>
        <w:t>this</w:t>
      </w:r>
      <w:r>
        <w:rPr>
          <w:spacing w:val="-6"/>
          <w:sz w:val="24"/>
        </w:rPr>
        <w:t> </w:t>
      </w:r>
      <w:r>
        <w:rPr>
          <w:sz w:val="24"/>
        </w:rPr>
        <w:t>world is our country]</w:t>
      </w:r>
    </w:p>
    <w:p>
      <w:pPr>
        <w:pStyle w:val="ListParagraph"/>
        <w:numPr>
          <w:ilvl w:val="0"/>
          <w:numId w:val="35"/>
        </w:numPr>
        <w:tabs>
          <w:tab w:pos="2595" w:val="left" w:leader="none"/>
        </w:tabs>
        <w:spacing w:line="240" w:lineRule="auto" w:before="0" w:after="0"/>
        <w:ind w:left="2595" w:right="0" w:hanging="360"/>
        <w:jc w:val="left"/>
        <w:rPr>
          <w:sz w:val="24"/>
        </w:rPr>
      </w:pPr>
      <w:r>
        <w:rPr>
          <w:i/>
          <w:sz w:val="24"/>
        </w:rPr>
        <w:t>Hum</w:t>
      </w:r>
      <w:r>
        <w:rPr>
          <w:i/>
          <w:spacing w:val="-3"/>
          <w:sz w:val="24"/>
        </w:rPr>
        <w:t> </w:t>
      </w:r>
      <w:r>
        <w:rPr>
          <w:i/>
          <w:sz w:val="24"/>
        </w:rPr>
        <w:t>mustafavi</w:t>
      </w:r>
      <w:r>
        <w:rPr>
          <w:i/>
          <w:spacing w:val="-1"/>
          <w:sz w:val="24"/>
        </w:rPr>
        <w:t> </w:t>
      </w:r>
      <w:r>
        <w:rPr>
          <w:i/>
          <w:sz w:val="24"/>
        </w:rPr>
        <w:t>hain</w:t>
      </w:r>
      <w:r>
        <w:rPr>
          <w:i/>
          <w:spacing w:val="-1"/>
          <w:sz w:val="24"/>
        </w:rPr>
        <w:t> </w:t>
      </w:r>
      <w:r>
        <w:rPr>
          <w:sz w:val="24"/>
        </w:rPr>
        <w:t>[We are</w:t>
      </w:r>
      <w:r>
        <w:rPr>
          <w:spacing w:val="-4"/>
          <w:sz w:val="24"/>
        </w:rPr>
        <w:t> </w:t>
      </w:r>
      <w:r>
        <w:rPr>
          <w:sz w:val="24"/>
        </w:rPr>
        <w:t>the followers</w:t>
      </w:r>
      <w:r>
        <w:rPr>
          <w:spacing w:val="-2"/>
          <w:sz w:val="24"/>
        </w:rPr>
        <w:t> </w:t>
      </w:r>
      <w:r>
        <w:rPr>
          <w:sz w:val="24"/>
        </w:rPr>
        <w:t>of</w:t>
      </w:r>
      <w:r>
        <w:rPr>
          <w:spacing w:val="-3"/>
          <w:sz w:val="24"/>
        </w:rPr>
        <w:t> </w:t>
      </w:r>
      <w:r>
        <w:rPr>
          <w:sz w:val="24"/>
        </w:rPr>
        <w:t>Mustafa</w:t>
      </w:r>
      <w:r>
        <w:rPr>
          <w:spacing w:val="-2"/>
          <w:sz w:val="24"/>
        </w:rPr>
        <w:t> PBUH]</w:t>
      </w:r>
    </w:p>
    <w:p>
      <w:pPr>
        <w:pStyle w:val="BodyText"/>
      </w:pPr>
    </w:p>
    <w:p>
      <w:pPr>
        <w:pStyle w:val="ListParagraph"/>
        <w:numPr>
          <w:ilvl w:val="0"/>
          <w:numId w:val="35"/>
        </w:numPr>
        <w:tabs>
          <w:tab w:pos="2595" w:val="left" w:leader="none"/>
        </w:tabs>
        <w:spacing w:line="480" w:lineRule="auto" w:before="0" w:after="0"/>
        <w:ind w:left="2595" w:right="587" w:hanging="360"/>
        <w:jc w:val="left"/>
        <w:rPr>
          <w:sz w:val="24"/>
        </w:rPr>
      </w:pPr>
      <w:r>
        <w:rPr>
          <w:i/>
          <w:sz w:val="24"/>
        </w:rPr>
        <w:t>Yeh</w:t>
      </w:r>
      <w:r>
        <w:rPr>
          <w:i/>
          <w:spacing w:val="25"/>
          <w:sz w:val="24"/>
        </w:rPr>
        <w:t> </w:t>
      </w:r>
      <w:r>
        <w:rPr>
          <w:i/>
          <w:sz w:val="24"/>
        </w:rPr>
        <w:t>Zameen</w:t>
      </w:r>
      <w:r>
        <w:rPr>
          <w:i/>
          <w:spacing w:val="25"/>
          <w:sz w:val="24"/>
        </w:rPr>
        <w:t> </w:t>
      </w:r>
      <w:r>
        <w:rPr>
          <w:i/>
          <w:sz w:val="24"/>
        </w:rPr>
        <w:t>Islam</w:t>
      </w:r>
      <w:r>
        <w:rPr>
          <w:i/>
          <w:spacing w:val="25"/>
          <w:sz w:val="24"/>
        </w:rPr>
        <w:t> </w:t>
      </w:r>
      <w:r>
        <w:rPr>
          <w:i/>
          <w:sz w:val="24"/>
        </w:rPr>
        <w:t>se</w:t>
      </w:r>
      <w:r>
        <w:rPr>
          <w:i/>
          <w:spacing w:val="27"/>
          <w:sz w:val="24"/>
        </w:rPr>
        <w:t> </w:t>
      </w:r>
      <w:r>
        <w:rPr>
          <w:i/>
          <w:sz w:val="24"/>
        </w:rPr>
        <w:t>Wabistagi</w:t>
      </w:r>
      <w:r>
        <w:rPr>
          <w:i/>
          <w:spacing w:val="26"/>
          <w:sz w:val="24"/>
        </w:rPr>
        <w:t> </w:t>
      </w:r>
      <w:r>
        <w:rPr>
          <w:i/>
          <w:sz w:val="24"/>
        </w:rPr>
        <w:t>ka</w:t>
      </w:r>
      <w:r>
        <w:rPr>
          <w:i/>
          <w:spacing w:val="25"/>
          <w:sz w:val="24"/>
        </w:rPr>
        <w:t> </w:t>
      </w:r>
      <w:r>
        <w:rPr>
          <w:i/>
          <w:sz w:val="24"/>
        </w:rPr>
        <w:t>Naam</w:t>
      </w:r>
      <w:r>
        <w:rPr>
          <w:i/>
          <w:spacing w:val="25"/>
          <w:sz w:val="24"/>
        </w:rPr>
        <w:t> </w:t>
      </w:r>
      <w:r>
        <w:rPr>
          <w:i/>
          <w:sz w:val="24"/>
        </w:rPr>
        <w:t>hai</w:t>
      </w:r>
      <w:r>
        <w:rPr>
          <w:i/>
          <w:spacing w:val="26"/>
          <w:sz w:val="24"/>
        </w:rPr>
        <w:t> </w:t>
      </w:r>
      <w:r>
        <w:rPr>
          <w:i/>
          <w:sz w:val="24"/>
        </w:rPr>
        <w:t>etc.</w:t>
      </w:r>
      <w:r>
        <w:rPr>
          <w:i/>
          <w:spacing w:val="29"/>
          <w:sz w:val="24"/>
        </w:rPr>
        <w:t> </w:t>
      </w:r>
      <w:r>
        <w:rPr>
          <w:sz w:val="24"/>
        </w:rPr>
        <w:t>[This</w:t>
      </w:r>
      <w:r>
        <w:rPr>
          <w:spacing w:val="26"/>
          <w:sz w:val="24"/>
        </w:rPr>
        <w:t> </w:t>
      </w:r>
      <w:r>
        <w:rPr>
          <w:sz w:val="24"/>
        </w:rPr>
        <w:t>land</w:t>
      </w:r>
      <w:r>
        <w:rPr>
          <w:spacing w:val="25"/>
          <w:sz w:val="24"/>
        </w:rPr>
        <w:t> </w:t>
      </w:r>
      <w:r>
        <w:rPr>
          <w:sz w:val="24"/>
        </w:rPr>
        <w:t>is</w:t>
      </w:r>
      <w:r>
        <w:rPr>
          <w:spacing w:val="26"/>
          <w:sz w:val="24"/>
        </w:rPr>
        <w:t> </w:t>
      </w:r>
      <w:r>
        <w:rPr>
          <w:sz w:val="24"/>
        </w:rPr>
        <w:t>the</w:t>
      </w:r>
      <w:r>
        <w:rPr>
          <w:spacing w:val="25"/>
          <w:sz w:val="24"/>
        </w:rPr>
        <w:t> </w:t>
      </w:r>
      <w:r>
        <w:rPr>
          <w:sz w:val="24"/>
        </w:rPr>
        <w:t>Abode</w:t>
      </w:r>
      <w:r>
        <w:rPr>
          <w:spacing w:val="24"/>
          <w:sz w:val="24"/>
        </w:rPr>
        <w:t> </w:t>
      </w:r>
      <w:r>
        <w:rPr>
          <w:sz w:val="24"/>
        </w:rPr>
        <w:t>of </w:t>
      </w:r>
      <w:r>
        <w:rPr>
          <w:spacing w:val="-2"/>
          <w:sz w:val="24"/>
        </w:rPr>
        <w:t>Islam]</w:t>
      </w:r>
    </w:p>
    <w:p>
      <w:pPr>
        <w:pStyle w:val="ListParagraph"/>
        <w:numPr>
          <w:ilvl w:val="0"/>
          <w:numId w:val="35"/>
        </w:numPr>
        <w:tabs>
          <w:tab w:pos="2595" w:val="left" w:leader="none"/>
        </w:tabs>
        <w:spacing w:line="240" w:lineRule="auto" w:before="1" w:after="0"/>
        <w:ind w:left="2595" w:right="0" w:hanging="360"/>
        <w:jc w:val="left"/>
        <w:rPr>
          <w:sz w:val="24"/>
        </w:rPr>
      </w:pPr>
      <w:r>
        <w:rPr>
          <w:i/>
          <w:sz w:val="24"/>
        </w:rPr>
        <w:t>Millat</w:t>
      </w:r>
      <w:r>
        <w:rPr>
          <w:i/>
          <w:spacing w:val="-2"/>
          <w:sz w:val="24"/>
        </w:rPr>
        <w:t> </w:t>
      </w:r>
      <w:r>
        <w:rPr>
          <w:i/>
          <w:sz w:val="24"/>
        </w:rPr>
        <w:t>kay</w:t>
      </w:r>
      <w:r>
        <w:rPr>
          <w:i/>
          <w:spacing w:val="-2"/>
          <w:sz w:val="24"/>
        </w:rPr>
        <w:t> </w:t>
      </w:r>
      <w:r>
        <w:rPr>
          <w:i/>
          <w:sz w:val="24"/>
        </w:rPr>
        <w:t>dil</w:t>
      </w:r>
      <w:r>
        <w:rPr>
          <w:i/>
          <w:spacing w:val="-1"/>
          <w:sz w:val="24"/>
        </w:rPr>
        <w:t> </w:t>
      </w:r>
      <w:r>
        <w:rPr>
          <w:i/>
          <w:sz w:val="24"/>
        </w:rPr>
        <w:t>ka</w:t>
      </w:r>
      <w:r>
        <w:rPr>
          <w:i/>
          <w:spacing w:val="-1"/>
          <w:sz w:val="24"/>
        </w:rPr>
        <w:t> </w:t>
      </w:r>
      <w:r>
        <w:rPr>
          <w:i/>
          <w:sz w:val="24"/>
        </w:rPr>
        <w:t>noor</w:t>
      </w:r>
      <w:r>
        <w:rPr>
          <w:i/>
          <w:spacing w:val="-1"/>
          <w:sz w:val="24"/>
        </w:rPr>
        <w:t> </w:t>
      </w:r>
      <w:r>
        <w:rPr>
          <w:sz w:val="24"/>
        </w:rPr>
        <w:t>[metaphor/The</w:t>
      </w:r>
      <w:r>
        <w:rPr>
          <w:spacing w:val="-2"/>
          <w:sz w:val="24"/>
        </w:rPr>
        <w:t> </w:t>
      </w:r>
      <w:r>
        <w:rPr>
          <w:sz w:val="24"/>
        </w:rPr>
        <w:t>light</w:t>
      </w:r>
      <w:r>
        <w:rPr>
          <w:spacing w:val="-1"/>
          <w:sz w:val="24"/>
        </w:rPr>
        <w:t> </w:t>
      </w:r>
      <w:r>
        <w:rPr>
          <w:sz w:val="24"/>
        </w:rPr>
        <w:t>of</w:t>
      </w:r>
      <w:r>
        <w:rPr>
          <w:spacing w:val="-1"/>
          <w:sz w:val="24"/>
        </w:rPr>
        <w:t> </w:t>
      </w:r>
      <w:r>
        <w:rPr>
          <w:sz w:val="24"/>
        </w:rPr>
        <w:t>the</w:t>
      </w:r>
      <w:r>
        <w:rPr>
          <w:spacing w:val="-2"/>
          <w:sz w:val="24"/>
        </w:rPr>
        <w:t> </w:t>
      </w:r>
      <w:r>
        <w:rPr>
          <w:sz w:val="24"/>
        </w:rPr>
        <w:t>nation's</w:t>
      </w:r>
      <w:r>
        <w:rPr>
          <w:spacing w:val="-2"/>
          <w:sz w:val="24"/>
        </w:rPr>
        <w:t> heart]</w:t>
      </w:r>
    </w:p>
    <w:p>
      <w:pPr>
        <w:pStyle w:val="BodyText"/>
        <w:spacing w:before="240"/>
      </w:pPr>
    </w:p>
    <w:p>
      <w:pPr>
        <w:pStyle w:val="BodyText"/>
        <w:spacing w:line="480" w:lineRule="auto"/>
        <w:ind w:left="1875" w:right="587" w:firstLine="720"/>
        <w:jc w:val="both"/>
        <w:rPr>
          <w:i/>
        </w:rPr>
      </w:pPr>
      <w:r>
        <w:rPr/>
        <w:t>In order to promote single identity of all Muslim countries (as one </w:t>
      </w:r>
      <w:r>
        <w:rPr>
          <w:i/>
        </w:rPr>
        <w:t>Ummah</w:t>
      </w:r>
      <w:r>
        <w:rPr/>
        <w:t>) the state television broadcast the national songs promoting Muslims’ collective identity. Therefore,</w:t>
      </w:r>
      <w:r>
        <w:rPr>
          <w:spacing w:val="-8"/>
        </w:rPr>
        <w:t> </w:t>
      </w:r>
      <w:r>
        <w:rPr/>
        <w:t>the</w:t>
      </w:r>
      <w:r>
        <w:rPr>
          <w:spacing w:val="-9"/>
        </w:rPr>
        <w:t> </w:t>
      </w:r>
      <w:r>
        <w:rPr/>
        <w:t>lyricists</w:t>
      </w:r>
      <w:r>
        <w:rPr>
          <w:spacing w:val="-8"/>
        </w:rPr>
        <w:t> </w:t>
      </w:r>
      <w:r>
        <w:rPr/>
        <w:t>of</w:t>
      </w:r>
      <w:r>
        <w:rPr>
          <w:spacing w:val="-7"/>
        </w:rPr>
        <w:t> </w:t>
      </w:r>
      <w:r>
        <w:rPr/>
        <w:t>national</w:t>
      </w:r>
      <w:r>
        <w:rPr>
          <w:spacing w:val="-8"/>
        </w:rPr>
        <w:t> </w:t>
      </w:r>
      <w:r>
        <w:rPr/>
        <w:t>songs</w:t>
      </w:r>
      <w:r>
        <w:rPr>
          <w:spacing w:val="-8"/>
        </w:rPr>
        <w:t> </w:t>
      </w:r>
      <w:r>
        <w:rPr/>
        <w:t>used</w:t>
      </w:r>
      <w:r>
        <w:rPr>
          <w:spacing w:val="-8"/>
        </w:rPr>
        <w:t> </w:t>
      </w:r>
      <w:r>
        <w:rPr/>
        <w:t>plural</w:t>
      </w:r>
      <w:r>
        <w:rPr>
          <w:spacing w:val="-8"/>
        </w:rPr>
        <w:t> </w:t>
      </w:r>
      <w:r>
        <w:rPr/>
        <w:t>personal</w:t>
      </w:r>
      <w:r>
        <w:rPr>
          <w:spacing w:val="-8"/>
        </w:rPr>
        <w:t> </w:t>
      </w:r>
      <w:r>
        <w:rPr/>
        <w:t>pronoun</w:t>
      </w:r>
      <w:r>
        <w:rPr>
          <w:spacing w:val="-8"/>
        </w:rPr>
        <w:t> </w:t>
      </w:r>
      <w:r>
        <w:rPr/>
        <w:t>(</w:t>
      </w:r>
      <w:r>
        <w:rPr>
          <w:i/>
        </w:rPr>
        <w:t>hum</w:t>
      </w:r>
      <w:r>
        <w:rPr/>
        <w:t>),</w:t>
      </w:r>
      <w:r>
        <w:rPr>
          <w:spacing w:val="-9"/>
        </w:rPr>
        <w:t> </w:t>
      </w:r>
      <w:r>
        <w:rPr/>
        <w:t>possessive pronoun</w:t>
      </w:r>
      <w:r>
        <w:rPr>
          <w:spacing w:val="-15"/>
        </w:rPr>
        <w:t> </w:t>
      </w:r>
      <w:r>
        <w:rPr/>
        <w:t>(</w:t>
      </w:r>
      <w:r>
        <w:rPr>
          <w:i/>
        </w:rPr>
        <w:t>hamara</w:t>
      </w:r>
      <w:r>
        <w:rPr/>
        <w:t>)</w:t>
      </w:r>
      <w:r>
        <w:rPr>
          <w:spacing w:val="-15"/>
        </w:rPr>
        <w:t> </w:t>
      </w:r>
      <w:r>
        <w:rPr/>
        <w:t>to</w:t>
      </w:r>
      <w:r>
        <w:rPr>
          <w:spacing w:val="-15"/>
        </w:rPr>
        <w:t> </w:t>
      </w:r>
      <w:r>
        <w:rPr/>
        <w:t>foreground</w:t>
      </w:r>
      <w:r>
        <w:rPr>
          <w:spacing w:val="-15"/>
        </w:rPr>
        <w:t> </w:t>
      </w:r>
      <w:r>
        <w:rPr/>
        <w:t>unity</w:t>
      </w:r>
      <w:r>
        <w:rPr>
          <w:spacing w:val="-15"/>
        </w:rPr>
        <w:t> </w:t>
      </w:r>
      <w:r>
        <w:rPr/>
        <w:t>such</w:t>
      </w:r>
      <w:r>
        <w:rPr>
          <w:spacing w:val="-15"/>
        </w:rPr>
        <w:t> </w:t>
      </w:r>
      <w:r>
        <w:rPr/>
        <w:t>as:</w:t>
      </w:r>
      <w:r>
        <w:rPr>
          <w:spacing w:val="-15"/>
        </w:rPr>
        <w:t> </w:t>
      </w:r>
      <w:r>
        <w:rPr>
          <w:i/>
        </w:rPr>
        <w:t>Muslim</w:t>
      </w:r>
      <w:r>
        <w:rPr>
          <w:i/>
          <w:spacing w:val="-15"/>
        </w:rPr>
        <w:t> </w:t>
      </w:r>
      <w:r>
        <w:rPr>
          <w:i/>
        </w:rPr>
        <w:t>Hain</w:t>
      </w:r>
      <w:r>
        <w:rPr>
          <w:i/>
          <w:spacing w:val="-15"/>
        </w:rPr>
        <w:t> </w:t>
      </w:r>
      <w:r>
        <w:rPr>
          <w:i/>
        </w:rPr>
        <w:t>Hum</w:t>
      </w:r>
      <w:r>
        <w:rPr>
          <w:i/>
          <w:spacing w:val="-15"/>
        </w:rPr>
        <w:t> </w:t>
      </w:r>
      <w:r>
        <w:rPr>
          <w:i/>
        </w:rPr>
        <w:t>Watan</w:t>
      </w:r>
      <w:r>
        <w:rPr>
          <w:i/>
          <w:spacing w:val="-15"/>
        </w:rPr>
        <w:t> </w:t>
      </w:r>
      <w:r>
        <w:rPr>
          <w:i/>
        </w:rPr>
        <w:t>Hai</w:t>
      </w:r>
      <w:r>
        <w:rPr>
          <w:i/>
          <w:spacing w:val="-15"/>
        </w:rPr>
        <w:t> </w:t>
      </w:r>
      <w:r>
        <w:rPr>
          <w:i/>
        </w:rPr>
        <w:t>Sara</w:t>
      </w:r>
      <w:r>
        <w:rPr>
          <w:i/>
          <w:spacing w:val="-15"/>
        </w:rPr>
        <w:t> </w:t>
      </w:r>
      <w:r>
        <w:rPr>
          <w:i/>
        </w:rPr>
        <w:t>Jahan Hamara</w:t>
      </w:r>
      <w:r>
        <w:rPr>
          <w:i/>
          <w:spacing w:val="34"/>
        </w:rPr>
        <w:t> </w:t>
      </w:r>
      <w:r>
        <w:rPr/>
        <w:t>[4.3.3a]</w:t>
      </w:r>
      <w:r>
        <w:rPr>
          <w:spacing w:val="33"/>
        </w:rPr>
        <w:t> </w:t>
      </w:r>
      <w:r>
        <w:rPr/>
        <w:t>(We</w:t>
      </w:r>
      <w:r>
        <w:rPr>
          <w:spacing w:val="33"/>
        </w:rPr>
        <w:t> </w:t>
      </w:r>
      <w:r>
        <w:rPr/>
        <w:t>are</w:t>
      </w:r>
      <w:r>
        <w:rPr>
          <w:spacing w:val="32"/>
        </w:rPr>
        <w:t> </w:t>
      </w:r>
      <w:r>
        <w:rPr/>
        <w:t>Muslims</w:t>
      </w:r>
      <w:r>
        <w:rPr>
          <w:spacing w:val="34"/>
        </w:rPr>
        <w:t> </w:t>
      </w:r>
      <w:r>
        <w:rPr/>
        <w:t>and</w:t>
      </w:r>
      <w:r>
        <w:rPr>
          <w:spacing w:val="33"/>
        </w:rPr>
        <w:t> </w:t>
      </w:r>
      <w:r>
        <w:rPr/>
        <w:t>the</w:t>
      </w:r>
      <w:r>
        <w:rPr>
          <w:spacing w:val="33"/>
        </w:rPr>
        <w:t> </w:t>
      </w:r>
      <w:r>
        <w:rPr/>
        <w:t>world/</w:t>
      </w:r>
      <w:r>
        <w:rPr>
          <w:spacing w:val="35"/>
        </w:rPr>
        <w:t> </w:t>
      </w:r>
      <w:r>
        <w:rPr/>
        <w:t>universe</w:t>
      </w:r>
      <w:r>
        <w:rPr>
          <w:spacing w:val="33"/>
        </w:rPr>
        <w:t> </w:t>
      </w:r>
      <w:r>
        <w:rPr/>
        <w:t>belongs</w:t>
      </w:r>
      <w:r>
        <w:rPr>
          <w:spacing w:val="34"/>
        </w:rPr>
        <w:t> </w:t>
      </w:r>
      <w:r>
        <w:rPr/>
        <w:t>to</w:t>
      </w:r>
      <w:r>
        <w:rPr>
          <w:spacing w:val="35"/>
        </w:rPr>
        <w:t> </w:t>
      </w:r>
      <w:r>
        <w:rPr/>
        <w:t>us)</w:t>
      </w:r>
      <w:r>
        <w:rPr>
          <w:spacing w:val="33"/>
        </w:rPr>
        <w:t> </w:t>
      </w:r>
      <w:r>
        <w:rPr/>
        <w:t>and</w:t>
      </w:r>
      <w:r>
        <w:rPr>
          <w:spacing w:val="40"/>
        </w:rPr>
        <w:t> </w:t>
      </w:r>
      <w:r>
        <w:rPr>
          <w:i/>
          <w:spacing w:val="-5"/>
        </w:rPr>
        <w:t>Hum</w:t>
      </w:r>
    </w:p>
    <w:p>
      <w:pPr>
        <w:pStyle w:val="BodyText"/>
        <w:spacing w:after="0" w:line="480" w:lineRule="auto"/>
        <w:jc w:val="both"/>
        <w:rPr>
          <w:i/>
        </w:rPr>
        <w:sectPr>
          <w:pgSz w:w="11910" w:h="16840"/>
          <w:pgMar w:header="729" w:footer="0" w:top="1340" w:bottom="280" w:left="141" w:right="850"/>
        </w:sectPr>
      </w:pPr>
    </w:p>
    <w:p>
      <w:pPr>
        <w:pStyle w:val="BodyText"/>
        <w:spacing w:line="480" w:lineRule="auto" w:before="80"/>
        <w:ind w:left="1875" w:right="587"/>
        <w:jc w:val="both"/>
      </w:pPr>
      <w:r>
        <w:rPr>
          <w:i/>
        </w:rPr>
        <w:t>mustafavi</w:t>
      </w:r>
      <w:r>
        <w:rPr>
          <w:i/>
          <w:spacing w:val="-4"/>
        </w:rPr>
        <w:t> </w:t>
      </w:r>
      <w:r>
        <w:rPr>
          <w:i/>
        </w:rPr>
        <w:t>hain</w:t>
      </w:r>
      <w:r>
        <w:rPr>
          <w:i/>
          <w:spacing w:val="-4"/>
        </w:rPr>
        <w:t> </w:t>
      </w:r>
      <w:r>
        <w:rPr/>
        <w:t>[4.3.3b]</w:t>
      </w:r>
      <w:r>
        <w:rPr>
          <w:spacing w:val="-4"/>
        </w:rPr>
        <w:t> </w:t>
      </w:r>
      <w:r>
        <w:rPr/>
        <w:t>(We</w:t>
      </w:r>
      <w:r>
        <w:rPr>
          <w:spacing w:val="-4"/>
        </w:rPr>
        <w:t> </w:t>
      </w:r>
      <w:r>
        <w:rPr/>
        <w:t>are</w:t>
      </w:r>
      <w:r>
        <w:rPr>
          <w:spacing w:val="-5"/>
        </w:rPr>
        <w:t> </w:t>
      </w:r>
      <w:r>
        <w:rPr/>
        <w:t>the</w:t>
      </w:r>
      <w:r>
        <w:rPr>
          <w:spacing w:val="-4"/>
        </w:rPr>
        <w:t> </w:t>
      </w:r>
      <w:r>
        <w:rPr/>
        <w:t>followers</w:t>
      </w:r>
      <w:r>
        <w:rPr>
          <w:spacing w:val="-4"/>
        </w:rPr>
        <w:t> </w:t>
      </w:r>
      <w:r>
        <w:rPr/>
        <w:t>of</w:t>
      </w:r>
      <w:r>
        <w:rPr>
          <w:spacing w:val="-5"/>
        </w:rPr>
        <w:t> </w:t>
      </w:r>
      <w:r>
        <w:rPr/>
        <w:t>the</w:t>
      </w:r>
      <w:r>
        <w:rPr>
          <w:spacing w:val="-4"/>
        </w:rPr>
        <w:t> </w:t>
      </w:r>
      <w:r>
        <w:rPr/>
        <w:t>prophet</w:t>
      </w:r>
      <w:r>
        <w:rPr>
          <w:spacing w:val="-4"/>
        </w:rPr>
        <w:t> </w:t>
      </w:r>
      <w:r>
        <w:rPr/>
        <w:t>PBUH)</w:t>
      </w:r>
      <w:r>
        <w:rPr>
          <w:i/>
        </w:rPr>
        <w:t>,</w:t>
      </w:r>
      <w:r>
        <w:rPr>
          <w:i/>
          <w:spacing w:val="-4"/>
        </w:rPr>
        <w:t> </w:t>
      </w:r>
      <w:r>
        <w:rPr>
          <w:i/>
        </w:rPr>
        <w:t>Yeh</w:t>
      </w:r>
      <w:r>
        <w:rPr>
          <w:i/>
          <w:spacing w:val="-6"/>
        </w:rPr>
        <w:t> </w:t>
      </w:r>
      <w:r>
        <w:rPr>
          <w:i/>
        </w:rPr>
        <w:t>Zameen</w:t>
      </w:r>
      <w:r>
        <w:rPr>
          <w:i/>
          <w:spacing w:val="-4"/>
        </w:rPr>
        <w:t> </w:t>
      </w:r>
      <w:r>
        <w:rPr>
          <w:i/>
        </w:rPr>
        <w:t>Islam se Wabistagi ka Naam hai </w:t>
      </w:r>
      <w:r>
        <w:rPr/>
        <w:t>[4.3.3c] etc</w:t>
      </w:r>
      <w:r>
        <w:rPr>
          <w:i/>
        </w:rPr>
        <w:t>. </w:t>
      </w:r>
      <w:r>
        <w:rPr/>
        <w:t>were used to infuse one Muslim identity to the Muslims all over the world. As the text shows single or collective Islamic identity has been constructed positively and is legitimized by using plural personal pronoun “we”, possessive pronoun “our”, figure of speech specially, personification such as [4.3.3d]</w:t>
      </w:r>
      <w:r>
        <w:rPr>
          <w:i/>
        </w:rPr>
        <w:t>. </w:t>
      </w:r>
      <w:r>
        <w:rPr/>
        <w:t>The</w:t>
      </w:r>
      <w:r>
        <w:rPr>
          <w:spacing w:val="-5"/>
        </w:rPr>
        <w:t> </w:t>
      </w:r>
      <w:r>
        <w:rPr/>
        <w:t>Muslims</w:t>
      </w:r>
      <w:r>
        <w:rPr>
          <w:spacing w:val="-4"/>
        </w:rPr>
        <w:t> </w:t>
      </w:r>
      <w:r>
        <w:rPr/>
        <w:t>all</w:t>
      </w:r>
      <w:r>
        <w:rPr>
          <w:spacing w:val="-5"/>
        </w:rPr>
        <w:t> </w:t>
      </w:r>
      <w:r>
        <w:rPr/>
        <w:t>around</w:t>
      </w:r>
      <w:r>
        <w:rPr>
          <w:spacing w:val="-4"/>
        </w:rPr>
        <w:t> </w:t>
      </w:r>
      <w:r>
        <w:rPr/>
        <w:t>the</w:t>
      </w:r>
      <w:r>
        <w:rPr>
          <w:spacing w:val="-4"/>
        </w:rPr>
        <w:t> </w:t>
      </w:r>
      <w:r>
        <w:rPr/>
        <w:t>world</w:t>
      </w:r>
      <w:r>
        <w:rPr>
          <w:spacing w:val="-3"/>
        </w:rPr>
        <w:t> </w:t>
      </w:r>
      <w:r>
        <w:rPr/>
        <w:t>are</w:t>
      </w:r>
      <w:r>
        <w:rPr>
          <w:spacing w:val="-4"/>
        </w:rPr>
        <w:t> </w:t>
      </w:r>
      <w:r>
        <w:rPr/>
        <w:t>referred</w:t>
      </w:r>
      <w:r>
        <w:rPr>
          <w:spacing w:val="-3"/>
        </w:rPr>
        <w:t> </w:t>
      </w:r>
      <w:r>
        <w:rPr/>
        <w:t>as</w:t>
      </w:r>
      <w:r>
        <w:rPr>
          <w:spacing w:val="-2"/>
        </w:rPr>
        <w:t> </w:t>
      </w:r>
      <w:r>
        <w:rPr>
          <w:i/>
        </w:rPr>
        <w:t>millat</w:t>
      </w:r>
      <w:r>
        <w:rPr/>
        <w:t>,</w:t>
      </w:r>
      <w:r>
        <w:rPr>
          <w:spacing w:val="-3"/>
        </w:rPr>
        <w:t> </w:t>
      </w:r>
      <w:r>
        <w:rPr/>
        <w:t>a</w:t>
      </w:r>
      <w:r>
        <w:rPr>
          <w:spacing w:val="-4"/>
        </w:rPr>
        <w:t> </w:t>
      </w:r>
      <w:r>
        <w:rPr/>
        <w:t>religious</w:t>
      </w:r>
      <w:r>
        <w:rPr>
          <w:spacing w:val="-5"/>
        </w:rPr>
        <w:t> </w:t>
      </w:r>
      <w:r>
        <w:rPr/>
        <w:t>community,</w:t>
      </w:r>
      <w:r>
        <w:rPr>
          <w:spacing w:val="-3"/>
        </w:rPr>
        <w:t> </w:t>
      </w:r>
      <w:r>
        <w:rPr/>
        <w:t>that</w:t>
      </w:r>
      <w:r>
        <w:rPr>
          <w:spacing w:val="-3"/>
        </w:rPr>
        <w:t> </w:t>
      </w:r>
      <w:r>
        <w:rPr/>
        <w:t>has autonomous self-governing community, categorized by the religious beliefs of its inhabitants.</w:t>
      </w:r>
      <w:r>
        <w:rPr>
          <w:spacing w:val="-3"/>
        </w:rPr>
        <w:t> </w:t>
      </w:r>
      <w:r>
        <w:rPr/>
        <w:t>(Keil</w:t>
      </w:r>
      <w:r>
        <w:rPr>
          <w:spacing w:val="-1"/>
        </w:rPr>
        <w:t> </w:t>
      </w:r>
      <w:r>
        <w:rPr/>
        <w:t>2013)</w:t>
      </w:r>
      <w:r>
        <w:rPr>
          <w:spacing w:val="-2"/>
        </w:rPr>
        <w:t> </w:t>
      </w:r>
      <w:r>
        <w:rPr/>
        <w:t>and Pakistan</w:t>
      </w:r>
      <w:r>
        <w:rPr>
          <w:spacing w:val="-1"/>
        </w:rPr>
        <w:t> </w:t>
      </w:r>
      <w:r>
        <w:rPr/>
        <w:t>is</w:t>
      </w:r>
      <w:r>
        <w:rPr>
          <w:spacing w:val="-2"/>
        </w:rPr>
        <w:t> </w:t>
      </w:r>
      <w:r>
        <w:rPr/>
        <w:t>personified as</w:t>
      </w:r>
      <w:r>
        <w:rPr>
          <w:spacing w:val="-2"/>
        </w:rPr>
        <w:t> </w:t>
      </w:r>
      <w:r>
        <w:rPr/>
        <w:t>the</w:t>
      </w:r>
      <w:r>
        <w:rPr>
          <w:spacing w:val="-1"/>
        </w:rPr>
        <w:t> </w:t>
      </w:r>
      <w:r>
        <w:rPr/>
        <w:t>heart of</w:t>
      </w:r>
      <w:r>
        <w:rPr>
          <w:spacing w:val="-2"/>
        </w:rPr>
        <w:t> </w:t>
      </w:r>
      <w:r>
        <w:rPr/>
        <w:t>all</w:t>
      </w:r>
      <w:r>
        <w:rPr>
          <w:spacing w:val="-1"/>
        </w:rPr>
        <w:t> </w:t>
      </w:r>
      <w:r>
        <w:rPr/>
        <w:t>Muslim </w:t>
      </w:r>
      <w:r>
        <w:rPr>
          <w:spacing w:val="-2"/>
        </w:rPr>
        <w:t>countries.</w:t>
      </w:r>
    </w:p>
    <w:p>
      <w:pPr>
        <w:pStyle w:val="Heading2"/>
        <w:numPr>
          <w:ilvl w:val="2"/>
          <w:numId w:val="26"/>
        </w:numPr>
        <w:tabs>
          <w:tab w:pos="2438" w:val="left" w:leader="none"/>
        </w:tabs>
        <w:spacing w:line="477" w:lineRule="auto" w:before="41" w:after="0"/>
        <w:ind w:left="1875" w:right="593" w:firstLine="0"/>
        <w:jc w:val="both"/>
      </w:pPr>
      <w:bookmarkStart w:name="_bookmark100" w:id="101"/>
      <w:bookmarkEnd w:id="101"/>
      <w:r>
        <w:rPr>
          <w:b w:val="0"/>
        </w:rPr>
      </w:r>
      <w:r>
        <w:rPr/>
        <w:t>Discourse of Legitimization to Safeguard One’s Country and Persuasion to Join Jihad</w:t>
      </w:r>
    </w:p>
    <w:p>
      <w:pPr>
        <w:pStyle w:val="BodyText"/>
        <w:spacing w:line="480" w:lineRule="auto" w:before="243"/>
        <w:ind w:left="1875" w:right="588" w:firstLine="720"/>
        <w:jc w:val="both"/>
      </w:pPr>
      <w:r>
        <w:rPr/>
        <w:t>As</w:t>
      </w:r>
      <w:r>
        <w:rPr>
          <w:spacing w:val="-4"/>
        </w:rPr>
        <w:t> </w:t>
      </w:r>
      <w:r>
        <w:rPr/>
        <w:t>mentioned</w:t>
      </w:r>
      <w:r>
        <w:rPr>
          <w:spacing w:val="-3"/>
        </w:rPr>
        <w:t> </w:t>
      </w:r>
      <w:r>
        <w:rPr/>
        <w:t>earlier,</w:t>
      </w:r>
      <w:r>
        <w:rPr>
          <w:spacing w:val="-3"/>
        </w:rPr>
        <w:t> </w:t>
      </w:r>
      <w:r>
        <w:rPr/>
        <w:t>the</w:t>
      </w:r>
      <w:r>
        <w:rPr>
          <w:spacing w:val="-5"/>
        </w:rPr>
        <w:t> </w:t>
      </w:r>
      <w:r>
        <w:rPr/>
        <w:t>reference</w:t>
      </w:r>
      <w:r>
        <w:rPr>
          <w:spacing w:val="-4"/>
        </w:rPr>
        <w:t> </w:t>
      </w:r>
      <w:r>
        <w:rPr/>
        <w:t>to</w:t>
      </w:r>
      <w:r>
        <w:rPr>
          <w:spacing w:val="-3"/>
        </w:rPr>
        <w:t> </w:t>
      </w:r>
      <w:r>
        <w:rPr/>
        <w:t>Islam</w:t>
      </w:r>
      <w:r>
        <w:rPr>
          <w:spacing w:val="-3"/>
        </w:rPr>
        <w:t> </w:t>
      </w:r>
      <w:r>
        <w:rPr/>
        <w:t>in</w:t>
      </w:r>
      <w:r>
        <w:rPr>
          <w:spacing w:val="-3"/>
        </w:rPr>
        <w:t> </w:t>
      </w:r>
      <w:r>
        <w:rPr/>
        <w:t>the</w:t>
      </w:r>
      <w:r>
        <w:rPr>
          <w:spacing w:val="-7"/>
        </w:rPr>
        <w:t> </w:t>
      </w:r>
      <w:r>
        <w:rPr/>
        <w:t>national</w:t>
      </w:r>
      <w:r>
        <w:rPr>
          <w:spacing w:val="-3"/>
        </w:rPr>
        <w:t> </w:t>
      </w:r>
      <w:r>
        <w:rPr/>
        <w:t>songs</w:t>
      </w:r>
      <w:r>
        <w:rPr>
          <w:spacing w:val="-4"/>
        </w:rPr>
        <w:t> </w:t>
      </w:r>
      <w:r>
        <w:rPr/>
        <w:t>is</w:t>
      </w:r>
      <w:r>
        <w:rPr>
          <w:spacing w:val="-5"/>
        </w:rPr>
        <w:t> </w:t>
      </w:r>
      <w:r>
        <w:rPr/>
        <w:t>indicative</w:t>
      </w:r>
      <w:r>
        <w:rPr>
          <w:spacing w:val="-4"/>
        </w:rPr>
        <w:t> </w:t>
      </w:r>
      <w:r>
        <w:rPr/>
        <w:t>of specific concepts inherent in the faith. Martyrdom is one component which defines the identity</w:t>
      </w:r>
      <w:r>
        <w:rPr>
          <w:spacing w:val="-1"/>
        </w:rPr>
        <w:t> </w:t>
      </w:r>
      <w:r>
        <w:rPr/>
        <w:t>of</w:t>
      </w:r>
      <w:r>
        <w:rPr>
          <w:spacing w:val="-1"/>
        </w:rPr>
        <w:t> </w:t>
      </w:r>
      <w:r>
        <w:rPr/>
        <w:t>the</w:t>
      </w:r>
      <w:r>
        <w:rPr>
          <w:spacing w:val="-3"/>
        </w:rPr>
        <w:t> </w:t>
      </w:r>
      <w:r>
        <w:rPr/>
        <w:t>Muslims who</w:t>
      </w:r>
      <w:r>
        <w:rPr>
          <w:spacing w:val="-1"/>
        </w:rPr>
        <w:t> </w:t>
      </w:r>
      <w:r>
        <w:rPr/>
        <w:t>die for</w:t>
      </w:r>
      <w:r>
        <w:rPr>
          <w:spacing w:val="-3"/>
        </w:rPr>
        <w:t> </w:t>
      </w:r>
      <w:r>
        <w:rPr/>
        <w:t>the</w:t>
      </w:r>
      <w:r>
        <w:rPr>
          <w:spacing w:val="-2"/>
        </w:rPr>
        <w:t> </w:t>
      </w:r>
      <w:r>
        <w:rPr/>
        <w:t>sake</w:t>
      </w:r>
      <w:r>
        <w:rPr>
          <w:spacing w:val="-2"/>
        </w:rPr>
        <w:t> </w:t>
      </w:r>
      <w:r>
        <w:rPr/>
        <w:t>of</w:t>
      </w:r>
      <w:r>
        <w:rPr>
          <w:spacing w:val="-1"/>
        </w:rPr>
        <w:t> </w:t>
      </w:r>
      <w:r>
        <w:rPr/>
        <w:t>defending</w:t>
      </w:r>
      <w:r>
        <w:rPr>
          <w:spacing w:val="-1"/>
        </w:rPr>
        <w:t> </w:t>
      </w:r>
      <w:r>
        <w:rPr/>
        <w:t>their</w:t>
      </w:r>
      <w:r>
        <w:rPr>
          <w:spacing w:val="-1"/>
        </w:rPr>
        <w:t> </w:t>
      </w:r>
      <w:r>
        <w:rPr/>
        <w:t>homeland. This</w:t>
      </w:r>
      <w:r>
        <w:rPr>
          <w:spacing w:val="-2"/>
        </w:rPr>
        <w:t> </w:t>
      </w:r>
      <w:r>
        <w:rPr/>
        <w:t>is</w:t>
      </w:r>
      <w:r>
        <w:rPr>
          <w:spacing w:val="-2"/>
        </w:rPr>
        <w:t> </w:t>
      </w:r>
      <w:r>
        <w:rPr/>
        <w:t>an act which is highly praised in the religion, and those who die martyrs are promised a prominent status in heaven Mesbah (2019).</w:t>
      </w:r>
    </w:p>
    <w:p>
      <w:pPr>
        <w:pStyle w:val="Heading2"/>
        <w:spacing w:before="241"/>
      </w:pPr>
      <w:r>
        <w:rPr>
          <w:spacing w:val="-2"/>
        </w:rPr>
        <w:t>[4.3.4]</w:t>
      </w:r>
    </w:p>
    <w:p>
      <w:pPr>
        <w:pStyle w:val="BodyText"/>
        <w:spacing w:before="240"/>
        <w:rPr>
          <w:b/>
        </w:rPr>
      </w:pPr>
    </w:p>
    <w:p>
      <w:pPr>
        <w:pStyle w:val="ListParagraph"/>
        <w:numPr>
          <w:ilvl w:val="3"/>
          <w:numId w:val="26"/>
        </w:numPr>
        <w:tabs>
          <w:tab w:pos="2595" w:val="left" w:leader="none"/>
        </w:tabs>
        <w:spacing w:line="480" w:lineRule="auto" w:before="0" w:after="0"/>
        <w:ind w:left="2595" w:right="590" w:hanging="360"/>
        <w:jc w:val="left"/>
        <w:rPr>
          <w:sz w:val="24"/>
        </w:rPr>
      </w:pPr>
      <w:r>
        <w:rPr>
          <w:i/>
          <w:sz w:val="24"/>
        </w:rPr>
        <w:t>Aey</w:t>
      </w:r>
      <w:r>
        <w:rPr>
          <w:i/>
          <w:spacing w:val="80"/>
          <w:sz w:val="24"/>
        </w:rPr>
        <w:t> </w:t>
      </w:r>
      <w:r>
        <w:rPr>
          <w:i/>
          <w:sz w:val="24"/>
        </w:rPr>
        <w:t>mard-e-mujahid</w:t>
      </w:r>
      <w:r>
        <w:rPr>
          <w:i/>
          <w:spacing w:val="80"/>
          <w:sz w:val="24"/>
        </w:rPr>
        <w:t> </w:t>
      </w:r>
      <w:r>
        <w:rPr>
          <w:i/>
          <w:sz w:val="24"/>
        </w:rPr>
        <w:t>jaag</w:t>
      </w:r>
      <w:r>
        <w:rPr>
          <w:i/>
          <w:spacing w:val="80"/>
          <w:sz w:val="24"/>
        </w:rPr>
        <w:t> </w:t>
      </w:r>
      <w:r>
        <w:rPr>
          <w:i/>
          <w:sz w:val="24"/>
        </w:rPr>
        <w:t>zara</w:t>
      </w:r>
      <w:r>
        <w:rPr>
          <w:i/>
          <w:spacing w:val="80"/>
          <w:sz w:val="24"/>
        </w:rPr>
        <w:t> </w:t>
      </w:r>
      <w:r>
        <w:rPr>
          <w:i/>
          <w:sz w:val="24"/>
        </w:rPr>
        <w:t>aab</w:t>
      </w:r>
      <w:r>
        <w:rPr>
          <w:i/>
          <w:spacing w:val="80"/>
          <w:sz w:val="24"/>
        </w:rPr>
        <w:t> </w:t>
      </w:r>
      <w:r>
        <w:rPr>
          <w:i/>
          <w:sz w:val="24"/>
        </w:rPr>
        <w:t>waqat-e-shadat</w:t>
      </w:r>
      <w:r>
        <w:rPr>
          <w:i/>
          <w:spacing w:val="80"/>
          <w:sz w:val="24"/>
        </w:rPr>
        <w:t> </w:t>
      </w:r>
      <w:r>
        <w:rPr>
          <w:i/>
          <w:sz w:val="24"/>
        </w:rPr>
        <w:t>hay</w:t>
      </w:r>
      <w:r>
        <w:rPr>
          <w:i/>
          <w:spacing w:val="80"/>
          <w:sz w:val="24"/>
        </w:rPr>
        <w:t> </w:t>
      </w:r>
      <w:r>
        <w:rPr>
          <w:i/>
          <w:sz w:val="24"/>
        </w:rPr>
        <w:t>aaya</w:t>
      </w:r>
      <w:r>
        <w:rPr>
          <w:i/>
          <w:spacing w:val="80"/>
          <w:sz w:val="24"/>
        </w:rPr>
        <w:t> </w:t>
      </w:r>
      <w:r>
        <w:rPr>
          <w:sz w:val="24"/>
        </w:rPr>
        <w:t>[wakeup</w:t>
      </w:r>
      <w:r>
        <w:rPr>
          <w:spacing w:val="80"/>
          <w:sz w:val="24"/>
        </w:rPr>
        <w:t> </w:t>
      </w:r>
      <w:r>
        <w:rPr>
          <w:sz w:val="24"/>
        </w:rPr>
        <w:t>o believer, it’s the time of war]</w:t>
      </w:r>
    </w:p>
    <w:p>
      <w:pPr>
        <w:pStyle w:val="ListParagraph"/>
        <w:numPr>
          <w:ilvl w:val="3"/>
          <w:numId w:val="26"/>
        </w:numPr>
        <w:tabs>
          <w:tab w:pos="2594" w:val="left" w:leader="none"/>
        </w:tabs>
        <w:spacing w:line="240" w:lineRule="auto" w:before="241" w:after="0"/>
        <w:ind w:left="2594" w:right="0" w:hanging="359"/>
        <w:jc w:val="left"/>
        <w:rPr>
          <w:sz w:val="24"/>
        </w:rPr>
      </w:pPr>
      <w:r>
        <w:rPr>
          <w:i/>
          <w:sz w:val="24"/>
        </w:rPr>
        <w:t>Saathio</w:t>
      </w:r>
      <w:r>
        <w:rPr>
          <w:i/>
          <w:spacing w:val="10"/>
          <w:sz w:val="24"/>
        </w:rPr>
        <w:t> </w:t>
      </w:r>
      <w:r>
        <w:rPr>
          <w:i/>
          <w:sz w:val="24"/>
        </w:rPr>
        <w:t>Mujahido</w:t>
      </w:r>
      <w:r>
        <w:rPr>
          <w:i/>
          <w:spacing w:val="14"/>
          <w:sz w:val="24"/>
        </w:rPr>
        <w:t> </w:t>
      </w:r>
      <w:r>
        <w:rPr>
          <w:sz w:val="24"/>
        </w:rPr>
        <w:t>[</w:t>
      </w:r>
      <w:r>
        <w:rPr>
          <w:spacing w:val="7"/>
          <w:sz w:val="24"/>
        </w:rPr>
        <w:t> </w:t>
      </w:r>
      <w:r>
        <w:rPr>
          <w:sz w:val="24"/>
        </w:rPr>
        <w:t>o</w:t>
      </w:r>
      <w:r>
        <w:rPr>
          <w:spacing w:val="10"/>
          <w:sz w:val="24"/>
        </w:rPr>
        <w:t> </w:t>
      </w:r>
      <w:r>
        <w:rPr>
          <w:sz w:val="24"/>
        </w:rPr>
        <w:t>companions</w:t>
      </w:r>
      <w:r>
        <w:rPr>
          <w:spacing w:val="8"/>
          <w:sz w:val="24"/>
        </w:rPr>
        <w:t> </w:t>
      </w:r>
      <w:r>
        <w:rPr>
          <w:sz w:val="24"/>
        </w:rPr>
        <w:t>of</w:t>
      </w:r>
      <w:r>
        <w:rPr>
          <w:spacing w:val="10"/>
          <w:sz w:val="24"/>
        </w:rPr>
        <w:t> </w:t>
      </w:r>
      <w:r>
        <w:rPr>
          <w:spacing w:val="-4"/>
          <w:sz w:val="24"/>
        </w:rPr>
        <w:t>war]</w:t>
      </w:r>
    </w:p>
    <w:p>
      <w:pPr>
        <w:pStyle w:val="BodyText"/>
        <w:spacing w:before="240"/>
      </w:pPr>
    </w:p>
    <w:p>
      <w:pPr>
        <w:pStyle w:val="ListParagraph"/>
        <w:numPr>
          <w:ilvl w:val="3"/>
          <w:numId w:val="26"/>
        </w:numPr>
        <w:tabs>
          <w:tab w:pos="2595" w:val="left" w:leader="none"/>
        </w:tabs>
        <w:spacing w:line="480" w:lineRule="auto" w:before="0" w:after="0"/>
        <w:ind w:left="2595" w:right="588" w:hanging="360"/>
        <w:jc w:val="left"/>
        <w:rPr>
          <w:sz w:val="24"/>
        </w:rPr>
      </w:pPr>
      <w:r>
        <w:rPr>
          <w:i/>
          <w:sz w:val="24"/>
        </w:rPr>
        <w:t>Allah</w:t>
      </w:r>
      <w:r>
        <w:rPr>
          <w:i/>
          <w:spacing w:val="40"/>
          <w:sz w:val="24"/>
        </w:rPr>
        <w:t> </w:t>
      </w:r>
      <w:r>
        <w:rPr>
          <w:i/>
          <w:sz w:val="24"/>
        </w:rPr>
        <w:t>kay</w:t>
      </w:r>
      <w:r>
        <w:rPr>
          <w:i/>
          <w:spacing w:val="40"/>
          <w:sz w:val="24"/>
        </w:rPr>
        <w:t> </w:t>
      </w:r>
      <w:r>
        <w:rPr>
          <w:i/>
          <w:sz w:val="24"/>
        </w:rPr>
        <w:t>waday</w:t>
      </w:r>
      <w:r>
        <w:rPr>
          <w:i/>
          <w:spacing w:val="40"/>
          <w:sz w:val="24"/>
        </w:rPr>
        <w:t> </w:t>
      </w:r>
      <w:r>
        <w:rPr>
          <w:i/>
          <w:sz w:val="24"/>
        </w:rPr>
        <w:t>pay</w:t>
      </w:r>
      <w:r>
        <w:rPr>
          <w:i/>
          <w:spacing w:val="40"/>
          <w:sz w:val="24"/>
        </w:rPr>
        <w:t> </w:t>
      </w:r>
      <w:r>
        <w:rPr>
          <w:i/>
          <w:sz w:val="24"/>
        </w:rPr>
        <w:t>Mujahid</w:t>
      </w:r>
      <w:r>
        <w:rPr>
          <w:i/>
          <w:spacing w:val="40"/>
          <w:sz w:val="24"/>
        </w:rPr>
        <w:t> </w:t>
      </w:r>
      <w:r>
        <w:rPr>
          <w:i/>
          <w:sz w:val="24"/>
        </w:rPr>
        <w:t>ko</w:t>
      </w:r>
      <w:r>
        <w:rPr>
          <w:i/>
          <w:spacing w:val="40"/>
          <w:sz w:val="24"/>
        </w:rPr>
        <w:t> </w:t>
      </w:r>
      <w:r>
        <w:rPr>
          <w:i/>
          <w:sz w:val="24"/>
        </w:rPr>
        <w:t>yaqeen</w:t>
      </w:r>
      <w:r>
        <w:rPr>
          <w:i/>
          <w:spacing w:val="40"/>
          <w:sz w:val="24"/>
        </w:rPr>
        <w:t> </w:t>
      </w:r>
      <w:r>
        <w:rPr>
          <w:i/>
          <w:sz w:val="24"/>
        </w:rPr>
        <w:t>hay</w:t>
      </w:r>
      <w:r>
        <w:rPr>
          <w:i/>
          <w:spacing w:val="40"/>
          <w:sz w:val="24"/>
        </w:rPr>
        <w:t> </w:t>
      </w:r>
      <w:r>
        <w:rPr>
          <w:sz w:val="24"/>
        </w:rPr>
        <w:t>[Muslims</w:t>
      </w:r>
      <w:r>
        <w:rPr>
          <w:spacing w:val="40"/>
          <w:sz w:val="24"/>
        </w:rPr>
        <w:t> </w:t>
      </w:r>
      <w:r>
        <w:rPr>
          <w:sz w:val="24"/>
        </w:rPr>
        <w:t>believe</w:t>
      </w:r>
      <w:r>
        <w:rPr>
          <w:spacing w:val="40"/>
          <w:sz w:val="24"/>
        </w:rPr>
        <w:t> </w:t>
      </w:r>
      <w:r>
        <w:rPr>
          <w:sz w:val="24"/>
        </w:rPr>
        <w:t>in</w:t>
      </w:r>
      <w:r>
        <w:rPr>
          <w:spacing w:val="40"/>
          <w:sz w:val="24"/>
        </w:rPr>
        <w:t> </w:t>
      </w:r>
      <w:r>
        <w:rPr>
          <w:sz w:val="24"/>
        </w:rPr>
        <w:t>Allah’s</w:t>
      </w:r>
      <w:r>
        <w:rPr>
          <w:spacing w:val="40"/>
          <w:sz w:val="24"/>
        </w:rPr>
        <w:t> </w:t>
      </w:r>
      <w:r>
        <w:rPr>
          <w:spacing w:val="-2"/>
          <w:sz w:val="24"/>
        </w:rPr>
        <w:t>promise]</w:t>
      </w:r>
    </w:p>
    <w:p>
      <w:pPr>
        <w:pStyle w:val="ListParagraph"/>
        <w:numPr>
          <w:ilvl w:val="3"/>
          <w:numId w:val="26"/>
        </w:numPr>
        <w:tabs>
          <w:tab w:pos="2595" w:val="left" w:leader="none"/>
        </w:tabs>
        <w:spacing w:line="480" w:lineRule="auto" w:before="240" w:after="0"/>
        <w:ind w:left="2595" w:right="587" w:hanging="360"/>
        <w:jc w:val="left"/>
        <w:rPr>
          <w:sz w:val="24"/>
        </w:rPr>
      </w:pPr>
      <w:r>
        <w:rPr>
          <w:i/>
          <w:sz w:val="24"/>
        </w:rPr>
        <w:t>Sar Rakh ke Hatheli par jana, hai Zulm se tujh ko Takrana</w:t>
      </w:r>
      <w:r>
        <w:rPr>
          <w:i/>
          <w:spacing w:val="21"/>
          <w:sz w:val="24"/>
        </w:rPr>
        <w:t> </w:t>
      </w:r>
      <w:r>
        <w:rPr>
          <w:sz w:val="24"/>
        </w:rPr>
        <w:t>[ be ready to fight</w:t>
      </w:r>
      <w:r>
        <w:rPr>
          <w:spacing w:val="40"/>
          <w:sz w:val="24"/>
        </w:rPr>
        <w:t> </w:t>
      </w:r>
      <w:r>
        <w:rPr>
          <w:sz w:val="24"/>
        </w:rPr>
        <w:t>with the oppressor]</w:t>
      </w:r>
    </w:p>
    <w:p>
      <w:pPr>
        <w:pStyle w:val="ListParagraph"/>
        <w:spacing w:after="0" w:line="480" w:lineRule="auto"/>
        <w:jc w:val="left"/>
        <w:rPr>
          <w:sz w:val="24"/>
        </w:rPr>
        <w:sectPr>
          <w:pgSz w:w="11910" w:h="16840"/>
          <w:pgMar w:header="729" w:footer="0" w:top="1340" w:bottom="280" w:left="141" w:right="850"/>
        </w:sectPr>
      </w:pPr>
    </w:p>
    <w:p>
      <w:pPr>
        <w:pStyle w:val="ListParagraph"/>
        <w:numPr>
          <w:ilvl w:val="3"/>
          <w:numId w:val="26"/>
        </w:numPr>
        <w:tabs>
          <w:tab w:pos="2594" w:val="left" w:leader="none"/>
        </w:tabs>
        <w:spacing w:line="240" w:lineRule="auto" w:before="80" w:after="0"/>
        <w:ind w:left="2594" w:right="0" w:hanging="359"/>
        <w:jc w:val="left"/>
        <w:rPr>
          <w:sz w:val="24"/>
        </w:rPr>
      </w:pPr>
      <w:r>
        <w:rPr>
          <w:i/>
          <w:sz w:val="24"/>
        </w:rPr>
        <w:t>Ek</w:t>
      </w:r>
      <w:r>
        <w:rPr>
          <w:i/>
          <w:spacing w:val="-3"/>
          <w:sz w:val="24"/>
        </w:rPr>
        <w:t> </w:t>
      </w:r>
      <w:r>
        <w:rPr>
          <w:i/>
          <w:sz w:val="24"/>
        </w:rPr>
        <w:t>Ek</w:t>
      </w:r>
      <w:r>
        <w:rPr>
          <w:i/>
          <w:spacing w:val="-3"/>
          <w:sz w:val="24"/>
        </w:rPr>
        <w:t> </w:t>
      </w:r>
      <w:r>
        <w:rPr>
          <w:i/>
          <w:sz w:val="24"/>
        </w:rPr>
        <w:t>Saans</w:t>
      </w:r>
      <w:r>
        <w:rPr>
          <w:i/>
          <w:spacing w:val="-2"/>
          <w:sz w:val="24"/>
        </w:rPr>
        <w:t> </w:t>
      </w:r>
      <w:r>
        <w:rPr>
          <w:i/>
          <w:sz w:val="24"/>
        </w:rPr>
        <w:t>Nisar</w:t>
      </w:r>
      <w:r>
        <w:rPr>
          <w:i/>
          <w:spacing w:val="-1"/>
          <w:sz w:val="24"/>
        </w:rPr>
        <w:t> </w:t>
      </w:r>
      <w:r>
        <w:rPr>
          <w:i/>
          <w:sz w:val="24"/>
        </w:rPr>
        <w:t>Tujh</w:t>
      </w:r>
      <w:r>
        <w:rPr>
          <w:i/>
          <w:spacing w:val="-1"/>
          <w:sz w:val="24"/>
        </w:rPr>
        <w:t> </w:t>
      </w:r>
      <w:r>
        <w:rPr>
          <w:i/>
          <w:sz w:val="24"/>
        </w:rPr>
        <w:t>Say</w:t>
      </w:r>
      <w:r>
        <w:rPr>
          <w:i/>
          <w:spacing w:val="-1"/>
          <w:sz w:val="24"/>
        </w:rPr>
        <w:t> </w:t>
      </w:r>
      <w:r>
        <w:rPr>
          <w:i/>
          <w:sz w:val="24"/>
        </w:rPr>
        <w:t>Itna</w:t>
      </w:r>
      <w:r>
        <w:rPr>
          <w:i/>
          <w:spacing w:val="-1"/>
          <w:sz w:val="24"/>
        </w:rPr>
        <w:t> </w:t>
      </w:r>
      <w:r>
        <w:rPr>
          <w:i/>
          <w:sz w:val="24"/>
        </w:rPr>
        <w:t>Pyar</w:t>
      </w:r>
      <w:r>
        <w:rPr>
          <w:i/>
          <w:spacing w:val="1"/>
          <w:sz w:val="24"/>
        </w:rPr>
        <w:t> </w:t>
      </w:r>
      <w:r>
        <w:rPr>
          <w:sz w:val="24"/>
        </w:rPr>
        <w:t>[I</w:t>
      </w:r>
      <w:r>
        <w:rPr>
          <w:spacing w:val="-1"/>
          <w:sz w:val="24"/>
        </w:rPr>
        <w:t> </w:t>
      </w:r>
      <w:r>
        <w:rPr>
          <w:sz w:val="24"/>
        </w:rPr>
        <w:t>sacrifice</w:t>
      </w:r>
      <w:r>
        <w:rPr>
          <w:spacing w:val="-1"/>
          <w:sz w:val="24"/>
        </w:rPr>
        <w:t> </w:t>
      </w:r>
      <w:r>
        <w:rPr>
          <w:sz w:val="24"/>
        </w:rPr>
        <w:t>my</w:t>
      </w:r>
      <w:r>
        <w:rPr>
          <w:spacing w:val="-1"/>
          <w:sz w:val="24"/>
        </w:rPr>
        <w:t> </w:t>
      </w:r>
      <w:r>
        <w:rPr>
          <w:sz w:val="24"/>
        </w:rPr>
        <w:t>life</w:t>
      </w:r>
      <w:r>
        <w:rPr>
          <w:spacing w:val="-3"/>
          <w:sz w:val="24"/>
        </w:rPr>
        <w:t> </w:t>
      </w:r>
      <w:r>
        <w:rPr>
          <w:sz w:val="24"/>
        </w:rPr>
        <w:t>for</w:t>
      </w:r>
      <w:r>
        <w:rPr>
          <w:spacing w:val="-2"/>
          <w:sz w:val="24"/>
        </w:rPr>
        <w:t> </w:t>
      </w:r>
      <w:r>
        <w:rPr>
          <w:spacing w:val="-4"/>
          <w:sz w:val="24"/>
        </w:rPr>
        <w:t>you]</w:t>
      </w:r>
    </w:p>
    <w:p>
      <w:pPr>
        <w:pStyle w:val="BodyText"/>
        <w:spacing w:before="239"/>
      </w:pPr>
    </w:p>
    <w:p>
      <w:pPr>
        <w:pStyle w:val="ListParagraph"/>
        <w:numPr>
          <w:ilvl w:val="3"/>
          <w:numId w:val="26"/>
        </w:numPr>
        <w:tabs>
          <w:tab w:pos="2593" w:val="left" w:leader="none"/>
          <w:tab w:pos="2595" w:val="left" w:leader="none"/>
        </w:tabs>
        <w:spacing w:line="480" w:lineRule="auto" w:before="1" w:after="0"/>
        <w:ind w:left="2595" w:right="588" w:hanging="360"/>
        <w:jc w:val="both"/>
        <w:rPr>
          <w:sz w:val="24"/>
        </w:rPr>
      </w:pPr>
      <w:r>
        <w:rPr>
          <w:i/>
          <w:sz w:val="24"/>
        </w:rPr>
        <w:t>Tere</w:t>
      </w:r>
      <w:r>
        <w:rPr>
          <w:i/>
          <w:spacing w:val="-6"/>
          <w:sz w:val="24"/>
        </w:rPr>
        <w:t> </w:t>
      </w:r>
      <w:r>
        <w:rPr>
          <w:i/>
          <w:sz w:val="24"/>
        </w:rPr>
        <w:t>Ek</w:t>
      </w:r>
      <w:r>
        <w:rPr>
          <w:i/>
          <w:spacing w:val="-6"/>
          <w:sz w:val="24"/>
        </w:rPr>
        <w:t> </w:t>
      </w:r>
      <w:r>
        <w:rPr>
          <w:i/>
          <w:sz w:val="24"/>
        </w:rPr>
        <w:t>Isharay</w:t>
      </w:r>
      <w:r>
        <w:rPr>
          <w:i/>
          <w:spacing w:val="-4"/>
          <w:sz w:val="24"/>
        </w:rPr>
        <w:t> </w:t>
      </w:r>
      <w:r>
        <w:rPr>
          <w:i/>
          <w:sz w:val="24"/>
        </w:rPr>
        <w:t>Par</w:t>
      </w:r>
      <w:r>
        <w:rPr>
          <w:i/>
          <w:spacing w:val="-5"/>
          <w:sz w:val="24"/>
        </w:rPr>
        <w:t> </w:t>
      </w:r>
      <w:r>
        <w:rPr>
          <w:i/>
          <w:sz w:val="24"/>
        </w:rPr>
        <w:t>Hum</w:t>
      </w:r>
      <w:r>
        <w:rPr>
          <w:i/>
          <w:spacing w:val="-5"/>
          <w:sz w:val="24"/>
        </w:rPr>
        <w:t> </w:t>
      </w:r>
      <w:r>
        <w:rPr>
          <w:i/>
          <w:sz w:val="24"/>
        </w:rPr>
        <w:t>Jaan</w:t>
      </w:r>
      <w:r>
        <w:rPr>
          <w:i/>
          <w:spacing w:val="-5"/>
          <w:sz w:val="24"/>
        </w:rPr>
        <w:t> </w:t>
      </w:r>
      <w:r>
        <w:rPr>
          <w:i/>
          <w:sz w:val="24"/>
        </w:rPr>
        <w:t>Luta</w:t>
      </w:r>
      <w:r>
        <w:rPr>
          <w:i/>
          <w:spacing w:val="-4"/>
          <w:sz w:val="24"/>
        </w:rPr>
        <w:t> </w:t>
      </w:r>
      <w:r>
        <w:rPr>
          <w:i/>
          <w:sz w:val="24"/>
        </w:rPr>
        <w:t>Dain</w:t>
      </w:r>
      <w:r>
        <w:rPr>
          <w:i/>
          <w:spacing w:val="-5"/>
          <w:sz w:val="24"/>
        </w:rPr>
        <w:t> </w:t>
      </w:r>
      <w:r>
        <w:rPr>
          <w:i/>
          <w:sz w:val="24"/>
        </w:rPr>
        <w:t>Gay</w:t>
      </w:r>
      <w:r>
        <w:rPr>
          <w:i/>
          <w:spacing w:val="-5"/>
          <w:sz w:val="24"/>
        </w:rPr>
        <w:t> </w:t>
      </w:r>
      <w:r>
        <w:rPr>
          <w:sz w:val="24"/>
        </w:rPr>
        <w:t>[we</w:t>
      </w:r>
      <w:r>
        <w:rPr>
          <w:spacing w:val="-6"/>
          <w:sz w:val="24"/>
        </w:rPr>
        <w:t> </w:t>
      </w:r>
      <w:r>
        <w:rPr>
          <w:sz w:val="24"/>
        </w:rPr>
        <w:t>are</w:t>
      </w:r>
      <w:r>
        <w:rPr>
          <w:spacing w:val="-6"/>
          <w:sz w:val="24"/>
        </w:rPr>
        <w:t> </w:t>
      </w:r>
      <w:r>
        <w:rPr>
          <w:sz w:val="24"/>
        </w:rPr>
        <w:t>ready</w:t>
      </w:r>
      <w:r>
        <w:rPr>
          <w:spacing w:val="-5"/>
          <w:sz w:val="24"/>
        </w:rPr>
        <w:t> </w:t>
      </w:r>
      <w:r>
        <w:rPr>
          <w:sz w:val="24"/>
        </w:rPr>
        <w:t>to</w:t>
      </w:r>
      <w:r>
        <w:rPr>
          <w:spacing w:val="-4"/>
          <w:sz w:val="24"/>
        </w:rPr>
        <w:t> </w:t>
      </w:r>
      <w:r>
        <w:rPr>
          <w:sz w:val="24"/>
        </w:rPr>
        <w:t>sacrifice</w:t>
      </w:r>
      <w:r>
        <w:rPr>
          <w:spacing w:val="-4"/>
          <w:sz w:val="24"/>
        </w:rPr>
        <w:t> </w:t>
      </w:r>
      <w:r>
        <w:rPr>
          <w:sz w:val="24"/>
        </w:rPr>
        <w:t>our</w:t>
      </w:r>
      <w:r>
        <w:rPr>
          <w:spacing w:val="-6"/>
          <w:sz w:val="24"/>
        </w:rPr>
        <w:t> </w:t>
      </w:r>
      <w:r>
        <w:rPr>
          <w:sz w:val="24"/>
        </w:rPr>
        <w:t>life on your single call]</w:t>
      </w:r>
    </w:p>
    <w:p>
      <w:pPr>
        <w:pStyle w:val="BodyText"/>
        <w:spacing w:line="480" w:lineRule="auto" w:before="240"/>
        <w:ind w:left="1875" w:right="585" w:firstLine="720"/>
        <w:jc w:val="both"/>
      </w:pPr>
      <w:r>
        <w:rPr/>
        <w:t>The religious incentive is implicitly or explicitly/ directly and sometimes indirectly</w:t>
      </w:r>
      <w:r>
        <w:rPr>
          <w:spacing w:val="-15"/>
        </w:rPr>
        <w:t> </w:t>
      </w:r>
      <w:r>
        <w:rPr/>
        <w:t>introduced</w:t>
      </w:r>
      <w:r>
        <w:rPr>
          <w:spacing w:val="-15"/>
        </w:rPr>
        <w:t> </w:t>
      </w:r>
      <w:r>
        <w:rPr/>
        <w:t>in</w:t>
      </w:r>
      <w:r>
        <w:rPr>
          <w:spacing w:val="-15"/>
        </w:rPr>
        <w:t> </w:t>
      </w:r>
      <w:r>
        <w:rPr/>
        <w:t>the</w:t>
      </w:r>
      <w:r>
        <w:rPr>
          <w:spacing w:val="-15"/>
        </w:rPr>
        <w:t> </w:t>
      </w:r>
      <w:r>
        <w:rPr/>
        <w:t>national</w:t>
      </w:r>
      <w:r>
        <w:rPr>
          <w:spacing w:val="-15"/>
        </w:rPr>
        <w:t> </w:t>
      </w:r>
      <w:r>
        <w:rPr/>
        <w:t>songs</w:t>
      </w:r>
      <w:r>
        <w:rPr>
          <w:spacing w:val="-15"/>
        </w:rPr>
        <w:t> </w:t>
      </w:r>
      <w:r>
        <w:rPr/>
        <w:t>to</w:t>
      </w:r>
      <w:r>
        <w:rPr>
          <w:spacing w:val="-15"/>
        </w:rPr>
        <w:t> </w:t>
      </w:r>
      <w:r>
        <w:rPr/>
        <w:t>encourage</w:t>
      </w:r>
      <w:r>
        <w:rPr>
          <w:spacing w:val="-15"/>
        </w:rPr>
        <w:t> </w:t>
      </w:r>
      <w:r>
        <w:rPr/>
        <w:t>the</w:t>
      </w:r>
      <w:r>
        <w:rPr>
          <w:spacing w:val="-15"/>
        </w:rPr>
        <w:t> </w:t>
      </w:r>
      <w:r>
        <w:rPr/>
        <w:t>citizens</w:t>
      </w:r>
      <w:r>
        <w:rPr>
          <w:spacing w:val="-15"/>
        </w:rPr>
        <w:t> </w:t>
      </w:r>
      <w:r>
        <w:rPr/>
        <w:t>to</w:t>
      </w:r>
      <w:r>
        <w:rPr>
          <w:spacing w:val="-15"/>
        </w:rPr>
        <w:t> </w:t>
      </w:r>
      <w:r>
        <w:rPr/>
        <w:t>sacrifice</w:t>
      </w:r>
      <w:r>
        <w:rPr>
          <w:spacing w:val="-15"/>
        </w:rPr>
        <w:t> </w:t>
      </w:r>
      <w:r>
        <w:rPr/>
        <w:t>their</w:t>
      </w:r>
      <w:r>
        <w:rPr>
          <w:spacing w:val="-15"/>
        </w:rPr>
        <w:t> </w:t>
      </w:r>
      <w:r>
        <w:rPr/>
        <w:t>lives for</w:t>
      </w:r>
      <w:r>
        <w:rPr>
          <w:spacing w:val="-2"/>
        </w:rPr>
        <w:t> </w:t>
      </w:r>
      <w:r>
        <w:rPr/>
        <w:t>their</w:t>
      </w:r>
      <w:r>
        <w:rPr>
          <w:spacing w:val="-1"/>
        </w:rPr>
        <w:t> </w:t>
      </w:r>
      <w:r>
        <w:rPr/>
        <w:t>countries. The</w:t>
      </w:r>
      <w:r>
        <w:rPr>
          <w:spacing w:val="-1"/>
        </w:rPr>
        <w:t> </w:t>
      </w:r>
      <w:r>
        <w:rPr/>
        <w:t>listeners</w:t>
      </w:r>
      <w:r>
        <w:rPr>
          <w:spacing w:val="-1"/>
        </w:rPr>
        <w:t> </w:t>
      </w:r>
      <w:r>
        <w:rPr/>
        <w:t>are</w:t>
      </w:r>
      <w:r>
        <w:rPr>
          <w:spacing w:val="-1"/>
        </w:rPr>
        <w:t> </w:t>
      </w:r>
      <w:r>
        <w:rPr/>
        <w:t>persuaded to join </w:t>
      </w:r>
      <w:r>
        <w:rPr>
          <w:i/>
        </w:rPr>
        <w:t>Jihad </w:t>
      </w:r>
      <w:r>
        <w:rPr/>
        <w:t>and safeguard</w:t>
      </w:r>
      <w:r>
        <w:rPr>
          <w:spacing w:val="-1"/>
        </w:rPr>
        <w:t> </w:t>
      </w:r>
      <w:r>
        <w:rPr/>
        <w:t>their</w:t>
      </w:r>
      <w:r>
        <w:rPr>
          <w:spacing w:val="-1"/>
        </w:rPr>
        <w:t> </w:t>
      </w:r>
      <w:r>
        <w:rPr/>
        <w:t>country and</w:t>
      </w:r>
      <w:r>
        <w:rPr>
          <w:spacing w:val="-14"/>
        </w:rPr>
        <w:t> </w:t>
      </w:r>
      <w:r>
        <w:rPr/>
        <w:t>religion</w:t>
      </w:r>
      <w:r>
        <w:rPr>
          <w:spacing w:val="-14"/>
        </w:rPr>
        <w:t> </w:t>
      </w:r>
      <w:r>
        <w:rPr/>
        <w:t>alike.</w:t>
      </w:r>
      <w:r>
        <w:rPr>
          <w:spacing w:val="-14"/>
        </w:rPr>
        <w:t> </w:t>
      </w:r>
      <w:r>
        <w:rPr/>
        <w:t>For</w:t>
      </w:r>
      <w:r>
        <w:rPr>
          <w:spacing w:val="-13"/>
        </w:rPr>
        <w:t> </w:t>
      </w:r>
      <w:r>
        <w:rPr/>
        <w:t>instance,</w:t>
      </w:r>
      <w:r>
        <w:rPr>
          <w:spacing w:val="-14"/>
        </w:rPr>
        <w:t> </w:t>
      </w:r>
      <w:r>
        <w:rPr/>
        <w:t>the</w:t>
      </w:r>
      <w:r>
        <w:rPr>
          <w:spacing w:val="-13"/>
        </w:rPr>
        <w:t> </w:t>
      </w:r>
      <w:r>
        <w:rPr/>
        <w:t>songs</w:t>
      </w:r>
      <w:r>
        <w:rPr>
          <w:spacing w:val="-14"/>
        </w:rPr>
        <w:t> </w:t>
      </w:r>
      <w:r>
        <w:rPr/>
        <w:t>[4.3.4</w:t>
      </w:r>
      <w:r>
        <w:rPr>
          <w:spacing w:val="-13"/>
        </w:rPr>
        <w:t> </w:t>
      </w:r>
      <w:r>
        <w:rPr/>
        <w:t>a</w:t>
      </w:r>
      <w:r>
        <w:rPr>
          <w:spacing w:val="-13"/>
        </w:rPr>
        <w:t> </w:t>
      </w:r>
      <w:r>
        <w:rPr/>
        <w:t>&amp;b]</w:t>
      </w:r>
      <w:r>
        <w:rPr>
          <w:spacing w:val="-15"/>
        </w:rPr>
        <w:t> </w:t>
      </w:r>
      <w:r>
        <w:rPr/>
        <w:t>were</w:t>
      </w:r>
      <w:r>
        <w:rPr>
          <w:spacing w:val="-15"/>
        </w:rPr>
        <w:t> </w:t>
      </w:r>
      <w:r>
        <w:rPr/>
        <w:t>on-aired</w:t>
      </w:r>
      <w:r>
        <w:rPr>
          <w:spacing w:val="-14"/>
        </w:rPr>
        <w:t> </w:t>
      </w:r>
      <w:r>
        <w:rPr/>
        <w:t>when</w:t>
      </w:r>
      <w:r>
        <w:rPr>
          <w:spacing w:val="-14"/>
        </w:rPr>
        <w:t> </w:t>
      </w:r>
      <w:r>
        <w:rPr/>
        <w:t>India</w:t>
      </w:r>
      <w:r>
        <w:rPr>
          <w:spacing w:val="-15"/>
        </w:rPr>
        <w:t> </w:t>
      </w:r>
      <w:r>
        <w:rPr/>
        <w:t>attacked Pakistan and it was very important to persuade and motivate the civil and military audience to join </w:t>
      </w:r>
      <w:r>
        <w:rPr>
          <w:i/>
        </w:rPr>
        <w:t>Jihad</w:t>
      </w:r>
      <w:r>
        <w:rPr/>
        <w:t>. Therefore, the adjectives such as ‘mard-e-mujahid’ , nouns ‘saathio, mujahido and shahadat’ were used to directly engage the listeners as direct addresses</w:t>
      </w:r>
      <w:r>
        <w:rPr>
          <w:spacing w:val="-10"/>
        </w:rPr>
        <w:t> </w:t>
      </w:r>
      <w:r>
        <w:rPr/>
        <w:t>who</w:t>
      </w:r>
      <w:r>
        <w:rPr>
          <w:spacing w:val="-8"/>
        </w:rPr>
        <w:t> </w:t>
      </w:r>
      <w:r>
        <w:rPr/>
        <w:t>were</w:t>
      </w:r>
      <w:r>
        <w:rPr>
          <w:spacing w:val="-11"/>
        </w:rPr>
        <w:t> </w:t>
      </w:r>
      <w:r>
        <w:rPr/>
        <w:t>supposed</w:t>
      </w:r>
      <w:r>
        <w:rPr>
          <w:spacing w:val="-10"/>
        </w:rPr>
        <w:t> </w:t>
      </w:r>
      <w:r>
        <w:rPr/>
        <w:t>to</w:t>
      </w:r>
      <w:r>
        <w:rPr>
          <w:spacing w:val="-9"/>
        </w:rPr>
        <w:t> </w:t>
      </w:r>
      <w:r>
        <w:rPr/>
        <w:t>join</w:t>
      </w:r>
      <w:r>
        <w:rPr>
          <w:spacing w:val="-9"/>
        </w:rPr>
        <w:t> </w:t>
      </w:r>
      <w:r>
        <w:rPr>
          <w:i/>
        </w:rPr>
        <w:t>Jihad</w:t>
      </w:r>
      <w:r>
        <w:rPr>
          <w:i/>
          <w:spacing w:val="-9"/>
        </w:rPr>
        <w:t> </w:t>
      </w:r>
      <w:r>
        <w:rPr/>
        <w:t>as</w:t>
      </w:r>
      <w:r>
        <w:rPr>
          <w:spacing w:val="-9"/>
        </w:rPr>
        <w:t> </w:t>
      </w:r>
      <w:r>
        <w:rPr/>
        <w:t>desired</w:t>
      </w:r>
      <w:r>
        <w:rPr>
          <w:spacing w:val="-10"/>
        </w:rPr>
        <w:t> </w:t>
      </w:r>
      <w:r>
        <w:rPr/>
        <w:t>by</w:t>
      </w:r>
      <w:r>
        <w:rPr>
          <w:spacing w:val="-10"/>
        </w:rPr>
        <w:t> </w:t>
      </w:r>
      <w:r>
        <w:rPr/>
        <w:t>the</w:t>
      </w:r>
      <w:r>
        <w:rPr>
          <w:spacing w:val="-10"/>
        </w:rPr>
        <w:t> </w:t>
      </w:r>
      <w:r>
        <w:rPr/>
        <w:t>powerful</w:t>
      </w:r>
      <w:r>
        <w:rPr>
          <w:spacing w:val="-9"/>
        </w:rPr>
        <w:t> </w:t>
      </w:r>
      <w:r>
        <w:rPr/>
        <w:t>elites.</w:t>
      </w:r>
      <w:r>
        <w:rPr>
          <w:spacing w:val="-10"/>
        </w:rPr>
        <w:t> </w:t>
      </w:r>
      <w:r>
        <w:rPr/>
        <w:t>When</w:t>
      </w:r>
      <w:r>
        <w:rPr>
          <w:spacing w:val="-10"/>
        </w:rPr>
        <w:t> </w:t>
      </w:r>
      <w:r>
        <w:rPr/>
        <w:t>India attacked Pakistan in 1965, Pakistan had limited resources in terms of weapons and soldiers</w:t>
      </w:r>
      <w:r>
        <w:rPr>
          <w:spacing w:val="-5"/>
        </w:rPr>
        <w:t> </w:t>
      </w:r>
      <w:r>
        <w:rPr/>
        <w:t>however,</w:t>
      </w:r>
      <w:r>
        <w:rPr>
          <w:spacing w:val="-6"/>
        </w:rPr>
        <w:t> </w:t>
      </w:r>
      <w:r>
        <w:rPr/>
        <w:t>the</w:t>
      </w:r>
      <w:r>
        <w:rPr>
          <w:spacing w:val="-6"/>
        </w:rPr>
        <w:t> </w:t>
      </w:r>
      <w:r>
        <w:rPr/>
        <w:t>hearts</w:t>
      </w:r>
      <w:r>
        <w:rPr>
          <w:spacing w:val="-5"/>
        </w:rPr>
        <w:t> </w:t>
      </w:r>
      <w:r>
        <w:rPr/>
        <w:t>of</w:t>
      </w:r>
      <w:r>
        <w:rPr>
          <w:spacing w:val="-6"/>
        </w:rPr>
        <w:t> </w:t>
      </w:r>
      <w:r>
        <w:rPr/>
        <w:t>its</w:t>
      </w:r>
      <w:r>
        <w:rPr>
          <w:spacing w:val="-5"/>
        </w:rPr>
        <w:t> </w:t>
      </w:r>
      <w:r>
        <w:rPr/>
        <w:t>people</w:t>
      </w:r>
      <w:r>
        <w:rPr>
          <w:spacing w:val="-5"/>
        </w:rPr>
        <w:t> </w:t>
      </w:r>
      <w:r>
        <w:rPr/>
        <w:t>were</w:t>
      </w:r>
      <w:r>
        <w:rPr>
          <w:spacing w:val="-6"/>
        </w:rPr>
        <w:t> </w:t>
      </w:r>
      <w:r>
        <w:rPr/>
        <w:t>filed</w:t>
      </w:r>
      <w:r>
        <w:rPr>
          <w:spacing w:val="-5"/>
        </w:rPr>
        <w:t> </w:t>
      </w:r>
      <w:r>
        <w:rPr/>
        <w:t>with</w:t>
      </w:r>
      <w:r>
        <w:rPr>
          <w:spacing w:val="-4"/>
        </w:rPr>
        <w:t> </w:t>
      </w:r>
      <w:r>
        <w:rPr/>
        <w:t>the</w:t>
      </w:r>
      <w:r>
        <w:rPr>
          <w:spacing w:val="-5"/>
        </w:rPr>
        <w:t> </w:t>
      </w:r>
      <w:r>
        <w:rPr/>
        <w:t>sentiments</w:t>
      </w:r>
      <w:r>
        <w:rPr>
          <w:spacing w:val="-5"/>
        </w:rPr>
        <w:t> </w:t>
      </w:r>
      <w:r>
        <w:rPr/>
        <w:t>and</w:t>
      </w:r>
      <w:r>
        <w:rPr>
          <w:spacing w:val="-5"/>
        </w:rPr>
        <w:t> </w:t>
      </w:r>
      <w:r>
        <w:rPr/>
        <w:t>emotions</w:t>
      </w:r>
      <w:r>
        <w:rPr>
          <w:spacing w:val="-4"/>
        </w:rPr>
        <w:t> </w:t>
      </w:r>
      <w:r>
        <w:rPr/>
        <w:t>of love for their country and urge to sacrifice their lives to protect their country.</w:t>
      </w:r>
    </w:p>
    <w:p>
      <w:pPr>
        <w:pStyle w:val="BodyText"/>
        <w:spacing w:line="480" w:lineRule="auto" w:before="241"/>
        <w:ind w:left="1875" w:right="586" w:firstLine="720"/>
        <w:jc w:val="both"/>
      </w:pPr>
      <w:r>
        <w:rPr/>
        <w:t>The lyrics of national songs are often based on religious beliefs that arouse the sentiments</w:t>
      </w:r>
      <w:r>
        <w:rPr>
          <w:spacing w:val="-5"/>
        </w:rPr>
        <w:t> </w:t>
      </w:r>
      <w:r>
        <w:rPr/>
        <w:t>of</w:t>
      </w:r>
      <w:r>
        <w:rPr>
          <w:spacing w:val="-6"/>
        </w:rPr>
        <w:t> </w:t>
      </w:r>
      <w:r>
        <w:rPr/>
        <w:t>the</w:t>
      </w:r>
      <w:r>
        <w:rPr>
          <w:spacing w:val="-5"/>
        </w:rPr>
        <w:t> </w:t>
      </w:r>
      <w:r>
        <w:rPr/>
        <w:t>people</w:t>
      </w:r>
      <w:r>
        <w:rPr>
          <w:spacing w:val="-2"/>
        </w:rPr>
        <w:t> </w:t>
      </w:r>
      <w:r>
        <w:rPr/>
        <w:t>to</w:t>
      </w:r>
      <w:r>
        <w:rPr>
          <w:spacing w:val="-5"/>
        </w:rPr>
        <w:t> </w:t>
      </w:r>
      <w:r>
        <w:rPr/>
        <w:t>such</w:t>
      </w:r>
      <w:r>
        <w:rPr>
          <w:spacing w:val="-5"/>
        </w:rPr>
        <w:t> </w:t>
      </w:r>
      <w:r>
        <w:rPr/>
        <w:t>an</w:t>
      </w:r>
      <w:r>
        <w:rPr>
          <w:spacing w:val="-5"/>
        </w:rPr>
        <w:t> </w:t>
      </w:r>
      <w:r>
        <w:rPr/>
        <w:t>extent</w:t>
      </w:r>
      <w:r>
        <w:rPr>
          <w:spacing w:val="-3"/>
        </w:rPr>
        <w:t> </w:t>
      </w:r>
      <w:r>
        <w:rPr/>
        <w:t>that</w:t>
      </w:r>
      <w:r>
        <w:rPr>
          <w:spacing w:val="-5"/>
        </w:rPr>
        <w:t> </w:t>
      </w:r>
      <w:r>
        <w:rPr/>
        <w:t>they</w:t>
      </w:r>
      <w:r>
        <w:rPr>
          <w:spacing w:val="-5"/>
        </w:rPr>
        <w:t> </w:t>
      </w:r>
      <w:r>
        <w:rPr/>
        <w:t>get</w:t>
      </w:r>
      <w:r>
        <w:rPr>
          <w:spacing w:val="-4"/>
        </w:rPr>
        <w:t> </w:t>
      </w:r>
      <w:r>
        <w:rPr/>
        <w:t>ready</w:t>
      </w:r>
      <w:r>
        <w:rPr>
          <w:spacing w:val="-5"/>
        </w:rPr>
        <w:t> </w:t>
      </w:r>
      <w:r>
        <w:rPr/>
        <w:t>to</w:t>
      </w:r>
      <w:r>
        <w:rPr>
          <w:spacing w:val="-4"/>
        </w:rPr>
        <w:t> </w:t>
      </w:r>
      <w:r>
        <w:rPr/>
        <w:t>fight</w:t>
      </w:r>
      <w:r>
        <w:rPr>
          <w:spacing w:val="-5"/>
        </w:rPr>
        <w:t> </w:t>
      </w:r>
      <w:r>
        <w:rPr/>
        <w:t>for</w:t>
      </w:r>
      <w:r>
        <w:rPr>
          <w:spacing w:val="-4"/>
        </w:rPr>
        <w:t> </w:t>
      </w:r>
      <w:r>
        <w:rPr/>
        <w:t>their</w:t>
      </w:r>
      <w:r>
        <w:rPr>
          <w:spacing w:val="-6"/>
        </w:rPr>
        <w:t> </w:t>
      </w:r>
      <w:r>
        <w:rPr/>
        <w:t>country</w:t>
      </w:r>
      <w:r>
        <w:rPr>
          <w:spacing w:val="-2"/>
        </w:rPr>
        <w:t> </w:t>
      </w:r>
      <w:r>
        <w:rPr/>
        <w:t>at any cost (Kennedy &amp; Guerrini, 2013). When we analyse the lyrics of song, </w:t>
      </w:r>
      <w:r>
        <w:rPr>
          <w:i/>
        </w:rPr>
        <w:t>Saathio, Mujhaido…. Jag utha hay saara watan </w:t>
      </w:r>
      <w:r>
        <w:rPr/>
        <w:t>[O, comrades, the country men are alert and woken up], manifests the courage as well as the motivation of</w:t>
      </w:r>
      <w:r>
        <w:rPr>
          <w:spacing w:val="-1"/>
        </w:rPr>
        <w:t> </w:t>
      </w:r>
      <w:r>
        <w:rPr/>
        <w:t>the civilians to cooperate with military and strengthen them (Lee, 2014). The imperative sentence construction as well</w:t>
      </w:r>
      <w:r>
        <w:rPr>
          <w:spacing w:val="-15"/>
        </w:rPr>
        <w:t> </w:t>
      </w:r>
      <w:r>
        <w:rPr/>
        <w:t>as</w:t>
      </w:r>
      <w:r>
        <w:rPr>
          <w:spacing w:val="-15"/>
        </w:rPr>
        <w:t> </w:t>
      </w:r>
      <w:r>
        <w:rPr/>
        <w:t>rhetorical</w:t>
      </w:r>
      <w:r>
        <w:rPr>
          <w:spacing w:val="-15"/>
        </w:rPr>
        <w:t> </w:t>
      </w:r>
      <w:r>
        <w:rPr/>
        <w:t>devices</w:t>
      </w:r>
      <w:r>
        <w:rPr>
          <w:spacing w:val="-15"/>
        </w:rPr>
        <w:t> </w:t>
      </w:r>
      <w:r>
        <w:rPr/>
        <w:t>are</w:t>
      </w:r>
      <w:r>
        <w:rPr>
          <w:spacing w:val="-15"/>
        </w:rPr>
        <w:t> </w:t>
      </w:r>
      <w:r>
        <w:rPr/>
        <w:t>used</w:t>
      </w:r>
      <w:r>
        <w:rPr>
          <w:spacing w:val="-15"/>
        </w:rPr>
        <w:t> </w:t>
      </w:r>
      <w:r>
        <w:rPr/>
        <w:t>in</w:t>
      </w:r>
      <w:r>
        <w:rPr>
          <w:spacing w:val="-15"/>
        </w:rPr>
        <w:t> </w:t>
      </w:r>
      <w:r>
        <w:rPr/>
        <w:t>the</w:t>
      </w:r>
      <w:r>
        <w:rPr>
          <w:spacing w:val="-15"/>
        </w:rPr>
        <w:t> </w:t>
      </w:r>
      <w:r>
        <w:rPr/>
        <w:t>Pakistani</w:t>
      </w:r>
      <w:r>
        <w:rPr>
          <w:spacing w:val="-15"/>
        </w:rPr>
        <w:t> </w:t>
      </w:r>
      <w:r>
        <w:rPr/>
        <w:t>national</w:t>
      </w:r>
      <w:r>
        <w:rPr>
          <w:spacing w:val="-15"/>
        </w:rPr>
        <w:t> </w:t>
      </w:r>
      <w:r>
        <w:rPr/>
        <w:t>songs</w:t>
      </w:r>
      <w:r>
        <w:rPr>
          <w:spacing w:val="-15"/>
        </w:rPr>
        <w:t> </w:t>
      </w:r>
      <w:r>
        <w:rPr/>
        <w:t>to</w:t>
      </w:r>
      <w:r>
        <w:rPr>
          <w:spacing w:val="-15"/>
        </w:rPr>
        <w:t> </w:t>
      </w:r>
      <w:r>
        <w:rPr/>
        <w:t>persuade</w:t>
      </w:r>
      <w:r>
        <w:rPr>
          <w:spacing w:val="-15"/>
        </w:rPr>
        <w:t> </w:t>
      </w:r>
      <w:r>
        <w:rPr/>
        <w:t>the</w:t>
      </w:r>
      <w:r>
        <w:rPr>
          <w:spacing w:val="-15"/>
        </w:rPr>
        <w:t> </w:t>
      </w:r>
      <w:r>
        <w:rPr/>
        <w:t>listeners to join </w:t>
      </w:r>
      <w:r>
        <w:rPr>
          <w:i/>
        </w:rPr>
        <w:t>Jihad</w:t>
      </w:r>
      <w:r>
        <w:rPr/>
        <w:t>/ For example, </w:t>
      </w:r>
      <w:r>
        <w:rPr>
          <w:i/>
        </w:rPr>
        <w:t>Sathio, Mujahido </w:t>
      </w:r>
      <w:r>
        <w:rPr/>
        <w:t>the people of Pakistan are directly addressed</w:t>
      </w:r>
      <w:r>
        <w:rPr>
          <w:spacing w:val="-2"/>
        </w:rPr>
        <w:t> </w:t>
      </w:r>
      <w:r>
        <w:rPr/>
        <w:t>and</w:t>
      </w:r>
      <w:r>
        <w:rPr>
          <w:spacing w:val="-3"/>
        </w:rPr>
        <w:t> </w:t>
      </w:r>
      <w:r>
        <w:rPr/>
        <w:t>persuaded to</w:t>
      </w:r>
      <w:r>
        <w:rPr>
          <w:spacing w:val="-3"/>
        </w:rPr>
        <w:t> </w:t>
      </w:r>
      <w:r>
        <w:rPr/>
        <w:t>join</w:t>
      </w:r>
      <w:r>
        <w:rPr>
          <w:spacing w:val="-3"/>
        </w:rPr>
        <w:t> </w:t>
      </w:r>
      <w:r>
        <w:rPr/>
        <w:t>war.</w:t>
      </w:r>
      <w:r>
        <w:rPr>
          <w:spacing w:val="-3"/>
        </w:rPr>
        <w:t> </w:t>
      </w:r>
      <w:r>
        <w:rPr/>
        <w:t>The</w:t>
      </w:r>
      <w:r>
        <w:rPr>
          <w:spacing w:val="-4"/>
        </w:rPr>
        <w:t> </w:t>
      </w:r>
      <w:r>
        <w:rPr/>
        <w:t>song</w:t>
      </w:r>
      <w:r>
        <w:rPr>
          <w:spacing w:val="-1"/>
        </w:rPr>
        <w:t> </w:t>
      </w:r>
      <w:r>
        <w:rPr/>
        <w:t>appeared</w:t>
      </w:r>
      <w:r>
        <w:rPr>
          <w:spacing w:val="-1"/>
        </w:rPr>
        <w:t> </w:t>
      </w:r>
      <w:r>
        <w:rPr/>
        <w:t>as</w:t>
      </w:r>
      <w:r>
        <w:rPr>
          <w:spacing w:val="-1"/>
        </w:rPr>
        <w:t> </w:t>
      </w:r>
      <w:r>
        <w:rPr/>
        <w:t>a</w:t>
      </w:r>
      <w:r>
        <w:rPr>
          <w:spacing w:val="-4"/>
        </w:rPr>
        <w:t> </w:t>
      </w:r>
      <w:r>
        <w:rPr/>
        <w:t>response</w:t>
      </w:r>
      <w:r>
        <w:rPr>
          <w:spacing w:val="-4"/>
        </w:rPr>
        <w:t> </w:t>
      </w:r>
      <w:r>
        <w:rPr/>
        <w:t>to</w:t>
      </w:r>
      <w:r>
        <w:rPr>
          <w:spacing w:val="-3"/>
        </w:rPr>
        <w:t> </w:t>
      </w:r>
      <w:r>
        <w:rPr/>
        <w:t>1965</w:t>
      </w:r>
      <w:r>
        <w:rPr>
          <w:spacing w:val="-3"/>
        </w:rPr>
        <w:t> </w:t>
      </w:r>
      <w:r>
        <w:rPr/>
        <w:t>war.</w:t>
      </w:r>
      <w:r>
        <w:rPr>
          <w:spacing w:val="-3"/>
        </w:rPr>
        <w:t> </w:t>
      </w:r>
      <w:r>
        <w:rPr/>
        <w:t>The song</w:t>
      </w:r>
      <w:r>
        <w:rPr>
          <w:spacing w:val="10"/>
        </w:rPr>
        <w:t> </w:t>
      </w:r>
      <w:r>
        <w:rPr/>
        <w:t>was</w:t>
      </w:r>
      <w:r>
        <w:rPr>
          <w:spacing w:val="12"/>
        </w:rPr>
        <w:t> </w:t>
      </w:r>
      <w:r>
        <w:rPr/>
        <w:t>based</w:t>
      </w:r>
      <w:r>
        <w:rPr>
          <w:spacing w:val="12"/>
        </w:rPr>
        <w:t> </w:t>
      </w:r>
      <w:r>
        <w:rPr/>
        <w:t>on</w:t>
      </w:r>
      <w:r>
        <w:rPr>
          <w:spacing w:val="13"/>
        </w:rPr>
        <w:t> </w:t>
      </w:r>
      <w:r>
        <w:rPr/>
        <w:t>president</w:t>
      </w:r>
      <w:r>
        <w:rPr>
          <w:spacing w:val="12"/>
        </w:rPr>
        <w:t> </w:t>
      </w:r>
      <w:r>
        <w:rPr/>
        <w:t>Ayub</w:t>
      </w:r>
      <w:r>
        <w:rPr>
          <w:spacing w:val="11"/>
        </w:rPr>
        <w:t> </w:t>
      </w:r>
      <w:r>
        <w:rPr/>
        <w:t>Khan’s</w:t>
      </w:r>
      <w:r>
        <w:rPr>
          <w:spacing w:val="12"/>
        </w:rPr>
        <w:t> </w:t>
      </w:r>
      <w:r>
        <w:rPr/>
        <w:t>speech</w:t>
      </w:r>
      <w:r>
        <w:rPr>
          <w:spacing w:val="12"/>
        </w:rPr>
        <w:t> </w:t>
      </w:r>
      <w:r>
        <w:rPr/>
        <w:t>and</w:t>
      </w:r>
      <w:r>
        <w:rPr>
          <w:spacing w:val="12"/>
        </w:rPr>
        <w:t> </w:t>
      </w:r>
      <w:r>
        <w:rPr/>
        <w:t>has</w:t>
      </w:r>
      <w:r>
        <w:rPr>
          <w:spacing w:val="13"/>
        </w:rPr>
        <w:t> </w:t>
      </w:r>
      <w:r>
        <w:rPr/>
        <w:t>intertextual</w:t>
      </w:r>
      <w:r>
        <w:rPr>
          <w:spacing w:val="12"/>
        </w:rPr>
        <w:t> </w:t>
      </w:r>
      <w:r>
        <w:rPr/>
        <w:t>references</w:t>
      </w:r>
      <w:r>
        <w:rPr>
          <w:spacing w:val="12"/>
        </w:rPr>
        <w:t> </w:t>
      </w:r>
      <w:r>
        <w:rPr/>
        <w:t>to</w:t>
      </w:r>
      <w:r>
        <w:rPr>
          <w:spacing w:val="13"/>
        </w:rPr>
        <w:t> </w:t>
      </w:r>
      <w:r>
        <w:rPr>
          <w:spacing w:val="-5"/>
        </w:rPr>
        <w:t>it.</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jc w:val="both"/>
      </w:pPr>
      <w:r>
        <w:rPr/>
        <w:t>The</w:t>
      </w:r>
      <w:r>
        <w:rPr>
          <w:spacing w:val="-5"/>
        </w:rPr>
        <w:t> </w:t>
      </w:r>
      <w:r>
        <w:rPr/>
        <w:t>basic</w:t>
      </w:r>
      <w:r>
        <w:rPr>
          <w:spacing w:val="-2"/>
        </w:rPr>
        <w:t> </w:t>
      </w:r>
      <w:r>
        <w:rPr/>
        <w:t>aim</w:t>
      </w:r>
      <w:r>
        <w:rPr>
          <w:spacing w:val="-3"/>
        </w:rPr>
        <w:t> </w:t>
      </w:r>
      <w:r>
        <w:rPr/>
        <w:t>of</w:t>
      </w:r>
      <w:r>
        <w:rPr>
          <w:spacing w:val="-5"/>
        </w:rPr>
        <w:t> </w:t>
      </w:r>
      <w:r>
        <w:rPr/>
        <w:t>the</w:t>
      </w:r>
      <w:r>
        <w:rPr>
          <w:spacing w:val="-2"/>
        </w:rPr>
        <w:t> </w:t>
      </w:r>
      <w:r>
        <w:rPr/>
        <w:t>song</w:t>
      </w:r>
      <w:r>
        <w:rPr>
          <w:spacing w:val="-4"/>
        </w:rPr>
        <w:t> </w:t>
      </w:r>
      <w:r>
        <w:rPr/>
        <w:t>was</w:t>
      </w:r>
      <w:r>
        <w:rPr>
          <w:spacing w:val="-2"/>
        </w:rPr>
        <w:t> </w:t>
      </w:r>
      <w:r>
        <w:rPr/>
        <w:t>to</w:t>
      </w:r>
      <w:r>
        <w:rPr>
          <w:spacing w:val="-3"/>
        </w:rPr>
        <w:t> </w:t>
      </w:r>
      <w:r>
        <w:rPr/>
        <w:t>engage</w:t>
      </w:r>
      <w:r>
        <w:rPr>
          <w:spacing w:val="-5"/>
        </w:rPr>
        <w:t> </w:t>
      </w:r>
      <w:r>
        <w:rPr/>
        <w:t>the</w:t>
      </w:r>
      <w:r>
        <w:rPr>
          <w:spacing w:val="-5"/>
        </w:rPr>
        <w:t> </w:t>
      </w:r>
      <w:r>
        <w:rPr/>
        <w:t>listeners</w:t>
      </w:r>
      <w:r>
        <w:rPr>
          <w:spacing w:val="-4"/>
        </w:rPr>
        <w:t> </w:t>
      </w:r>
      <w:r>
        <w:rPr/>
        <w:t>and</w:t>
      </w:r>
      <w:r>
        <w:rPr>
          <w:spacing w:val="-4"/>
        </w:rPr>
        <w:t> </w:t>
      </w:r>
      <w:r>
        <w:rPr/>
        <w:t>encourage</w:t>
      </w:r>
      <w:r>
        <w:rPr>
          <w:spacing w:val="-5"/>
        </w:rPr>
        <w:t> </w:t>
      </w:r>
      <w:r>
        <w:rPr/>
        <w:t>them</w:t>
      </w:r>
      <w:r>
        <w:rPr>
          <w:spacing w:val="-1"/>
        </w:rPr>
        <w:t> </w:t>
      </w:r>
      <w:r>
        <w:rPr/>
        <w:t>to</w:t>
      </w:r>
      <w:r>
        <w:rPr>
          <w:spacing w:val="-4"/>
        </w:rPr>
        <w:t> </w:t>
      </w:r>
      <w:r>
        <w:rPr/>
        <w:t>join</w:t>
      </w:r>
      <w:r>
        <w:rPr>
          <w:spacing w:val="-4"/>
        </w:rPr>
        <w:t> </w:t>
      </w:r>
      <w:r>
        <w:rPr/>
        <w:t>for</w:t>
      </w:r>
      <w:r>
        <w:rPr>
          <w:spacing w:val="-5"/>
        </w:rPr>
        <w:t> </w:t>
      </w:r>
      <w:r>
        <w:rPr/>
        <w:t>the war. As the data [4.3.4 a &amp;b] shows, intertextual as well as religious references have been exploited to legitimize the act of persuasion. The results support Kennedy and Guerrini (2013) results that states that the lyrics of national songs have often roots in religion that evoke the feelings of patriotism that ultimately persuade the listeners to sacrifice their lives. Similarly, in Pakistani national songs the ruler/s of that time used religious intertextual and interdiscursive references, metaphors as well as analogies to make the common people follow their ideologies. Since Pakistan was created on the name</w:t>
      </w:r>
      <w:r>
        <w:rPr>
          <w:spacing w:val="-15"/>
        </w:rPr>
        <w:t> </w:t>
      </w:r>
      <w:r>
        <w:rPr/>
        <w:t>of</w:t>
      </w:r>
      <w:r>
        <w:rPr>
          <w:spacing w:val="-15"/>
        </w:rPr>
        <w:t> </w:t>
      </w:r>
      <w:r>
        <w:rPr/>
        <w:t>religion/</w:t>
      </w:r>
      <w:r>
        <w:rPr>
          <w:spacing w:val="-15"/>
        </w:rPr>
        <w:t> </w:t>
      </w:r>
      <w:r>
        <w:rPr/>
        <w:t>Islam,</w:t>
      </w:r>
      <w:r>
        <w:rPr>
          <w:spacing w:val="-15"/>
        </w:rPr>
        <w:t> </w:t>
      </w:r>
      <w:r>
        <w:rPr/>
        <w:t>therefore</w:t>
      </w:r>
      <w:r>
        <w:rPr>
          <w:spacing w:val="-15"/>
        </w:rPr>
        <w:t> </w:t>
      </w:r>
      <w:r>
        <w:rPr/>
        <w:t>it</w:t>
      </w:r>
      <w:r>
        <w:rPr>
          <w:spacing w:val="-15"/>
        </w:rPr>
        <w:t> </w:t>
      </w:r>
      <w:r>
        <w:rPr/>
        <w:t>is</w:t>
      </w:r>
      <w:r>
        <w:rPr>
          <w:spacing w:val="-15"/>
        </w:rPr>
        <w:t> </w:t>
      </w:r>
      <w:r>
        <w:rPr/>
        <w:t>not</w:t>
      </w:r>
      <w:r>
        <w:rPr>
          <w:spacing w:val="-15"/>
        </w:rPr>
        <w:t> </w:t>
      </w:r>
      <w:r>
        <w:rPr/>
        <w:t>strange</w:t>
      </w:r>
      <w:r>
        <w:rPr>
          <w:spacing w:val="-15"/>
        </w:rPr>
        <w:t> </w:t>
      </w:r>
      <w:r>
        <w:rPr/>
        <w:t>to</w:t>
      </w:r>
      <w:r>
        <w:rPr>
          <w:spacing w:val="-15"/>
        </w:rPr>
        <w:t> </w:t>
      </w:r>
      <w:r>
        <w:rPr/>
        <w:t>use</w:t>
      </w:r>
      <w:r>
        <w:rPr>
          <w:spacing w:val="-15"/>
        </w:rPr>
        <w:t> </w:t>
      </w:r>
      <w:r>
        <w:rPr/>
        <w:t>the</w:t>
      </w:r>
      <w:r>
        <w:rPr>
          <w:spacing w:val="-15"/>
        </w:rPr>
        <w:t> </w:t>
      </w:r>
      <w:r>
        <w:rPr/>
        <w:t>extensive</w:t>
      </w:r>
      <w:r>
        <w:rPr>
          <w:spacing w:val="-15"/>
        </w:rPr>
        <w:t> </w:t>
      </w:r>
      <w:r>
        <w:rPr/>
        <w:t>religious</w:t>
      </w:r>
      <w:r>
        <w:rPr>
          <w:spacing w:val="-15"/>
        </w:rPr>
        <w:t> </w:t>
      </w:r>
      <w:r>
        <w:rPr/>
        <w:t>references to achieve the desired goals.</w:t>
      </w:r>
    </w:p>
    <w:p>
      <w:pPr>
        <w:pStyle w:val="BodyText"/>
        <w:spacing w:line="480" w:lineRule="auto" w:before="241"/>
        <w:ind w:left="1875" w:right="586" w:firstLine="720"/>
        <w:jc w:val="both"/>
      </w:pPr>
      <w:r>
        <w:rPr/>
        <w:t>Religiosity</w:t>
      </w:r>
      <w:r>
        <w:rPr>
          <w:spacing w:val="-10"/>
        </w:rPr>
        <w:t> </w:t>
      </w:r>
      <w:r>
        <w:rPr/>
        <w:t>is</w:t>
      </w:r>
      <w:r>
        <w:rPr>
          <w:spacing w:val="-12"/>
        </w:rPr>
        <w:t> </w:t>
      </w:r>
      <w:r>
        <w:rPr/>
        <w:t>also</w:t>
      </w:r>
      <w:r>
        <w:rPr>
          <w:spacing w:val="-10"/>
        </w:rPr>
        <w:t> </w:t>
      </w:r>
      <w:r>
        <w:rPr/>
        <w:t>portrayed</w:t>
      </w:r>
      <w:r>
        <w:rPr>
          <w:spacing w:val="-11"/>
        </w:rPr>
        <w:t> </w:t>
      </w:r>
      <w:r>
        <w:rPr/>
        <w:t>through</w:t>
      </w:r>
      <w:r>
        <w:rPr>
          <w:spacing w:val="-11"/>
        </w:rPr>
        <w:t> </w:t>
      </w:r>
      <w:r>
        <w:rPr/>
        <w:t>the</w:t>
      </w:r>
      <w:r>
        <w:rPr>
          <w:spacing w:val="-11"/>
        </w:rPr>
        <w:t> </w:t>
      </w:r>
      <w:r>
        <w:rPr/>
        <w:t>perspective</w:t>
      </w:r>
      <w:r>
        <w:rPr>
          <w:spacing w:val="-12"/>
        </w:rPr>
        <w:t> </w:t>
      </w:r>
      <w:r>
        <w:rPr/>
        <w:t>of</w:t>
      </w:r>
      <w:r>
        <w:rPr>
          <w:spacing w:val="-11"/>
        </w:rPr>
        <w:t> </w:t>
      </w:r>
      <w:r>
        <w:rPr/>
        <w:t>dependence</w:t>
      </w:r>
      <w:r>
        <w:rPr>
          <w:spacing w:val="-12"/>
        </w:rPr>
        <w:t> </w:t>
      </w:r>
      <w:r>
        <w:rPr/>
        <w:t>on</w:t>
      </w:r>
      <w:r>
        <w:rPr>
          <w:spacing w:val="-8"/>
        </w:rPr>
        <w:t> </w:t>
      </w:r>
      <w:r>
        <w:rPr/>
        <w:t>Allah.</w:t>
      </w:r>
      <w:r>
        <w:rPr>
          <w:spacing w:val="-11"/>
        </w:rPr>
        <w:t> </w:t>
      </w:r>
      <w:r>
        <w:rPr/>
        <w:t>For example, [4.3.4c] </w:t>
      </w:r>
      <w:r>
        <w:rPr>
          <w:i/>
        </w:rPr>
        <w:t>Allah kay waday pay Mujahid ko yaqeen hay </w:t>
      </w:r>
      <w:r>
        <w:rPr/>
        <w:t>i.e. the Muslim soldier believes in Allah’s promise of reward (</w:t>
      </w:r>
      <w:r>
        <w:rPr>
          <w:i/>
        </w:rPr>
        <w:t>Jannah</w:t>
      </w:r>
      <w:r>
        <w:rPr/>
        <w:t>) for martyrs therefore they always seek help from Allah. Thus, the idea of subservience to Allah is linked with the concept of martyrdom. Muslims are expected to believe in the mighty Lord and His control over their</w:t>
      </w:r>
      <w:r>
        <w:rPr>
          <w:spacing w:val="-1"/>
        </w:rPr>
        <w:t> </w:t>
      </w:r>
      <w:r>
        <w:rPr/>
        <w:t>destiny in life</w:t>
      </w:r>
      <w:r>
        <w:rPr>
          <w:spacing w:val="-2"/>
        </w:rPr>
        <w:t> </w:t>
      </w:r>
      <w:r>
        <w:rPr/>
        <w:t>and in the</w:t>
      </w:r>
      <w:r>
        <w:rPr>
          <w:spacing w:val="-1"/>
        </w:rPr>
        <w:t> </w:t>
      </w:r>
      <w:r>
        <w:rPr/>
        <w:t>hereafter</w:t>
      </w:r>
      <w:r>
        <w:rPr>
          <w:spacing w:val="-1"/>
        </w:rPr>
        <w:t> </w:t>
      </w:r>
      <w:r>
        <w:rPr/>
        <w:t>as well. Pakistani national songs not only depict religion as one of the key themes, but they also identify specific tenets of the faith such as </w:t>
      </w:r>
      <w:r>
        <w:rPr>
          <w:i/>
        </w:rPr>
        <w:t>Jihad </w:t>
      </w:r>
      <w:r>
        <w:rPr/>
        <w:t>also. This deliberate and ubiquitous concept of submission and obedience to Allah</w:t>
      </w:r>
      <w:r>
        <w:rPr>
          <w:spacing w:val="-10"/>
        </w:rPr>
        <w:t> </w:t>
      </w:r>
      <w:r>
        <w:rPr/>
        <w:t>in</w:t>
      </w:r>
      <w:r>
        <w:rPr>
          <w:spacing w:val="-9"/>
        </w:rPr>
        <w:t> </w:t>
      </w:r>
      <w:r>
        <w:rPr/>
        <w:t>the</w:t>
      </w:r>
      <w:r>
        <w:rPr>
          <w:spacing w:val="-10"/>
        </w:rPr>
        <w:t> </w:t>
      </w:r>
      <w:r>
        <w:rPr/>
        <w:t>Pakistani</w:t>
      </w:r>
      <w:r>
        <w:rPr>
          <w:spacing w:val="-9"/>
        </w:rPr>
        <w:t> </w:t>
      </w:r>
      <w:r>
        <w:rPr/>
        <w:t>national</w:t>
      </w:r>
      <w:r>
        <w:rPr>
          <w:spacing w:val="-10"/>
        </w:rPr>
        <w:t> </w:t>
      </w:r>
      <w:r>
        <w:rPr/>
        <w:t>songs</w:t>
      </w:r>
      <w:r>
        <w:rPr>
          <w:spacing w:val="-9"/>
        </w:rPr>
        <w:t> </w:t>
      </w:r>
      <w:r>
        <w:rPr/>
        <w:t>represent</w:t>
      </w:r>
      <w:r>
        <w:rPr>
          <w:spacing w:val="-9"/>
        </w:rPr>
        <w:t> </w:t>
      </w:r>
      <w:r>
        <w:rPr/>
        <w:t>a</w:t>
      </w:r>
      <w:r>
        <w:rPr>
          <w:spacing w:val="-11"/>
        </w:rPr>
        <w:t> </w:t>
      </w:r>
      <w:r>
        <w:rPr/>
        <w:t>heritage</w:t>
      </w:r>
      <w:r>
        <w:rPr>
          <w:spacing w:val="-11"/>
        </w:rPr>
        <w:t> </w:t>
      </w:r>
      <w:r>
        <w:rPr/>
        <w:t>of</w:t>
      </w:r>
      <w:r>
        <w:rPr>
          <w:spacing w:val="-10"/>
        </w:rPr>
        <w:t> </w:t>
      </w:r>
      <w:r>
        <w:rPr/>
        <w:t>political</w:t>
      </w:r>
      <w:r>
        <w:rPr>
          <w:spacing w:val="-7"/>
        </w:rPr>
        <w:t> </w:t>
      </w:r>
      <w:r>
        <w:rPr/>
        <w:t>enculturation</w:t>
      </w:r>
      <w:r>
        <w:rPr>
          <w:spacing w:val="-10"/>
        </w:rPr>
        <w:t> </w:t>
      </w:r>
      <w:r>
        <w:rPr/>
        <w:t>which embodies</w:t>
      </w:r>
      <w:r>
        <w:rPr>
          <w:spacing w:val="-15"/>
        </w:rPr>
        <w:t> </w:t>
      </w:r>
      <w:r>
        <w:rPr/>
        <w:t>a</w:t>
      </w:r>
      <w:r>
        <w:rPr>
          <w:spacing w:val="-15"/>
        </w:rPr>
        <w:t> </w:t>
      </w:r>
      <w:r>
        <w:rPr/>
        <w:t>specific</w:t>
      </w:r>
      <w:r>
        <w:rPr>
          <w:spacing w:val="-15"/>
        </w:rPr>
        <w:t> </w:t>
      </w:r>
      <w:r>
        <w:rPr/>
        <w:t>set</w:t>
      </w:r>
      <w:r>
        <w:rPr>
          <w:spacing w:val="-15"/>
        </w:rPr>
        <w:t> </w:t>
      </w:r>
      <w:r>
        <w:rPr/>
        <w:t>of</w:t>
      </w:r>
      <w:r>
        <w:rPr>
          <w:spacing w:val="-15"/>
        </w:rPr>
        <w:t> </w:t>
      </w:r>
      <w:r>
        <w:rPr/>
        <w:t>religious</w:t>
      </w:r>
      <w:r>
        <w:rPr>
          <w:spacing w:val="-15"/>
        </w:rPr>
        <w:t> </w:t>
      </w:r>
      <w:r>
        <w:rPr/>
        <w:t>teachings</w:t>
      </w:r>
      <w:r>
        <w:rPr>
          <w:spacing w:val="-15"/>
        </w:rPr>
        <w:t> </w:t>
      </w:r>
      <w:r>
        <w:rPr/>
        <w:t>whose</w:t>
      </w:r>
      <w:r>
        <w:rPr>
          <w:spacing w:val="-15"/>
        </w:rPr>
        <w:t> </w:t>
      </w:r>
      <w:r>
        <w:rPr/>
        <w:t>traces</w:t>
      </w:r>
      <w:r>
        <w:rPr>
          <w:spacing w:val="-15"/>
        </w:rPr>
        <w:t> </w:t>
      </w:r>
      <w:r>
        <w:rPr/>
        <w:t>can</w:t>
      </w:r>
      <w:r>
        <w:rPr>
          <w:spacing w:val="-15"/>
        </w:rPr>
        <w:t> </w:t>
      </w:r>
      <w:r>
        <w:rPr/>
        <w:t>be</w:t>
      </w:r>
      <w:r>
        <w:rPr>
          <w:spacing w:val="-15"/>
        </w:rPr>
        <w:t> </w:t>
      </w:r>
      <w:r>
        <w:rPr/>
        <w:t>seen</w:t>
      </w:r>
      <w:r>
        <w:rPr>
          <w:spacing w:val="-15"/>
        </w:rPr>
        <w:t> </w:t>
      </w:r>
      <w:r>
        <w:rPr/>
        <w:t>in</w:t>
      </w:r>
      <w:r>
        <w:rPr>
          <w:spacing w:val="-15"/>
        </w:rPr>
        <w:t> </w:t>
      </w:r>
      <w:r>
        <w:rPr/>
        <w:t>various</w:t>
      </w:r>
      <w:r>
        <w:rPr>
          <w:spacing w:val="-15"/>
        </w:rPr>
        <w:t> </w:t>
      </w:r>
      <w:r>
        <w:rPr/>
        <w:t>national </w:t>
      </w:r>
      <w:r>
        <w:rPr>
          <w:spacing w:val="-2"/>
        </w:rPr>
        <w:t>songs.</w:t>
      </w:r>
    </w:p>
    <w:p>
      <w:pPr>
        <w:pStyle w:val="BodyText"/>
      </w:pPr>
    </w:p>
    <w:p>
      <w:pPr>
        <w:pStyle w:val="BodyText"/>
      </w:pPr>
    </w:p>
    <w:p>
      <w:pPr>
        <w:pStyle w:val="BodyText"/>
        <w:spacing w:before="205"/>
      </w:pPr>
    </w:p>
    <w:p>
      <w:pPr>
        <w:spacing w:before="0"/>
        <w:ind w:left="1875" w:right="0" w:firstLine="0"/>
        <w:jc w:val="left"/>
        <w:rPr>
          <w:b/>
          <w:sz w:val="24"/>
        </w:rPr>
      </w:pPr>
      <w:r>
        <w:rPr>
          <w:b/>
          <w:spacing w:val="-2"/>
          <w:sz w:val="24"/>
          <w:u w:val="single"/>
        </w:rPr>
        <w:t>[4.3.5]</w:t>
      </w:r>
    </w:p>
    <w:p>
      <w:pPr>
        <w:spacing w:after="0"/>
        <w:jc w:val="left"/>
        <w:rPr>
          <w:b/>
          <w:sz w:val="24"/>
        </w:rPr>
        <w:sectPr>
          <w:pgSz w:w="11910" w:h="16840"/>
          <w:pgMar w:header="729" w:footer="0" w:top="1340" w:bottom="280" w:left="141" w:right="850"/>
        </w:sectPr>
      </w:pPr>
    </w:p>
    <w:p>
      <w:pPr>
        <w:pStyle w:val="ListParagraph"/>
        <w:numPr>
          <w:ilvl w:val="0"/>
          <w:numId w:val="36"/>
        </w:numPr>
        <w:tabs>
          <w:tab w:pos="2595" w:val="left" w:leader="none"/>
        </w:tabs>
        <w:spacing w:line="480" w:lineRule="auto" w:before="80" w:after="0"/>
        <w:ind w:left="2595" w:right="587" w:hanging="360"/>
        <w:jc w:val="both"/>
        <w:rPr>
          <w:sz w:val="24"/>
        </w:rPr>
      </w:pPr>
      <w:r>
        <w:rPr>
          <w:i/>
          <w:sz w:val="24"/>
        </w:rPr>
        <w:t>Chalay</w:t>
      </w:r>
      <w:r>
        <w:rPr>
          <w:i/>
          <w:spacing w:val="-9"/>
          <w:sz w:val="24"/>
        </w:rPr>
        <w:t> </w:t>
      </w:r>
      <w:r>
        <w:rPr>
          <w:i/>
          <w:sz w:val="24"/>
        </w:rPr>
        <w:t>jo</w:t>
      </w:r>
      <w:r>
        <w:rPr>
          <w:i/>
          <w:spacing w:val="-8"/>
          <w:sz w:val="24"/>
        </w:rPr>
        <w:t> </w:t>
      </w:r>
      <w:r>
        <w:rPr>
          <w:i/>
          <w:sz w:val="24"/>
        </w:rPr>
        <w:t>ho</w:t>
      </w:r>
      <w:r>
        <w:rPr>
          <w:i/>
          <w:spacing w:val="-8"/>
          <w:sz w:val="24"/>
        </w:rPr>
        <w:t> </w:t>
      </w:r>
      <w:r>
        <w:rPr>
          <w:i/>
          <w:sz w:val="24"/>
        </w:rPr>
        <w:t>gay</w:t>
      </w:r>
      <w:r>
        <w:rPr>
          <w:i/>
          <w:spacing w:val="-9"/>
          <w:sz w:val="24"/>
        </w:rPr>
        <w:t> </w:t>
      </w:r>
      <w:r>
        <w:rPr>
          <w:i/>
          <w:sz w:val="24"/>
        </w:rPr>
        <w:t>shahadat</w:t>
      </w:r>
      <w:r>
        <w:rPr>
          <w:i/>
          <w:spacing w:val="-8"/>
          <w:sz w:val="24"/>
        </w:rPr>
        <w:t> </w:t>
      </w:r>
      <w:r>
        <w:rPr>
          <w:i/>
          <w:sz w:val="24"/>
        </w:rPr>
        <w:t>ka</w:t>
      </w:r>
      <w:r>
        <w:rPr>
          <w:i/>
          <w:spacing w:val="-8"/>
          <w:sz w:val="24"/>
        </w:rPr>
        <w:t> </w:t>
      </w:r>
      <w:r>
        <w:rPr>
          <w:i/>
          <w:sz w:val="24"/>
        </w:rPr>
        <w:t>jam</w:t>
      </w:r>
      <w:r>
        <w:rPr>
          <w:i/>
          <w:spacing w:val="-8"/>
          <w:sz w:val="24"/>
        </w:rPr>
        <w:t> </w:t>
      </w:r>
      <w:r>
        <w:rPr>
          <w:i/>
          <w:sz w:val="24"/>
        </w:rPr>
        <w:t>pee</w:t>
      </w:r>
      <w:r>
        <w:rPr>
          <w:i/>
          <w:spacing w:val="-9"/>
          <w:sz w:val="24"/>
        </w:rPr>
        <w:t> </w:t>
      </w:r>
      <w:r>
        <w:rPr>
          <w:i/>
          <w:sz w:val="24"/>
        </w:rPr>
        <w:t>kay</w:t>
      </w:r>
      <w:r>
        <w:rPr>
          <w:i/>
          <w:spacing w:val="-9"/>
          <w:sz w:val="24"/>
        </w:rPr>
        <w:t> </w:t>
      </w:r>
      <w:r>
        <w:rPr>
          <w:i/>
          <w:sz w:val="24"/>
        </w:rPr>
        <w:t>tum,</w:t>
      </w:r>
      <w:r>
        <w:rPr>
          <w:i/>
          <w:spacing w:val="-8"/>
          <w:sz w:val="24"/>
        </w:rPr>
        <w:t> </w:t>
      </w:r>
      <w:r>
        <w:rPr>
          <w:i/>
          <w:sz w:val="24"/>
        </w:rPr>
        <w:t>Rasool-e-Pak(BPUH)</w:t>
      </w:r>
      <w:r>
        <w:rPr>
          <w:i/>
          <w:spacing w:val="-9"/>
          <w:sz w:val="24"/>
        </w:rPr>
        <w:t> </w:t>
      </w:r>
      <w:r>
        <w:rPr>
          <w:i/>
          <w:sz w:val="24"/>
        </w:rPr>
        <w:t>nay</w:t>
      </w:r>
      <w:r>
        <w:rPr>
          <w:i/>
          <w:spacing w:val="-9"/>
          <w:sz w:val="24"/>
        </w:rPr>
        <w:t> </w:t>
      </w:r>
      <w:r>
        <w:rPr>
          <w:i/>
          <w:sz w:val="24"/>
        </w:rPr>
        <w:t>bahoo main lay liya ho ga </w:t>
      </w:r>
      <w:r>
        <w:rPr>
          <w:sz w:val="24"/>
        </w:rPr>
        <w:t>[If you sacrifice your life for the sake of Islam, Prophet Muhammad PBUH will greet you]</w:t>
      </w:r>
    </w:p>
    <w:p>
      <w:pPr>
        <w:pStyle w:val="ListParagraph"/>
        <w:numPr>
          <w:ilvl w:val="0"/>
          <w:numId w:val="36"/>
        </w:numPr>
        <w:tabs>
          <w:tab w:pos="2595" w:val="left" w:leader="none"/>
        </w:tabs>
        <w:spacing w:line="240" w:lineRule="auto" w:before="240" w:after="0"/>
        <w:ind w:left="2595" w:right="0" w:hanging="360"/>
        <w:jc w:val="both"/>
        <w:rPr>
          <w:sz w:val="24"/>
        </w:rPr>
      </w:pPr>
      <w:r>
        <w:rPr>
          <w:i/>
          <w:sz w:val="24"/>
        </w:rPr>
        <w:t>Ho</w:t>
      </w:r>
      <w:r>
        <w:rPr>
          <w:i/>
          <w:spacing w:val="52"/>
          <w:sz w:val="24"/>
        </w:rPr>
        <w:t> </w:t>
      </w:r>
      <w:r>
        <w:rPr>
          <w:i/>
          <w:sz w:val="24"/>
        </w:rPr>
        <w:t>Mubarak</w:t>
      </w:r>
      <w:r>
        <w:rPr>
          <w:i/>
          <w:spacing w:val="53"/>
          <w:sz w:val="24"/>
        </w:rPr>
        <w:t> </w:t>
      </w:r>
      <w:r>
        <w:rPr>
          <w:i/>
          <w:sz w:val="24"/>
        </w:rPr>
        <w:t>Jannat-e-Firdous</w:t>
      </w:r>
      <w:r>
        <w:rPr>
          <w:i/>
          <w:spacing w:val="54"/>
          <w:sz w:val="24"/>
        </w:rPr>
        <w:t> </w:t>
      </w:r>
      <w:r>
        <w:rPr>
          <w:i/>
          <w:sz w:val="24"/>
        </w:rPr>
        <w:t>mai</w:t>
      </w:r>
      <w:r>
        <w:rPr>
          <w:i/>
          <w:spacing w:val="54"/>
          <w:sz w:val="24"/>
        </w:rPr>
        <w:t> </w:t>
      </w:r>
      <w:r>
        <w:rPr>
          <w:i/>
          <w:sz w:val="24"/>
        </w:rPr>
        <w:t>Ooncha</w:t>
      </w:r>
      <w:r>
        <w:rPr>
          <w:i/>
          <w:spacing w:val="53"/>
          <w:sz w:val="24"/>
        </w:rPr>
        <w:t> </w:t>
      </w:r>
      <w:r>
        <w:rPr>
          <w:i/>
          <w:sz w:val="24"/>
        </w:rPr>
        <w:t>Maqam</w:t>
      </w:r>
      <w:r>
        <w:rPr>
          <w:i/>
          <w:spacing w:val="55"/>
          <w:sz w:val="24"/>
        </w:rPr>
        <w:t> </w:t>
      </w:r>
      <w:r>
        <w:rPr>
          <w:sz w:val="24"/>
        </w:rPr>
        <w:t>[I</w:t>
      </w:r>
      <w:r>
        <w:rPr>
          <w:spacing w:val="52"/>
          <w:sz w:val="24"/>
        </w:rPr>
        <w:t> </w:t>
      </w:r>
      <w:r>
        <w:rPr>
          <w:sz w:val="24"/>
        </w:rPr>
        <w:t>congratulate</w:t>
      </w:r>
      <w:r>
        <w:rPr>
          <w:spacing w:val="53"/>
          <w:sz w:val="24"/>
        </w:rPr>
        <w:t> </w:t>
      </w:r>
      <w:r>
        <w:rPr>
          <w:sz w:val="24"/>
        </w:rPr>
        <w:t>you</w:t>
      </w:r>
      <w:r>
        <w:rPr>
          <w:spacing w:val="53"/>
          <w:sz w:val="24"/>
        </w:rPr>
        <w:t> </w:t>
      </w:r>
      <w:r>
        <w:rPr>
          <w:spacing w:val="-5"/>
          <w:sz w:val="24"/>
        </w:rPr>
        <w:t>for</w:t>
      </w:r>
    </w:p>
    <w:p>
      <w:pPr>
        <w:pStyle w:val="BodyText"/>
        <w:spacing w:before="276"/>
        <w:ind w:left="2595"/>
      </w:pPr>
      <w:r>
        <w:rPr/>
        <w:t>{achieving}</w:t>
      </w:r>
      <w:r>
        <w:rPr>
          <w:spacing w:val="-1"/>
        </w:rPr>
        <w:t> </w:t>
      </w:r>
      <w:r>
        <w:rPr/>
        <w:t>highest place</w:t>
      </w:r>
      <w:r>
        <w:rPr>
          <w:spacing w:val="-2"/>
        </w:rPr>
        <w:t> </w:t>
      </w:r>
      <w:r>
        <w:rPr/>
        <w:t>in </w:t>
      </w:r>
      <w:r>
        <w:rPr>
          <w:spacing w:val="-2"/>
        </w:rPr>
        <w:t>Jannah]</w:t>
      </w:r>
    </w:p>
    <w:p>
      <w:pPr>
        <w:pStyle w:val="BodyText"/>
        <w:spacing w:before="240"/>
      </w:pPr>
    </w:p>
    <w:p>
      <w:pPr>
        <w:pStyle w:val="BodyText"/>
        <w:spacing w:line="480" w:lineRule="auto"/>
        <w:ind w:left="1875" w:right="585" w:firstLine="720"/>
        <w:jc w:val="both"/>
      </w:pPr>
      <w:r>
        <w:rPr/>
        <w:t>As</w:t>
      </w:r>
      <w:r>
        <w:rPr>
          <w:spacing w:val="-1"/>
        </w:rPr>
        <w:t> </w:t>
      </w:r>
      <w:r>
        <w:rPr/>
        <w:t>the</w:t>
      </w:r>
      <w:r>
        <w:rPr>
          <w:spacing w:val="-1"/>
        </w:rPr>
        <w:t> </w:t>
      </w:r>
      <w:r>
        <w:rPr/>
        <w:t>data [4.3.5]</w:t>
      </w:r>
      <w:r>
        <w:rPr>
          <w:spacing w:val="-1"/>
        </w:rPr>
        <w:t> </w:t>
      </w:r>
      <w:r>
        <w:rPr/>
        <w:t>shows</w:t>
      </w:r>
      <w:r>
        <w:rPr>
          <w:spacing w:val="-1"/>
        </w:rPr>
        <w:t> </w:t>
      </w:r>
      <w:r>
        <w:rPr/>
        <w:t>various rhetoric</w:t>
      </w:r>
      <w:r>
        <w:rPr>
          <w:spacing w:val="-1"/>
        </w:rPr>
        <w:t> </w:t>
      </w:r>
      <w:r>
        <w:rPr/>
        <w:t>devices, such as conditional sentence, presupposition,</w:t>
      </w:r>
      <w:r>
        <w:rPr>
          <w:spacing w:val="-13"/>
        </w:rPr>
        <w:t> </w:t>
      </w:r>
      <w:r>
        <w:rPr/>
        <w:t>and</w:t>
      </w:r>
      <w:r>
        <w:rPr>
          <w:spacing w:val="-13"/>
        </w:rPr>
        <w:t> </w:t>
      </w:r>
      <w:r>
        <w:rPr/>
        <w:t>adverbs</w:t>
      </w:r>
      <w:r>
        <w:rPr>
          <w:spacing w:val="-13"/>
        </w:rPr>
        <w:t> </w:t>
      </w:r>
      <w:r>
        <w:rPr/>
        <w:t>etc.</w:t>
      </w:r>
      <w:r>
        <w:rPr>
          <w:spacing w:val="-14"/>
        </w:rPr>
        <w:t> </w:t>
      </w:r>
      <w:r>
        <w:rPr/>
        <w:t>are</w:t>
      </w:r>
      <w:r>
        <w:rPr>
          <w:spacing w:val="-15"/>
        </w:rPr>
        <w:t> </w:t>
      </w:r>
      <w:r>
        <w:rPr/>
        <w:t>used</w:t>
      </w:r>
      <w:r>
        <w:rPr>
          <w:spacing w:val="-13"/>
        </w:rPr>
        <w:t> </w:t>
      </w:r>
      <w:r>
        <w:rPr/>
        <w:t>to</w:t>
      </w:r>
      <w:r>
        <w:rPr>
          <w:spacing w:val="-13"/>
        </w:rPr>
        <w:t> </w:t>
      </w:r>
      <w:r>
        <w:rPr/>
        <w:t>present</w:t>
      </w:r>
      <w:r>
        <w:rPr>
          <w:spacing w:val="-10"/>
        </w:rPr>
        <w:t> </w:t>
      </w:r>
      <w:r>
        <w:rPr/>
        <w:t>the</w:t>
      </w:r>
      <w:r>
        <w:rPr>
          <w:spacing w:val="-14"/>
        </w:rPr>
        <w:t> </w:t>
      </w:r>
      <w:r>
        <w:rPr/>
        <w:t>reward</w:t>
      </w:r>
      <w:r>
        <w:rPr>
          <w:spacing w:val="-14"/>
        </w:rPr>
        <w:t> </w:t>
      </w:r>
      <w:r>
        <w:rPr/>
        <w:t>for</w:t>
      </w:r>
      <w:r>
        <w:rPr>
          <w:spacing w:val="-15"/>
        </w:rPr>
        <w:t> </w:t>
      </w:r>
      <w:r>
        <w:rPr/>
        <w:t>social</w:t>
      </w:r>
      <w:r>
        <w:rPr>
          <w:spacing w:val="-13"/>
        </w:rPr>
        <w:t> </w:t>
      </w:r>
      <w:r>
        <w:rPr/>
        <w:t>actors</w:t>
      </w:r>
      <w:r>
        <w:rPr>
          <w:spacing w:val="-13"/>
        </w:rPr>
        <w:t> </w:t>
      </w:r>
      <w:r>
        <w:rPr/>
        <w:t>who</w:t>
      </w:r>
      <w:r>
        <w:rPr>
          <w:spacing w:val="-14"/>
        </w:rPr>
        <w:t> </w:t>
      </w:r>
      <w:r>
        <w:rPr/>
        <w:t>fight for the noble cause i.e. defending their country and sacrificing their lives for their motherland. The narrative</w:t>
      </w:r>
      <w:r>
        <w:rPr>
          <w:spacing w:val="-1"/>
        </w:rPr>
        <w:t> </w:t>
      </w:r>
      <w:r>
        <w:rPr/>
        <w:t>style</w:t>
      </w:r>
      <w:r>
        <w:rPr>
          <w:spacing w:val="-1"/>
        </w:rPr>
        <w:t> </w:t>
      </w:r>
      <w:r>
        <w:rPr/>
        <w:t>is often used in the</w:t>
      </w:r>
      <w:r>
        <w:rPr>
          <w:spacing w:val="-1"/>
        </w:rPr>
        <w:t> </w:t>
      </w:r>
      <w:r>
        <w:rPr/>
        <w:t>national songs to present the</w:t>
      </w:r>
      <w:r>
        <w:rPr>
          <w:spacing w:val="-1"/>
        </w:rPr>
        <w:t> </w:t>
      </w:r>
      <w:r>
        <w:rPr/>
        <w:t>reward of meeting God and join the company of his righteous people in heaven.</w:t>
      </w:r>
    </w:p>
    <w:p>
      <w:pPr>
        <w:pStyle w:val="Heading2"/>
        <w:numPr>
          <w:ilvl w:val="1"/>
          <w:numId w:val="26"/>
        </w:numPr>
        <w:tabs>
          <w:tab w:pos="2235" w:val="left" w:leader="none"/>
        </w:tabs>
        <w:spacing w:line="240" w:lineRule="auto" w:before="41" w:after="0"/>
        <w:ind w:left="2235" w:right="0" w:hanging="360"/>
        <w:jc w:val="both"/>
      </w:pPr>
      <w:bookmarkStart w:name="_bookmark101" w:id="102"/>
      <w:bookmarkEnd w:id="102"/>
      <w:r>
        <w:rPr>
          <w:b w:val="0"/>
        </w:rPr>
      </w:r>
      <w:r>
        <w:rPr/>
        <w:t>Chapter</w:t>
      </w:r>
      <w:r>
        <w:rPr>
          <w:spacing w:val="-5"/>
        </w:rPr>
        <w:t> </w:t>
      </w:r>
      <w:r>
        <w:rPr>
          <w:spacing w:val="-2"/>
        </w:rPr>
        <w:t>Summary</w:t>
      </w:r>
    </w:p>
    <w:p>
      <w:pPr>
        <w:pStyle w:val="BodyText"/>
        <w:spacing w:before="238"/>
        <w:rPr>
          <w:b/>
        </w:rPr>
      </w:pPr>
    </w:p>
    <w:p>
      <w:pPr>
        <w:pStyle w:val="BodyText"/>
        <w:spacing w:line="480" w:lineRule="auto"/>
        <w:ind w:left="1875" w:right="585" w:firstLine="720"/>
        <w:jc w:val="both"/>
      </w:pPr>
      <w:r>
        <w:rPr/>
        <w:t>The linguistic analysis of the songs’ lyrics reveals that the patriotic songs play significant</w:t>
      </w:r>
      <w:r>
        <w:rPr>
          <w:spacing w:val="-3"/>
        </w:rPr>
        <w:t> </w:t>
      </w:r>
      <w:r>
        <w:rPr/>
        <w:t>role</w:t>
      </w:r>
      <w:r>
        <w:rPr>
          <w:spacing w:val="-3"/>
        </w:rPr>
        <w:t> </w:t>
      </w:r>
      <w:r>
        <w:rPr/>
        <w:t>in</w:t>
      </w:r>
      <w:r>
        <w:rPr>
          <w:spacing w:val="-3"/>
        </w:rPr>
        <w:t> </w:t>
      </w:r>
      <w:r>
        <w:rPr/>
        <w:t>inculcating</w:t>
      </w:r>
      <w:r>
        <w:rPr>
          <w:spacing w:val="-3"/>
        </w:rPr>
        <w:t> </w:t>
      </w:r>
      <w:r>
        <w:rPr/>
        <w:t>the</w:t>
      </w:r>
      <w:r>
        <w:rPr>
          <w:spacing w:val="-3"/>
        </w:rPr>
        <w:t> </w:t>
      </w:r>
      <w:r>
        <w:rPr/>
        <w:t>emotions</w:t>
      </w:r>
      <w:r>
        <w:rPr>
          <w:spacing w:val="-4"/>
        </w:rPr>
        <w:t> </w:t>
      </w:r>
      <w:r>
        <w:rPr/>
        <w:t>of</w:t>
      </w:r>
      <w:r>
        <w:rPr>
          <w:spacing w:val="-3"/>
        </w:rPr>
        <w:t> </w:t>
      </w:r>
      <w:r>
        <w:rPr/>
        <w:t>nationalism</w:t>
      </w:r>
      <w:r>
        <w:rPr>
          <w:spacing w:val="-3"/>
        </w:rPr>
        <w:t> </w:t>
      </w:r>
      <w:r>
        <w:rPr/>
        <w:t>and</w:t>
      </w:r>
      <w:r>
        <w:rPr>
          <w:spacing w:val="-3"/>
        </w:rPr>
        <w:t> </w:t>
      </w:r>
      <w:r>
        <w:rPr/>
        <w:t>patriotism</w:t>
      </w:r>
      <w:r>
        <w:rPr>
          <w:spacing w:val="-2"/>
        </w:rPr>
        <w:t> </w:t>
      </w:r>
      <w:r>
        <w:rPr/>
        <w:t>in</w:t>
      </w:r>
      <w:r>
        <w:rPr>
          <w:spacing w:val="-5"/>
        </w:rPr>
        <w:t> </w:t>
      </w:r>
      <w:r>
        <w:rPr/>
        <w:t>the</w:t>
      </w:r>
      <w:r>
        <w:rPr>
          <w:spacing w:val="-3"/>
        </w:rPr>
        <w:t> </w:t>
      </w:r>
      <w:r>
        <w:rPr/>
        <w:t>listeners through</w:t>
      </w:r>
      <w:r>
        <w:rPr>
          <w:spacing w:val="-11"/>
        </w:rPr>
        <w:t> </w:t>
      </w:r>
      <w:r>
        <w:rPr/>
        <w:t>the</w:t>
      </w:r>
      <w:r>
        <w:rPr>
          <w:spacing w:val="-11"/>
        </w:rPr>
        <w:t> </w:t>
      </w:r>
      <w:r>
        <w:rPr/>
        <w:t>soft</w:t>
      </w:r>
      <w:r>
        <w:rPr>
          <w:spacing w:val="-11"/>
        </w:rPr>
        <w:t> </w:t>
      </w:r>
      <w:r>
        <w:rPr/>
        <w:t>power</w:t>
      </w:r>
      <w:r>
        <w:rPr>
          <w:spacing w:val="-11"/>
        </w:rPr>
        <w:t> </w:t>
      </w:r>
      <w:r>
        <w:rPr/>
        <w:t>of</w:t>
      </w:r>
      <w:r>
        <w:rPr>
          <w:spacing w:val="-11"/>
        </w:rPr>
        <w:t> </w:t>
      </w:r>
      <w:r>
        <w:rPr/>
        <w:t>music</w:t>
      </w:r>
      <w:r>
        <w:rPr>
          <w:spacing w:val="-11"/>
        </w:rPr>
        <w:t> </w:t>
      </w:r>
      <w:r>
        <w:rPr/>
        <w:t>and</w:t>
      </w:r>
      <w:r>
        <w:rPr>
          <w:spacing w:val="-11"/>
        </w:rPr>
        <w:t> </w:t>
      </w:r>
      <w:r>
        <w:rPr/>
        <w:t>entertainment.</w:t>
      </w:r>
      <w:r>
        <w:rPr>
          <w:spacing w:val="40"/>
        </w:rPr>
        <w:t> </w:t>
      </w:r>
      <w:r>
        <w:rPr/>
        <w:t>It</w:t>
      </w:r>
      <w:r>
        <w:rPr>
          <w:spacing w:val="-11"/>
        </w:rPr>
        <w:t> </w:t>
      </w:r>
      <w:r>
        <w:rPr/>
        <w:t>has</w:t>
      </w:r>
      <w:r>
        <w:rPr>
          <w:spacing w:val="-10"/>
        </w:rPr>
        <w:t> </w:t>
      </w:r>
      <w:r>
        <w:rPr/>
        <w:t>been</w:t>
      </w:r>
      <w:r>
        <w:rPr>
          <w:spacing w:val="-11"/>
        </w:rPr>
        <w:t> </w:t>
      </w:r>
      <w:r>
        <w:rPr/>
        <w:t>observed</w:t>
      </w:r>
      <w:r>
        <w:rPr>
          <w:spacing w:val="-11"/>
        </w:rPr>
        <w:t> </w:t>
      </w:r>
      <w:r>
        <w:rPr/>
        <w:t>that</w:t>
      </w:r>
      <w:r>
        <w:rPr>
          <w:spacing w:val="-11"/>
        </w:rPr>
        <w:t> </w:t>
      </w:r>
      <w:r>
        <w:rPr/>
        <w:t>if</w:t>
      </w:r>
      <w:r>
        <w:rPr>
          <w:spacing w:val="-10"/>
        </w:rPr>
        <w:t> </w:t>
      </w:r>
      <w:r>
        <w:rPr/>
        <w:t>the</w:t>
      </w:r>
      <w:r>
        <w:rPr>
          <w:spacing w:val="-11"/>
        </w:rPr>
        <w:t> </w:t>
      </w:r>
      <w:r>
        <w:rPr/>
        <w:t>lyrics of national songs are carefully composed and tactfully written with targeted linguistic choices,</w:t>
      </w:r>
      <w:r>
        <w:rPr>
          <w:spacing w:val="-5"/>
        </w:rPr>
        <w:t> </w:t>
      </w:r>
      <w:r>
        <w:rPr/>
        <w:t>they</w:t>
      </w:r>
      <w:r>
        <w:rPr>
          <w:spacing w:val="-5"/>
        </w:rPr>
        <w:t> </w:t>
      </w:r>
      <w:r>
        <w:rPr/>
        <w:t>can</w:t>
      </w:r>
      <w:r>
        <w:rPr>
          <w:spacing w:val="-5"/>
        </w:rPr>
        <w:t> </w:t>
      </w:r>
      <w:r>
        <w:rPr/>
        <w:t>win</w:t>
      </w:r>
      <w:r>
        <w:rPr>
          <w:spacing w:val="-5"/>
        </w:rPr>
        <w:t> </w:t>
      </w:r>
      <w:r>
        <w:rPr/>
        <w:t>the</w:t>
      </w:r>
      <w:r>
        <w:rPr>
          <w:spacing w:val="-3"/>
        </w:rPr>
        <w:t> </w:t>
      </w:r>
      <w:r>
        <w:rPr/>
        <w:t>hearts</w:t>
      </w:r>
      <w:r>
        <w:rPr>
          <w:spacing w:val="-5"/>
        </w:rPr>
        <w:t> </w:t>
      </w:r>
      <w:r>
        <w:rPr/>
        <w:t>of</w:t>
      </w:r>
      <w:r>
        <w:rPr>
          <w:spacing w:val="-6"/>
        </w:rPr>
        <w:t> </w:t>
      </w:r>
      <w:r>
        <w:rPr/>
        <w:t>the</w:t>
      </w:r>
      <w:r>
        <w:rPr>
          <w:spacing w:val="-5"/>
        </w:rPr>
        <w:t> </w:t>
      </w:r>
      <w:r>
        <w:rPr/>
        <w:t>people</w:t>
      </w:r>
      <w:r>
        <w:rPr>
          <w:spacing w:val="-5"/>
        </w:rPr>
        <w:t> </w:t>
      </w:r>
      <w:r>
        <w:rPr/>
        <w:t>which</w:t>
      </w:r>
      <w:r>
        <w:rPr>
          <w:spacing w:val="-5"/>
        </w:rPr>
        <w:t> </w:t>
      </w:r>
      <w:r>
        <w:rPr/>
        <w:t>may</w:t>
      </w:r>
      <w:r>
        <w:rPr>
          <w:spacing w:val="-5"/>
        </w:rPr>
        <w:t> </w:t>
      </w:r>
      <w:r>
        <w:rPr/>
        <w:t>help</w:t>
      </w:r>
      <w:r>
        <w:rPr>
          <w:spacing w:val="-4"/>
        </w:rPr>
        <w:t> </w:t>
      </w:r>
      <w:r>
        <w:rPr/>
        <w:t>in</w:t>
      </w:r>
      <w:r>
        <w:rPr>
          <w:spacing w:val="-4"/>
        </w:rPr>
        <w:t> </w:t>
      </w:r>
      <w:r>
        <w:rPr/>
        <w:t>producing,</w:t>
      </w:r>
      <w:r>
        <w:rPr>
          <w:spacing w:val="-5"/>
        </w:rPr>
        <w:t> </w:t>
      </w:r>
      <w:r>
        <w:rPr/>
        <w:t>inculcating, indoctrinating and disseminating political agenda of the ruling class. It further reveals that Pakistani national songs express the love for and pride in one’s homeland. Further the songs reflect the struggle and hardships, religious and social collective memories, references of glorious and victorious wars. On the other hand, national songs are ideological and disseminate the ideologies, construct the positive image of social actors and constitute collective in-group identity that is distinct from the out-group’s negative </w:t>
      </w:r>
      <w:r>
        <w:rPr>
          <w:spacing w:val="-2"/>
        </w:rPr>
        <w:t>identity.</w:t>
      </w:r>
    </w:p>
    <w:p>
      <w:pPr>
        <w:pStyle w:val="BodyText"/>
        <w:spacing w:after="0" w:line="480" w:lineRule="auto"/>
        <w:jc w:val="both"/>
        <w:sectPr>
          <w:pgSz w:w="11910" w:h="16840"/>
          <w:pgMar w:header="729" w:footer="0" w:top="1340" w:bottom="280" w:left="141" w:right="850"/>
        </w:sectPr>
      </w:pPr>
    </w:p>
    <w:p>
      <w:pPr>
        <w:pStyle w:val="Heading2"/>
        <w:ind w:left="1381" w:right="99"/>
        <w:jc w:val="center"/>
      </w:pPr>
      <w:bookmarkStart w:name="_bookmark102" w:id="103"/>
      <w:bookmarkEnd w:id="103"/>
      <w:r>
        <w:rPr>
          <w:b w:val="0"/>
        </w:rPr>
      </w:r>
      <w:r>
        <w:rPr/>
        <w:t>Chapter</w:t>
      </w:r>
      <w:r>
        <w:rPr>
          <w:spacing w:val="-5"/>
        </w:rPr>
        <w:t> </w:t>
      </w:r>
      <w:r>
        <w:rPr>
          <w:spacing w:val="-4"/>
        </w:rPr>
        <w:t>Five</w:t>
      </w:r>
    </w:p>
    <w:p>
      <w:pPr>
        <w:pStyle w:val="BodyText"/>
        <w:spacing w:before="239"/>
        <w:rPr>
          <w:b/>
        </w:rPr>
      </w:pPr>
    </w:p>
    <w:p>
      <w:pPr>
        <w:pStyle w:val="Heading2"/>
        <w:spacing w:before="1"/>
        <w:ind w:left="1382" w:right="99"/>
        <w:jc w:val="center"/>
      </w:pPr>
      <w:bookmarkStart w:name="_bookmark103" w:id="104"/>
      <w:bookmarkEnd w:id="104"/>
      <w:r>
        <w:rPr>
          <w:b w:val="0"/>
        </w:rPr>
      </w:r>
      <w:r>
        <w:rPr/>
        <w:t>Data</w:t>
      </w:r>
      <w:r>
        <w:rPr>
          <w:spacing w:val="-2"/>
        </w:rPr>
        <w:t> Analysis</w:t>
      </w:r>
    </w:p>
    <w:p>
      <w:pPr>
        <w:pStyle w:val="BodyText"/>
        <w:spacing w:before="40"/>
        <w:rPr>
          <w:b/>
        </w:rPr>
      </w:pPr>
    </w:p>
    <w:p>
      <w:pPr>
        <w:pStyle w:val="Heading2"/>
        <w:numPr>
          <w:ilvl w:val="1"/>
          <w:numId w:val="37"/>
        </w:numPr>
        <w:tabs>
          <w:tab w:pos="2235" w:val="left" w:leader="none"/>
        </w:tabs>
        <w:spacing w:line="240" w:lineRule="auto" w:before="0" w:after="0"/>
        <w:ind w:left="2235" w:right="0" w:hanging="360"/>
        <w:jc w:val="both"/>
      </w:pPr>
      <w:bookmarkStart w:name="_bookmark104" w:id="105"/>
      <w:bookmarkEnd w:id="105"/>
      <w:r>
        <w:rPr>
          <w:b w:val="0"/>
        </w:rPr>
      </w:r>
      <w:r>
        <w:rPr/>
        <w:t>Overview</w:t>
      </w:r>
      <w:r>
        <w:rPr>
          <w:spacing w:val="-3"/>
        </w:rPr>
        <w:t> </w:t>
      </w:r>
      <w:r>
        <w:rPr/>
        <w:t>of</w:t>
      </w:r>
      <w:r>
        <w:rPr>
          <w:spacing w:val="-1"/>
        </w:rPr>
        <w:t> </w:t>
      </w:r>
      <w:r>
        <w:rPr/>
        <w:t>the</w:t>
      </w:r>
      <w:r>
        <w:rPr>
          <w:spacing w:val="-2"/>
        </w:rPr>
        <w:t> Chapter</w:t>
      </w:r>
    </w:p>
    <w:p>
      <w:pPr>
        <w:pStyle w:val="BodyText"/>
        <w:spacing w:before="240"/>
        <w:rPr>
          <w:b/>
        </w:rPr>
      </w:pPr>
    </w:p>
    <w:p>
      <w:pPr>
        <w:pStyle w:val="BodyText"/>
        <w:spacing w:line="480" w:lineRule="auto"/>
        <w:ind w:left="1875" w:right="584" w:firstLine="720"/>
        <w:jc w:val="both"/>
      </w:pPr>
      <w:r>
        <w:rPr/>
        <w:t>The first section of the chapter addresses the second research question and unfolds the relationship between the lyrics of Pakistani national songs, speeches of the powerful elites, intertextual references from the Holy Quran and the socio, geopolitical circumstances; the context, in which the national songs are produced. These circumstances provide the background to understand the data analysis which is situated in</w:t>
      </w:r>
      <w:r>
        <w:rPr>
          <w:spacing w:val="-3"/>
        </w:rPr>
        <w:t> </w:t>
      </w:r>
      <w:r>
        <w:rPr/>
        <w:t>historical,</w:t>
      </w:r>
      <w:r>
        <w:rPr>
          <w:spacing w:val="-3"/>
        </w:rPr>
        <w:t> </w:t>
      </w:r>
      <w:r>
        <w:rPr/>
        <w:t>social</w:t>
      </w:r>
      <w:r>
        <w:rPr>
          <w:spacing w:val="-3"/>
        </w:rPr>
        <w:t> </w:t>
      </w:r>
      <w:r>
        <w:rPr/>
        <w:t>and</w:t>
      </w:r>
      <w:r>
        <w:rPr>
          <w:spacing w:val="-3"/>
        </w:rPr>
        <w:t> </w:t>
      </w:r>
      <w:r>
        <w:rPr/>
        <w:t>geopolitical</w:t>
      </w:r>
      <w:r>
        <w:rPr>
          <w:spacing w:val="-3"/>
        </w:rPr>
        <w:t> </w:t>
      </w:r>
      <w:r>
        <w:rPr/>
        <w:t>context.</w:t>
      </w:r>
      <w:r>
        <w:rPr>
          <w:spacing w:val="-3"/>
        </w:rPr>
        <w:t> </w:t>
      </w:r>
      <w:r>
        <w:rPr/>
        <w:t>The</w:t>
      </w:r>
      <w:r>
        <w:rPr>
          <w:spacing w:val="-4"/>
        </w:rPr>
        <w:t> </w:t>
      </w:r>
      <w:r>
        <w:rPr/>
        <w:t>discussion</w:t>
      </w:r>
      <w:r>
        <w:rPr>
          <w:spacing w:val="-3"/>
        </w:rPr>
        <w:t> </w:t>
      </w:r>
      <w:r>
        <w:rPr/>
        <w:t>based</w:t>
      </w:r>
      <w:r>
        <w:rPr>
          <w:spacing w:val="-3"/>
        </w:rPr>
        <w:t> </w:t>
      </w:r>
      <w:r>
        <w:rPr/>
        <w:t>on</w:t>
      </w:r>
      <w:r>
        <w:rPr>
          <w:spacing w:val="-3"/>
        </w:rPr>
        <w:t> </w:t>
      </w:r>
      <w:r>
        <w:rPr/>
        <w:t>the</w:t>
      </w:r>
      <w:r>
        <w:rPr>
          <w:spacing w:val="-3"/>
        </w:rPr>
        <w:t> </w:t>
      </w:r>
      <w:r>
        <w:rPr/>
        <w:t>findings</w:t>
      </w:r>
      <w:r>
        <w:rPr>
          <w:spacing w:val="-4"/>
        </w:rPr>
        <w:t> </w:t>
      </w:r>
      <w:r>
        <w:rPr/>
        <w:t>of</w:t>
      </w:r>
      <w:r>
        <w:rPr>
          <w:spacing w:val="-3"/>
        </w:rPr>
        <w:t> </w:t>
      </w:r>
      <w:r>
        <w:rPr/>
        <w:t>the thematic</w:t>
      </w:r>
      <w:r>
        <w:rPr>
          <w:spacing w:val="-9"/>
        </w:rPr>
        <w:t> </w:t>
      </w:r>
      <w:r>
        <w:rPr/>
        <w:t>analysis</w:t>
      </w:r>
      <w:r>
        <w:rPr>
          <w:spacing w:val="-8"/>
        </w:rPr>
        <w:t> </w:t>
      </w:r>
      <w:r>
        <w:rPr/>
        <w:t>is</w:t>
      </w:r>
      <w:r>
        <w:rPr>
          <w:spacing w:val="-8"/>
        </w:rPr>
        <w:t> </w:t>
      </w:r>
      <w:r>
        <w:rPr/>
        <w:t>interwoven</w:t>
      </w:r>
      <w:r>
        <w:rPr>
          <w:spacing w:val="-8"/>
        </w:rPr>
        <w:t> </w:t>
      </w:r>
      <w:r>
        <w:rPr/>
        <w:t>within</w:t>
      </w:r>
      <w:r>
        <w:rPr>
          <w:spacing w:val="-8"/>
        </w:rPr>
        <w:t> </w:t>
      </w:r>
      <w:r>
        <w:rPr/>
        <w:t>the</w:t>
      </w:r>
      <w:r>
        <w:rPr>
          <w:spacing w:val="-9"/>
        </w:rPr>
        <w:t> </w:t>
      </w:r>
      <w:r>
        <w:rPr/>
        <w:t>data</w:t>
      </w:r>
      <w:r>
        <w:rPr>
          <w:spacing w:val="-9"/>
        </w:rPr>
        <w:t> </w:t>
      </w:r>
      <w:r>
        <w:rPr/>
        <w:t>analysis.</w:t>
      </w:r>
      <w:r>
        <w:rPr>
          <w:spacing w:val="-8"/>
        </w:rPr>
        <w:t> </w:t>
      </w:r>
      <w:r>
        <w:rPr/>
        <w:t>The</w:t>
      </w:r>
      <w:r>
        <w:rPr>
          <w:spacing w:val="-9"/>
        </w:rPr>
        <w:t> </w:t>
      </w:r>
      <w:r>
        <w:rPr/>
        <w:t>second</w:t>
      </w:r>
      <w:r>
        <w:rPr>
          <w:spacing w:val="-8"/>
        </w:rPr>
        <w:t> </w:t>
      </w:r>
      <w:r>
        <w:rPr/>
        <w:t>section</w:t>
      </w:r>
      <w:r>
        <w:rPr>
          <w:spacing w:val="-8"/>
        </w:rPr>
        <w:t> </w:t>
      </w:r>
      <w:r>
        <w:rPr/>
        <w:t>summarizes the findings.</w:t>
      </w:r>
    </w:p>
    <w:p>
      <w:pPr>
        <w:pStyle w:val="Heading2"/>
        <w:numPr>
          <w:ilvl w:val="1"/>
          <w:numId w:val="37"/>
        </w:numPr>
        <w:tabs>
          <w:tab w:pos="2235" w:val="left" w:leader="none"/>
        </w:tabs>
        <w:spacing w:line="240" w:lineRule="auto" w:before="40" w:after="0"/>
        <w:ind w:left="2235" w:right="0" w:hanging="360"/>
        <w:jc w:val="both"/>
      </w:pPr>
      <w:bookmarkStart w:name="_bookmark105" w:id="106"/>
      <w:bookmarkEnd w:id="106"/>
      <w:r>
        <w:rPr>
          <w:b w:val="0"/>
        </w:rPr>
      </w:r>
      <w:r>
        <w:rPr/>
        <w:t>First</w:t>
      </w:r>
      <w:r>
        <w:rPr>
          <w:spacing w:val="-3"/>
        </w:rPr>
        <w:t> </w:t>
      </w:r>
      <w:r>
        <w:rPr/>
        <w:t>Era</w:t>
      </w:r>
      <w:r>
        <w:rPr>
          <w:spacing w:val="-1"/>
        </w:rPr>
        <w:t> </w:t>
      </w:r>
      <w:r>
        <w:rPr/>
        <w:t>of</w:t>
      </w:r>
      <w:r>
        <w:rPr>
          <w:spacing w:val="-1"/>
        </w:rPr>
        <w:t> </w:t>
      </w:r>
      <w:r>
        <w:rPr/>
        <w:t>Pakistani</w:t>
      </w:r>
      <w:r>
        <w:rPr>
          <w:spacing w:val="-1"/>
        </w:rPr>
        <w:t> </w:t>
      </w:r>
      <w:r>
        <w:rPr/>
        <w:t>National</w:t>
      </w:r>
      <w:r>
        <w:rPr>
          <w:spacing w:val="-1"/>
        </w:rPr>
        <w:t> </w:t>
      </w:r>
      <w:r>
        <w:rPr/>
        <w:t>Songs</w:t>
      </w:r>
      <w:r>
        <w:rPr>
          <w:spacing w:val="-1"/>
        </w:rPr>
        <w:t> </w:t>
      </w:r>
      <w:r>
        <w:rPr/>
        <w:t>(1965-</w:t>
      </w:r>
      <w:r>
        <w:rPr>
          <w:spacing w:val="-2"/>
        </w:rPr>
        <w:t>1970)</w:t>
      </w:r>
    </w:p>
    <w:p>
      <w:pPr>
        <w:pStyle w:val="BodyText"/>
        <w:spacing w:before="240"/>
        <w:rPr>
          <w:b/>
        </w:rPr>
      </w:pPr>
    </w:p>
    <w:p>
      <w:pPr>
        <w:spacing w:line="480" w:lineRule="auto" w:before="0"/>
        <w:ind w:left="1875" w:right="584" w:firstLine="720"/>
        <w:jc w:val="both"/>
        <w:rPr>
          <w:i/>
          <w:sz w:val="24"/>
        </w:rPr>
      </w:pPr>
      <w:r>
        <w:rPr>
          <w:i/>
          <w:sz w:val="24"/>
        </w:rPr>
        <w:t>In</w:t>
      </w:r>
      <w:r>
        <w:rPr>
          <w:i/>
          <w:spacing w:val="-10"/>
          <w:sz w:val="24"/>
        </w:rPr>
        <w:t> </w:t>
      </w:r>
      <w:r>
        <w:rPr>
          <w:i/>
          <w:sz w:val="24"/>
        </w:rPr>
        <w:t>1965</w:t>
      </w:r>
      <w:r>
        <w:rPr>
          <w:i/>
          <w:spacing w:val="-10"/>
          <w:sz w:val="24"/>
        </w:rPr>
        <w:t> </w:t>
      </w:r>
      <w:r>
        <w:rPr>
          <w:i/>
          <w:sz w:val="24"/>
        </w:rPr>
        <w:t>radio</w:t>
      </w:r>
      <w:r>
        <w:rPr>
          <w:i/>
          <w:spacing w:val="-10"/>
          <w:sz w:val="24"/>
        </w:rPr>
        <w:t> </w:t>
      </w:r>
      <w:r>
        <w:rPr>
          <w:i/>
          <w:sz w:val="24"/>
        </w:rPr>
        <w:t>was</w:t>
      </w:r>
      <w:r>
        <w:rPr>
          <w:i/>
          <w:spacing w:val="-9"/>
          <w:sz w:val="24"/>
        </w:rPr>
        <w:t> </w:t>
      </w:r>
      <w:r>
        <w:rPr>
          <w:i/>
          <w:sz w:val="24"/>
        </w:rPr>
        <w:t>the</w:t>
      </w:r>
      <w:r>
        <w:rPr>
          <w:i/>
          <w:spacing w:val="-10"/>
          <w:sz w:val="24"/>
        </w:rPr>
        <w:t> </w:t>
      </w:r>
      <w:r>
        <w:rPr>
          <w:i/>
          <w:sz w:val="24"/>
        </w:rPr>
        <w:t>only</w:t>
      </w:r>
      <w:r>
        <w:rPr>
          <w:i/>
          <w:spacing w:val="-10"/>
          <w:sz w:val="24"/>
        </w:rPr>
        <w:t> </w:t>
      </w:r>
      <w:r>
        <w:rPr>
          <w:i/>
          <w:sz w:val="24"/>
        </w:rPr>
        <w:t>fastest</w:t>
      </w:r>
      <w:r>
        <w:rPr>
          <w:i/>
          <w:spacing w:val="-9"/>
          <w:sz w:val="24"/>
        </w:rPr>
        <w:t> </w:t>
      </w:r>
      <w:r>
        <w:rPr>
          <w:i/>
          <w:sz w:val="24"/>
        </w:rPr>
        <w:t>means</w:t>
      </w:r>
      <w:r>
        <w:rPr>
          <w:i/>
          <w:spacing w:val="-9"/>
          <w:sz w:val="24"/>
        </w:rPr>
        <w:t> </w:t>
      </w:r>
      <w:r>
        <w:rPr>
          <w:i/>
          <w:sz w:val="24"/>
        </w:rPr>
        <w:t>of</w:t>
      </w:r>
      <w:r>
        <w:rPr>
          <w:i/>
          <w:spacing w:val="-9"/>
          <w:sz w:val="24"/>
        </w:rPr>
        <w:t> </w:t>
      </w:r>
      <w:r>
        <w:rPr>
          <w:i/>
          <w:sz w:val="24"/>
        </w:rPr>
        <w:t>communication;</w:t>
      </w:r>
      <w:r>
        <w:rPr>
          <w:i/>
          <w:spacing w:val="-10"/>
          <w:sz w:val="24"/>
        </w:rPr>
        <w:t> </w:t>
      </w:r>
      <w:r>
        <w:rPr>
          <w:i/>
          <w:sz w:val="24"/>
        </w:rPr>
        <w:t>that</w:t>
      </w:r>
      <w:r>
        <w:rPr>
          <w:i/>
          <w:spacing w:val="-9"/>
          <w:sz w:val="24"/>
        </w:rPr>
        <w:t> </w:t>
      </w:r>
      <w:r>
        <w:rPr>
          <w:i/>
          <w:sz w:val="24"/>
        </w:rPr>
        <w:t>was</w:t>
      </w:r>
      <w:r>
        <w:rPr>
          <w:i/>
          <w:spacing w:val="-9"/>
          <w:sz w:val="24"/>
        </w:rPr>
        <w:t> </w:t>
      </w:r>
      <w:r>
        <w:rPr>
          <w:i/>
          <w:sz w:val="24"/>
        </w:rPr>
        <w:t>collectively listened to at tea stalls and hotels. Moreover, the social actors and the political leaders used it to address the nation, share war updates,</w:t>
      </w:r>
      <w:r>
        <w:rPr>
          <w:i/>
          <w:spacing w:val="-1"/>
          <w:sz w:val="24"/>
        </w:rPr>
        <w:t> </w:t>
      </w:r>
      <w:r>
        <w:rPr>
          <w:i/>
          <w:sz w:val="24"/>
        </w:rPr>
        <w:t>deliver public speeches, motivate, and appreciate the soldiers and to demean and threaten the enemy. This was the time when </w:t>
      </w:r>
      <w:r>
        <w:rPr>
          <w:sz w:val="24"/>
        </w:rPr>
        <w:t>it was realized that the patriotic songs can play such an important role in aggrandizing the love and passion for the motherland and safeguarding it from the evil and wicked enemy. Either it is the phase of war or peace, those patriotic songs heat up the zeal and fury.</w:t>
      </w:r>
      <w:r>
        <w:rPr>
          <w:spacing w:val="-7"/>
          <w:sz w:val="24"/>
        </w:rPr>
        <w:t> </w:t>
      </w:r>
      <w:r>
        <w:rPr>
          <w:sz w:val="24"/>
        </w:rPr>
        <w:t>Inspired</w:t>
      </w:r>
      <w:r>
        <w:rPr>
          <w:spacing w:val="-7"/>
          <w:sz w:val="24"/>
        </w:rPr>
        <w:t> </w:t>
      </w:r>
      <w:r>
        <w:rPr>
          <w:sz w:val="24"/>
        </w:rPr>
        <w:t>by</w:t>
      </w:r>
      <w:r>
        <w:rPr>
          <w:spacing w:val="-7"/>
          <w:sz w:val="24"/>
        </w:rPr>
        <w:t> </w:t>
      </w:r>
      <w:r>
        <w:rPr>
          <w:sz w:val="24"/>
        </w:rPr>
        <w:t>the</w:t>
      </w:r>
      <w:r>
        <w:rPr>
          <w:spacing w:val="-8"/>
          <w:sz w:val="24"/>
        </w:rPr>
        <w:t> </w:t>
      </w:r>
      <w:r>
        <w:rPr>
          <w:sz w:val="24"/>
        </w:rPr>
        <w:t>sacrifices</w:t>
      </w:r>
      <w:r>
        <w:rPr>
          <w:spacing w:val="-7"/>
          <w:sz w:val="24"/>
        </w:rPr>
        <w:t> </w:t>
      </w:r>
      <w:r>
        <w:rPr>
          <w:sz w:val="24"/>
        </w:rPr>
        <w:t>of</w:t>
      </w:r>
      <w:r>
        <w:rPr>
          <w:spacing w:val="-8"/>
          <w:sz w:val="24"/>
        </w:rPr>
        <w:t> </w:t>
      </w:r>
      <w:r>
        <w:rPr>
          <w:sz w:val="24"/>
        </w:rPr>
        <w:t>their</w:t>
      </w:r>
      <w:r>
        <w:rPr>
          <w:spacing w:val="-8"/>
          <w:sz w:val="24"/>
        </w:rPr>
        <w:t> </w:t>
      </w:r>
      <w:r>
        <w:rPr>
          <w:sz w:val="24"/>
        </w:rPr>
        <w:t>national</w:t>
      </w:r>
      <w:r>
        <w:rPr>
          <w:spacing w:val="-7"/>
          <w:sz w:val="24"/>
        </w:rPr>
        <w:t> </w:t>
      </w:r>
      <w:r>
        <w:rPr>
          <w:sz w:val="24"/>
        </w:rPr>
        <w:t>heroes</w:t>
      </w:r>
      <w:r>
        <w:rPr>
          <w:spacing w:val="-7"/>
          <w:sz w:val="24"/>
        </w:rPr>
        <w:t> </w:t>
      </w:r>
      <w:r>
        <w:rPr>
          <w:sz w:val="24"/>
        </w:rPr>
        <w:t>in</w:t>
      </w:r>
      <w:r>
        <w:rPr>
          <w:spacing w:val="-7"/>
          <w:sz w:val="24"/>
        </w:rPr>
        <w:t> </w:t>
      </w:r>
      <w:r>
        <w:rPr>
          <w:sz w:val="24"/>
        </w:rPr>
        <w:t>the</w:t>
      </w:r>
      <w:r>
        <w:rPr>
          <w:spacing w:val="-8"/>
          <w:sz w:val="24"/>
        </w:rPr>
        <w:t> </w:t>
      </w:r>
      <w:r>
        <w:rPr>
          <w:sz w:val="24"/>
        </w:rPr>
        <w:t>love</w:t>
      </w:r>
      <w:r>
        <w:rPr>
          <w:spacing w:val="-8"/>
          <w:sz w:val="24"/>
        </w:rPr>
        <w:t> </w:t>
      </w:r>
      <w:r>
        <w:rPr>
          <w:sz w:val="24"/>
        </w:rPr>
        <w:t>for</w:t>
      </w:r>
      <w:r>
        <w:rPr>
          <w:spacing w:val="-9"/>
          <w:sz w:val="24"/>
        </w:rPr>
        <w:t> </w:t>
      </w:r>
      <w:r>
        <w:rPr>
          <w:sz w:val="24"/>
        </w:rPr>
        <w:t>their</w:t>
      </w:r>
      <w:r>
        <w:rPr>
          <w:spacing w:val="-8"/>
          <w:sz w:val="24"/>
        </w:rPr>
        <w:t> </w:t>
      </w:r>
      <w:r>
        <w:rPr>
          <w:sz w:val="24"/>
        </w:rPr>
        <w:t>homeland</w:t>
      </w:r>
      <w:r>
        <w:rPr>
          <w:spacing w:val="-7"/>
          <w:sz w:val="24"/>
        </w:rPr>
        <w:t> </w:t>
      </w:r>
      <w:r>
        <w:rPr>
          <w:sz w:val="24"/>
        </w:rPr>
        <w:t>and reminding</w:t>
      </w:r>
      <w:r>
        <w:rPr>
          <w:spacing w:val="-4"/>
          <w:sz w:val="24"/>
        </w:rPr>
        <w:t> </w:t>
      </w:r>
      <w:r>
        <w:rPr>
          <w:sz w:val="24"/>
        </w:rPr>
        <w:t>the</w:t>
      </w:r>
      <w:r>
        <w:rPr>
          <w:spacing w:val="-5"/>
          <w:sz w:val="24"/>
        </w:rPr>
        <w:t> </w:t>
      </w:r>
      <w:r>
        <w:rPr>
          <w:sz w:val="24"/>
        </w:rPr>
        <w:t>nation</w:t>
      </w:r>
      <w:r>
        <w:rPr>
          <w:spacing w:val="-4"/>
          <w:sz w:val="24"/>
        </w:rPr>
        <w:t> </w:t>
      </w:r>
      <w:r>
        <w:rPr>
          <w:sz w:val="24"/>
        </w:rPr>
        <w:t>about</w:t>
      </w:r>
      <w:r>
        <w:rPr>
          <w:spacing w:val="-4"/>
          <w:sz w:val="24"/>
        </w:rPr>
        <w:t> </w:t>
      </w:r>
      <w:r>
        <w:rPr>
          <w:sz w:val="24"/>
        </w:rPr>
        <w:t>the</w:t>
      </w:r>
      <w:r>
        <w:rPr>
          <w:spacing w:val="-5"/>
          <w:sz w:val="24"/>
        </w:rPr>
        <w:t> </w:t>
      </w:r>
      <w:r>
        <w:rPr>
          <w:sz w:val="24"/>
        </w:rPr>
        <w:t>great</w:t>
      </w:r>
      <w:r>
        <w:rPr>
          <w:spacing w:val="-4"/>
          <w:sz w:val="24"/>
        </w:rPr>
        <w:t> </w:t>
      </w:r>
      <w:r>
        <w:rPr>
          <w:sz w:val="24"/>
        </w:rPr>
        <w:t>sacrifices</w:t>
      </w:r>
      <w:r>
        <w:rPr>
          <w:spacing w:val="-5"/>
          <w:sz w:val="24"/>
        </w:rPr>
        <w:t> </w:t>
      </w:r>
      <w:r>
        <w:rPr>
          <w:sz w:val="24"/>
        </w:rPr>
        <w:t>made</w:t>
      </w:r>
      <w:r>
        <w:rPr>
          <w:spacing w:val="-5"/>
          <w:sz w:val="24"/>
        </w:rPr>
        <w:t> </w:t>
      </w:r>
      <w:r>
        <w:rPr>
          <w:sz w:val="24"/>
        </w:rPr>
        <w:t>by</w:t>
      </w:r>
      <w:r>
        <w:rPr>
          <w:spacing w:val="-4"/>
          <w:sz w:val="24"/>
        </w:rPr>
        <w:t> </w:t>
      </w:r>
      <w:r>
        <w:rPr>
          <w:sz w:val="24"/>
        </w:rPr>
        <w:t>the</w:t>
      </w:r>
      <w:r>
        <w:rPr>
          <w:spacing w:val="-4"/>
          <w:sz w:val="24"/>
        </w:rPr>
        <w:t> </w:t>
      </w:r>
      <w:r>
        <w:rPr>
          <w:sz w:val="24"/>
        </w:rPr>
        <w:t>religious</w:t>
      </w:r>
      <w:r>
        <w:rPr>
          <w:spacing w:val="-4"/>
          <w:sz w:val="24"/>
        </w:rPr>
        <w:t> </w:t>
      </w:r>
      <w:r>
        <w:rPr>
          <w:sz w:val="24"/>
        </w:rPr>
        <w:t>and</w:t>
      </w:r>
      <w:r>
        <w:rPr>
          <w:spacing w:val="-4"/>
          <w:sz w:val="24"/>
        </w:rPr>
        <w:t> </w:t>
      </w:r>
      <w:r>
        <w:rPr>
          <w:sz w:val="24"/>
        </w:rPr>
        <w:t>sacred</w:t>
      </w:r>
      <w:r>
        <w:rPr>
          <w:spacing w:val="-4"/>
          <w:sz w:val="24"/>
        </w:rPr>
        <w:t> </w:t>
      </w:r>
      <w:r>
        <w:rPr>
          <w:sz w:val="24"/>
        </w:rPr>
        <w:t>leaders, poets wrote some moving lyrics to set on enchanting notes to inspire the nation. </w:t>
      </w:r>
      <w:r>
        <w:rPr>
          <w:i/>
          <w:sz w:val="24"/>
        </w:rPr>
        <w:t>Therefore, a new song was written, composed, recorded, and on-aired on daily basis (milli</w:t>
      </w:r>
      <w:r>
        <w:rPr>
          <w:i/>
          <w:spacing w:val="7"/>
          <w:sz w:val="24"/>
        </w:rPr>
        <w:t> </w:t>
      </w:r>
      <w:r>
        <w:rPr>
          <w:i/>
          <w:sz w:val="24"/>
        </w:rPr>
        <w:t>naghma</w:t>
      </w:r>
      <w:r>
        <w:rPr>
          <w:i/>
          <w:spacing w:val="7"/>
          <w:sz w:val="24"/>
        </w:rPr>
        <w:t> </w:t>
      </w:r>
      <w:r>
        <w:rPr>
          <w:i/>
          <w:sz w:val="24"/>
        </w:rPr>
        <w:t>askari</w:t>
      </w:r>
      <w:r>
        <w:rPr>
          <w:i/>
          <w:spacing w:val="9"/>
          <w:sz w:val="24"/>
        </w:rPr>
        <w:t> </w:t>
      </w:r>
      <w:r>
        <w:rPr>
          <w:i/>
          <w:sz w:val="24"/>
        </w:rPr>
        <w:t>aur</w:t>
      </w:r>
      <w:r>
        <w:rPr>
          <w:i/>
          <w:spacing w:val="6"/>
          <w:sz w:val="24"/>
        </w:rPr>
        <w:t> </w:t>
      </w:r>
      <w:r>
        <w:rPr>
          <w:i/>
          <w:sz w:val="24"/>
        </w:rPr>
        <w:t>saqafati</w:t>
      </w:r>
      <w:r>
        <w:rPr>
          <w:i/>
          <w:spacing w:val="6"/>
          <w:sz w:val="24"/>
        </w:rPr>
        <w:t> </w:t>
      </w:r>
      <w:r>
        <w:rPr>
          <w:i/>
          <w:sz w:val="24"/>
        </w:rPr>
        <w:t>tareekh</w:t>
      </w:r>
      <w:r>
        <w:rPr>
          <w:i/>
          <w:spacing w:val="8"/>
          <w:sz w:val="24"/>
        </w:rPr>
        <w:t> </w:t>
      </w:r>
      <w:r>
        <w:rPr>
          <w:i/>
          <w:sz w:val="24"/>
        </w:rPr>
        <w:t>ka</w:t>
      </w:r>
      <w:r>
        <w:rPr>
          <w:i/>
          <w:spacing w:val="8"/>
          <w:sz w:val="24"/>
        </w:rPr>
        <w:t> </w:t>
      </w:r>
      <w:r>
        <w:rPr>
          <w:i/>
          <w:sz w:val="24"/>
        </w:rPr>
        <w:t>darakhshan</w:t>
      </w:r>
      <w:r>
        <w:rPr>
          <w:i/>
          <w:spacing w:val="8"/>
          <w:sz w:val="24"/>
        </w:rPr>
        <w:t> </w:t>
      </w:r>
      <w:r>
        <w:rPr>
          <w:i/>
          <w:sz w:val="24"/>
        </w:rPr>
        <w:t>baab</w:t>
      </w:r>
      <w:r>
        <w:rPr>
          <w:i/>
          <w:spacing w:val="8"/>
          <w:sz w:val="24"/>
        </w:rPr>
        <w:t> </w:t>
      </w:r>
      <w:r>
        <w:rPr>
          <w:i/>
          <w:sz w:val="24"/>
        </w:rPr>
        <w:t>September</w:t>
      </w:r>
      <w:r>
        <w:rPr>
          <w:i/>
          <w:spacing w:val="8"/>
          <w:sz w:val="24"/>
        </w:rPr>
        <w:t> </w:t>
      </w:r>
      <w:r>
        <w:rPr>
          <w:i/>
          <w:sz w:val="24"/>
        </w:rPr>
        <w:t>2019)</w:t>
      </w:r>
      <w:r>
        <w:rPr>
          <w:i/>
          <w:spacing w:val="7"/>
          <w:sz w:val="24"/>
        </w:rPr>
        <w:t> </w:t>
      </w:r>
      <w:r>
        <w:rPr>
          <w:i/>
          <w:sz w:val="24"/>
        </w:rPr>
        <w:t>to</w:t>
      </w:r>
      <w:r>
        <w:rPr>
          <w:i/>
          <w:spacing w:val="9"/>
          <w:sz w:val="24"/>
        </w:rPr>
        <w:t> </w:t>
      </w:r>
      <w:r>
        <w:rPr>
          <w:i/>
          <w:spacing w:val="-5"/>
          <w:sz w:val="24"/>
        </w:rPr>
        <w:t>not</w:t>
      </w:r>
    </w:p>
    <w:p>
      <w:pPr>
        <w:spacing w:after="0" w:line="480" w:lineRule="auto"/>
        <w:jc w:val="both"/>
        <w:rPr>
          <w:i/>
          <w:sz w:val="24"/>
        </w:rPr>
        <w:sectPr>
          <w:pgSz w:w="11910" w:h="16840"/>
          <w:pgMar w:header="729" w:footer="0" w:top="1340" w:bottom="280" w:left="141" w:right="850"/>
        </w:sectPr>
      </w:pPr>
    </w:p>
    <w:p>
      <w:pPr>
        <w:pStyle w:val="BodyText"/>
        <w:spacing w:line="480" w:lineRule="auto" w:before="80"/>
        <w:ind w:left="1875" w:right="584"/>
        <w:jc w:val="both"/>
      </w:pPr>
      <w:r>
        <w:rPr>
          <w:i/>
        </w:rPr>
        <w:t>only provide the war updates but to keep the morale of our countrymen high. </w:t>
      </w:r>
      <w:r>
        <w:rPr/>
        <w:t>By this time, it was realized that the importance of these songs highly increases during war (Jorgensen, 2007) because People become more attached to their country during war period and express their love and loyalty for the motherland. Therefore, the national songs</w:t>
      </w:r>
      <w:r>
        <w:rPr>
          <w:spacing w:val="-9"/>
        </w:rPr>
        <w:t> </w:t>
      </w:r>
      <w:r>
        <w:rPr/>
        <w:t>become</w:t>
      </w:r>
      <w:r>
        <w:rPr>
          <w:spacing w:val="-10"/>
        </w:rPr>
        <w:t> </w:t>
      </w:r>
      <w:r>
        <w:rPr/>
        <w:t>more</w:t>
      </w:r>
      <w:r>
        <w:rPr>
          <w:spacing w:val="-11"/>
        </w:rPr>
        <w:t> </w:t>
      </w:r>
      <w:r>
        <w:rPr/>
        <w:t>popular</w:t>
      </w:r>
      <w:r>
        <w:rPr>
          <w:spacing w:val="-11"/>
        </w:rPr>
        <w:t> </w:t>
      </w:r>
      <w:r>
        <w:rPr/>
        <w:t>during</w:t>
      </w:r>
      <w:r>
        <w:rPr>
          <w:spacing w:val="-10"/>
        </w:rPr>
        <w:t> </w:t>
      </w:r>
      <w:r>
        <w:rPr/>
        <w:t>wars,</w:t>
      </w:r>
      <w:r>
        <w:rPr>
          <w:spacing w:val="-7"/>
        </w:rPr>
        <w:t> </w:t>
      </w:r>
      <w:r>
        <w:rPr/>
        <w:t>and</w:t>
      </w:r>
      <w:r>
        <w:rPr>
          <w:spacing w:val="-10"/>
        </w:rPr>
        <w:t> </w:t>
      </w:r>
      <w:r>
        <w:rPr/>
        <w:t>the</w:t>
      </w:r>
      <w:r>
        <w:rPr>
          <w:spacing w:val="-10"/>
        </w:rPr>
        <w:t> </w:t>
      </w:r>
      <w:r>
        <w:rPr/>
        <w:t>content</w:t>
      </w:r>
      <w:r>
        <w:rPr>
          <w:spacing w:val="-10"/>
        </w:rPr>
        <w:t> </w:t>
      </w:r>
      <w:r>
        <w:rPr/>
        <w:t>of</w:t>
      </w:r>
      <w:r>
        <w:rPr>
          <w:spacing w:val="-10"/>
        </w:rPr>
        <w:t> </w:t>
      </w:r>
      <w:r>
        <w:rPr/>
        <w:t>these</w:t>
      </w:r>
      <w:r>
        <w:rPr>
          <w:spacing w:val="-11"/>
        </w:rPr>
        <w:t> </w:t>
      </w:r>
      <w:r>
        <w:rPr/>
        <w:t>songs</w:t>
      </w:r>
      <w:r>
        <w:rPr>
          <w:spacing w:val="-9"/>
        </w:rPr>
        <w:t> </w:t>
      </w:r>
      <w:r>
        <w:rPr/>
        <w:t>arouses</w:t>
      </w:r>
      <w:r>
        <w:rPr>
          <w:spacing w:val="-9"/>
        </w:rPr>
        <w:t> </w:t>
      </w:r>
      <w:r>
        <w:rPr/>
        <w:t>patriotic spirit</w:t>
      </w:r>
      <w:r>
        <w:rPr>
          <w:spacing w:val="-3"/>
        </w:rPr>
        <w:t> </w:t>
      </w:r>
      <w:r>
        <w:rPr/>
        <w:t>(Chang</w:t>
      </w:r>
      <w:r>
        <w:rPr>
          <w:spacing w:val="-3"/>
        </w:rPr>
        <w:t> </w:t>
      </w:r>
      <w:r>
        <w:rPr/>
        <w:t>&amp;</w:t>
      </w:r>
      <w:r>
        <w:rPr>
          <w:spacing w:val="-3"/>
        </w:rPr>
        <w:t> </w:t>
      </w:r>
      <w:r>
        <w:rPr/>
        <w:t>Holt,</w:t>
      </w:r>
      <w:r>
        <w:rPr>
          <w:spacing w:val="-3"/>
        </w:rPr>
        <w:t> </w:t>
      </w:r>
      <w:r>
        <w:rPr/>
        <w:t>2007).</w:t>
      </w:r>
      <w:r>
        <w:rPr>
          <w:spacing w:val="-3"/>
        </w:rPr>
        <w:t> </w:t>
      </w:r>
      <w:r>
        <w:rPr/>
        <w:t>Similarly,</w:t>
      </w:r>
      <w:r>
        <w:rPr>
          <w:spacing w:val="-3"/>
        </w:rPr>
        <w:t> </w:t>
      </w:r>
      <w:r>
        <w:rPr/>
        <w:t>the</w:t>
      </w:r>
      <w:r>
        <w:rPr>
          <w:spacing w:val="-4"/>
        </w:rPr>
        <w:t> </w:t>
      </w:r>
      <w:r>
        <w:rPr/>
        <w:t>lyrics</w:t>
      </w:r>
      <w:r>
        <w:rPr>
          <w:spacing w:val="-1"/>
        </w:rPr>
        <w:t> </w:t>
      </w:r>
      <w:r>
        <w:rPr/>
        <w:t>are</w:t>
      </w:r>
      <w:r>
        <w:rPr>
          <w:spacing w:val="-5"/>
        </w:rPr>
        <w:t> </w:t>
      </w:r>
      <w:r>
        <w:rPr/>
        <w:t>sometimes</w:t>
      </w:r>
      <w:r>
        <w:rPr>
          <w:spacing w:val="-2"/>
        </w:rPr>
        <w:t> </w:t>
      </w:r>
      <w:r>
        <w:rPr/>
        <w:t>affiliated</w:t>
      </w:r>
      <w:r>
        <w:rPr>
          <w:spacing w:val="-1"/>
        </w:rPr>
        <w:t> </w:t>
      </w:r>
      <w:r>
        <w:rPr/>
        <w:t>with</w:t>
      </w:r>
      <w:r>
        <w:rPr>
          <w:spacing w:val="-3"/>
        </w:rPr>
        <w:t> </w:t>
      </w:r>
      <w:r>
        <w:rPr/>
        <w:t>religious beliefs</w:t>
      </w:r>
      <w:r>
        <w:rPr>
          <w:spacing w:val="-11"/>
        </w:rPr>
        <w:t> </w:t>
      </w:r>
      <w:r>
        <w:rPr/>
        <w:t>that</w:t>
      </w:r>
      <w:r>
        <w:rPr>
          <w:spacing w:val="-11"/>
        </w:rPr>
        <w:t> </w:t>
      </w:r>
      <w:r>
        <w:rPr/>
        <w:t>arouse</w:t>
      </w:r>
      <w:r>
        <w:rPr>
          <w:spacing w:val="-12"/>
        </w:rPr>
        <w:t> </w:t>
      </w:r>
      <w:r>
        <w:rPr/>
        <w:t>the</w:t>
      </w:r>
      <w:r>
        <w:rPr>
          <w:spacing w:val="-11"/>
        </w:rPr>
        <w:t> </w:t>
      </w:r>
      <w:r>
        <w:rPr/>
        <w:t>emotions</w:t>
      </w:r>
      <w:r>
        <w:rPr>
          <w:spacing w:val="-10"/>
        </w:rPr>
        <w:t> </w:t>
      </w:r>
      <w:r>
        <w:rPr/>
        <w:t>that</w:t>
      </w:r>
      <w:r>
        <w:rPr>
          <w:spacing w:val="-13"/>
        </w:rPr>
        <w:t> </w:t>
      </w:r>
      <w:r>
        <w:rPr/>
        <w:t>people</w:t>
      </w:r>
      <w:r>
        <w:rPr>
          <w:spacing w:val="-11"/>
        </w:rPr>
        <w:t> </w:t>
      </w:r>
      <w:r>
        <w:rPr/>
        <w:t>get</w:t>
      </w:r>
      <w:r>
        <w:rPr>
          <w:spacing w:val="-10"/>
        </w:rPr>
        <w:t> </w:t>
      </w:r>
      <w:r>
        <w:rPr/>
        <w:t>ready</w:t>
      </w:r>
      <w:r>
        <w:rPr>
          <w:spacing w:val="-11"/>
        </w:rPr>
        <w:t> </w:t>
      </w:r>
      <w:r>
        <w:rPr/>
        <w:t>to</w:t>
      </w:r>
      <w:r>
        <w:rPr>
          <w:spacing w:val="-10"/>
        </w:rPr>
        <w:t> </w:t>
      </w:r>
      <w:r>
        <w:rPr/>
        <w:t>fight</w:t>
      </w:r>
      <w:r>
        <w:rPr>
          <w:spacing w:val="-13"/>
        </w:rPr>
        <w:t> </w:t>
      </w:r>
      <w:r>
        <w:rPr/>
        <w:t>for</w:t>
      </w:r>
      <w:r>
        <w:rPr>
          <w:spacing w:val="-12"/>
        </w:rPr>
        <w:t> </w:t>
      </w:r>
      <w:r>
        <w:rPr/>
        <w:t>their</w:t>
      </w:r>
      <w:r>
        <w:rPr>
          <w:spacing w:val="-11"/>
        </w:rPr>
        <w:t> </w:t>
      </w:r>
      <w:r>
        <w:rPr/>
        <w:t>country</w:t>
      </w:r>
      <w:r>
        <w:rPr>
          <w:spacing w:val="-11"/>
        </w:rPr>
        <w:t> </w:t>
      </w:r>
      <w:r>
        <w:rPr/>
        <w:t>at</w:t>
      </w:r>
      <w:r>
        <w:rPr>
          <w:spacing w:val="-10"/>
        </w:rPr>
        <w:t> </w:t>
      </w:r>
      <w:r>
        <w:rPr/>
        <w:t>any</w:t>
      </w:r>
      <w:r>
        <w:rPr>
          <w:spacing w:val="-11"/>
        </w:rPr>
        <w:t> </w:t>
      </w:r>
      <w:r>
        <w:rPr/>
        <w:t>cost (Kennedy &amp; Guerrini, 2013).</w:t>
      </w:r>
    </w:p>
    <w:p>
      <w:pPr>
        <w:pStyle w:val="BodyText"/>
        <w:spacing w:line="480" w:lineRule="auto" w:before="240"/>
        <w:ind w:left="1875" w:right="587" w:firstLine="720"/>
        <w:jc w:val="both"/>
      </w:pPr>
      <w:r>
        <w:rPr/>
        <w:t>The Indo-Pakistan war of 1965 is one of the incidents that united the nation, armed forces, military government as well as all political parties and prepared them to fight for single cause that was to safeguard their country against a non-Muslim enemy. At the time when Indian forces crossed Pakistani border from Lahore and attacked ferociously, the then President Field Martial General Ayub Khan addressed the nation through</w:t>
      </w:r>
      <w:r>
        <w:rPr>
          <w:spacing w:val="-8"/>
        </w:rPr>
        <w:t> </w:t>
      </w:r>
      <w:r>
        <w:rPr/>
        <w:t>radio</w:t>
      </w:r>
      <w:r>
        <w:rPr>
          <w:spacing w:val="-7"/>
        </w:rPr>
        <w:t> </w:t>
      </w:r>
      <w:r>
        <w:rPr/>
        <w:t>and</w:t>
      </w:r>
      <w:r>
        <w:rPr>
          <w:spacing w:val="-7"/>
        </w:rPr>
        <w:t> </w:t>
      </w:r>
      <w:r>
        <w:rPr/>
        <w:t>declared</w:t>
      </w:r>
      <w:r>
        <w:rPr>
          <w:spacing w:val="-7"/>
        </w:rPr>
        <w:t> </w:t>
      </w:r>
      <w:r>
        <w:rPr/>
        <w:t>war.</w:t>
      </w:r>
      <w:r>
        <w:rPr>
          <w:spacing w:val="-8"/>
        </w:rPr>
        <w:t> </w:t>
      </w:r>
      <w:r>
        <w:rPr/>
        <w:t>No</w:t>
      </w:r>
      <w:r>
        <w:rPr>
          <w:spacing w:val="-8"/>
        </w:rPr>
        <w:t> </w:t>
      </w:r>
      <w:r>
        <w:rPr/>
        <w:t>matter</w:t>
      </w:r>
      <w:r>
        <w:rPr>
          <w:spacing w:val="-8"/>
        </w:rPr>
        <w:t> </w:t>
      </w:r>
      <w:r>
        <w:rPr/>
        <w:t>which</w:t>
      </w:r>
      <w:r>
        <w:rPr>
          <w:spacing w:val="-7"/>
        </w:rPr>
        <w:t> </w:t>
      </w:r>
      <w:r>
        <w:rPr/>
        <w:t>country</w:t>
      </w:r>
      <w:r>
        <w:rPr>
          <w:spacing w:val="-8"/>
        </w:rPr>
        <w:t> </w:t>
      </w:r>
      <w:r>
        <w:rPr/>
        <w:t>starts</w:t>
      </w:r>
      <w:r>
        <w:rPr>
          <w:spacing w:val="-7"/>
        </w:rPr>
        <w:t> </w:t>
      </w:r>
      <w:r>
        <w:rPr/>
        <w:t>the</w:t>
      </w:r>
      <w:r>
        <w:rPr>
          <w:spacing w:val="-8"/>
        </w:rPr>
        <w:t> </w:t>
      </w:r>
      <w:r>
        <w:rPr/>
        <w:t>war,</w:t>
      </w:r>
      <w:r>
        <w:rPr>
          <w:spacing w:val="-6"/>
        </w:rPr>
        <w:t> </w:t>
      </w:r>
      <w:r>
        <w:rPr/>
        <w:t>each</w:t>
      </w:r>
      <w:r>
        <w:rPr>
          <w:spacing w:val="-7"/>
        </w:rPr>
        <w:t> </w:t>
      </w:r>
      <w:r>
        <w:rPr/>
        <w:t>blames</w:t>
      </w:r>
      <w:r>
        <w:rPr>
          <w:spacing w:val="-7"/>
        </w:rPr>
        <w:t> </w:t>
      </w:r>
      <w:r>
        <w:rPr/>
        <w:t>the other</w:t>
      </w:r>
      <w:r>
        <w:rPr>
          <w:spacing w:val="-2"/>
        </w:rPr>
        <w:t> </w:t>
      </w:r>
      <w:r>
        <w:rPr/>
        <w:t>for</w:t>
      </w:r>
      <w:r>
        <w:rPr>
          <w:spacing w:val="-3"/>
        </w:rPr>
        <w:t> </w:t>
      </w:r>
      <w:r>
        <w:rPr/>
        <w:t>starting</w:t>
      </w:r>
      <w:r>
        <w:rPr>
          <w:spacing w:val="-1"/>
        </w:rPr>
        <w:t> </w:t>
      </w:r>
      <w:r>
        <w:rPr/>
        <w:t>the</w:t>
      </w:r>
      <w:r>
        <w:rPr>
          <w:spacing w:val="-2"/>
        </w:rPr>
        <w:t> </w:t>
      </w:r>
      <w:r>
        <w:rPr/>
        <w:t>war</w:t>
      </w:r>
      <w:r>
        <w:rPr>
          <w:spacing w:val="-2"/>
        </w:rPr>
        <w:t> </w:t>
      </w:r>
      <w:r>
        <w:rPr/>
        <w:t>as</w:t>
      </w:r>
      <w:r>
        <w:rPr>
          <w:spacing w:val="-1"/>
        </w:rPr>
        <w:t> </w:t>
      </w:r>
      <w:r>
        <w:rPr/>
        <w:t>act</w:t>
      </w:r>
      <w:r>
        <w:rPr>
          <w:spacing w:val="-1"/>
        </w:rPr>
        <w:t> </w:t>
      </w:r>
      <w:r>
        <w:rPr/>
        <w:t>of</w:t>
      </w:r>
      <w:r>
        <w:rPr>
          <w:spacing w:val="-2"/>
        </w:rPr>
        <w:t> </w:t>
      </w:r>
      <w:r>
        <w:rPr/>
        <w:t>brutality.</w:t>
      </w:r>
      <w:r>
        <w:rPr>
          <w:spacing w:val="-1"/>
        </w:rPr>
        <w:t> </w:t>
      </w:r>
      <w:r>
        <w:rPr/>
        <w:t>Similarly,</w:t>
      </w:r>
      <w:r>
        <w:rPr>
          <w:spacing w:val="-2"/>
        </w:rPr>
        <w:t> </w:t>
      </w:r>
      <w:r>
        <w:rPr/>
        <w:t>after</w:t>
      </w:r>
      <w:r>
        <w:rPr>
          <w:spacing w:val="-2"/>
        </w:rPr>
        <w:t> </w:t>
      </w:r>
      <w:r>
        <w:rPr/>
        <w:t>every</w:t>
      </w:r>
      <w:r>
        <w:rPr>
          <w:spacing w:val="-2"/>
        </w:rPr>
        <w:t> </w:t>
      </w:r>
      <w:r>
        <w:rPr/>
        <w:t>unpleasant</w:t>
      </w:r>
      <w:r>
        <w:rPr>
          <w:spacing w:val="-1"/>
        </w:rPr>
        <w:t> </w:t>
      </w:r>
      <w:r>
        <w:rPr/>
        <w:t>event,</w:t>
      </w:r>
      <w:r>
        <w:rPr>
          <w:spacing w:val="-1"/>
        </w:rPr>
        <w:t> </w:t>
      </w:r>
      <w:r>
        <w:rPr/>
        <w:t>war or</w:t>
      </w:r>
      <w:r>
        <w:rPr>
          <w:spacing w:val="-1"/>
        </w:rPr>
        <w:t> </w:t>
      </w:r>
      <w:r>
        <w:rPr/>
        <w:t>crisis we</w:t>
      </w:r>
      <w:r>
        <w:rPr>
          <w:spacing w:val="-2"/>
        </w:rPr>
        <w:t> </w:t>
      </w:r>
      <w:r>
        <w:rPr/>
        <w:t>look for someone</w:t>
      </w:r>
      <w:r>
        <w:rPr>
          <w:spacing w:val="-1"/>
        </w:rPr>
        <w:t> </w:t>
      </w:r>
      <w:r>
        <w:rPr/>
        <w:t>whom we can hold responsible</w:t>
      </w:r>
      <w:r>
        <w:rPr>
          <w:spacing w:val="-1"/>
        </w:rPr>
        <w:t> </w:t>
      </w:r>
      <w:r>
        <w:rPr/>
        <w:t>for</w:t>
      </w:r>
      <w:r>
        <w:rPr>
          <w:spacing w:val="-1"/>
        </w:rPr>
        <w:t> </w:t>
      </w:r>
      <w:r>
        <w:rPr/>
        <w:t>it. The</w:t>
      </w:r>
      <w:r>
        <w:rPr>
          <w:spacing w:val="-1"/>
        </w:rPr>
        <w:t> </w:t>
      </w:r>
      <w:r>
        <w:rPr/>
        <w:t>powerful elites use</w:t>
      </w:r>
      <w:r>
        <w:rPr>
          <w:spacing w:val="-8"/>
        </w:rPr>
        <w:t> </w:t>
      </w:r>
      <w:r>
        <w:rPr/>
        <w:t>this</w:t>
      </w:r>
      <w:r>
        <w:rPr>
          <w:spacing w:val="-7"/>
        </w:rPr>
        <w:t> </w:t>
      </w:r>
      <w:r>
        <w:rPr/>
        <w:t>strategy</w:t>
      </w:r>
      <w:r>
        <w:rPr>
          <w:spacing w:val="-6"/>
        </w:rPr>
        <w:t> </w:t>
      </w:r>
      <w:r>
        <w:rPr/>
        <w:t>to</w:t>
      </w:r>
      <w:r>
        <w:rPr>
          <w:spacing w:val="-7"/>
        </w:rPr>
        <w:t> </w:t>
      </w:r>
      <w:r>
        <w:rPr/>
        <w:t>legitimize</w:t>
      </w:r>
      <w:r>
        <w:rPr>
          <w:spacing w:val="-8"/>
        </w:rPr>
        <w:t> </w:t>
      </w:r>
      <w:r>
        <w:rPr/>
        <w:t>war</w:t>
      </w:r>
      <w:r>
        <w:rPr>
          <w:spacing w:val="-8"/>
        </w:rPr>
        <w:t> </w:t>
      </w:r>
      <w:r>
        <w:rPr/>
        <w:t>and</w:t>
      </w:r>
      <w:r>
        <w:rPr>
          <w:spacing w:val="-5"/>
        </w:rPr>
        <w:t> </w:t>
      </w:r>
      <w:r>
        <w:rPr/>
        <w:t>raise</w:t>
      </w:r>
      <w:r>
        <w:rPr>
          <w:spacing w:val="-7"/>
        </w:rPr>
        <w:t> </w:t>
      </w:r>
      <w:r>
        <w:rPr/>
        <w:t>the</w:t>
      </w:r>
      <w:r>
        <w:rPr>
          <w:spacing w:val="-6"/>
        </w:rPr>
        <w:t> </w:t>
      </w:r>
      <w:r>
        <w:rPr/>
        <w:t>emotions</w:t>
      </w:r>
      <w:r>
        <w:rPr>
          <w:spacing w:val="-7"/>
        </w:rPr>
        <w:t> </w:t>
      </w:r>
      <w:r>
        <w:rPr/>
        <w:t>of</w:t>
      </w:r>
      <w:r>
        <w:rPr>
          <w:spacing w:val="-8"/>
        </w:rPr>
        <w:t> </w:t>
      </w:r>
      <w:r>
        <w:rPr/>
        <w:t>their</w:t>
      </w:r>
      <w:r>
        <w:rPr>
          <w:spacing w:val="-8"/>
        </w:rPr>
        <w:t> </w:t>
      </w:r>
      <w:r>
        <w:rPr/>
        <w:t>countrymen</w:t>
      </w:r>
      <w:r>
        <w:rPr>
          <w:spacing w:val="-8"/>
        </w:rPr>
        <w:t> </w:t>
      </w:r>
      <w:r>
        <w:rPr/>
        <w:t>against</w:t>
      </w:r>
      <w:r>
        <w:rPr>
          <w:spacing w:val="-6"/>
        </w:rPr>
        <w:t> </w:t>
      </w:r>
      <w:r>
        <w:rPr/>
        <w:t>the enemy to further prepare and persuade them to join war. Using the same strategy President Ayub Khan addressed his countrymen stating that </w:t>
      </w:r>
      <w:r>
        <w:rPr>
          <w:i/>
        </w:rPr>
        <w:t>wicked and coward enemy (India) has attacked Pakistan (1965) and now it is the responsibility of all of us to safeguard</w:t>
      </w:r>
      <w:r>
        <w:rPr>
          <w:i/>
          <w:spacing w:val="-10"/>
        </w:rPr>
        <w:t> </w:t>
      </w:r>
      <w:r>
        <w:rPr>
          <w:i/>
        </w:rPr>
        <w:t>the</w:t>
      </w:r>
      <w:r>
        <w:rPr>
          <w:i/>
          <w:spacing w:val="-10"/>
        </w:rPr>
        <w:t> </w:t>
      </w:r>
      <w:r>
        <w:rPr>
          <w:i/>
        </w:rPr>
        <w:t>country.</w:t>
      </w:r>
      <w:r>
        <w:rPr>
          <w:i/>
          <w:spacing w:val="-9"/>
        </w:rPr>
        <w:t> </w:t>
      </w:r>
      <w:r>
        <w:rPr/>
        <w:t>The</w:t>
      </w:r>
      <w:r>
        <w:rPr>
          <w:spacing w:val="-11"/>
        </w:rPr>
        <w:t> </w:t>
      </w:r>
      <w:r>
        <w:rPr/>
        <w:t>purpose</w:t>
      </w:r>
      <w:r>
        <w:rPr>
          <w:spacing w:val="-10"/>
        </w:rPr>
        <w:t> </w:t>
      </w:r>
      <w:r>
        <w:rPr/>
        <w:t>behind</w:t>
      </w:r>
      <w:r>
        <w:rPr>
          <w:spacing w:val="-9"/>
        </w:rPr>
        <w:t> </w:t>
      </w:r>
      <w:r>
        <w:rPr/>
        <w:t>this</w:t>
      </w:r>
      <w:r>
        <w:rPr>
          <w:spacing w:val="-9"/>
        </w:rPr>
        <w:t> </w:t>
      </w:r>
      <w:r>
        <w:rPr/>
        <w:t>sentence</w:t>
      </w:r>
      <w:r>
        <w:rPr>
          <w:spacing w:val="-11"/>
        </w:rPr>
        <w:t> </w:t>
      </w:r>
      <w:r>
        <w:rPr/>
        <w:t>was</w:t>
      </w:r>
      <w:r>
        <w:rPr>
          <w:spacing w:val="-9"/>
        </w:rPr>
        <w:t> </w:t>
      </w:r>
      <w:r>
        <w:rPr/>
        <w:t>to</w:t>
      </w:r>
      <w:r>
        <w:rPr>
          <w:spacing w:val="-9"/>
        </w:rPr>
        <w:t> </w:t>
      </w:r>
      <w:r>
        <w:rPr/>
        <w:t>inculcate</w:t>
      </w:r>
      <w:r>
        <w:rPr>
          <w:spacing w:val="-10"/>
        </w:rPr>
        <w:t> </w:t>
      </w:r>
      <w:r>
        <w:rPr/>
        <w:t>fear,</w:t>
      </w:r>
      <w:r>
        <w:rPr>
          <w:spacing w:val="-10"/>
        </w:rPr>
        <w:t> </w:t>
      </w:r>
      <w:r>
        <w:rPr/>
        <w:t>threat</w:t>
      </w:r>
      <w:r>
        <w:rPr>
          <w:spacing w:val="-9"/>
        </w:rPr>
        <w:t> </w:t>
      </w:r>
      <w:r>
        <w:rPr/>
        <w:t>and hatred</w:t>
      </w:r>
      <w:r>
        <w:rPr>
          <w:spacing w:val="-10"/>
        </w:rPr>
        <w:t> </w:t>
      </w:r>
      <w:r>
        <w:rPr/>
        <w:t>in</w:t>
      </w:r>
      <w:r>
        <w:rPr>
          <w:spacing w:val="-9"/>
        </w:rPr>
        <w:t> </w:t>
      </w:r>
      <w:r>
        <w:rPr/>
        <w:t>the</w:t>
      </w:r>
      <w:r>
        <w:rPr>
          <w:spacing w:val="-10"/>
        </w:rPr>
        <w:t> </w:t>
      </w:r>
      <w:r>
        <w:rPr/>
        <w:t>hearts</w:t>
      </w:r>
      <w:r>
        <w:rPr>
          <w:spacing w:val="-10"/>
        </w:rPr>
        <w:t> </w:t>
      </w:r>
      <w:r>
        <w:rPr/>
        <w:t>of</w:t>
      </w:r>
      <w:r>
        <w:rPr>
          <w:spacing w:val="-10"/>
        </w:rPr>
        <w:t> </w:t>
      </w:r>
      <w:r>
        <w:rPr/>
        <w:t>the</w:t>
      </w:r>
      <w:r>
        <w:rPr>
          <w:spacing w:val="-8"/>
        </w:rPr>
        <w:t> </w:t>
      </w:r>
      <w:r>
        <w:rPr/>
        <w:t>people</w:t>
      </w:r>
      <w:r>
        <w:rPr>
          <w:spacing w:val="-10"/>
        </w:rPr>
        <w:t> </w:t>
      </w:r>
      <w:r>
        <w:rPr/>
        <w:t>to</w:t>
      </w:r>
      <w:r>
        <w:rPr>
          <w:spacing w:val="-9"/>
        </w:rPr>
        <w:t> </w:t>
      </w:r>
      <w:r>
        <w:rPr/>
        <w:t>persuade</w:t>
      </w:r>
      <w:r>
        <w:rPr>
          <w:spacing w:val="-8"/>
        </w:rPr>
        <w:t> </w:t>
      </w:r>
      <w:r>
        <w:rPr/>
        <w:t>them</w:t>
      </w:r>
      <w:r>
        <w:rPr>
          <w:spacing w:val="-7"/>
        </w:rPr>
        <w:t> </w:t>
      </w:r>
      <w:r>
        <w:rPr/>
        <w:t>to</w:t>
      </w:r>
      <w:r>
        <w:rPr>
          <w:spacing w:val="-9"/>
        </w:rPr>
        <w:t> </w:t>
      </w:r>
      <w:r>
        <w:rPr/>
        <w:t>join</w:t>
      </w:r>
      <w:r>
        <w:rPr>
          <w:spacing w:val="-10"/>
        </w:rPr>
        <w:t> </w:t>
      </w:r>
      <w:r>
        <w:rPr/>
        <w:t>and</w:t>
      </w:r>
      <w:r>
        <w:rPr>
          <w:spacing w:val="-10"/>
        </w:rPr>
        <w:t> </w:t>
      </w:r>
      <w:r>
        <w:rPr/>
        <w:t>justify</w:t>
      </w:r>
      <w:r>
        <w:rPr>
          <w:spacing w:val="-10"/>
        </w:rPr>
        <w:t> </w:t>
      </w:r>
      <w:r>
        <w:rPr/>
        <w:t>the</w:t>
      </w:r>
      <w:r>
        <w:rPr>
          <w:spacing w:val="-10"/>
        </w:rPr>
        <w:t> </w:t>
      </w:r>
      <w:r>
        <w:rPr/>
        <w:t>war</w:t>
      </w:r>
      <w:r>
        <w:rPr>
          <w:spacing w:val="-8"/>
        </w:rPr>
        <w:t> </w:t>
      </w:r>
      <w:r>
        <w:rPr/>
        <w:t>and</w:t>
      </w:r>
      <w:r>
        <w:rPr>
          <w:spacing w:val="-10"/>
        </w:rPr>
        <w:t> </w:t>
      </w:r>
      <w:r>
        <w:rPr/>
        <w:t>support Pakistan’s army. The detailed linguistic analysis of the national songs of this era brings forth persuasion to join war as a dominant theme.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firstLine="720"/>
        <w:jc w:val="both"/>
      </w:pPr>
      <w:r>
        <w:rPr/>
        <w:t>The lyrics of pre-1965’s war songs praising the beautiful land of Pakistan and depicting Pakistan’s collective identity as Muslims changed the theme and ideology of the national songs and it can be rightly said that a new era of Pakistani national songs started</w:t>
      </w:r>
      <w:r>
        <w:rPr>
          <w:spacing w:val="-7"/>
        </w:rPr>
        <w:t> </w:t>
      </w:r>
      <w:r>
        <w:rPr/>
        <w:t>when</w:t>
      </w:r>
      <w:r>
        <w:rPr>
          <w:spacing w:val="-7"/>
        </w:rPr>
        <w:t> </w:t>
      </w:r>
      <w:r>
        <w:rPr/>
        <w:t>a</w:t>
      </w:r>
      <w:r>
        <w:rPr>
          <w:spacing w:val="-8"/>
        </w:rPr>
        <w:t> </w:t>
      </w:r>
      <w:r>
        <w:rPr/>
        <w:t>ten</w:t>
      </w:r>
      <w:r>
        <w:rPr>
          <w:spacing w:val="-8"/>
        </w:rPr>
        <w:t> </w:t>
      </w:r>
      <w:r>
        <w:rPr/>
        <w:t>times</w:t>
      </w:r>
      <w:r>
        <w:rPr>
          <w:spacing w:val="-6"/>
        </w:rPr>
        <w:t> </w:t>
      </w:r>
      <w:r>
        <w:rPr/>
        <w:t>bigger</w:t>
      </w:r>
      <w:r>
        <w:rPr>
          <w:spacing w:val="-8"/>
        </w:rPr>
        <w:t> </w:t>
      </w:r>
      <w:r>
        <w:rPr/>
        <w:t>enemy</w:t>
      </w:r>
      <w:r>
        <w:rPr>
          <w:spacing w:val="-7"/>
        </w:rPr>
        <w:t> </w:t>
      </w:r>
      <w:r>
        <w:rPr/>
        <w:t>attacked</w:t>
      </w:r>
      <w:r>
        <w:rPr>
          <w:spacing w:val="-7"/>
        </w:rPr>
        <w:t> </w:t>
      </w:r>
      <w:r>
        <w:rPr/>
        <w:t>Pakistan</w:t>
      </w:r>
      <w:r>
        <w:rPr>
          <w:spacing w:val="-7"/>
        </w:rPr>
        <w:t> </w:t>
      </w:r>
      <w:r>
        <w:rPr/>
        <w:t>in</w:t>
      </w:r>
      <w:r>
        <w:rPr>
          <w:spacing w:val="-7"/>
        </w:rPr>
        <w:t> </w:t>
      </w:r>
      <w:r>
        <w:rPr/>
        <w:t>a</w:t>
      </w:r>
      <w:r>
        <w:rPr>
          <w:spacing w:val="-8"/>
        </w:rPr>
        <w:t> </w:t>
      </w:r>
      <w:r>
        <w:rPr/>
        <w:t>dark</w:t>
      </w:r>
      <w:r>
        <w:rPr>
          <w:spacing w:val="-8"/>
        </w:rPr>
        <w:t> </w:t>
      </w:r>
      <w:r>
        <w:rPr/>
        <w:t>night</w:t>
      </w:r>
      <w:r>
        <w:rPr>
          <w:spacing w:val="-7"/>
        </w:rPr>
        <w:t> </w:t>
      </w:r>
      <w:r>
        <w:rPr/>
        <w:t>of</w:t>
      </w:r>
      <w:r>
        <w:rPr>
          <w:spacing w:val="-8"/>
        </w:rPr>
        <w:t> </w:t>
      </w:r>
      <w:r>
        <w:rPr/>
        <w:t>6</w:t>
      </w:r>
      <w:r>
        <w:rPr>
          <w:vertAlign w:val="superscript"/>
        </w:rPr>
        <w:t>th</w:t>
      </w:r>
      <w:r>
        <w:rPr>
          <w:spacing w:val="-8"/>
          <w:vertAlign w:val="baseline"/>
        </w:rPr>
        <w:t> </w:t>
      </w:r>
      <w:r>
        <w:rPr>
          <w:vertAlign w:val="baseline"/>
        </w:rPr>
        <w:t>September 1965(Ahmad, 2013). Instead of praising the flag and the green land, the national song writers started producing the songs to</w:t>
      </w:r>
      <w:r>
        <w:rPr>
          <w:spacing w:val="-1"/>
          <w:vertAlign w:val="baseline"/>
        </w:rPr>
        <w:t> </w:t>
      </w:r>
      <w:r>
        <w:rPr>
          <w:vertAlign w:val="baseline"/>
        </w:rPr>
        <w:t>motivate and encourage their soldiers, boost their morale,</w:t>
      </w:r>
      <w:r>
        <w:rPr>
          <w:spacing w:val="-12"/>
          <w:vertAlign w:val="baseline"/>
        </w:rPr>
        <w:t> </w:t>
      </w:r>
      <w:r>
        <w:rPr>
          <w:vertAlign w:val="baseline"/>
        </w:rPr>
        <w:t>persuade</w:t>
      </w:r>
      <w:r>
        <w:rPr>
          <w:spacing w:val="-10"/>
          <w:vertAlign w:val="baseline"/>
        </w:rPr>
        <w:t> </w:t>
      </w:r>
      <w:r>
        <w:rPr>
          <w:vertAlign w:val="baseline"/>
        </w:rPr>
        <w:t>the</w:t>
      </w:r>
      <w:r>
        <w:rPr>
          <w:spacing w:val="-12"/>
          <w:vertAlign w:val="baseline"/>
        </w:rPr>
        <w:t> </w:t>
      </w:r>
      <w:r>
        <w:rPr>
          <w:vertAlign w:val="baseline"/>
        </w:rPr>
        <w:t>patriotic</w:t>
      </w:r>
      <w:r>
        <w:rPr>
          <w:spacing w:val="-12"/>
          <w:vertAlign w:val="baseline"/>
        </w:rPr>
        <w:t> </w:t>
      </w:r>
      <w:r>
        <w:rPr>
          <w:vertAlign w:val="baseline"/>
        </w:rPr>
        <w:t>Pakistanis</w:t>
      </w:r>
      <w:r>
        <w:rPr>
          <w:spacing w:val="-10"/>
          <w:vertAlign w:val="baseline"/>
        </w:rPr>
        <w:t> </w:t>
      </w:r>
      <w:r>
        <w:rPr>
          <w:vertAlign w:val="baseline"/>
        </w:rPr>
        <w:t>to</w:t>
      </w:r>
      <w:r>
        <w:rPr>
          <w:spacing w:val="-11"/>
          <w:vertAlign w:val="baseline"/>
        </w:rPr>
        <w:t> </w:t>
      </w:r>
      <w:r>
        <w:rPr>
          <w:vertAlign w:val="baseline"/>
        </w:rPr>
        <w:t>join</w:t>
      </w:r>
      <w:r>
        <w:rPr>
          <w:spacing w:val="-11"/>
          <w:vertAlign w:val="baseline"/>
        </w:rPr>
        <w:t> </w:t>
      </w:r>
      <w:r>
        <w:rPr>
          <w:vertAlign w:val="baseline"/>
        </w:rPr>
        <w:t>the</w:t>
      </w:r>
      <w:r>
        <w:rPr>
          <w:spacing w:val="-12"/>
          <w:vertAlign w:val="baseline"/>
        </w:rPr>
        <w:t> </w:t>
      </w:r>
      <w:r>
        <w:rPr>
          <w:vertAlign w:val="baseline"/>
        </w:rPr>
        <w:t>war</w:t>
      </w:r>
      <w:r>
        <w:rPr>
          <w:spacing w:val="-12"/>
          <w:vertAlign w:val="baseline"/>
        </w:rPr>
        <w:t> </w:t>
      </w:r>
      <w:r>
        <w:rPr>
          <w:vertAlign w:val="baseline"/>
        </w:rPr>
        <w:t>on</w:t>
      </w:r>
      <w:r>
        <w:rPr>
          <w:spacing w:val="-11"/>
          <w:vertAlign w:val="baseline"/>
        </w:rPr>
        <w:t> </w:t>
      </w:r>
      <w:r>
        <w:rPr>
          <w:vertAlign w:val="baseline"/>
        </w:rPr>
        <w:t>the</w:t>
      </w:r>
      <w:r>
        <w:rPr>
          <w:spacing w:val="-12"/>
          <w:vertAlign w:val="baseline"/>
        </w:rPr>
        <w:t> </w:t>
      </w:r>
      <w:r>
        <w:rPr>
          <w:vertAlign w:val="baseline"/>
        </w:rPr>
        <w:t>borders,</w:t>
      </w:r>
      <w:r>
        <w:rPr>
          <w:spacing w:val="-12"/>
          <w:vertAlign w:val="baseline"/>
        </w:rPr>
        <w:t> </w:t>
      </w:r>
      <w:r>
        <w:rPr>
          <w:vertAlign w:val="baseline"/>
        </w:rPr>
        <w:t>instill</w:t>
      </w:r>
      <w:r>
        <w:rPr>
          <w:spacing w:val="-10"/>
          <w:vertAlign w:val="baseline"/>
        </w:rPr>
        <w:t> </w:t>
      </w:r>
      <w:r>
        <w:rPr>
          <w:vertAlign w:val="baseline"/>
        </w:rPr>
        <w:t>the</w:t>
      </w:r>
      <w:r>
        <w:rPr>
          <w:spacing w:val="-12"/>
          <w:vertAlign w:val="baseline"/>
        </w:rPr>
        <w:t> </w:t>
      </w:r>
      <w:r>
        <w:rPr>
          <w:vertAlign w:val="baseline"/>
        </w:rPr>
        <w:t>passion of </w:t>
      </w:r>
      <w:r>
        <w:rPr>
          <w:i/>
          <w:vertAlign w:val="baseline"/>
        </w:rPr>
        <w:t>shahadat </w:t>
      </w:r>
      <w:r>
        <w:rPr>
          <w:vertAlign w:val="baseline"/>
        </w:rPr>
        <w:t>(self-sacrifice for a noble cause) and glorifying the death as martyr.</w:t>
      </w:r>
    </w:p>
    <w:p>
      <w:pPr>
        <w:pStyle w:val="Heading2"/>
        <w:spacing w:before="240"/>
      </w:pPr>
      <w:r>
        <w:rPr>
          <w:spacing w:val="-2"/>
        </w:rPr>
        <w:t>[5.1]</w:t>
      </w:r>
    </w:p>
    <w:p>
      <w:pPr>
        <w:pStyle w:val="BodyText"/>
        <w:spacing w:before="240"/>
        <w:rPr>
          <w:b/>
        </w:rPr>
      </w:pPr>
    </w:p>
    <w:p>
      <w:pPr>
        <w:pStyle w:val="ListParagraph"/>
        <w:numPr>
          <w:ilvl w:val="0"/>
          <w:numId w:val="38"/>
        </w:numPr>
        <w:tabs>
          <w:tab w:pos="3314" w:val="left" w:leader="none"/>
        </w:tabs>
        <w:spacing w:line="240" w:lineRule="auto" w:before="1" w:after="0"/>
        <w:ind w:left="3314" w:right="0" w:hanging="359"/>
        <w:jc w:val="left"/>
        <w:rPr>
          <w:sz w:val="24"/>
        </w:rPr>
      </w:pPr>
      <w:r>
        <w:rPr>
          <w:i/>
          <w:sz w:val="24"/>
        </w:rPr>
        <w:t>Saathio,</w:t>
      </w:r>
      <w:r>
        <w:rPr>
          <w:i/>
          <w:spacing w:val="-1"/>
          <w:sz w:val="24"/>
        </w:rPr>
        <w:t> </w:t>
      </w:r>
      <w:r>
        <w:rPr>
          <w:i/>
          <w:sz w:val="24"/>
        </w:rPr>
        <w:t>Mujahido</w:t>
      </w:r>
      <w:r>
        <w:rPr>
          <w:i/>
          <w:spacing w:val="58"/>
          <w:sz w:val="24"/>
        </w:rPr>
        <w:t> </w:t>
      </w:r>
      <w:r>
        <w:rPr>
          <w:sz w:val="24"/>
        </w:rPr>
        <w:t>[O,</w:t>
      </w:r>
      <w:r>
        <w:rPr>
          <w:spacing w:val="-1"/>
          <w:sz w:val="24"/>
        </w:rPr>
        <w:t> </w:t>
      </w:r>
      <w:r>
        <w:rPr>
          <w:spacing w:val="-2"/>
          <w:sz w:val="24"/>
        </w:rPr>
        <w:t>companions]</w:t>
      </w:r>
    </w:p>
    <w:p>
      <w:pPr>
        <w:pStyle w:val="ListParagraph"/>
        <w:numPr>
          <w:ilvl w:val="0"/>
          <w:numId w:val="38"/>
        </w:numPr>
        <w:tabs>
          <w:tab w:pos="3314" w:val="left" w:leader="none"/>
        </w:tabs>
        <w:spacing w:line="240" w:lineRule="auto" w:before="276" w:after="0"/>
        <w:ind w:left="3314" w:right="0" w:hanging="359"/>
        <w:jc w:val="left"/>
        <w:rPr>
          <w:sz w:val="24"/>
        </w:rPr>
      </w:pPr>
      <w:r>
        <w:rPr>
          <w:i/>
          <w:sz w:val="24"/>
        </w:rPr>
        <w:t>Ae</w:t>
      </w:r>
      <w:r>
        <w:rPr>
          <w:i/>
          <w:spacing w:val="-3"/>
          <w:sz w:val="24"/>
        </w:rPr>
        <w:t> </w:t>
      </w:r>
      <w:r>
        <w:rPr>
          <w:i/>
          <w:sz w:val="24"/>
        </w:rPr>
        <w:t>Mard</w:t>
      </w:r>
      <w:r>
        <w:rPr>
          <w:i/>
          <w:spacing w:val="-1"/>
          <w:sz w:val="24"/>
        </w:rPr>
        <w:t> </w:t>
      </w:r>
      <w:r>
        <w:rPr>
          <w:i/>
          <w:sz w:val="24"/>
        </w:rPr>
        <w:t>e</w:t>
      </w:r>
      <w:r>
        <w:rPr>
          <w:i/>
          <w:spacing w:val="-2"/>
          <w:sz w:val="24"/>
        </w:rPr>
        <w:t> </w:t>
      </w:r>
      <w:r>
        <w:rPr>
          <w:i/>
          <w:sz w:val="24"/>
        </w:rPr>
        <w:t>Mujahid</w:t>
      </w:r>
      <w:r>
        <w:rPr>
          <w:i/>
          <w:spacing w:val="-1"/>
          <w:sz w:val="24"/>
        </w:rPr>
        <w:t> </w:t>
      </w:r>
      <w:r>
        <w:rPr>
          <w:i/>
          <w:sz w:val="24"/>
        </w:rPr>
        <w:t>Jaag</w:t>
      </w:r>
      <w:r>
        <w:rPr>
          <w:i/>
          <w:spacing w:val="61"/>
          <w:sz w:val="24"/>
        </w:rPr>
        <w:t> </w:t>
      </w:r>
      <w:r>
        <w:rPr>
          <w:i/>
          <w:sz w:val="24"/>
        </w:rPr>
        <w:t>Zara, </w:t>
      </w:r>
      <w:r>
        <w:rPr>
          <w:sz w:val="24"/>
        </w:rPr>
        <w:t>[O</w:t>
      </w:r>
      <w:r>
        <w:rPr>
          <w:spacing w:val="-3"/>
          <w:sz w:val="24"/>
        </w:rPr>
        <w:t> </w:t>
      </w:r>
      <w:r>
        <w:rPr>
          <w:sz w:val="24"/>
        </w:rPr>
        <w:t>Muslim warrior,</w:t>
      </w:r>
      <w:r>
        <w:rPr>
          <w:spacing w:val="-1"/>
          <w:sz w:val="24"/>
        </w:rPr>
        <w:t> </w:t>
      </w:r>
      <w:r>
        <w:rPr>
          <w:sz w:val="24"/>
        </w:rPr>
        <w:t>wake</w:t>
      </w:r>
      <w:r>
        <w:rPr>
          <w:spacing w:val="-2"/>
          <w:sz w:val="24"/>
        </w:rPr>
        <w:t> </w:t>
      </w:r>
      <w:r>
        <w:rPr>
          <w:sz w:val="24"/>
        </w:rPr>
        <w:t>up/</w:t>
      </w:r>
      <w:r>
        <w:rPr>
          <w:spacing w:val="-1"/>
          <w:sz w:val="24"/>
        </w:rPr>
        <w:t> </w:t>
      </w:r>
      <w:r>
        <w:rPr>
          <w:sz w:val="24"/>
        </w:rPr>
        <w:t>be</w:t>
      </w:r>
      <w:r>
        <w:rPr>
          <w:spacing w:val="1"/>
          <w:sz w:val="24"/>
        </w:rPr>
        <w:t> </w:t>
      </w:r>
      <w:r>
        <w:rPr>
          <w:spacing w:val="-2"/>
          <w:sz w:val="24"/>
        </w:rPr>
        <w:t>ready]</w:t>
      </w:r>
    </w:p>
    <w:p>
      <w:pPr>
        <w:pStyle w:val="ListParagraph"/>
        <w:numPr>
          <w:ilvl w:val="0"/>
          <w:numId w:val="38"/>
        </w:numPr>
        <w:tabs>
          <w:tab w:pos="3314" w:val="left" w:leader="none"/>
        </w:tabs>
        <w:spacing w:line="240" w:lineRule="auto" w:before="276" w:after="0"/>
        <w:ind w:left="3314" w:right="0" w:hanging="359"/>
        <w:jc w:val="left"/>
        <w:rPr>
          <w:sz w:val="24"/>
        </w:rPr>
      </w:pPr>
      <w:r>
        <w:rPr>
          <w:i/>
          <w:sz w:val="24"/>
        </w:rPr>
        <w:t>Ab</w:t>
      </w:r>
      <w:r>
        <w:rPr>
          <w:i/>
          <w:spacing w:val="-1"/>
          <w:sz w:val="24"/>
        </w:rPr>
        <w:t> </w:t>
      </w:r>
      <w:r>
        <w:rPr>
          <w:i/>
          <w:sz w:val="24"/>
        </w:rPr>
        <w:t>waqat-e-shadat</w:t>
      </w:r>
      <w:r>
        <w:rPr>
          <w:i/>
          <w:spacing w:val="-1"/>
          <w:sz w:val="24"/>
        </w:rPr>
        <w:t> </w:t>
      </w:r>
      <w:r>
        <w:rPr>
          <w:i/>
          <w:sz w:val="24"/>
        </w:rPr>
        <w:t>hay</w:t>
      </w:r>
      <w:r>
        <w:rPr>
          <w:i/>
          <w:spacing w:val="-1"/>
          <w:sz w:val="24"/>
        </w:rPr>
        <w:t> </w:t>
      </w:r>
      <w:r>
        <w:rPr>
          <w:i/>
          <w:sz w:val="24"/>
        </w:rPr>
        <w:t>aaya</w:t>
      </w:r>
      <w:r>
        <w:rPr>
          <w:i/>
          <w:spacing w:val="-1"/>
          <w:sz w:val="24"/>
        </w:rPr>
        <w:t> </w:t>
      </w:r>
      <w:r>
        <w:rPr>
          <w:sz w:val="24"/>
        </w:rPr>
        <w:t>[Now</w:t>
      </w:r>
      <w:r>
        <w:rPr>
          <w:spacing w:val="-1"/>
          <w:sz w:val="24"/>
        </w:rPr>
        <w:t> </w:t>
      </w:r>
      <w:r>
        <w:rPr>
          <w:sz w:val="24"/>
        </w:rPr>
        <w:t>it</w:t>
      </w:r>
      <w:r>
        <w:rPr>
          <w:spacing w:val="-1"/>
          <w:sz w:val="24"/>
        </w:rPr>
        <w:t> </w:t>
      </w:r>
      <w:r>
        <w:rPr>
          <w:sz w:val="24"/>
        </w:rPr>
        <w:t>is</w:t>
      </w:r>
      <w:r>
        <w:rPr>
          <w:spacing w:val="-2"/>
          <w:sz w:val="24"/>
        </w:rPr>
        <w:t> </w:t>
      </w:r>
      <w:r>
        <w:rPr>
          <w:sz w:val="24"/>
        </w:rPr>
        <w:t>the time</w:t>
      </w:r>
      <w:r>
        <w:rPr>
          <w:spacing w:val="-1"/>
          <w:sz w:val="24"/>
        </w:rPr>
        <w:t> </w:t>
      </w:r>
      <w:r>
        <w:rPr>
          <w:sz w:val="24"/>
        </w:rPr>
        <w:t>to sacrifice</w:t>
      </w:r>
      <w:r>
        <w:rPr>
          <w:spacing w:val="-2"/>
          <w:sz w:val="24"/>
        </w:rPr>
        <w:t> </w:t>
      </w:r>
      <w:r>
        <w:rPr>
          <w:sz w:val="24"/>
        </w:rPr>
        <w:t>your</w:t>
      </w:r>
      <w:r>
        <w:rPr>
          <w:spacing w:val="-1"/>
          <w:sz w:val="24"/>
        </w:rPr>
        <w:t> </w:t>
      </w:r>
      <w:r>
        <w:rPr>
          <w:spacing w:val="-2"/>
          <w:sz w:val="24"/>
        </w:rPr>
        <w:t>life]</w:t>
      </w:r>
    </w:p>
    <w:p>
      <w:pPr>
        <w:pStyle w:val="BodyText"/>
      </w:pPr>
    </w:p>
    <w:p>
      <w:pPr>
        <w:pStyle w:val="BodyText"/>
      </w:pPr>
    </w:p>
    <w:p>
      <w:pPr>
        <w:pStyle w:val="BodyText"/>
        <w:spacing w:before="5"/>
      </w:pPr>
    </w:p>
    <w:p>
      <w:pPr>
        <w:pStyle w:val="Heading2"/>
        <w:numPr>
          <w:ilvl w:val="2"/>
          <w:numId w:val="37"/>
        </w:numPr>
        <w:tabs>
          <w:tab w:pos="2415" w:val="left" w:leader="none"/>
        </w:tabs>
        <w:spacing w:line="240" w:lineRule="auto" w:before="0" w:after="0"/>
        <w:ind w:left="2415" w:right="0" w:hanging="540"/>
        <w:jc w:val="left"/>
      </w:pPr>
      <w:bookmarkStart w:name="_bookmark106" w:id="107"/>
      <w:bookmarkEnd w:id="107"/>
      <w:r>
        <w:rPr>
          <w:b w:val="0"/>
        </w:rPr>
      </w:r>
      <w:r>
        <w:rPr/>
        <w:t>Use</w:t>
      </w:r>
      <w:r>
        <w:rPr>
          <w:spacing w:val="-4"/>
        </w:rPr>
        <w:t> </w:t>
      </w:r>
      <w:r>
        <w:rPr/>
        <w:t>of</w:t>
      </w:r>
      <w:r>
        <w:rPr>
          <w:spacing w:val="-1"/>
        </w:rPr>
        <w:t> </w:t>
      </w:r>
      <w:r>
        <w:rPr/>
        <w:t>Perspectivization</w:t>
      </w:r>
      <w:r>
        <w:rPr>
          <w:spacing w:val="-2"/>
        </w:rPr>
        <w:t> </w:t>
      </w:r>
      <w:r>
        <w:rPr/>
        <w:t>to</w:t>
      </w:r>
      <w:r>
        <w:rPr>
          <w:spacing w:val="-2"/>
        </w:rPr>
        <w:t> </w:t>
      </w:r>
      <w:r>
        <w:rPr/>
        <w:t>Call</w:t>
      </w:r>
      <w:r>
        <w:rPr>
          <w:spacing w:val="-1"/>
        </w:rPr>
        <w:t> </w:t>
      </w:r>
      <w:r>
        <w:rPr/>
        <w:t>for</w:t>
      </w:r>
      <w:r>
        <w:rPr>
          <w:spacing w:val="-3"/>
        </w:rPr>
        <w:t> </w:t>
      </w:r>
      <w:r>
        <w:rPr>
          <w:spacing w:val="-4"/>
        </w:rPr>
        <w:t>Jihad</w:t>
      </w:r>
    </w:p>
    <w:p>
      <w:pPr>
        <w:pStyle w:val="BodyText"/>
        <w:spacing w:before="237"/>
        <w:rPr>
          <w:b/>
        </w:rPr>
      </w:pPr>
    </w:p>
    <w:p>
      <w:pPr>
        <w:spacing w:line="480" w:lineRule="auto" w:before="1"/>
        <w:ind w:left="1875" w:right="582" w:firstLine="720"/>
        <w:jc w:val="both"/>
        <w:rPr>
          <w:sz w:val="24"/>
        </w:rPr>
      </w:pPr>
      <w:r>
        <w:rPr>
          <w:sz w:val="24"/>
        </w:rPr>
        <w:t>Various</w:t>
      </w:r>
      <w:r>
        <w:rPr>
          <w:spacing w:val="-7"/>
          <w:sz w:val="24"/>
        </w:rPr>
        <w:t> </w:t>
      </w:r>
      <w:r>
        <w:rPr>
          <w:sz w:val="24"/>
        </w:rPr>
        <w:t>linguistic</w:t>
      </w:r>
      <w:r>
        <w:rPr>
          <w:spacing w:val="-8"/>
          <w:sz w:val="24"/>
        </w:rPr>
        <w:t> </w:t>
      </w:r>
      <w:r>
        <w:rPr>
          <w:sz w:val="24"/>
        </w:rPr>
        <w:t>categories</w:t>
      </w:r>
      <w:r>
        <w:rPr>
          <w:spacing w:val="-7"/>
          <w:sz w:val="24"/>
        </w:rPr>
        <w:t> </w:t>
      </w:r>
      <w:r>
        <w:rPr>
          <w:sz w:val="24"/>
        </w:rPr>
        <w:t>emerged</w:t>
      </w:r>
      <w:r>
        <w:rPr>
          <w:spacing w:val="-7"/>
          <w:sz w:val="24"/>
        </w:rPr>
        <w:t> </w:t>
      </w:r>
      <w:r>
        <w:rPr>
          <w:sz w:val="24"/>
        </w:rPr>
        <w:t>from</w:t>
      </w:r>
      <w:r>
        <w:rPr>
          <w:spacing w:val="-7"/>
          <w:sz w:val="24"/>
        </w:rPr>
        <w:t> </w:t>
      </w:r>
      <w:r>
        <w:rPr>
          <w:sz w:val="24"/>
        </w:rPr>
        <w:t>the</w:t>
      </w:r>
      <w:r>
        <w:rPr>
          <w:spacing w:val="-8"/>
          <w:sz w:val="24"/>
        </w:rPr>
        <w:t> </w:t>
      </w:r>
      <w:r>
        <w:rPr>
          <w:sz w:val="24"/>
        </w:rPr>
        <w:t>data</w:t>
      </w:r>
      <w:r>
        <w:rPr>
          <w:spacing w:val="-8"/>
          <w:sz w:val="24"/>
        </w:rPr>
        <w:t> </w:t>
      </w:r>
      <w:r>
        <w:rPr>
          <w:sz w:val="24"/>
        </w:rPr>
        <w:t>to</w:t>
      </w:r>
      <w:r>
        <w:rPr>
          <w:spacing w:val="-7"/>
          <w:sz w:val="24"/>
        </w:rPr>
        <w:t> </w:t>
      </w:r>
      <w:r>
        <w:rPr>
          <w:sz w:val="24"/>
        </w:rPr>
        <w:t>explain</w:t>
      </w:r>
      <w:r>
        <w:rPr>
          <w:spacing w:val="-7"/>
          <w:sz w:val="24"/>
        </w:rPr>
        <w:t> </w:t>
      </w:r>
      <w:r>
        <w:rPr>
          <w:sz w:val="24"/>
        </w:rPr>
        <w:t>the</w:t>
      </w:r>
      <w:r>
        <w:rPr>
          <w:spacing w:val="-8"/>
          <w:sz w:val="24"/>
        </w:rPr>
        <w:t> </w:t>
      </w:r>
      <w:r>
        <w:rPr>
          <w:sz w:val="24"/>
        </w:rPr>
        <w:t>sub</w:t>
      </w:r>
      <w:r>
        <w:rPr>
          <w:spacing w:val="-7"/>
          <w:sz w:val="24"/>
        </w:rPr>
        <w:t> </w:t>
      </w:r>
      <w:r>
        <w:rPr>
          <w:sz w:val="24"/>
        </w:rPr>
        <w:t>theme</w:t>
      </w:r>
      <w:r>
        <w:rPr>
          <w:spacing w:val="-8"/>
          <w:sz w:val="24"/>
        </w:rPr>
        <w:t> </w:t>
      </w:r>
      <w:r>
        <w:rPr>
          <w:sz w:val="24"/>
        </w:rPr>
        <w:t>call for</w:t>
      </w:r>
      <w:r>
        <w:rPr>
          <w:spacing w:val="-14"/>
          <w:sz w:val="24"/>
        </w:rPr>
        <w:t> </w:t>
      </w:r>
      <w:r>
        <w:rPr>
          <w:i/>
          <w:sz w:val="24"/>
        </w:rPr>
        <w:t>Jihad</w:t>
      </w:r>
      <w:r>
        <w:rPr>
          <w:sz w:val="24"/>
        </w:rPr>
        <w:t>.</w:t>
      </w:r>
      <w:r>
        <w:rPr>
          <w:spacing w:val="-12"/>
          <w:sz w:val="24"/>
        </w:rPr>
        <w:t> </w:t>
      </w:r>
      <w:r>
        <w:rPr>
          <w:sz w:val="24"/>
        </w:rPr>
        <w:t>The</w:t>
      </w:r>
      <w:r>
        <w:rPr>
          <w:spacing w:val="-13"/>
          <w:sz w:val="24"/>
        </w:rPr>
        <w:t> </w:t>
      </w:r>
      <w:r>
        <w:rPr>
          <w:sz w:val="24"/>
        </w:rPr>
        <w:t>data</w:t>
      </w:r>
      <w:r>
        <w:rPr>
          <w:spacing w:val="-13"/>
          <w:sz w:val="24"/>
        </w:rPr>
        <w:t> </w:t>
      </w:r>
      <w:r>
        <w:rPr>
          <w:sz w:val="24"/>
        </w:rPr>
        <w:t>reveals</w:t>
      </w:r>
      <w:r>
        <w:rPr>
          <w:spacing w:val="-12"/>
          <w:sz w:val="24"/>
        </w:rPr>
        <w:t> </w:t>
      </w:r>
      <w:r>
        <w:rPr>
          <w:sz w:val="24"/>
        </w:rPr>
        <w:t>that</w:t>
      </w:r>
      <w:r>
        <w:rPr>
          <w:spacing w:val="-12"/>
          <w:sz w:val="24"/>
        </w:rPr>
        <w:t> </w:t>
      </w:r>
      <w:r>
        <w:rPr>
          <w:sz w:val="24"/>
        </w:rPr>
        <w:t>intertextuality</w:t>
      </w:r>
      <w:r>
        <w:rPr>
          <w:spacing w:val="-12"/>
          <w:sz w:val="24"/>
        </w:rPr>
        <w:t> </w:t>
      </w:r>
      <w:r>
        <w:rPr>
          <w:sz w:val="24"/>
        </w:rPr>
        <w:t>is</w:t>
      </w:r>
      <w:r>
        <w:rPr>
          <w:spacing w:val="-14"/>
          <w:sz w:val="24"/>
        </w:rPr>
        <w:t> </w:t>
      </w:r>
      <w:r>
        <w:rPr>
          <w:sz w:val="24"/>
        </w:rPr>
        <w:t>one</w:t>
      </w:r>
      <w:r>
        <w:rPr>
          <w:spacing w:val="-13"/>
          <w:sz w:val="24"/>
        </w:rPr>
        <w:t> </w:t>
      </w:r>
      <w:r>
        <w:rPr>
          <w:sz w:val="24"/>
        </w:rPr>
        <w:t>of</w:t>
      </w:r>
      <w:r>
        <w:rPr>
          <w:spacing w:val="-13"/>
          <w:sz w:val="24"/>
        </w:rPr>
        <w:t> </w:t>
      </w:r>
      <w:r>
        <w:rPr>
          <w:sz w:val="24"/>
        </w:rPr>
        <w:t>the</w:t>
      </w:r>
      <w:r>
        <w:rPr>
          <w:spacing w:val="-13"/>
          <w:sz w:val="24"/>
        </w:rPr>
        <w:t> </w:t>
      </w:r>
      <w:r>
        <w:rPr>
          <w:sz w:val="24"/>
        </w:rPr>
        <w:t>dominant</w:t>
      </w:r>
      <w:r>
        <w:rPr>
          <w:spacing w:val="-12"/>
          <w:sz w:val="24"/>
        </w:rPr>
        <w:t> </w:t>
      </w:r>
      <w:r>
        <w:rPr>
          <w:sz w:val="24"/>
        </w:rPr>
        <w:t>linguistic</w:t>
      </w:r>
      <w:r>
        <w:rPr>
          <w:spacing w:val="-13"/>
          <w:sz w:val="24"/>
        </w:rPr>
        <w:t> </w:t>
      </w:r>
      <w:r>
        <w:rPr>
          <w:sz w:val="24"/>
        </w:rPr>
        <w:t>categories of</w:t>
      </w:r>
      <w:r>
        <w:rPr>
          <w:spacing w:val="-6"/>
          <w:sz w:val="24"/>
        </w:rPr>
        <w:t> </w:t>
      </w:r>
      <w:r>
        <w:rPr>
          <w:sz w:val="24"/>
        </w:rPr>
        <w:t>the</w:t>
      </w:r>
      <w:r>
        <w:rPr>
          <w:spacing w:val="-5"/>
          <w:sz w:val="24"/>
        </w:rPr>
        <w:t> </w:t>
      </w:r>
      <w:r>
        <w:rPr>
          <w:sz w:val="24"/>
        </w:rPr>
        <w:t>first</w:t>
      </w:r>
      <w:r>
        <w:rPr>
          <w:spacing w:val="-4"/>
          <w:sz w:val="24"/>
        </w:rPr>
        <w:t> </w:t>
      </w:r>
      <w:r>
        <w:rPr>
          <w:sz w:val="24"/>
        </w:rPr>
        <w:t>era</w:t>
      </w:r>
      <w:r>
        <w:rPr>
          <w:spacing w:val="-7"/>
          <w:sz w:val="24"/>
        </w:rPr>
        <w:t> </w:t>
      </w:r>
      <w:r>
        <w:rPr>
          <w:sz w:val="24"/>
        </w:rPr>
        <w:t>of</w:t>
      </w:r>
      <w:r>
        <w:rPr>
          <w:spacing w:val="-3"/>
          <w:sz w:val="24"/>
        </w:rPr>
        <w:t> </w:t>
      </w:r>
      <w:r>
        <w:rPr>
          <w:sz w:val="24"/>
        </w:rPr>
        <w:t>Pakistani</w:t>
      </w:r>
      <w:r>
        <w:rPr>
          <w:spacing w:val="-4"/>
          <w:sz w:val="24"/>
        </w:rPr>
        <w:t> </w:t>
      </w:r>
      <w:r>
        <w:rPr>
          <w:sz w:val="24"/>
        </w:rPr>
        <w:t>national</w:t>
      </w:r>
      <w:r>
        <w:rPr>
          <w:spacing w:val="-4"/>
          <w:sz w:val="24"/>
        </w:rPr>
        <w:t> </w:t>
      </w:r>
      <w:r>
        <w:rPr>
          <w:sz w:val="24"/>
        </w:rPr>
        <w:t>songs.</w:t>
      </w:r>
      <w:r>
        <w:rPr>
          <w:spacing w:val="-4"/>
          <w:sz w:val="24"/>
        </w:rPr>
        <w:t> </w:t>
      </w:r>
      <w:r>
        <w:rPr>
          <w:sz w:val="24"/>
        </w:rPr>
        <w:t>The</w:t>
      </w:r>
      <w:r>
        <w:rPr>
          <w:spacing w:val="-6"/>
          <w:sz w:val="24"/>
        </w:rPr>
        <w:t> </w:t>
      </w:r>
      <w:r>
        <w:rPr>
          <w:sz w:val="24"/>
        </w:rPr>
        <w:t>national</w:t>
      </w:r>
      <w:r>
        <w:rPr>
          <w:spacing w:val="-4"/>
          <w:sz w:val="24"/>
        </w:rPr>
        <w:t> </w:t>
      </w:r>
      <w:r>
        <w:rPr>
          <w:sz w:val="24"/>
        </w:rPr>
        <w:t>songs</w:t>
      </w:r>
      <w:r>
        <w:rPr>
          <w:spacing w:val="-4"/>
          <w:sz w:val="24"/>
        </w:rPr>
        <w:t> </w:t>
      </w:r>
      <w:r>
        <w:rPr>
          <w:sz w:val="24"/>
        </w:rPr>
        <w:t>on-aired</w:t>
      </w:r>
      <w:r>
        <w:rPr>
          <w:spacing w:val="-5"/>
          <w:sz w:val="24"/>
        </w:rPr>
        <w:t> </w:t>
      </w:r>
      <w:r>
        <w:rPr>
          <w:sz w:val="24"/>
        </w:rPr>
        <w:t>during</w:t>
      </w:r>
      <w:r>
        <w:rPr>
          <w:spacing w:val="-5"/>
          <w:sz w:val="24"/>
        </w:rPr>
        <w:t> </w:t>
      </w:r>
      <w:r>
        <w:rPr>
          <w:sz w:val="24"/>
        </w:rPr>
        <w:t>seventeen days</w:t>
      </w:r>
      <w:r>
        <w:rPr>
          <w:spacing w:val="-7"/>
          <w:sz w:val="24"/>
        </w:rPr>
        <w:t> </w:t>
      </w:r>
      <w:r>
        <w:rPr>
          <w:sz w:val="24"/>
        </w:rPr>
        <w:t>of</w:t>
      </w:r>
      <w:r>
        <w:rPr>
          <w:spacing w:val="-8"/>
          <w:sz w:val="24"/>
        </w:rPr>
        <w:t> </w:t>
      </w:r>
      <w:r>
        <w:rPr>
          <w:sz w:val="24"/>
        </w:rPr>
        <w:t>the</w:t>
      </w:r>
      <w:r>
        <w:rPr>
          <w:spacing w:val="-5"/>
          <w:sz w:val="24"/>
        </w:rPr>
        <w:t> </w:t>
      </w:r>
      <w:r>
        <w:rPr>
          <w:sz w:val="24"/>
        </w:rPr>
        <w:t>first</w:t>
      </w:r>
      <w:r>
        <w:rPr>
          <w:spacing w:val="-7"/>
          <w:sz w:val="24"/>
        </w:rPr>
        <w:t> </w:t>
      </w:r>
      <w:r>
        <w:rPr>
          <w:sz w:val="24"/>
        </w:rPr>
        <w:t>war</w:t>
      </w:r>
      <w:r>
        <w:rPr>
          <w:spacing w:val="-8"/>
          <w:sz w:val="24"/>
        </w:rPr>
        <w:t> </w:t>
      </w:r>
      <w:r>
        <w:rPr>
          <w:sz w:val="24"/>
        </w:rPr>
        <w:t>between</w:t>
      </w:r>
      <w:r>
        <w:rPr>
          <w:spacing w:val="-7"/>
          <w:sz w:val="24"/>
        </w:rPr>
        <w:t> </w:t>
      </w:r>
      <w:r>
        <w:rPr>
          <w:sz w:val="24"/>
        </w:rPr>
        <w:t>India</w:t>
      </w:r>
      <w:r>
        <w:rPr>
          <w:spacing w:val="-8"/>
          <w:sz w:val="24"/>
        </w:rPr>
        <w:t> </w:t>
      </w:r>
      <w:r>
        <w:rPr>
          <w:sz w:val="24"/>
        </w:rPr>
        <w:t>and</w:t>
      </w:r>
      <w:r>
        <w:rPr>
          <w:spacing w:val="-5"/>
          <w:sz w:val="24"/>
        </w:rPr>
        <w:t> </w:t>
      </w:r>
      <w:r>
        <w:rPr>
          <w:sz w:val="24"/>
        </w:rPr>
        <w:t>Pakistan</w:t>
      </w:r>
      <w:r>
        <w:rPr>
          <w:spacing w:val="-7"/>
          <w:sz w:val="24"/>
        </w:rPr>
        <w:t> </w:t>
      </w:r>
      <w:r>
        <w:rPr>
          <w:sz w:val="24"/>
        </w:rPr>
        <w:t>had</w:t>
      </w:r>
      <w:r>
        <w:rPr>
          <w:spacing w:val="-7"/>
          <w:sz w:val="24"/>
        </w:rPr>
        <w:t> </w:t>
      </w:r>
      <w:r>
        <w:rPr>
          <w:sz w:val="24"/>
        </w:rPr>
        <w:t>explicit</w:t>
      </w:r>
      <w:r>
        <w:rPr>
          <w:spacing w:val="-7"/>
          <w:sz w:val="24"/>
        </w:rPr>
        <w:t> </w:t>
      </w:r>
      <w:r>
        <w:rPr>
          <w:sz w:val="24"/>
        </w:rPr>
        <w:t>or</w:t>
      </w:r>
      <w:r>
        <w:rPr>
          <w:spacing w:val="-8"/>
          <w:sz w:val="24"/>
        </w:rPr>
        <w:t> </w:t>
      </w:r>
      <w:r>
        <w:rPr>
          <w:sz w:val="24"/>
        </w:rPr>
        <w:t>implicit</w:t>
      </w:r>
      <w:r>
        <w:rPr>
          <w:spacing w:val="-7"/>
          <w:sz w:val="24"/>
        </w:rPr>
        <w:t> </w:t>
      </w:r>
      <w:r>
        <w:rPr>
          <w:sz w:val="24"/>
        </w:rPr>
        <w:t>references</w:t>
      </w:r>
      <w:r>
        <w:rPr>
          <w:spacing w:val="-5"/>
          <w:sz w:val="24"/>
        </w:rPr>
        <w:t> </w:t>
      </w:r>
      <w:r>
        <w:rPr>
          <w:sz w:val="24"/>
        </w:rPr>
        <w:t>to</w:t>
      </w:r>
      <w:r>
        <w:rPr>
          <w:spacing w:val="-7"/>
          <w:sz w:val="24"/>
        </w:rPr>
        <w:t> </w:t>
      </w:r>
      <w:r>
        <w:rPr>
          <w:sz w:val="24"/>
        </w:rPr>
        <w:t>the president, Ayub Khan’s speech/public address. For example, soon after President Ayub Khan’s speech, “</w:t>
      </w:r>
      <w:r>
        <w:rPr>
          <w:i/>
          <w:sz w:val="24"/>
        </w:rPr>
        <w:t>The 100 million citizens of Pakistan whose hearts have been reciting the shahadah will not rest quietly until the canons of our enemies have been silenced forever. Allah has bestowed the Pakistani army with an opportunity to display their talents</w:t>
      </w:r>
      <w:r>
        <w:rPr>
          <w:i/>
          <w:spacing w:val="-12"/>
          <w:sz w:val="24"/>
        </w:rPr>
        <w:t> </w:t>
      </w:r>
      <w:r>
        <w:rPr>
          <w:i/>
          <w:sz w:val="24"/>
        </w:rPr>
        <w:t>and</w:t>
      </w:r>
      <w:r>
        <w:rPr>
          <w:i/>
          <w:spacing w:val="-13"/>
          <w:sz w:val="24"/>
        </w:rPr>
        <w:t> </w:t>
      </w:r>
      <w:r>
        <w:rPr>
          <w:i/>
          <w:sz w:val="24"/>
        </w:rPr>
        <w:t>skills.</w:t>
      </w:r>
      <w:r>
        <w:rPr>
          <w:i/>
          <w:spacing w:val="-12"/>
          <w:sz w:val="24"/>
        </w:rPr>
        <w:t> </w:t>
      </w:r>
      <w:r>
        <w:rPr>
          <w:i/>
          <w:sz w:val="24"/>
        </w:rPr>
        <w:t>My</w:t>
      </w:r>
      <w:r>
        <w:rPr>
          <w:i/>
          <w:spacing w:val="-14"/>
          <w:sz w:val="24"/>
        </w:rPr>
        <w:t> </w:t>
      </w:r>
      <w:r>
        <w:rPr>
          <w:i/>
          <w:sz w:val="24"/>
        </w:rPr>
        <w:t>fellow</w:t>
      </w:r>
      <w:r>
        <w:rPr>
          <w:i/>
          <w:spacing w:val="-13"/>
          <w:sz w:val="24"/>
        </w:rPr>
        <w:t> </w:t>
      </w:r>
      <w:r>
        <w:rPr>
          <w:i/>
          <w:sz w:val="24"/>
        </w:rPr>
        <w:t>countrymen,</w:t>
      </w:r>
      <w:r>
        <w:rPr>
          <w:i/>
          <w:spacing w:val="-13"/>
          <w:sz w:val="24"/>
        </w:rPr>
        <w:t> </w:t>
      </w:r>
      <w:r>
        <w:rPr>
          <w:i/>
          <w:sz w:val="24"/>
        </w:rPr>
        <w:t>move</w:t>
      </w:r>
      <w:r>
        <w:rPr>
          <w:i/>
          <w:spacing w:val="-14"/>
          <w:sz w:val="24"/>
        </w:rPr>
        <w:t> </w:t>
      </w:r>
      <w:r>
        <w:rPr>
          <w:i/>
          <w:sz w:val="24"/>
        </w:rPr>
        <w:t>forward</w:t>
      </w:r>
      <w:r>
        <w:rPr>
          <w:i/>
          <w:spacing w:val="-13"/>
          <w:sz w:val="24"/>
        </w:rPr>
        <w:t> </w:t>
      </w:r>
      <w:r>
        <w:rPr>
          <w:i/>
          <w:sz w:val="24"/>
        </w:rPr>
        <w:t>and</w:t>
      </w:r>
      <w:r>
        <w:rPr>
          <w:i/>
          <w:spacing w:val="-13"/>
          <w:sz w:val="24"/>
        </w:rPr>
        <w:t> </w:t>
      </w:r>
      <w:r>
        <w:rPr>
          <w:i/>
          <w:sz w:val="24"/>
        </w:rPr>
        <w:t>confront</w:t>
      </w:r>
      <w:r>
        <w:rPr>
          <w:i/>
          <w:spacing w:val="-13"/>
          <w:sz w:val="24"/>
        </w:rPr>
        <w:t> </w:t>
      </w:r>
      <w:r>
        <w:rPr>
          <w:i/>
          <w:sz w:val="24"/>
        </w:rPr>
        <w:t>your</w:t>
      </w:r>
      <w:r>
        <w:rPr>
          <w:i/>
          <w:spacing w:val="-13"/>
          <w:sz w:val="24"/>
        </w:rPr>
        <w:t> </w:t>
      </w:r>
      <w:r>
        <w:rPr>
          <w:i/>
          <w:sz w:val="24"/>
        </w:rPr>
        <w:t>enemies.”</w:t>
      </w:r>
      <w:r>
        <w:rPr>
          <w:sz w:val="24"/>
        </w:rPr>
        <w:t>,</w:t>
      </w:r>
      <w:r>
        <w:rPr>
          <w:spacing w:val="-13"/>
          <w:sz w:val="24"/>
        </w:rPr>
        <w:t> </w:t>
      </w:r>
      <w:r>
        <w:rPr>
          <w:sz w:val="24"/>
        </w:rPr>
        <w:t>the song[5.1.1a]</w:t>
      </w:r>
      <w:r>
        <w:rPr>
          <w:spacing w:val="-7"/>
          <w:sz w:val="24"/>
        </w:rPr>
        <w:t> </w:t>
      </w:r>
      <w:r>
        <w:rPr>
          <w:i/>
          <w:sz w:val="24"/>
        </w:rPr>
        <w:t>Saathio</w:t>
      </w:r>
      <w:r>
        <w:rPr>
          <w:i/>
          <w:spacing w:val="-6"/>
          <w:sz w:val="24"/>
        </w:rPr>
        <w:t> </w:t>
      </w:r>
      <w:r>
        <w:rPr>
          <w:i/>
          <w:sz w:val="24"/>
        </w:rPr>
        <w:t>Mujahido</w:t>
      </w:r>
      <w:r>
        <w:rPr>
          <w:sz w:val="24"/>
        </w:rPr>
        <w:t>,</w:t>
      </w:r>
      <w:r>
        <w:rPr>
          <w:spacing w:val="-6"/>
          <w:sz w:val="24"/>
        </w:rPr>
        <w:t> </w:t>
      </w:r>
      <w:r>
        <w:rPr>
          <w:sz w:val="24"/>
        </w:rPr>
        <w:t>(Comrades)</w:t>
      </w:r>
      <w:r>
        <w:rPr>
          <w:spacing w:val="-6"/>
          <w:sz w:val="24"/>
        </w:rPr>
        <w:t> </w:t>
      </w:r>
      <w:r>
        <w:rPr>
          <w:sz w:val="24"/>
        </w:rPr>
        <w:t>[5.1.1b]</w:t>
      </w:r>
      <w:r>
        <w:rPr>
          <w:spacing w:val="-7"/>
          <w:sz w:val="24"/>
        </w:rPr>
        <w:t> </w:t>
      </w:r>
      <w:r>
        <w:rPr>
          <w:i/>
          <w:sz w:val="24"/>
        </w:rPr>
        <w:t>Ae</w:t>
      </w:r>
      <w:r>
        <w:rPr>
          <w:i/>
          <w:spacing w:val="-7"/>
          <w:sz w:val="24"/>
        </w:rPr>
        <w:t> </w:t>
      </w:r>
      <w:r>
        <w:rPr>
          <w:i/>
          <w:sz w:val="24"/>
        </w:rPr>
        <w:t>Mard</w:t>
      </w:r>
      <w:r>
        <w:rPr>
          <w:i/>
          <w:spacing w:val="-6"/>
          <w:sz w:val="24"/>
        </w:rPr>
        <w:t> </w:t>
      </w:r>
      <w:r>
        <w:rPr>
          <w:i/>
          <w:sz w:val="24"/>
        </w:rPr>
        <w:t>e</w:t>
      </w:r>
      <w:r>
        <w:rPr>
          <w:i/>
          <w:spacing w:val="-6"/>
          <w:sz w:val="24"/>
        </w:rPr>
        <w:t> </w:t>
      </w:r>
      <w:r>
        <w:rPr>
          <w:i/>
          <w:sz w:val="24"/>
        </w:rPr>
        <w:t>Mujahid</w:t>
      </w:r>
      <w:r>
        <w:rPr>
          <w:i/>
          <w:spacing w:val="-6"/>
          <w:sz w:val="24"/>
        </w:rPr>
        <w:t> </w:t>
      </w:r>
      <w:r>
        <w:rPr>
          <w:i/>
          <w:sz w:val="24"/>
        </w:rPr>
        <w:t>Jaag</w:t>
      </w:r>
      <w:r>
        <w:rPr>
          <w:i/>
          <w:spacing w:val="-6"/>
          <w:sz w:val="24"/>
        </w:rPr>
        <w:t> </w:t>
      </w:r>
      <w:r>
        <w:rPr>
          <w:i/>
          <w:sz w:val="24"/>
        </w:rPr>
        <w:t>Zara,</w:t>
      </w:r>
      <w:r>
        <w:rPr>
          <w:i/>
          <w:spacing w:val="-4"/>
          <w:sz w:val="24"/>
        </w:rPr>
        <w:t> </w:t>
      </w:r>
      <w:r>
        <w:rPr>
          <w:spacing w:val="-5"/>
          <w:sz w:val="24"/>
        </w:rPr>
        <w:t>(O!</w:t>
      </w:r>
    </w:p>
    <w:p>
      <w:pPr>
        <w:spacing w:after="0" w:line="480" w:lineRule="auto"/>
        <w:jc w:val="both"/>
        <w:rPr>
          <w:sz w:val="24"/>
        </w:rPr>
        <w:sectPr>
          <w:pgSz w:w="11910" w:h="16840"/>
          <w:pgMar w:header="729" w:footer="0" w:top="1340" w:bottom="280" w:left="141" w:right="850"/>
        </w:sectPr>
      </w:pPr>
    </w:p>
    <w:p>
      <w:pPr>
        <w:pStyle w:val="BodyText"/>
        <w:spacing w:line="480" w:lineRule="auto" w:before="80"/>
        <w:ind w:left="1875" w:right="583"/>
        <w:jc w:val="both"/>
      </w:pPr>
      <w:r>
        <w:rPr/>
        <w:t>the religious soldier, wake up/ be alert), [5.1.1c] </w:t>
      </w:r>
      <w:r>
        <w:rPr>
          <w:i/>
        </w:rPr>
        <w:t>ab waqat-e-shadat hay aaya” </w:t>
      </w:r>
      <w:r>
        <w:rPr/>
        <w:t>[It’s the time</w:t>
      </w:r>
      <w:r>
        <w:rPr>
          <w:spacing w:val="-10"/>
        </w:rPr>
        <w:t> </w:t>
      </w:r>
      <w:r>
        <w:rPr/>
        <w:t>to</w:t>
      </w:r>
      <w:r>
        <w:rPr>
          <w:spacing w:val="-9"/>
        </w:rPr>
        <w:t> </w:t>
      </w:r>
      <w:r>
        <w:rPr/>
        <w:t>sacrifice</w:t>
      </w:r>
      <w:r>
        <w:rPr>
          <w:spacing w:val="-11"/>
        </w:rPr>
        <w:t> </w:t>
      </w:r>
      <w:r>
        <w:rPr/>
        <w:t>your</w:t>
      </w:r>
      <w:r>
        <w:rPr>
          <w:spacing w:val="-10"/>
        </w:rPr>
        <w:t> </w:t>
      </w:r>
      <w:r>
        <w:rPr/>
        <w:t>life</w:t>
      </w:r>
      <w:r>
        <w:rPr>
          <w:spacing w:val="-9"/>
        </w:rPr>
        <w:t> </w:t>
      </w:r>
      <w:r>
        <w:rPr/>
        <w:t>to</w:t>
      </w:r>
      <w:r>
        <w:rPr>
          <w:spacing w:val="-9"/>
        </w:rPr>
        <w:t> </w:t>
      </w:r>
      <w:r>
        <w:rPr/>
        <w:t>safeguard</w:t>
      </w:r>
      <w:r>
        <w:rPr>
          <w:spacing w:val="-8"/>
        </w:rPr>
        <w:t> </w:t>
      </w:r>
      <w:r>
        <w:rPr/>
        <w:t>Islam].</w:t>
      </w:r>
      <w:r>
        <w:rPr>
          <w:spacing w:val="-10"/>
        </w:rPr>
        <w:t> </w:t>
      </w:r>
      <w:r>
        <w:rPr/>
        <w:t>As</w:t>
      </w:r>
      <w:r>
        <w:rPr>
          <w:spacing w:val="-10"/>
        </w:rPr>
        <w:t> </w:t>
      </w:r>
      <w:r>
        <w:rPr/>
        <w:t>the</w:t>
      </w:r>
      <w:r>
        <w:rPr>
          <w:spacing w:val="-10"/>
        </w:rPr>
        <w:t> </w:t>
      </w:r>
      <w:r>
        <w:rPr/>
        <w:t>text</w:t>
      </w:r>
      <w:r>
        <w:rPr>
          <w:spacing w:val="-10"/>
        </w:rPr>
        <w:t> </w:t>
      </w:r>
      <w:r>
        <w:rPr/>
        <w:t>in</w:t>
      </w:r>
      <w:r>
        <w:rPr>
          <w:spacing w:val="-9"/>
        </w:rPr>
        <w:t> </w:t>
      </w:r>
      <w:r>
        <w:rPr/>
        <w:t>[5.1]</w:t>
      </w:r>
      <w:r>
        <w:rPr>
          <w:spacing w:val="-11"/>
        </w:rPr>
        <w:t> </w:t>
      </w:r>
      <w:r>
        <w:rPr/>
        <w:t>shows</w:t>
      </w:r>
      <w:r>
        <w:rPr>
          <w:spacing w:val="-10"/>
        </w:rPr>
        <w:t> </w:t>
      </w:r>
      <w:r>
        <w:rPr/>
        <w:t>that</w:t>
      </w:r>
      <w:r>
        <w:rPr>
          <w:spacing w:val="-10"/>
        </w:rPr>
        <w:t> </w:t>
      </w:r>
      <w:r>
        <w:rPr/>
        <w:t>the</w:t>
      </w:r>
      <w:r>
        <w:rPr>
          <w:spacing w:val="-10"/>
        </w:rPr>
        <w:t> </w:t>
      </w:r>
      <w:r>
        <w:rPr/>
        <w:t>message of president Ayub Khan’s speech to motivate the soldiers and the civilians to join war and sacrifice one’s life after fighting against the enemy has been reiterated in the song (5.1.11a, 5.1.1b &amp;5.1.1c). These findings confirm the earlier study (Ul Haq &amp; Rashid, 2021) on Afghan war poetry that states that the language of war poetry persuades the teenagers</w:t>
      </w:r>
      <w:r>
        <w:rPr>
          <w:spacing w:val="-15"/>
        </w:rPr>
        <w:t> </w:t>
      </w:r>
      <w:r>
        <w:rPr/>
        <w:t>to</w:t>
      </w:r>
      <w:r>
        <w:rPr>
          <w:spacing w:val="-15"/>
        </w:rPr>
        <w:t> </w:t>
      </w:r>
      <w:r>
        <w:rPr/>
        <w:t>get</w:t>
      </w:r>
      <w:r>
        <w:rPr>
          <w:spacing w:val="-15"/>
        </w:rPr>
        <w:t> </w:t>
      </w:r>
      <w:r>
        <w:rPr/>
        <w:t>ready</w:t>
      </w:r>
      <w:r>
        <w:rPr>
          <w:spacing w:val="-15"/>
        </w:rPr>
        <w:t> </w:t>
      </w:r>
      <w:r>
        <w:rPr/>
        <w:t>for</w:t>
      </w:r>
      <w:r>
        <w:rPr>
          <w:spacing w:val="-15"/>
        </w:rPr>
        <w:t> </w:t>
      </w:r>
      <w:r>
        <w:rPr/>
        <w:t>the</w:t>
      </w:r>
      <w:r>
        <w:rPr>
          <w:spacing w:val="-15"/>
        </w:rPr>
        <w:t> </w:t>
      </w:r>
      <w:r>
        <w:rPr/>
        <w:t>committed</w:t>
      </w:r>
      <w:r>
        <w:rPr>
          <w:spacing w:val="-15"/>
        </w:rPr>
        <w:t> </w:t>
      </w:r>
      <w:r>
        <w:rPr/>
        <w:t>work</w:t>
      </w:r>
      <w:r>
        <w:rPr>
          <w:spacing w:val="-15"/>
        </w:rPr>
        <w:t> </w:t>
      </w:r>
      <w:r>
        <w:rPr/>
        <w:t>that</w:t>
      </w:r>
      <w:r>
        <w:rPr>
          <w:spacing w:val="-15"/>
        </w:rPr>
        <w:t> </w:t>
      </w:r>
      <w:r>
        <w:rPr/>
        <w:t>is</w:t>
      </w:r>
      <w:r>
        <w:rPr>
          <w:spacing w:val="-15"/>
        </w:rPr>
        <w:t> </w:t>
      </w:r>
      <w:r>
        <w:rPr/>
        <w:t>sacrificing</w:t>
      </w:r>
      <w:r>
        <w:rPr>
          <w:spacing w:val="-15"/>
        </w:rPr>
        <w:t> </w:t>
      </w:r>
      <w:r>
        <w:rPr/>
        <w:t>one’s</w:t>
      </w:r>
      <w:r>
        <w:rPr>
          <w:spacing w:val="-15"/>
        </w:rPr>
        <w:t> </w:t>
      </w:r>
      <w:r>
        <w:rPr/>
        <w:t>life</w:t>
      </w:r>
      <w:r>
        <w:rPr>
          <w:spacing w:val="-15"/>
        </w:rPr>
        <w:t> </w:t>
      </w:r>
      <w:r>
        <w:rPr/>
        <w:t>for</w:t>
      </w:r>
      <w:r>
        <w:rPr>
          <w:spacing w:val="-15"/>
        </w:rPr>
        <w:t> </w:t>
      </w:r>
      <w:r>
        <w:rPr/>
        <w:t>the</w:t>
      </w:r>
      <w:r>
        <w:rPr>
          <w:spacing w:val="-15"/>
        </w:rPr>
        <w:t> </w:t>
      </w:r>
      <w:r>
        <w:rPr/>
        <w:t>country. The data also reveals that the personal and temporal deixis, </w:t>
      </w:r>
      <w:r>
        <w:rPr>
          <w:i/>
        </w:rPr>
        <w:t>Saathio Mujahido</w:t>
      </w:r>
      <w:r>
        <w:rPr/>
        <w:t>, (Comrades)</w:t>
      </w:r>
      <w:r>
        <w:rPr>
          <w:spacing w:val="-13"/>
        </w:rPr>
        <w:t> </w:t>
      </w:r>
      <w:r>
        <w:rPr>
          <w:i/>
        </w:rPr>
        <w:t>ay</w:t>
      </w:r>
      <w:r>
        <w:rPr>
          <w:i/>
          <w:spacing w:val="-13"/>
        </w:rPr>
        <w:t> </w:t>
      </w:r>
      <w:r>
        <w:rPr/>
        <w:t>(you),</w:t>
      </w:r>
      <w:r>
        <w:rPr>
          <w:spacing w:val="-12"/>
        </w:rPr>
        <w:t> </w:t>
      </w:r>
      <w:r>
        <w:rPr/>
        <w:t>and</w:t>
      </w:r>
      <w:r>
        <w:rPr>
          <w:spacing w:val="-11"/>
        </w:rPr>
        <w:t> </w:t>
      </w:r>
      <w:r>
        <w:rPr>
          <w:i/>
        </w:rPr>
        <w:t>ab</w:t>
      </w:r>
      <w:r>
        <w:rPr>
          <w:i/>
          <w:spacing w:val="-14"/>
        </w:rPr>
        <w:t> </w:t>
      </w:r>
      <w:r>
        <w:rPr/>
        <w:t>(now)</w:t>
      </w:r>
      <w:r>
        <w:rPr>
          <w:spacing w:val="-15"/>
        </w:rPr>
        <w:t> </w:t>
      </w:r>
      <w:r>
        <w:rPr/>
        <w:t>respectively</w:t>
      </w:r>
      <w:r>
        <w:rPr>
          <w:spacing w:val="-12"/>
        </w:rPr>
        <w:t> </w:t>
      </w:r>
      <w:r>
        <w:rPr/>
        <w:t>have</w:t>
      </w:r>
      <w:r>
        <w:rPr>
          <w:spacing w:val="-15"/>
        </w:rPr>
        <w:t> </w:t>
      </w:r>
      <w:r>
        <w:rPr/>
        <w:t>also</w:t>
      </w:r>
      <w:r>
        <w:rPr>
          <w:spacing w:val="-14"/>
        </w:rPr>
        <w:t> </w:t>
      </w:r>
      <w:r>
        <w:rPr/>
        <w:t>been</w:t>
      </w:r>
      <w:r>
        <w:rPr>
          <w:spacing w:val="-12"/>
        </w:rPr>
        <w:t> </w:t>
      </w:r>
      <w:r>
        <w:rPr/>
        <w:t>used</w:t>
      </w:r>
      <w:r>
        <w:rPr>
          <w:spacing w:val="-14"/>
        </w:rPr>
        <w:t> </w:t>
      </w:r>
      <w:r>
        <w:rPr/>
        <w:t>to</w:t>
      </w:r>
      <w:r>
        <w:rPr>
          <w:spacing w:val="-14"/>
        </w:rPr>
        <w:t> </w:t>
      </w:r>
      <w:r>
        <w:rPr/>
        <w:t>intensify</w:t>
      </w:r>
      <w:r>
        <w:rPr>
          <w:spacing w:val="-14"/>
        </w:rPr>
        <w:t> </w:t>
      </w:r>
      <w:r>
        <w:rPr/>
        <w:t>the</w:t>
      </w:r>
      <w:r>
        <w:rPr>
          <w:spacing w:val="-15"/>
        </w:rPr>
        <w:t> </w:t>
      </w:r>
      <w:r>
        <w:rPr/>
        <w:t>need and urgency of the act of joining the war. Furthermore, the lyrics of song, </w:t>
      </w:r>
      <w:r>
        <w:rPr>
          <w:i/>
        </w:rPr>
        <w:t>Sathioo, Mujhaidoo….</w:t>
      </w:r>
      <w:r>
        <w:rPr>
          <w:i/>
          <w:spacing w:val="-10"/>
        </w:rPr>
        <w:t> </w:t>
      </w:r>
      <w:r>
        <w:rPr>
          <w:i/>
        </w:rPr>
        <w:t>Jag</w:t>
      </w:r>
      <w:r>
        <w:rPr>
          <w:i/>
          <w:spacing w:val="-11"/>
        </w:rPr>
        <w:t> </w:t>
      </w:r>
      <w:r>
        <w:rPr>
          <w:i/>
        </w:rPr>
        <w:t>utha</w:t>
      </w:r>
      <w:r>
        <w:rPr>
          <w:i/>
          <w:spacing w:val="-10"/>
        </w:rPr>
        <w:t> </w:t>
      </w:r>
      <w:r>
        <w:rPr>
          <w:i/>
        </w:rPr>
        <w:t>hy</w:t>
      </w:r>
      <w:r>
        <w:rPr>
          <w:i/>
          <w:spacing w:val="-12"/>
        </w:rPr>
        <w:t> </w:t>
      </w:r>
      <w:r>
        <w:rPr>
          <w:i/>
        </w:rPr>
        <w:t>sara</w:t>
      </w:r>
      <w:r>
        <w:rPr>
          <w:i/>
          <w:spacing w:val="-10"/>
        </w:rPr>
        <w:t> </w:t>
      </w:r>
      <w:r>
        <w:rPr>
          <w:i/>
        </w:rPr>
        <w:t>watan</w:t>
      </w:r>
      <w:r>
        <w:rPr>
          <w:i/>
          <w:spacing w:val="-12"/>
        </w:rPr>
        <w:t> </w:t>
      </w:r>
      <w:r>
        <w:rPr/>
        <w:t>manifest</w:t>
      </w:r>
      <w:r>
        <w:rPr>
          <w:spacing w:val="-10"/>
        </w:rPr>
        <w:t> </w:t>
      </w:r>
      <w:r>
        <w:rPr/>
        <w:t>the</w:t>
      </w:r>
      <w:r>
        <w:rPr>
          <w:spacing w:val="-14"/>
        </w:rPr>
        <w:t> </w:t>
      </w:r>
      <w:r>
        <w:rPr/>
        <w:t>persuasion</w:t>
      </w:r>
      <w:r>
        <w:rPr>
          <w:spacing w:val="-10"/>
        </w:rPr>
        <w:t> </w:t>
      </w:r>
      <w:r>
        <w:rPr/>
        <w:t>for</w:t>
      </w:r>
      <w:r>
        <w:rPr>
          <w:spacing w:val="-12"/>
        </w:rPr>
        <w:t> </w:t>
      </w:r>
      <w:r>
        <w:rPr/>
        <w:t>the</w:t>
      </w:r>
      <w:r>
        <w:rPr>
          <w:spacing w:val="-11"/>
        </w:rPr>
        <w:t> </w:t>
      </w:r>
      <w:r>
        <w:rPr/>
        <w:t>public</w:t>
      </w:r>
      <w:r>
        <w:rPr>
          <w:spacing w:val="-12"/>
        </w:rPr>
        <w:t> </w:t>
      </w:r>
      <w:r>
        <w:rPr/>
        <w:t>to</w:t>
      </w:r>
      <w:r>
        <w:rPr>
          <w:spacing w:val="-10"/>
        </w:rPr>
        <w:t> </w:t>
      </w:r>
      <w:r>
        <w:rPr/>
        <w:t>cooperate with</w:t>
      </w:r>
      <w:r>
        <w:rPr>
          <w:spacing w:val="-14"/>
        </w:rPr>
        <w:t> </w:t>
      </w:r>
      <w:r>
        <w:rPr/>
        <w:t>military</w:t>
      </w:r>
      <w:r>
        <w:rPr>
          <w:spacing w:val="-14"/>
        </w:rPr>
        <w:t> </w:t>
      </w:r>
      <w:r>
        <w:rPr/>
        <w:t>as</w:t>
      </w:r>
      <w:r>
        <w:rPr>
          <w:spacing w:val="-14"/>
        </w:rPr>
        <w:t> </w:t>
      </w:r>
      <w:r>
        <w:rPr/>
        <w:t>a</w:t>
      </w:r>
      <w:r>
        <w:rPr>
          <w:spacing w:val="-15"/>
        </w:rPr>
        <w:t> </w:t>
      </w:r>
      <w:r>
        <w:rPr/>
        <w:t>coalesced</w:t>
      </w:r>
      <w:r>
        <w:rPr>
          <w:spacing w:val="-14"/>
        </w:rPr>
        <w:t> </w:t>
      </w:r>
      <w:r>
        <w:rPr/>
        <w:t>(Lee,</w:t>
      </w:r>
      <w:r>
        <w:rPr>
          <w:spacing w:val="-14"/>
        </w:rPr>
        <w:t> </w:t>
      </w:r>
      <w:r>
        <w:rPr/>
        <w:t>2014).</w:t>
      </w:r>
      <w:r>
        <w:rPr>
          <w:spacing w:val="-14"/>
        </w:rPr>
        <w:t> </w:t>
      </w:r>
      <w:r>
        <w:rPr/>
        <w:t>The</w:t>
      </w:r>
      <w:r>
        <w:rPr>
          <w:spacing w:val="-15"/>
        </w:rPr>
        <w:t> </w:t>
      </w:r>
      <w:r>
        <w:rPr/>
        <w:t>purpose</w:t>
      </w:r>
      <w:r>
        <w:rPr>
          <w:spacing w:val="-15"/>
        </w:rPr>
        <w:t> </w:t>
      </w:r>
      <w:r>
        <w:rPr/>
        <w:t>of</w:t>
      </w:r>
      <w:r>
        <w:rPr>
          <w:spacing w:val="-15"/>
        </w:rPr>
        <w:t> </w:t>
      </w:r>
      <w:r>
        <w:rPr/>
        <w:t>such</w:t>
      </w:r>
      <w:r>
        <w:rPr>
          <w:spacing w:val="-14"/>
        </w:rPr>
        <w:t> </w:t>
      </w:r>
      <w:r>
        <w:rPr/>
        <w:t>lyrics</w:t>
      </w:r>
      <w:r>
        <w:rPr>
          <w:spacing w:val="-14"/>
        </w:rPr>
        <w:t> </w:t>
      </w:r>
      <w:r>
        <w:rPr/>
        <w:t>is</w:t>
      </w:r>
      <w:r>
        <w:rPr>
          <w:spacing w:val="-14"/>
        </w:rPr>
        <w:t> </w:t>
      </w:r>
      <w:r>
        <w:rPr/>
        <w:t>to</w:t>
      </w:r>
      <w:r>
        <w:rPr>
          <w:spacing w:val="-14"/>
        </w:rPr>
        <w:t> </w:t>
      </w:r>
      <w:r>
        <w:rPr/>
        <w:t>affect</w:t>
      </w:r>
      <w:r>
        <w:rPr>
          <w:spacing w:val="-14"/>
        </w:rPr>
        <w:t> </w:t>
      </w:r>
      <w:r>
        <w:rPr/>
        <w:t>the</w:t>
      </w:r>
      <w:r>
        <w:rPr>
          <w:spacing w:val="-15"/>
        </w:rPr>
        <w:t> </w:t>
      </w:r>
      <w:r>
        <w:rPr/>
        <w:t>people emotionally and evoke the feelings of patriotism and do something for their homeland (Druckman, Çuhadar, Beriker &amp; Celik, 2011).</w:t>
      </w:r>
    </w:p>
    <w:p>
      <w:pPr>
        <w:pStyle w:val="Heading2"/>
        <w:spacing w:before="241"/>
      </w:pPr>
      <w:r>
        <w:rPr>
          <w:spacing w:val="-2"/>
        </w:rPr>
        <w:t>[5.1]</w:t>
      </w:r>
    </w:p>
    <w:p>
      <w:pPr>
        <w:pStyle w:val="BodyText"/>
        <w:spacing w:before="240"/>
        <w:rPr>
          <w:b/>
        </w:rPr>
      </w:pPr>
    </w:p>
    <w:p>
      <w:pPr>
        <w:pStyle w:val="ListParagraph"/>
        <w:numPr>
          <w:ilvl w:val="0"/>
          <w:numId w:val="38"/>
        </w:numPr>
        <w:tabs>
          <w:tab w:pos="3314" w:val="left" w:leader="none"/>
        </w:tabs>
        <w:spacing w:line="240" w:lineRule="auto" w:before="0" w:after="0"/>
        <w:ind w:left="3314" w:right="0" w:hanging="359"/>
        <w:jc w:val="left"/>
        <w:rPr>
          <w:sz w:val="24"/>
        </w:rPr>
      </w:pPr>
      <w:r>
        <w:rPr>
          <w:i/>
          <w:sz w:val="24"/>
        </w:rPr>
        <w:t>Allah</w:t>
      </w:r>
      <w:r>
        <w:rPr>
          <w:i/>
          <w:spacing w:val="-2"/>
          <w:sz w:val="24"/>
        </w:rPr>
        <w:t> </w:t>
      </w:r>
      <w:r>
        <w:rPr>
          <w:i/>
          <w:sz w:val="24"/>
        </w:rPr>
        <w:t>ka</w:t>
      </w:r>
      <w:r>
        <w:rPr>
          <w:i/>
          <w:spacing w:val="-1"/>
          <w:sz w:val="24"/>
        </w:rPr>
        <w:t> </w:t>
      </w:r>
      <w:r>
        <w:rPr>
          <w:i/>
          <w:sz w:val="24"/>
        </w:rPr>
        <w:t>sipahi</w:t>
      </w:r>
      <w:r>
        <w:rPr>
          <w:i/>
          <w:spacing w:val="-2"/>
          <w:sz w:val="24"/>
        </w:rPr>
        <w:t> </w:t>
      </w:r>
      <w:r>
        <w:rPr>
          <w:i/>
          <w:sz w:val="24"/>
        </w:rPr>
        <w:t>hay</w:t>
      </w:r>
      <w:r>
        <w:rPr>
          <w:i/>
          <w:spacing w:val="-1"/>
          <w:sz w:val="24"/>
        </w:rPr>
        <w:t> </w:t>
      </w:r>
      <w:r>
        <w:rPr>
          <w:sz w:val="24"/>
        </w:rPr>
        <w:t>[Allah’s</w:t>
      </w:r>
      <w:r>
        <w:rPr>
          <w:spacing w:val="-2"/>
          <w:sz w:val="24"/>
        </w:rPr>
        <w:t> soldier]</w:t>
      </w:r>
    </w:p>
    <w:p>
      <w:pPr>
        <w:pStyle w:val="BodyText"/>
      </w:pPr>
    </w:p>
    <w:p>
      <w:pPr>
        <w:pStyle w:val="ListParagraph"/>
        <w:numPr>
          <w:ilvl w:val="0"/>
          <w:numId w:val="38"/>
        </w:numPr>
        <w:tabs>
          <w:tab w:pos="3315" w:val="left" w:leader="none"/>
        </w:tabs>
        <w:spacing w:line="480" w:lineRule="auto" w:before="0" w:after="0"/>
        <w:ind w:left="3315" w:right="589" w:hanging="360"/>
        <w:jc w:val="left"/>
        <w:rPr>
          <w:sz w:val="24"/>
        </w:rPr>
      </w:pPr>
      <w:r>
        <w:rPr>
          <w:i/>
          <w:sz w:val="24"/>
        </w:rPr>
        <w:t>Saath</w:t>
      </w:r>
      <w:r>
        <w:rPr>
          <w:i/>
          <w:spacing w:val="40"/>
          <w:sz w:val="24"/>
        </w:rPr>
        <w:t> </w:t>
      </w:r>
      <w:r>
        <w:rPr>
          <w:i/>
          <w:sz w:val="24"/>
        </w:rPr>
        <w:t>hain</w:t>
      </w:r>
      <w:r>
        <w:rPr>
          <w:i/>
          <w:spacing w:val="40"/>
          <w:sz w:val="24"/>
        </w:rPr>
        <w:t> </w:t>
      </w:r>
      <w:r>
        <w:rPr>
          <w:i/>
          <w:sz w:val="24"/>
        </w:rPr>
        <w:t>mard-o-zan</w:t>
      </w:r>
      <w:r>
        <w:rPr>
          <w:i/>
          <w:spacing w:val="40"/>
          <w:sz w:val="24"/>
        </w:rPr>
        <w:t> </w:t>
      </w:r>
      <w:r>
        <w:rPr>
          <w:i/>
          <w:sz w:val="24"/>
        </w:rPr>
        <w:t>sar</w:t>
      </w:r>
      <w:r>
        <w:rPr>
          <w:i/>
          <w:spacing w:val="40"/>
          <w:sz w:val="24"/>
        </w:rPr>
        <w:t> </w:t>
      </w:r>
      <w:r>
        <w:rPr>
          <w:i/>
          <w:sz w:val="24"/>
        </w:rPr>
        <w:t>say</w:t>
      </w:r>
      <w:r>
        <w:rPr>
          <w:i/>
          <w:spacing w:val="40"/>
          <w:sz w:val="24"/>
        </w:rPr>
        <w:t> </w:t>
      </w:r>
      <w:r>
        <w:rPr>
          <w:i/>
          <w:sz w:val="24"/>
        </w:rPr>
        <w:t>bandhay</w:t>
      </w:r>
      <w:r>
        <w:rPr>
          <w:i/>
          <w:spacing w:val="40"/>
          <w:sz w:val="24"/>
        </w:rPr>
        <w:t> </w:t>
      </w:r>
      <w:r>
        <w:rPr>
          <w:i/>
          <w:sz w:val="24"/>
        </w:rPr>
        <w:t>kafan</w:t>
      </w:r>
      <w:r>
        <w:rPr>
          <w:i/>
          <w:spacing w:val="40"/>
          <w:sz w:val="24"/>
        </w:rPr>
        <w:t> </w:t>
      </w:r>
      <w:r>
        <w:rPr>
          <w:sz w:val="24"/>
        </w:rPr>
        <w:t>[Men</w:t>
      </w:r>
      <w:r>
        <w:rPr>
          <w:spacing w:val="40"/>
          <w:sz w:val="24"/>
        </w:rPr>
        <w:t> </w:t>
      </w:r>
      <w:r>
        <w:rPr>
          <w:sz w:val="24"/>
        </w:rPr>
        <w:t>and</w:t>
      </w:r>
      <w:r>
        <w:rPr>
          <w:spacing w:val="40"/>
          <w:sz w:val="24"/>
        </w:rPr>
        <w:t> </w:t>
      </w:r>
      <w:r>
        <w:rPr>
          <w:sz w:val="24"/>
        </w:rPr>
        <w:t>women</w:t>
      </w:r>
      <w:r>
        <w:rPr>
          <w:spacing w:val="40"/>
          <w:sz w:val="24"/>
        </w:rPr>
        <w:t> </w:t>
      </w:r>
      <w:r>
        <w:rPr>
          <w:sz w:val="24"/>
        </w:rPr>
        <w:t>are equally ready to sacrifice their lives]</w:t>
      </w:r>
    </w:p>
    <w:p>
      <w:pPr>
        <w:pStyle w:val="ListParagraph"/>
        <w:numPr>
          <w:ilvl w:val="0"/>
          <w:numId w:val="38"/>
        </w:numPr>
        <w:tabs>
          <w:tab w:pos="3315" w:val="left" w:leader="none"/>
        </w:tabs>
        <w:spacing w:line="240" w:lineRule="auto" w:before="1" w:after="0"/>
        <w:ind w:left="3315" w:right="0" w:hanging="360"/>
        <w:jc w:val="left"/>
        <w:rPr>
          <w:sz w:val="24"/>
        </w:rPr>
      </w:pPr>
      <w:r>
        <w:rPr>
          <w:i/>
          <w:sz w:val="24"/>
        </w:rPr>
        <w:t>Is</w:t>
      </w:r>
      <w:r>
        <w:rPr>
          <w:i/>
          <w:spacing w:val="-3"/>
          <w:sz w:val="24"/>
        </w:rPr>
        <w:t> </w:t>
      </w:r>
      <w:r>
        <w:rPr>
          <w:i/>
          <w:sz w:val="24"/>
        </w:rPr>
        <w:t>quom</w:t>
      </w:r>
      <w:r>
        <w:rPr>
          <w:i/>
          <w:spacing w:val="-2"/>
          <w:sz w:val="24"/>
        </w:rPr>
        <w:t> </w:t>
      </w:r>
      <w:r>
        <w:rPr>
          <w:i/>
          <w:sz w:val="24"/>
        </w:rPr>
        <w:t>ka</w:t>
      </w:r>
      <w:r>
        <w:rPr>
          <w:i/>
          <w:spacing w:val="-1"/>
          <w:sz w:val="24"/>
        </w:rPr>
        <w:t> </w:t>
      </w:r>
      <w:r>
        <w:rPr>
          <w:i/>
          <w:sz w:val="24"/>
        </w:rPr>
        <w:t>her</w:t>
      </w:r>
      <w:r>
        <w:rPr>
          <w:i/>
          <w:spacing w:val="-2"/>
          <w:sz w:val="24"/>
        </w:rPr>
        <w:t> </w:t>
      </w:r>
      <w:r>
        <w:rPr>
          <w:i/>
          <w:sz w:val="24"/>
        </w:rPr>
        <w:t>bacha</w:t>
      </w:r>
      <w:r>
        <w:rPr>
          <w:i/>
          <w:spacing w:val="58"/>
          <w:sz w:val="24"/>
        </w:rPr>
        <w:t> </w:t>
      </w:r>
      <w:r>
        <w:rPr>
          <w:sz w:val="24"/>
        </w:rPr>
        <w:t>[each</w:t>
      </w:r>
      <w:r>
        <w:rPr>
          <w:spacing w:val="-1"/>
          <w:sz w:val="24"/>
        </w:rPr>
        <w:t> </w:t>
      </w:r>
      <w:r>
        <w:rPr>
          <w:sz w:val="24"/>
        </w:rPr>
        <w:t>child</w:t>
      </w:r>
      <w:r>
        <w:rPr>
          <w:spacing w:val="-1"/>
          <w:sz w:val="24"/>
        </w:rPr>
        <w:t> </w:t>
      </w:r>
      <w:r>
        <w:rPr>
          <w:sz w:val="24"/>
        </w:rPr>
        <w:t>of</w:t>
      </w:r>
      <w:r>
        <w:rPr>
          <w:spacing w:val="-1"/>
          <w:sz w:val="24"/>
        </w:rPr>
        <w:t> </w:t>
      </w:r>
      <w:r>
        <w:rPr>
          <w:sz w:val="24"/>
        </w:rPr>
        <w:t>this</w:t>
      </w:r>
      <w:r>
        <w:rPr>
          <w:spacing w:val="-2"/>
          <w:sz w:val="24"/>
        </w:rPr>
        <w:t> nation]</w:t>
      </w:r>
    </w:p>
    <w:p>
      <w:pPr>
        <w:pStyle w:val="BodyText"/>
      </w:pPr>
    </w:p>
    <w:p>
      <w:pPr>
        <w:pStyle w:val="ListParagraph"/>
        <w:numPr>
          <w:ilvl w:val="0"/>
          <w:numId w:val="38"/>
        </w:numPr>
        <w:tabs>
          <w:tab w:pos="3315" w:val="left" w:leader="none"/>
        </w:tabs>
        <w:spacing w:line="480" w:lineRule="auto" w:before="0" w:after="0"/>
        <w:ind w:left="3315" w:right="587" w:hanging="360"/>
        <w:jc w:val="left"/>
        <w:rPr>
          <w:sz w:val="24"/>
        </w:rPr>
      </w:pPr>
      <w:r>
        <w:rPr>
          <w:i/>
          <w:sz w:val="24"/>
        </w:rPr>
        <w:t>Her</w:t>
      </w:r>
      <w:r>
        <w:rPr>
          <w:i/>
          <w:spacing w:val="-12"/>
          <w:sz w:val="24"/>
        </w:rPr>
        <w:t> </w:t>
      </w:r>
      <w:r>
        <w:rPr>
          <w:i/>
          <w:sz w:val="24"/>
        </w:rPr>
        <w:t>Ik</w:t>
      </w:r>
      <w:r>
        <w:rPr>
          <w:i/>
          <w:spacing w:val="-13"/>
          <w:sz w:val="24"/>
        </w:rPr>
        <w:t> </w:t>
      </w:r>
      <w:r>
        <w:rPr>
          <w:i/>
          <w:sz w:val="24"/>
        </w:rPr>
        <w:t>dharakta</w:t>
      </w:r>
      <w:r>
        <w:rPr>
          <w:i/>
          <w:spacing w:val="-12"/>
          <w:sz w:val="24"/>
        </w:rPr>
        <w:t> </w:t>
      </w:r>
      <w:r>
        <w:rPr>
          <w:i/>
          <w:sz w:val="24"/>
        </w:rPr>
        <w:t>dil’</w:t>
      </w:r>
      <w:r>
        <w:rPr>
          <w:i/>
          <w:spacing w:val="-11"/>
          <w:sz w:val="24"/>
        </w:rPr>
        <w:t> </w:t>
      </w:r>
      <w:r>
        <w:rPr>
          <w:i/>
          <w:sz w:val="24"/>
        </w:rPr>
        <w:t>Eman</w:t>
      </w:r>
      <w:r>
        <w:rPr>
          <w:i/>
          <w:spacing w:val="-12"/>
          <w:sz w:val="24"/>
        </w:rPr>
        <w:t> </w:t>
      </w:r>
      <w:r>
        <w:rPr>
          <w:i/>
          <w:sz w:val="24"/>
        </w:rPr>
        <w:t>ka</w:t>
      </w:r>
      <w:r>
        <w:rPr>
          <w:i/>
          <w:spacing w:val="-12"/>
          <w:sz w:val="24"/>
        </w:rPr>
        <w:t> </w:t>
      </w:r>
      <w:r>
        <w:rPr>
          <w:i/>
          <w:sz w:val="24"/>
        </w:rPr>
        <w:t>hay</w:t>
      </w:r>
      <w:r>
        <w:rPr>
          <w:i/>
          <w:spacing w:val="-11"/>
          <w:sz w:val="24"/>
        </w:rPr>
        <w:t> </w:t>
      </w:r>
      <w:r>
        <w:rPr>
          <w:i/>
          <w:sz w:val="24"/>
        </w:rPr>
        <w:t>gehwara</w:t>
      </w:r>
      <w:r>
        <w:rPr>
          <w:i/>
          <w:spacing w:val="-10"/>
          <w:sz w:val="24"/>
        </w:rPr>
        <w:t> </w:t>
      </w:r>
      <w:r>
        <w:rPr>
          <w:sz w:val="24"/>
        </w:rPr>
        <w:t>[every</w:t>
      </w:r>
      <w:r>
        <w:rPr>
          <w:spacing w:val="-10"/>
          <w:sz w:val="24"/>
        </w:rPr>
        <w:t> </w:t>
      </w:r>
      <w:r>
        <w:rPr>
          <w:sz w:val="24"/>
        </w:rPr>
        <w:t>heart</w:t>
      </w:r>
      <w:r>
        <w:rPr>
          <w:spacing w:val="-12"/>
          <w:sz w:val="24"/>
        </w:rPr>
        <w:t> </w:t>
      </w:r>
      <w:r>
        <w:rPr>
          <w:sz w:val="24"/>
        </w:rPr>
        <w:t>if</w:t>
      </w:r>
      <w:r>
        <w:rPr>
          <w:spacing w:val="-10"/>
          <w:sz w:val="24"/>
        </w:rPr>
        <w:t> </w:t>
      </w:r>
      <w:r>
        <w:rPr>
          <w:sz w:val="24"/>
        </w:rPr>
        <w:t>filled</w:t>
      </w:r>
      <w:r>
        <w:rPr>
          <w:spacing w:val="-12"/>
          <w:sz w:val="24"/>
        </w:rPr>
        <w:t> </w:t>
      </w:r>
      <w:r>
        <w:rPr>
          <w:sz w:val="24"/>
        </w:rPr>
        <w:t>with</w:t>
      </w:r>
      <w:r>
        <w:rPr>
          <w:spacing w:val="-12"/>
          <w:sz w:val="24"/>
        </w:rPr>
        <w:t> </w:t>
      </w:r>
      <w:r>
        <w:rPr>
          <w:sz w:val="24"/>
        </w:rPr>
        <w:t>faith in Allah]</w:t>
      </w:r>
    </w:p>
    <w:p>
      <w:pPr>
        <w:pStyle w:val="ListParagraph"/>
        <w:numPr>
          <w:ilvl w:val="0"/>
          <w:numId w:val="38"/>
        </w:numPr>
        <w:tabs>
          <w:tab w:pos="3314" w:val="left" w:leader="none"/>
        </w:tabs>
        <w:spacing w:line="240" w:lineRule="auto" w:before="0" w:after="0"/>
        <w:ind w:left="3314" w:right="0" w:hanging="359"/>
        <w:jc w:val="left"/>
        <w:rPr>
          <w:sz w:val="24"/>
        </w:rPr>
      </w:pPr>
      <w:r>
        <w:rPr>
          <w:i/>
          <w:sz w:val="24"/>
        </w:rPr>
        <w:t>Lay</w:t>
      </w:r>
      <w:r>
        <w:rPr>
          <w:i/>
          <w:spacing w:val="-2"/>
          <w:sz w:val="24"/>
        </w:rPr>
        <w:t> </w:t>
      </w:r>
      <w:r>
        <w:rPr>
          <w:i/>
          <w:sz w:val="24"/>
        </w:rPr>
        <w:t>hum</w:t>
      </w:r>
      <w:r>
        <w:rPr>
          <w:i/>
          <w:spacing w:val="-2"/>
          <w:sz w:val="24"/>
        </w:rPr>
        <w:t> </w:t>
      </w:r>
      <w:r>
        <w:rPr>
          <w:i/>
          <w:sz w:val="24"/>
        </w:rPr>
        <w:t>bhi</w:t>
      </w:r>
      <w:r>
        <w:rPr>
          <w:i/>
          <w:spacing w:val="-1"/>
          <w:sz w:val="24"/>
        </w:rPr>
        <w:t> </w:t>
      </w:r>
      <w:r>
        <w:rPr>
          <w:i/>
          <w:sz w:val="24"/>
        </w:rPr>
        <w:t>hain saf</w:t>
      </w:r>
      <w:r>
        <w:rPr>
          <w:i/>
          <w:spacing w:val="-1"/>
          <w:sz w:val="24"/>
        </w:rPr>
        <w:t> </w:t>
      </w:r>
      <w:r>
        <w:rPr>
          <w:i/>
          <w:sz w:val="24"/>
        </w:rPr>
        <w:t>aara </w:t>
      </w:r>
      <w:r>
        <w:rPr>
          <w:sz w:val="24"/>
        </w:rPr>
        <w:t>[we</w:t>
      </w:r>
      <w:r>
        <w:rPr>
          <w:spacing w:val="-2"/>
          <w:sz w:val="24"/>
        </w:rPr>
        <w:t> </w:t>
      </w:r>
      <w:r>
        <w:rPr>
          <w:sz w:val="24"/>
        </w:rPr>
        <w:t>all are</w:t>
      </w:r>
      <w:r>
        <w:rPr>
          <w:spacing w:val="-3"/>
          <w:sz w:val="24"/>
        </w:rPr>
        <w:t> </w:t>
      </w:r>
      <w:r>
        <w:rPr>
          <w:sz w:val="24"/>
        </w:rPr>
        <w:t>standing</w:t>
      </w:r>
      <w:r>
        <w:rPr>
          <w:spacing w:val="-1"/>
          <w:sz w:val="24"/>
        </w:rPr>
        <w:t> </w:t>
      </w:r>
      <w:r>
        <w:rPr>
          <w:sz w:val="24"/>
        </w:rPr>
        <w:t>in</w:t>
      </w:r>
      <w:r>
        <w:rPr>
          <w:spacing w:val="1"/>
          <w:sz w:val="24"/>
        </w:rPr>
        <w:t> </w:t>
      </w:r>
      <w:r>
        <w:rPr>
          <w:sz w:val="24"/>
        </w:rPr>
        <w:t>one</w:t>
      </w:r>
      <w:r>
        <w:rPr>
          <w:spacing w:val="-1"/>
          <w:sz w:val="24"/>
        </w:rPr>
        <w:t> </w:t>
      </w:r>
      <w:r>
        <w:rPr>
          <w:spacing w:val="-4"/>
          <w:sz w:val="24"/>
        </w:rPr>
        <w:t>row]</w:t>
      </w:r>
    </w:p>
    <w:p>
      <w:pPr>
        <w:pStyle w:val="BodyText"/>
      </w:pPr>
    </w:p>
    <w:p>
      <w:pPr>
        <w:pStyle w:val="ListParagraph"/>
        <w:numPr>
          <w:ilvl w:val="0"/>
          <w:numId w:val="38"/>
        </w:numPr>
        <w:tabs>
          <w:tab w:pos="3315" w:val="left" w:leader="none"/>
        </w:tabs>
        <w:spacing w:line="240" w:lineRule="auto" w:before="0" w:after="0"/>
        <w:ind w:left="3315" w:right="0" w:hanging="360"/>
        <w:jc w:val="left"/>
        <w:rPr>
          <w:sz w:val="24"/>
        </w:rPr>
      </w:pPr>
      <w:r>
        <w:rPr>
          <w:i/>
          <w:sz w:val="24"/>
        </w:rPr>
        <w:t>Dilo</w:t>
      </w:r>
      <w:r>
        <w:rPr>
          <w:i/>
          <w:spacing w:val="-1"/>
          <w:sz w:val="24"/>
        </w:rPr>
        <w:t> </w:t>
      </w:r>
      <w:r>
        <w:rPr>
          <w:i/>
          <w:sz w:val="24"/>
        </w:rPr>
        <w:t>main</w:t>
      </w:r>
      <w:r>
        <w:rPr>
          <w:i/>
          <w:spacing w:val="-1"/>
          <w:sz w:val="24"/>
        </w:rPr>
        <w:t> </w:t>
      </w:r>
      <w:r>
        <w:rPr>
          <w:i/>
          <w:sz w:val="24"/>
        </w:rPr>
        <w:t>lay</w:t>
      </w:r>
      <w:r>
        <w:rPr>
          <w:i/>
          <w:spacing w:val="-1"/>
          <w:sz w:val="24"/>
        </w:rPr>
        <w:t> </w:t>
      </w:r>
      <w:r>
        <w:rPr>
          <w:i/>
          <w:sz w:val="24"/>
        </w:rPr>
        <w:t>kay</w:t>
      </w:r>
      <w:r>
        <w:rPr>
          <w:i/>
          <w:spacing w:val="-2"/>
          <w:sz w:val="24"/>
        </w:rPr>
        <w:t> </w:t>
      </w:r>
      <w:r>
        <w:rPr>
          <w:i/>
          <w:sz w:val="24"/>
        </w:rPr>
        <w:t>Quran</w:t>
      </w:r>
      <w:r>
        <w:rPr>
          <w:i/>
          <w:spacing w:val="2"/>
          <w:sz w:val="24"/>
        </w:rPr>
        <w:t> </w:t>
      </w:r>
      <w:r>
        <w:rPr>
          <w:sz w:val="24"/>
        </w:rPr>
        <w:t>[having</w:t>
      </w:r>
      <w:r>
        <w:rPr>
          <w:spacing w:val="-1"/>
          <w:sz w:val="24"/>
        </w:rPr>
        <w:t> </w:t>
      </w:r>
      <w:r>
        <w:rPr>
          <w:sz w:val="24"/>
        </w:rPr>
        <w:t>Quran in</w:t>
      </w:r>
      <w:r>
        <w:rPr>
          <w:spacing w:val="-1"/>
          <w:sz w:val="24"/>
        </w:rPr>
        <w:t> </w:t>
      </w:r>
      <w:r>
        <w:rPr>
          <w:sz w:val="24"/>
        </w:rPr>
        <w:t>one’s</w:t>
      </w:r>
      <w:r>
        <w:rPr>
          <w:spacing w:val="1"/>
          <w:sz w:val="24"/>
        </w:rPr>
        <w:t> </w:t>
      </w:r>
      <w:r>
        <w:rPr>
          <w:spacing w:val="-2"/>
          <w:sz w:val="24"/>
        </w:rPr>
        <w:t>heart]</w:t>
      </w:r>
    </w:p>
    <w:p>
      <w:pPr>
        <w:pStyle w:val="ListParagraph"/>
        <w:spacing w:after="0" w:line="240" w:lineRule="auto"/>
        <w:jc w:val="left"/>
        <w:rPr>
          <w:sz w:val="24"/>
        </w:rPr>
        <w:sectPr>
          <w:pgSz w:w="11910" w:h="16840"/>
          <w:pgMar w:header="729" w:footer="0" w:top="1340" w:bottom="280" w:left="141" w:right="850"/>
        </w:sectPr>
      </w:pPr>
    </w:p>
    <w:p>
      <w:pPr>
        <w:pStyle w:val="ListParagraph"/>
        <w:numPr>
          <w:ilvl w:val="0"/>
          <w:numId w:val="38"/>
        </w:numPr>
        <w:tabs>
          <w:tab w:pos="3313" w:val="left" w:leader="none"/>
          <w:tab w:pos="3315" w:val="left" w:leader="none"/>
        </w:tabs>
        <w:spacing w:line="480" w:lineRule="auto" w:before="80" w:after="0"/>
        <w:ind w:left="3315" w:right="587" w:hanging="360"/>
        <w:jc w:val="both"/>
        <w:rPr>
          <w:sz w:val="24"/>
        </w:rPr>
      </w:pPr>
      <w:r>
        <w:rPr>
          <w:i/>
          <w:sz w:val="24"/>
        </w:rPr>
        <w:t>Apni</w:t>
      </w:r>
      <w:r>
        <w:rPr>
          <w:i/>
          <w:spacing w:val="-1"/>
          <w:sz w:val="24"/>
        </w:rPr>
        <w:t> </w:t>
      </w:r>
      <w:r>
        <w:rPr>
          <w:i/>
          <w:sz w:val="24"/>
        </w:rPr>
        <w:t>qowat</w:t>
      </w:r>
      <w:r>
        <w:rPr>
          <w:i/>
          <w:spacing w:val="-1"/>
          <w:sz w:val="24"/>
        </w:rPr>
        <w:t> </w:t>
      </w:r>
      <w:r>
        <w:rPr>
          <w:i/>
          <w:sz w:val="24"/>
        </w:rPr>
        <w:t>apni</w:t>
      </w:r>
      <w:r>
        <w:rPr>
          <w:i/>
          <w:spacing w:val="-1"/>
          <w:sz w:val="24"/>
        </w:rPr>
        <w:t> </w:t>
      </w:r>
      <w:r>
        <w:rPr>
          <w:i/>
          <w:sz w:val="24"/>
        </w:rPr>
        <w:t>jaan</w:t>
      </w:r>
      <w:r>
        <w:rPr>
          <w:i/>
          <w:spacing w:val="-1"/>
          <w:sz w:val="24"/>
        </w:rPr>
        <w:t> </w:t>
      </w:r>
      <w:r>
        <w:rPr>
          <w:i/>
          <w:sz w:val="24"/>
        </w:rPr>
        <w:t>La</w:t>
      </w:r>
      <w:r>
        <w:rPr>
          <w:i/>
          <w:spacing w:val="-1"/>
          <w:sz w:val="24"/>
        </w:rPr>
        <w:t> </w:t>
      </w:r>
      <w:r>
        <w:rPr>
          <w:i/>
          <w:sz w:val="24"/>
        </w:rPr>
        <w:t>ilaha</w:t>
      </w:r>
      <w:r>
        <w:rPr>
          <w:i/>
          <w:spacing w:val="-1"/>
          <w:sz w:val="24"/>
        </w:rPr>
        <w:t> </w:t>
      </w:r>
      <w:r>
        <w:rPr>
          <w:i/>
          <w:sz w:val="24"/>
        </w:rPr>
        <w:t>Illahah</w:t>
      </w:r>
      <w:r>
        <w:rPr>
          <w:i/>
          <w:spacing w:val="-1"/>
          <w:sz w:val="24"/>
        </w:rPr>
        <w:t> </w:t>
      </w:r>
      <w:r>
        <w:rPr>
          <w:i/>
          <w:sz w:val="24"/>
        </w:rPr>
        <w:t>Muhammad-ur-Rasool</w:t>
      </w:r>
      <w:r>
        <w:rPr>
          <w:i/>
          <w:spacing w:val="-1"/>
          <w:sz w:val="24"/>
        </w:rPr>
        <w:t> </w:t>
      </w:r>
      <w:r>
        <w:rPr>
          <w:i/>
          <w:sz w:val="24"/>
        </w:rPr>
        <w:t>Allah </w:t>
      </w:r>
      <w:r>
        <w:rPr>
          <w:sz w:val="24"/>
        </w:rPr>
        <w:t>[our strength is in</w:t>
      </w:r>
      <w:r>
        <w:rPr>
          <w:spacing w:val="-1"/>
          <w:sz w:val="24"/>
        </w:rPr>
        <w:t> </w:t>
      </w:r>
      <w:r>
        <w:rPr>
          <w:sz w:val="24"/>
        </w:rPr>
        <w:t>the belief that there is no God but Allah and Muhammad is Allah’s messenger]</w:t>
      </w:r>
    </w:p>
    <w:p>
      <w:pPr>
        <w:pStyle w:val="BodyText"/>
        <w:spacing w:line="480" w:lineRule="auto" w:before="240"/>
        <w:ind w:left="1875" w:right="583" w:firstLine="720"/>
        <w:jc w:val="both"/>
      </w:pPr>
      <w:r>
        <w:rPr/>
        <w:t>Metaphors emerged as second linguistic category of the first sub-theme call for </w:t>
      </w:r>
      <w:r>
        <w:rPr>
          <w:i/>
        </w:rPr>
        <w:t>Jihad</w:t>
      </w:r>
      <w:r>
        <w:rPr/>
        <w:t>. The data shows [5.1.1d &amp; 5.1.1e] that the metaphors along with the topoi of religion have been used as argumentation strategies to persuade the people to join war. As the data shows there are frequent interdiscursive references to Islamic history and intertextual references from Quran. The purpose of such references is to legitimize the war.</w:t>
      </w:r>
      <w:r>
        <w:rPr>
          <w:spacing w:val="-13"/>
        </w:rPr>
        <w:t> </w:t>
      </w:r>
      <w:r>
        <w:rPr/>
        <w:t>Mesbah</w:t>
      </w:r>
      <w:r>
        <w:rPr>
          <w:spacing w:val="-12"/>
        </w:rPr>
        <w:t> </w:t>
      </w:r>
      <w:r>
        <w:rPr/>
        <w:t>(2019)</w:t>
      </w:r>
      <w:r>
        <w:rPr>
          <w:spacing w:val="-13"/>
        </w:rPr>
        <w:t> </w:t>
      </w:r>
      <w:r>
        <w:rPr/>
        <w:t>also</w:t>
      </w:r>
      <w:r>
        <w:rPr>
          <w:spacing w:val="-9"/>
        </w:rPr>
        <w:t> </w:t>
      </w:r>
      <w:r>
        <w:rPr/>
        <w:t>affirms</w:t>
      </w:r>
      <w:r>
        <w:rPr>
          <w:spacing w:val="-12"/>
        </w:rPr>
        <w:t> </w:t>
      </w:r>
      <w:r>
        <w:rPr/>
        <w:t>that</w:t>
      </w:r>
      <w:r>
        <w:rPr>
          <w:spacing w:val="-10"/>
        </w:rPr>
        <w:t> </w:t>
      </w:r>
      <w:r>
        <w:rPr/>
        <w:t>religion</w:t>
      </w:r>
      <w:r>
        <w:rPr>
          <w:spacing w:val="-12"/>
        </w:rPr>
        <w:t> </w:t>
      </w:r>
      <w:r>
        <w:rPr/>
        <w:t>is</w:t>
      </w:r>
      <w:r>
        <w:rPr>
          <w:spacing w:val="-11"/>
        </w:rPr>
        <w:t> </w:t>
      </w:r>
      <w:r>
        <w:rPr/>
        <w:t>associated</w:t>
      </w:r>
      <w:r>
        <w:rPr>
          <w:spacing w:val="-12"/>
        </w:rPr>
        <w:t> </w:t>
      </w:r>
      <w:r>
        <w:rPr/>
        <w:t>with</w:t>
      </w:r>
      <w:r>
        <w:rPr>
          <w:spacing w:val="-12"/>
        </w:rPr>
        <w:t> </w:t>
      </w:r>
      <w:r>
        <w:rPr/>
        <w:t>war</w:t>
      </w:r>
      <w:r>
        <w:rPr>
          <w:spacing w:val="-10"/>
        </w:rPr>
        <w:t> </w:t>
      </w:r>
      <w:r>
        <w:rPr/>
        <w:t>and</w:t>
      </w:r>
      <w:r>
        <w:rPr>
          <w:spacing w:val="-12"/>
        </w:rPr>
        <w:t> </w:t>
      </w:r>
      <w:r>
        <w:rPr/>
        <w:t>is</w:t>
      </w:r>
      <w:r>
        <w:rPr>
          <w:spacing w:val="-11"/>
        </w:rPr>
        <w:t> </w:t>
      </w:r>
      <w:r>
        <w:rPr/>
        <w:t>used</w:t>
      </w:r>
      <w:r>
        <w:rPr>
          <w:spacing w:val="-12"/>
        </w:rPr>
        <w:t> </w:t>
      </w:r>
      <w:r>
        <w:rPr/>
        <w:t>to</w:t>
      </w:r>
      <w:r>
        <w:rPr>
          <w:spacing w:val="-12"/>
        </w:rPr>
        <w:t> </w:t>
      </w:r>
      <w:r>
        <w:rPr/>
        <w:t>fortify the nation. The same strategy has been used during 1965’s war. As the 1965’s Indo- Pakistan</w:t>
      </w:r>
      <w:r>
        <w:rPr>
          <w:spacing w:val="-7"/>
        </w:rPr>
        <w:t> </w:t>
      </w:r>
      <w:r>
        <w:rPr/>
        <w:t>war</w:t>
      </w:r>
      <w:r>
        <w:rPr>
          <w:spacing w:val="-6"/>
        </w:rPr>
        <w:t> </w:t>
      </w:r>
      <w:r>
        <w:rPr/>
        <w:t>considered</w:t>
      </w:r>
      <w:r>
        <w:rPr>
          <w:spacing w:val="-5"/>
        </w:rPr>
        <w:t> </w:t>
      </w:r>
      <w:r>
        <w:rPr/>
        <w:t>a</w:t>
      </w:r>
      <w:r>
        <w:rPr>
          <w:spacing w:val="-8"/>
        </w:rPr>
        <w:t> </w:t>
      </w:r>
      <w:r>
        <w:rPr/>
        <w:t>war</w:t>
      </w:r>
      <w:r>
        <w:rPr>
          <w:spacing w:val="-8"/>
        </w:rPr>
        <w:t> </w:t>
      </w:r>
      <w:r>
        <w:rPr/>
        <w:t>between</w:t>
      </w:r>
      <w:r>
        <w:rPr>
          <w:spacing w:val="-5"/>
        </w:rPr>
        <w:t> </w:t>
      </w:r>
      <w:r>
        <w:rPr/>
        <w:t>the</w:t>
      </w:r>
      <w:r>
        <w:rPr>
          <w:spacing w:val="-8"/>
        </w:rPr>
        <w:t> </w:t>
      </w:r>
      <w:r>
        <w:rPr/>
        <w:t>supporters</w:t>
      </w:r>
      <w:r>
        <w:rPr>
          <w:spacing w:val="-7"/>
        </w:rPr>
        <w:t> </w:t>
      </w:r>
      <w:r>
        <w:rPr/>
        <w:t>of</w:t>
      </w:r>
      <w:r>
        <w:rPr>
          <w:spacing w:val="-6"/>
        </w:rPr>
        <w:t> </w:t>
      </w:r>
      <w:r>
        <w:rPr/>
        <w:t>Allah</w:t>
      </w:r>
      <w:r>
        <w:rPr>
          <w:spacing w:val="-8"/>
        </w:rPr>
        <w:t> </w:t>
      </w:r>
      <w:r>
        <w:rPr/>
        <w:t>and</w:t>
      </w:r>
      <w:r>
        <w:rPr>
          <w:spacing w:val="-5"/>
        </w:rPr>
        <w:t> </w:t>
      </w:r>
      <w:r>
        <w:rPr/>
        <w:t>the</w:t>
      </w:r>
      <w:r>
        <w:rPr>
          <w:spacing w:val="-5"/>
        </w:rPr>
        <w:t> </w:t>
      </w:r>
      <w:r>
        <w:rPr/>
        <w:t>enemies</w:t>
      </w:r>
      <w:r>
        <w:rPr>
          <w:spacing w:val="-7"/>
        </w:rPr>
        <w:t> </w:t>
      </w:r>
      <w:r>
        <w:rPr/>
        <w:t>of</w:t>
      </w:r>
      <w:r>
        <w:rPr>
          <w:spacing w:val="-8"/>
        </w:rPr>
        <w:t> </w:t>
      </w:r>
      <w:r>
        <w:rPr/>
        <w:t>Islam therefore the soldiers were metaphorically presented as the soldiers of Allah. The lyrics of this songs have intertextual reference from soorat As Saaf (61:14) “……</w:t>
      </w:r>
      <w:r>
        <w:rPr>
          <w:i/>
        </w:rPr>
        <w:t>O you who believe! Be you helpers in the Cause of Allah” </w:t>
      </w:r>
      <w:r>
        <w:rPr/>
        <w:t>where the soldiers are considers Allah’s supporters. Further, their readiness to sacrifice their lives is intensified with a proverb (</w:t>
      </w:r>
      <w:r>
        <w:rPr>
          <w:i/>
        </w:rPr>
        <w:t>sir</w:t>
      </w:r>
      <w:r>
        <w:rPr>
          <w:i/>
          <w:spacing w:val="-7"/>
        </w:rPr>
        <w:t> </w:t>
      </w:r>
      <w:r>
        <w:rPr>
          <w:i/>
        </w:rPr>
        <w:t>pay</w:t>
      </w:r>
      <w:r>
        <w:rPr>
          <w:i/>
          <w:spacing w:val="-8"/>
        </w:rPr>
        <w:t> </w:t>
      </w:r>
      <w:r>
        <w:rPr>
          <w:i/>
        </w:rPr>
        <w:t>bandhay</w:t>
      </w:r>
      <w:r>
        <w:rPr>
          <w:i/>
          <w:spacing w:val="-8"/>
        </w:rPr>
        <w:t> </w:t>
      </w:r>
      <w:r>
        <w:rPr>
          <w:i/>
        </w:rPr>
        <w:t>kafan)</w:t>
      </w:r>
      <w:r>
        <w:rPr>
          <w:i/>
          <w:spacing w:val="-7"/>
        </w:rPr>
        <w:t> </w:t>
      </w:r>
      <w:r>
        <w:rPr/>
        <w:t>so</w:t>
      </w:r>
      <w:r>
        <w:rPr>
          <w:spacing w:val="-7"/>
        </w:rPr>
        <w:t> </w:t>
      </w:r>
      <w:r>
        <w:rPr/>
        <w:t>religion</w:t>
      </w:r>
      <w:r>
        <w:rPr>
          <w:spacing w:val="-7"/>
        </w:rPr>
        <w:t> </w:t>
      </w:r>
      <w:r>
        <w:rPr/>
        <w:t>is</w:t>
      </w:r>
      <w:r>
        <w:rPr>
          <w:spacing w:val="-7"/>
        </w:rPr>
        <w:t> </w:t>
      </w:r>
      <w:r>
        <w:rPr/>
        <w:t>used</w:t>
      </w:r>
      <w:r>
        <w:rPr>
          <w:spacing w:val="-7"/>
        </w:rPr>
        <w:t> </w:t>
      </w:r>
      <w:r>
        <w:rPr/>
        <w:t>to</w:t>
      </w:r>
      <w:r>
        <w:rPr>
          <w:spacing w:val="-7"/>
        </w:rPr>
        <w:t> </w:t>
      </w:r>
      <w:r>
        <w:rPr/>
        <w:t>persuade</w:t>
      </w:r>
      <w:r>
        <w:rPr>
          <w:spacing w:val="-8"/>
        </w:rPr>
        <w:t> </w:t>
      </w:r>
      <w:r>
        <w:rPr/>
        <w:t>the</w:t>
      </w:r>
      <w:r>
        <w:rPr>
          <w:spacing w:val="-8"/>
        </w:rPr>
        <w:t> </w:t>
      </w:r>
      <w:r>
        <w:rPr/>
        <w:t>masses</w:t>
      </w:r>
      <w:r>
        <w:rPr>
          <w:spacing w:val="-7"/>
        </w:rPr>
        <w:t> </w:t>
      </w:r>
      <w:r>
        <w:rPr/>
        <w:t>to</w:t>
      </w:r>
      <w:r>
        <w:rPr>
          <w:spacing w:val="-7"/>
        </w:rPr>
        <w:t> </w:t>
      </w:r>
      <w:r>
        <w:rPr/>
        <w:t>join</w:t>
      </w:r>
      <w:r>
        <w:rPr>
          <w:spacing w:val="-7"/>
        </w:rPr>
        <w:t> </w:t>
      </w:r>
      <w:r>
        <w:rPr/>
        <w:t>war.</w:t>
      </w:r>
      <w:r>
        <w:rPr>
          <w:spacing w:val="-8"/>
        </w:rPr>
        <w:t> </w:t>
      </w:r>
      <w:r>
        <w:rPr/>
        <w:t>Similarly, personification [5.1.1f &amp; 5.1.1g] has also been used as linguistic category of call for </w:t>
      </w:r>
      <w:r>
        <w:rPr>
          <w:i/>
        </w:rPr>
        <w:t>Jihad</w:t>
      </w:r>
      <w:r>
        <w:rPr/>
        <w:t>. In the given example “</w:t>
      </w:r>
      <w:r>
        <w:rPr>
          <w:i/>
        </w:rPr>
        <w:t>quom</w:t>
      </w:r>
      <w:r>
        <w:rPr/>
        <w:t>” is used as a person who has children. The purpose of such personification is to maximize the ownership of the country so that the people join the cause.</w:t>
      </w:r>
    </w:p>
    <w:p>
      <w:pPr>
        <w:pStyle w:val="BodyText"/>
        <w:spacing w:line="480" w:lineRule="auto" w:before="242"/>
        <w:ind w:left="1875" w:right="588" w:firstLine="720"/>
        <w:jc w:val="both"/>
        <w:rPr>
          <w:i/>
        </w:rPr>
      </w:pPr>
      <w:r>
        <w:rPr/>
        <w:t>The power is exerted through language by means of topoi specifically, topoi of religion.</w:t>
      </w:r>
      <w:r>
        <w:rPr>
          <w:spacing w:val="-5"/>
        </w:rPr>
        <w:t> </w:t>
      </w:r>
      <w:r>
        <w:rPr/>
        <w:t>The</w:t>
      </w:r>
      <w:r>
        <w:rPr>
          <w:spacing w:val="-7"/>
        </w:rPr>
        <w:t> </w:t>
      </w:r>
      <w:r>
        <w:rPr/>
        <w:t>topoi</w:t>
      </w:r>
      <w:r>
        <w:rPr>
          <w:spacing w:val="-5"/>
        </w:rPr>
        <w:t> </w:t>
      </w:r>
      <w:r>
        <w:rPr/>
        <w:t>of</w:t>
      </w:r>
      <w:r>
        <w:rPr>
          <w:spacing w:val="-7"/>
        </w:rPr>
        <w:t> </w:t>
      </w:r>
      <w:r>
        <w:rPr/>
        <w:t>religion</w:t>
      </w:r>
      <w:r>
        <w:rPr>
          <w:spacing w:val="-5"/>
        </w:rPr>
        <w:t> </w:t>
      </w:r>
      <w:r>
        <w:rPr/>
        <w:t>are</w:t>
      </w:r>
      <w:r>
        <w:rPr>
          <w:spacing w:val="-8"/>
        </w:rPr>
        <w:t> </w:t>
      </w:r>
      <w:r>
        <w:rPr/>
        <w:t>extensively</w:t>
      </w:r>
      <w:r>
        <w:rPr>
          <w:spacing w:val="-6"/>
        </w:rPr>
        <w:t> </w:t>
      </w:r>
      <w:r>
        <w:rPr/>
        <w:t>used</w:t>
      </w:r>
      <w:r>
        <w:rPr>
          <w:spacing w:val="-4"/>
        </w:rPr>
        <w:t> </w:t>
      </w:r>
      <w:r>
        <w:rPr/>
        <w:t>to</w:t>
      </w:r>
      <w:r>
        <w:rPr>
          <w:spacing w:val="-5"/>
        </w:rPr>
        <w:t> </w:t>
      </w:r>
      <w:r>
        <w:rPr/>
        <w:t>legitimize</w:t>
      </w:r>
      <w:r>
        <w:rPr>
          <w:spacing w:val="-7"/>
        </w:rPr>
        <w:t> </w:t>
      </w:r>
      <w:r>
        <w:rPr/>
        <w:t>self-sacrifice.</w:t>
      </w:r>
      <w:r>
        <w:rPr>
          <w:spacing w:val="-6"/>
        </w:rPr>
        <w:t> </w:t>
      </w:r>
      <w:r>
        <w:rPr/>
        <w:t>The</w:t>
      </w:r>
      <w:r>
        <w:rPr>
          <w:spacing w:val="-7"/>
        </w:rPr>
        <w:t> </w:t>
      </w:r>
      <w:r>
        <w:rPr/>
        <w:t>same is reflected in the lyrics of Pakistani national songs. For instance, there are other examples</w:t>
      </w:r>
      <w:r>
        <w:rPr>
          <w:spacing w:val="1"/>
        </w:rPr>
        <w:t> </w:t>
      </w:r>
      <w:r>
        <w:rPr/>
        <w:t>[5.1.1d]</w:t>
      </w:r>
      <w:r>
        <w:rPr>
          <w:spacing w:val="6"/>
        </w:rPr>
        <w:t> </w:t>
      </w:r>
      <w:r>
        <w:rPr>
          <w:i/>
        </w:rPr>
        <w:t>Allah</w:t>
      </w:r>
      <w:r>
        <w:rPr>
          <w:i/>
          <w:spacing w:val="5"/>
        </w:rPr>
        <w:t> </w:t>
      </w:r>
      <w:r>
        <w:rPr>
          <w:i/>
        </w:rPr>
        <w:t>ka</w:t>
      </w:r>
      <w:r>
        <w:rPr>
          <w:i/>
          <w:spacing w:val="3"/>
        </w:rPr>
        <w:t> </w:t>
      </w:r>
      <w:r>
        <w:rPr>
          <w:i/>
        </w:rPr>
        <w:t>sipahi,</w:t>
      </w:r>
      <w:r>
        <w:rPr>
          <w:i/>
          <w:spacing w:val="5"/>
        </w:rPr>
        <w:t> </w:t>
      </w:r>
      <w:r>
        <w:rPr/>
        <w:t>[5.1.1h]</w:t>
      </w:r>
      <w:r>
        <w:rPr>
          <w:spacing w:val="4"/>
        </w:rPr>
        <w:t> </w:t>
      </w:r>
      <w:r>
        <w:rPr>
          <w:i/>
        </w:rPr>
        <w:t>her</w:t>
      </w:r>
      <w:r>
        <w:rPr>
          <w:i/>
          <w:spacing w:val="3"/>
        </w:rPr>
        <w:t> </w:t>
      </w:r>
      <w:r>
        <w:rPr>
          <w:i/>
        </w:rPr>
        <w:t>aik</w:t>
      </w:r>
      <w:r>
        <w:rPr>
          <w:i/>
          <w:spacing w:val="3"/>
        </w:rPr>
        <w:t> </w:t>
      </w:r>
      <w:r>
        <w:rPr>
          <w:i/>
        </w:rPr>
        <w:t>dharakta</w:t>
      </w:r>
      <w:r>
        <w:rPr>
          <w:i/>
          <w:spacing w:val="4"/>
        </w:rPr>
        <w:t> </w:t>
      </w:r>
      <w:r>
        <w:rPr>
          <w:i/>
        </w:rPr>
        <w:t>dil</w:t>
      </w:r>
      <w:r>
        <w:rPr>
          <w:i/>
          <w:spacing w:val="4"/>
        </w:rPr>
        <w:t> </w:t>
      </w:r>
      <w:r>
        <w:rPr>
          <w:i/>
        </w:rPr>
        <w:t>emaan</w:t>
      </w:r>
      <w:r>
        <w:rPr>
          <w:i/>
          <w:spacing w:val="4"/>
        </w:rPr>
        <w:t> </w:t>
      </w:r>
      <w:r>
        <w:rPr>
          <w:i/>
        </w:rPr>
        <w:t>ka</w:t>
      </w:r>
      <w:r>
        <w:rPr>
          <w:i/>
          <w:spacing w:val="5"/>
        </w:rPr>
        <w:t> </w:t>
      </w:r>
      <w:r>
        <w:rPr>
          <w:i/>
        </w:rPr>
        <w:t>hay</w:t>
      </w:r>
      <w:r>
        <w:rPr>
          <w:i/>
          <w:spacing w:val="3"/>
        </w:rPr>
        <w:t> </w:t>
      </w:r>
      <w:r>
        <w:rPr>
          <w:i/>
          <w:spacing w:val="-2"/>
        </w:rPr>
        <w:t>gehwara</w:t>
      </w:r>
    </w:p>
    <w:p>
      <w:pPr>
        <w:pStyle w:val="BodyText"/>
        <w:spacing w:after="0" w:line="480" w:lineRule="auto"/>
        <w:jc w:val="both"/>
        <w:rPr>
          <w:i/>
        </w:rPr>
        <w:sectPr>
          <w:pgSz w:w="11910" w:h="16840"/>
          <w:pgMar w:header="729" w:footer="0" w:top="1340" w:bottom="280" w:left="141" w:right="850"/>
        </w:sectPr>
      </w:pPr>
    </w:p>
    <w:p>
      <w:pPr>
        <w:pStyle w:val="BodyText"/>
        <w:spacing w:line="480" w:lineRule="auto" w:before="80"/>
        <w:ind w:left="1875" w:right="586"/>
        <w:jc w:val="both"/>
      </w:pPr>
      <w:r>
        <w:rPr/>
        <w:t>where the soldiers are metaphorically presented and personified as soldiers of God’s army who are ready for self-sacrifice [5.1.1e] </w:t>
      </w:r>
      <w:r>
        <w:rPr>
          <w:i/>
        </w:rPr>
        <w:t>saath hain mard-o-zan say say bandhay kafan</w:t>
      </w:r>
      <w:r>
        <w:rPr>
          <w:b/>
          <w:i/>
        </w:rPr>
        <w:t>.</w:t>
      </w:r>
      <w:r>
        <w:rPr>
          <w:b/>
          <w:i/>
          <w:spacing w:val="-3"/>
        </w:rPr>
        <w:t> </w:t>
      </w:r>
      <w:r>
        <w:rPr/>
        <w:t>Similarly,</w:t>
      </w:r>
      <w:r>
        <w:rPr>
          <w:spacing w:val="-3"/>
        </w:rPr>
        <w:t> </w:t>
      </w:r>
      <w:r>
        <w:rPr/>
        <w:t>the</w:t>
      </w:r>
      <w:r>
        <w:rPr>
          <w:spacing w:val="-4"/>
        </w:rPr>
        <w:t> </w:t>
      </w:r>
      <w:r>
        <w:rPr/>
        <w:t>topoi</w:t>
      </w:r>
      <w:r>
        <w:rPr>
          <w:spacing w:val="-3"/>
        </w:rPr>
        <w:t> </w:t>
      </w:r>
      <w:r>
        <w:rPr/>
        <w:t>of</w:t>
      </w:r>
      <w:r>
        <w:rPr>
          <w:spacing w:val="-3"/>
        </w:rPr>
        <w:t> </w:t>
      </w:r>
      <w:r>
        <w:rPr/>
        <w:t>religion</w:t>
      </w:r>
      <w:r>
        <w:rPr>
          <w:spacing w:val="-3"/>
        </w:rPr>
        <w:t> </w:t>
      </w:r>
      <w:r>
        <w:rPr/>
        <w:t>are</w:t>
      </w:r>
      <w:r>
        <w:rPr>
          <w:spacing w:val="-4"/>
        </w:rPr>
        <w:t> </w:t>
      </w:r>
      <w:r>
        <w:rPr/>
        <w:t>used</w:t>
      </w:r>
      <w:r>
        <w:rPr>
          <w:spacing w:val="-3"/>
        </w:rPr>
        <w:t> </w:t>
      </w:r>
      <w:r>
        <w:rPr/>
        <w:t>to</w:t>
      </w:r>
      <w:r>
        <w:rPr>
          <w:spacing w:val="-3"/>
        </w:rPr>
        <w:t> </w:t>
      </w:r>
      <w:r>
        <w:rPr/>
        <w:t>persuade</w:t>
      </w:r>
      <w:r>
        <w:rPr>
          <w:spacing w:val="-4"/>
        </w:rPr>
        <w:t> </w:t>
      </w:r>
      <w:r>
        <w:rPr/>
        <w:t>the</w:t>
      </w:r>
      <w:r>
        <w:rPr>
          <w:spacing w:val="-3"/>
        </w:rPr>
        <w:t> </w:t>
      </w:r>
      <w:r>
        <w:rPr/>
        <w:t>soldiers</w:t>
      </w:r>
      <w:r>
        <w:rPr>
          <w:spacing w:val="-4"/>
        </w:rPr>
        <w:t> </w:t>
      </w:r>
      <w:r>
        <w:rPr/>
        <w:t>of</w:t>
      </w:r>
      <w:r>
        <w:rPr>
          <w:spacing w:val="-5"/>
        </w:rPr>
        <w:t> </w:t>
      </w:r>
      <w:r>
        <w:rPr/>
        <w:t>God’s</w:t>
      </w:r>
      <w:r>
        <w:rPr>
          <w:spacing w:val="-4"/>
        </w:rPr>
        <w:t> </w:t>
      </w:r>
      <w:r>
        <w:rPr/>
        <w:t>army</w:t>
      </w:r>
      <w:r>
        <w:rPr>
          <w:spacing w:val="-3"/>
        </w:rPr>
        <w:t> </w:t>
      </w:r>
      <w:r>
        <w:rPr/>
        <w:t>to join</w:t>
      </w:r>
      <w:r>
        <w:rPr>
          <w:spacing w:val="-13"/>
        </w:rPr>
        <w:t> </w:t>
      </w:r>
      <w:r>
        <w:rPr/>
        <w:t>war</w:t>
      </w:r>
      <w:r>
        <w:rPr>
          <w:spacing w:val="-14"/>
        </w:rPr>
        <w:t> </w:t>
      </w:r>
      <w:r>
        <w:rPr/>
        <w:t>as</w:t>
      </w:r>
      <w:r>
        <w:rPr>
          <w:spacing w:val="-13"/>
        </w:rPr>
        <w:t> </w:t>
      </w:r>
      <w:r>
        <w:rPr/>
        <w:t>they</w:t>
      </w:r>
      <w:r>
        <w:rPr>
          <w:spacing w:val="-14"/>
        </w:rPr>
        <w:t> </w:t>
      </w:r>
      <w:r>
        <w:rPr/>
        <w:t>are</w:t>
      </w:r>
      <w:r>
        <w:rPr>
          <w:spacing w:val="-15"/>
        </w:rPr>
        <w:t> </w:t>
      </w:r>
      <w:r>
        <w:rPr/>
        <w:t>empowered</w:t>
      </w:r>
      <w:r>
        <w:rPr>
          <w:spacing w:val="-13"/>
        </w:rPr>
        <w:t> </w:t>
      </w:r>
      <w:r>
        <w:rPr/>
        <w:t>and</w:t>
      </w:r>
      <w:r>
        <w:rPr>
          <w:spacing w:val="-13"/>
        </w:rPr>
        <w:t> </w:t>
      </w:r>
      <w:r>
        <w:rPr/>
        <w:t>supported</w:t>
      </w:r>
      <w:r>
        <w:rPr>
          <w:spacing w:val="-13"/>
        </w:rPr>
        <w:t> </w:t>
      </w:r>
      <w:r>
        <w:rPr/>
        <w:t>by</w:t>
      </w:r>
      <w:r>
        <w:rPr>
          <w:spacing w:val="-11"/>
        </w:rPr>
        <w:t> </w:t>
      </w:r>
      <w:r>
        <w:rPr/>
        <w:t>God,</w:t>
      </w:r>
      <w:r>
        <w:rPr>
          <w:spacing w:val="-14"/>
        </w:rPr>
        <w:t> </w:t>
      </w:r>
      <w:r>
        <w:rPr/>
        <w:t>prophet</w:t>
      </w:r>
      <w:r>
        <w:rPr>
          <w:spacing w:val="-13"/>
        </w:rPr>
        <w:t> </w:t>
      </w:r>
      <w:r>
        <w:rPr/>
        <w:t>Muhammad</w:t>
      </w:r>
      <w:r>
        <w:rPr>
          <w:spacing w:val="-13"/>
        </w:rPr>
        <w:t> </w:t>
      </w:r>
      <w:r>
        <w:rPr/>
        <w:t>(PBUH)</w:t>
      </w:r>
      <w:r>
        <w:rPr>
          <w:spacing w:val="-14"/>
        </w:rPr>
        <w:t> </w:t>
      </w:r>
      <w:r>
        <w:rPr/>
        <w:t>and the religion [5.1.1f] </w:t>
      </w:r>
      <w:r>
        <w:rPr>
          <w:i/>
        </w:rPr>
        <w:t>apni</w:t>
      </w:r>
      <w:r>
        <w:rPr>
          <w:i/>
          <w:spacing w:val="-1"/>
        </w:rPr>
        <w:t> </w:t>
      </w:r>
      <w:r>
        <w:rPr>
          <w:i/>
        </w:rPr>
        <w:t>qowat apni</w:t>
      </w:r>
      <w:r>
        <w:rPr>
          <w:i/>
          <w:spacing w:val="-1"/>
        </w:rPr>
        <w:t> </w:t>
      </w:r>
      <w:r>
        <w:rPr>
          <w:i/>
        </w:rPr>
        <w:t>jaan, La</w:t>
      </w:r>
      <w:r>
        <w:rPr>
          <w:i/>
          <w:spacing w:val="-1"/>
        </w:rPr>
        <w:t> </w:t>
      </w:r>
      <w:r>
        <w:rPr>
          <w:i/>
        </w:rPr>
        <w:t>ilaha Illalah Muhammad ur</w:t>
      </w:r>
      <w:r>
        <w:rPr>
          <w:i/>
          <w:spacing w:val="-1"/>
        </w:rPr>
        <w:t> </w:t>
      </w:r>
      <w:r>
        <w:rPr>
          <w:i/>
        </w:rPr>
        <w:t>Rasool Allah </w:t>
      </w:r>
      <w:r>
        <w:rPr/>
        <w:t>[5.1.1g] </w:t>
      </w:r>
      <w:r>
        <w:rPr>
          <w:i/>
        </w:rPr>
        <w:t>dilo main lay kay Quran</w:t>
      </w:r>
      <w:r>
        <w:rPr>
          <w:b/>
          <w:i/>
        </w:rPr>
        <w:t>. </w:t>
      </w:r>
      <w:r>
        <w:rPr/>
        <w:t>Since, this is the matter of pride for the Muslims that they believe in Allah (SWT) and are the followers of prophet Muhammad (PBUH). Therefore, Pakistanis participated in the war, that was fought for the sake of Allah and His beloved prophet, in their individual as well as collective capacities to show their unconditional</w:t>
      </w:r>
      <w:r>
        <w:rPr>
          <w:spacing w:val="-10"/>
        </w:rPr>
        <w:t> </w:t>
      </w:r>
      <w:r>
        <w:rPr/>
        <w:t>love.</w:t>
      </w:r>
      <w:r>
        <w:rPr>
          <w:spacing w:val="-10"/>
        </w:rPr>
        <w:t> </w:t>
      </w:r>
      <w:r>
        <w:rPr/>
        <w:t>There</w:t>
      </w:r>
      <w:r>
        <w:rPr>
          <w:spacing w:val="-11"/>
        </w:rPr>
        <w:t> </w:t>
      </w:r>
      <w:r>
        <w:rPr/>
        <w:t>are</w:t>
      </w:r>
      <w:r>
        <w:rPr>
          <w:spacing w:val="-11"/>
        </w:rPr>
        <w:t> </w:t>
      </w:r>
      <w:r>
        <w:rPr/>
        <w:t>numerous</w:t>
      </w:r>
      <w:r>
        <w:rPr>
          <w:spacing w:val="-10"/>
        </w:rPr>
        <w:t> </w:t>
      </w:r>
      <w:r>
        <w:rPr/>
        <w:t>intertextual</w:t>
      </w:r>
      <w:r>
        <w:rPr>
          <w:spacing w:val="-9"/>
        </w:rPr>
        <w:t> </w:t>
      </w:r>
      <w:r>
        <w:rPr/>
        <w:t>and</w:t>
      </w:r>
      <w:r>
        <w:rPr>
          <w:spacing w:val="-8"/>
        </w:rPr>
        <w:t> </w:t>
      </w:r>
      <w:r>
        <w:rPr/>
        <w:t>interdiscursive</w:t>
      </w:r>
      <w:r>
        <w:rPr>
          <w:spacing w:val="-8"/>
        </w:rPr>
        <w:t> </w:t>
      </w:r>
      <w:r>
        <w:rPr/>
        <w:t>references</w:t>
      </w:r>
      <w:r>
        <w:rPr>
          <w:spacing w:val="-9"/>
        </w:rPr>
        <w:t> </w:t>
      </w:r>
      <w:r>
        <w:rPr/>
        <w:t>in</w:t>
      </w:r>
      <w:r>
        <w:rPr>
          <w:spacing w:val="-7"/>
        </w:rPr>
        <w:t> </w:t>
      </w:r>
      <w:r>
        <w:rPr/>
        <w:t>the national songs, President’s speech and the Islamic history which depict the Muslims’ love</w:t>
      </w:r>
      <w:r>
        <w:rPr>
          <w:spacing w:val="-5"/>
        </w:rPr>
        <w:t> </w:t>
      </w:r>
      <w:r>
        <w:rPr/>
        <w:t>and</w:t>
      </w:r>
      <w:r>
        <w:rPr>
          <w:spacing w:val="-3"/>
        </w:rPr>
        <w:t> </w:t>
      </w:r>
      <w:r>
        <w:rPr/>
        <w:t>devotion</w:t>
      </w:r>
      <w:r>
        <w:rPr>
          <w:spacing w:val="-5"/>
        </w:rPr>
        <w:t> </w:t>
      </w:r>
      <w:r>
        <w:rPr/>
        <w:t>for</w:t>
      </w:r>
      <w:r>
        <w:rPr>
          <w:spacing w:val="-6"/>
        </w:rPr>
        <w:t> </w:t>
      </w:r>
      <w:r>
        <w:rPr/>
        <w:t>Allah</w:t>
      </w:r>
      <w:r>
        <w:rPr>
          <w:spacing w:val="-5"/>
        </w:rPr>
        <w:t> </w:t>
      </w:r>
      <w:r>
        <w:rPr/>
        <w:t>and</w:t>
      </w:r>
      <w:r>
        <w:rPr>
          <w:spacing w:val="-3"/>
        </w:rPr>
        <w:t> </w:t>
      </w:r>
      <w:r>
        <w:rPr/>
        <w:t>his</w:t>
      </w:r>
      <w:r>
        <w:rPr>
          <w:spacing w:val="-4"/>
        </w:rPr>
        <w:t> </w:t>
      </w:r>
      <w:r>
        <w:rPr/>
        <w:t>prophet.</w:t>
      </w:r>
      <w:r>
        <w:rPr>
          <w:spacing w:val="-4"/>
        </w:rPr>
        <w:t> </w:t>
      </w:r>
      <w:r>
        <w:rPr/>
        <w:t>In</w:t>
      </w:r>
      <w:r>
        <w:rPr>
          <w:spacing w:val="-3"/>
        </w:rPr>
        <w:t> </w:t>
      </w:r>
      <w:r>
        <w:rPr/>
        <w:t>the</w:t>
      </w:r>
      <w:r>
        <w:rPr>
          <w:spacing w:val="-3"/>
        </w:rPr>
        <w:t> </w:t>
      </w:r>
      <w:r>
        <w:rPr/>
        <w:t>example</w:t>
      </w:r>
      <w:r>
        <w:rPr>
          <w:spacing w:val="-4"/>
        </w:rPr>
        <w:t> </w:t>
      </w:r>
      <w:r>
        <w:rPr/>
        <w:t>[5.1.1g,</w:t>
      </w:r>
      <w:r>
        <w:rPr>
          <w:spacing w:val="-3"/>
        </w:rPr>
        <w:t> </w:t>
      </w:r>
      <w:r>
        <w:rPr/>
        <w:t>h</w:t>
      </w:r>
      <w:r>
        <w:rPr>
          <w:spacing w:val="-5"/>
        </w:rPr>
        <w:t> </w:t>
      </w:r>
      <w:r>
        <w:rPr/>
        <w:t>&amp;</w:t>
      </w:r>
      <w:r>
        <w:rPr>
          <w:spacing w:val="-4"/>
        </w:rPr>
        <w:t> </w:t>
      </w:r>
      <w:r>
        <w:rPr/>
        <w:t>i]</w:t>
      </w:r>
      <w:r>
        <w:rPr>
          <w:spacing w:val="-3"/>
        </w:rPr>
        <w:t> </w:t>
      </w:r>
      <w:r>
        <w:rPr/>
        <w:t>the</w:t>
      </w:r>
      <w:r>
        <w:rPr>
          <w:spacing w:val="-6"/>
        </w:rPr>
        <w:t> </w:t>
      </w:r>
      <w:r>
        <w:rPr/>
        <w:t>lyrics</w:t>
      </w:r>
      <w:r>
        <w:rPr>
          <w:spacing w:val="-3"/>
        </w:rPr>
        <w:t> </w:t>
      </w:r>
      <w:r>
        <w:rPr/>
        <w:t>are based</w:t>
      </w:r>
      <w:r>
        <w:rPr>
          <w:spacing w:val="-15"/>
        </w:rPr>
        <w:t> </w:t>
      </w:r>
      <w:r>
        <w:rPr/>
        <w:t>on</w:t>
      </w:r>
      <w:r>
        <w:rPr>
          <w:spacing w:val="-15"/>
        </w:rPr>
        <w:t> </w:t>
      </w:r>
      <w:r>
        <w:rPr/>
        <w:t>the</w:t>
      </w:r>
      <w:r>
        <w:rPr>
          <w:spacing w:val="-15"/>
        </w:rPr>
        <w:t> </w:t>
      </w:r>
      <w:r>
        <w:rPr/>
        <w:t>president</w:t>
      </w:r>
      <w:r>
        <w:rPr>
          <w:spacing w:val="-15"/>
        </w:rPr>
        <w:t> </w:t>
      </w:r>
      <w:r>
        <w:rPr/>
        <w:t>Khan’s</w:t>
      </w:r>
      <w:r>
        <w:rPr>
          <w:spacing w:val="-15"/>
        </w:rPr>
        <w:t> </w:t>
      </w:r>
      <w:r>
        <w:rPr/>
        <w:t>speech</w:t>
      </w:r>
      <w:r>
        <w:rPr>
          <w:spacing w:val="-15"/>
        </w:rPr>
        <w:t> </w:t>
      </w:r>
      <w:r>
        <w:rPr/>
        <w:t>(1965)</w:t>
      </w:r>
      <w:r>
        <w:rPr>
          <w:spacing w:val="-15"/>
        </w:rPr>
        <w:t> </w:t>
      </w:r>
      <w:r>
        <w:rPr/>
        <w:t>“In</w:t>
      </w:r>
      <w:r>
        <w:rPr>
          <w:spacing w:val="-15"/>
        </w:rPr>
        <w:t> </w:t>
      </w:r>
      <w:r>
        <w:rPr/>
        <w:t>our</w:t>
      </w:r>
      <w:r>
        <w:rPr>
          <w:spacing w:val="-15"/>
        </w:rPr>
        <w:t> </w:t>
      </w:r>
      <w:r>
        <w:rPr/>
        <w:t>hearts</w:t>
      </w:r>
      <w:r>
        <w:rPr>
          <w:spacing w:val="-15"/>
        </w:rPr>
        <w:t> </w:t>
      </w:r>
      <w:r>
        <w:rPr/>
        <w:t>we</w:t>
      </w:r>
      <w:r>
        <w:rPr>
          <w:spacing w:val="-15"/>
        </w:rPr>
        <w:t> </w:t>
      </w:r>
      <w:r>
        <w:rPr/>
        <w:t>have</w:t>
      </w:r>
      <w:r>
        <w:rPr>
          <w:spacing w:val="-15"/>
        </w:rPr>
        <w:t> </w:t>
      </w:r>
      <w:r>
        <w:rPr/>
        <w:t>a</w:t>
      </w:r>
      <w:r>
        <w:rPr>
          <w:spacing w:val="-15"/>
        </w:rPr>
        <w:t> </w:t>
      </w:r>
      <w:r>
        <w:rPr/>
        <w:t>strong</w:t>
      </w:r>
      <w:r>
        <w:rPr>
          <w:spacing w:val="-15"/>
        </w:rPr>
        <w:t> </w:t>
      </w:r>
      <w:r>
        <w:rPr/>
        <w:t>faith”</w:t>
      </w:r>
      <w:r>
        <w:rPr>
          <w:spacing w:val="-15"/>
        </w:rPr>
        <w:t> </w:t>
      </w:r>
      <w:r>
        <w:rPr/>
        <w:t>whose purpose was to strengthen their faith in Allah’s help and support and to encourage the people to join the war that was fought for national sovereignty.</w:t>
      </w:r>
    </w:p>
    <w:p>
      <w:pPr>
        <w:pStyle w:val="Heading2"/>
        <w:spacing w:before="241"/>
      </w:pPr>
      <w:r>
        <w:rPr>
          <w:spacing w:val="-2"/>
        </w:rPr>
        <w:t>[5.1]</w:t>
      </w:r>
    </w:p>
    <w:p>
      <w:pPr>
        <w:pStyle w:val="BodyText"/>
        <w:spacing w:before="240"/>
        <w:rPr>
          <w:b/>
        </w:rPr>
      </w:pPr>
    </w:p>
    <w:p>
      <w:pPr>
        <w:pStyle w:val="ListParagraph"/>
        <w:numPr>
          <w:ilvl w:val="0"/>
          <w:numId w:val="38"/>
        </w:numPr>
        <w:tabs>
          <w:tab w:pos="3315" w:val="left" w:leader="none"/>
        </w:tabs>
        <w:spacing w:line="480" w:lineRule="auto" w:before="0" w:after="0"/>
        <w:ind w:left="3315" w:right="588" w:hanging="360"/>
        <w:jc w:val="left"/>
        <w:rPr>
          <w:sz w:val="24"/>
        </w:rPr>
      </w:pPr>
      <w:r>
        <w:rPr>
          <w:i/>
          <w:sz w:val="24"/>
        </w:rPr>
        <w:t>Tu haath main aab talwar utha </w:t>
      </w:r>
      <w:r>
        <w:rPr>
          <w:sz w:val="24"/>
        </w:rPr>
        <w:t>[ be ready to fight/ equip yourself with</w:t>
      </w:r>
      <w:r>
        <w:rPr>
          <w:spacing w:val="40"/>
          <w:sz w:val="24"/>
        </w:rPr>
        <w:t> </w:t>
      </w:r>
      <w:r>
        <w:rPr>
          <w:spacing w:val="-2"/>
          <w:sz w:val="24"/>
        </w:rPr>
        <w:t>weapons]</w:t>
      </w:r>
    </w:p>
    <w:p>
      <w:pPr>
        <w:pStyle w:val="ListParagraph"/>
        <w:numPr>
          <w:ilvl w:val="0"/>
          <w:numId w:val="38"/>
        </w:numPr>
        <w:tabs>
          <w:tab w:pos="3315" w:val="left" w:leader="none"/>
        </w:tabs>
        <w:spacing w:line="480" w:lineRule="auto" w:before="1" w:after="0"/>
        <w:ind w:left="3315" w:right="587" w:hanging="360"/>
        <w:jc w:val="left"/>
        <w:rPr>
          <w:sz w:val="24"/>
        </w:rPr>
      </w:pPr>
      <w:r>
        <w:rPr>
          <w:i/>
          <w:sz w:val="24"/>
        </w:rPr>
        <w:t>Rakh</w:t>
      </w:r>
      <w:r>
        <w:rPr>
          <w:i/>
          <w:spacing w:val="-6"/>
          <w:sz w:val="24"/>
        </w:rPr>
        <w:t> </w:t>
      </w:r>
      <w:r>
        <w:rPr>
          <w:i/>
          <w:sz w:val="24"/>
        </w:rPr>
        <w:t>sir</w:t>
      </w:r>
      <w:r>
        <w:rPr>
          <w:i/>
          <w:spacing w:val="-5"/>
          <w:sz w:val="24"/>
        </w:rPr>
        <w:t> </w:t>
      </w:r>
      <w:r>
        <w:rPr>
          <w:i/>
          <w:sz w:val="24"/>
        </w:rPr>
        <w:t>pay</w:t>
      </w:r>
      <w:r>
        <w:rPr>
          <w:i/>
          <w:spacing w:val="-7"/>
          <w:sz w:val="24"/>
        </w:rPr>
        <w:t> </w:t>
      </w:r>
      <w:r>
        <w:rPr>
          <w:i/>
          <w:sz w:val="24"/>
        </w:rPr>
        <w:t>kafan</w:t>
      </w:r>
      <w:r>
        <w:rPr>
          <w:i/>
          <w:spacing w:val="-5"/>
          <w:sz w:val="24"/>
        </w:rPr>
        <w:t> </w:t>
      </w:r>
      <w:r>
        <w:rPr>
          <w:i/>
          <w:sz w:val="24"/>
        </w:rPr>
        <w:t>maidan</w:t>
      </w:r>
      <w:r>
        <w:rPr>
          <w:i/>
          <w:spacing w:val="-6"/>
          <w:sz w:val="24"/>
        </w:rPr>
        <w:t> </w:t>
      </w:r>
      <w:r>
        <w:rPr>
          <w:i/>
          <w:sz w:val="24"/>
        </w:rPr>
        <w:t>main</w:t>
      </w:r>
      <w:r>
        <w:rPr>
          <w:i/>
          <w:spacing w:val="-6"/>
          <w:sz w:val="24"/>
        </w:rPr>
        <w:t> </w:t>
      </w:r>
      <w:r>
        <w:rPr>
          <w:i/>
          <w:sz w:val="24"/>
        </w:rPr>
        <w:t>aa</w:t>
      </w:r>
      <w:r>
        <w:rPr>
          <w:i/>
          <w:spacing w:val="40"/>
          <w:sz w:val="24"/>
        </w:rPr>
        <w:t> </w:t>
      </w:r>
      <w:r>
        <w:rPr>
          <w:sz w:val="24"/>
        </w:rPr>
        <w:t>[come</w:t>
      </w:r>
      <w:r>
        <w:rPr>
          <w:spacing w:val="-6"/>
          <w:sz w:val="24"/>
        </w:rPr>
        <w:t> </w:t>
      </w:r>
      <w:r>
        <w:rPr>
          <w:sz w:val="24"/>
        </w:rPr>
        <w:t>in</w:t>
      </w:r>
      <w:r>
        <w:rPr>
          <w:spacing w:val="-5"/>
          <w:sz w:val="24"/>
        </w:rPr>
        <w:t> </w:t>
      </w:r>
      <w:r>
        <w:rPr>
          <w:sz w:val="24"/>
        </w:rPr>
        <w:t>battlefield</w:t>
      </w:r>
      <w:r>
        <w:rPr>
          <w:spacing w:val="-5"/>
          <w:sz w:val="24"/>
        </w:rPr>
        <w:t> </w:t>
      </w:r>
      <w:r>
        <w:rPr>
          <w:sz w:val="24"/>
        </w:rPr>
        <w:t>and</w:t>
      </w:r>
      <w:r>
        <w:rPr>
          <w:spacing w:val="-6"/>
          <w:sz w:val="24"/>
        </w:rPr>
        <w:t> </w:t>
      </w:r>
      <w:r>
        <w:rPr>
          <w:sz w:val="24"/>
        </w:rPr>
        <w:t>be</w:t>
      </w:r>
      <w:r>
        <w:rPr>
          <w:spacing w:val="-7"/>
          <w:sz w:val="24"/>
        </w:rPr>
        <w:t> </w:t>
      </w:r>
      <w:r>
        <w:rPr>
          <w:sz w:val="24"/>
        </w:rPr>
        <w:t>ready</w:t>
      </w:r>
      <w:r>
        <w:rPr>
          <w:spacing w:val="-6"/>
          <w:sz w:val="24"/>
        </w:rPr>
        <w:t> </w:t>
      </w:r>
      <w:r>
        <w:rPr>
          <w:sz w:val="24"/>
        </w:rPr>
        <w:t>for </w:t>
      </w:r>
      <w:r>
        <w:rPr>
          <w:spacing w:val="-2"/>
          <w:sz w:val="24"/>
        </w:rPr>
        <w:t>self-sacrifice]</w:t>
      </w:r>
    </w:p>
    <w:p>
      <w:pPr>
        <w:pStyle w:val="ListParagraph"/>
        <w:numPr>
          <w:ilvl w:val="0"/>
          <w:numId w:val="38"/>
        </w:numPr>
        <w:tabs>
          <w:tab w:pos="3313" w:val="left" w:leader="none"/>
          <w:tab w:pos="3315" w:val="left" w:leader="none"/>
          <w:tab w:pos="8496" w:val="left" w:leader="none"/>
        </w:tabs>
        <w:spacing w:line="480" w:lineRule="auto" w:before="0" w:after="0"/>
        <w:ind w:left="3315" w:right="586" w:hanging="360"/>
        <w:jc w:val="left"/>
        <w:rPr>
          <w:sz w:val="24"/>
        </w:rPr>
      </w:pPr>
      <w:r>
        <w:rPr>
          <w:i/>
          <w:sz w:val="24"/>
        </w:rPr>
        <w:t>Umeed-e-Fatah</w:t>
      </w:r>
      <w:r>
        <w:rPr>
          <w:i/>
          <w:spacing w:val="40"/>
          <w:sz w:val="24"/>
        </w:rPr>
        <w:t> </w:t>
      </w:r>
      <w:r>
        <w:rPr>
          <w:i/>
          <w:sz w:val="24"/>
        </w:rPr>
        <w:t>rakho</w:t>
      </w:r>
      <w:r>
        <w:rPr>
          <w:i/>
          <w:spacing w:val="40"/>
          <w:sz w:val="24"/>
        </w:rPr>
        <w:t> </w:t>
      </w:r>
      <w:r>
        <w:rPr>
          <w:i/>
          <w:sz w:val="24"/>
        </w:rPr>
        <w:t>aur</w:t>
      </w:r>
      <w:r>
        <w:rPr>
          <w:i/>
          <w:spacing w:val="40"/>
          <w:sz w:val="24"/>
        </w:rPr>
        <w:t> </w:t>
      </w:r>
      <w:r>
        <w:rPr>
          <w:i/>
          <w:sz w:val="24"/>
        </w:rPr>
        <w:t>qadam</w:t>
      </w:r>
      <w:r>
        <w:rPr>
          <w:i/>
          <w:spacing w:val="40"/>
          <w:sz w:val="24"/>
        </w:rPr>
        <w:t> </w:t>
      </w:r>
      <w:r>
        <w:rPr>
          <w:i/>
          <w:sz w:val="24"/>
        </w:rPr>
        <w:t>barhaey</w:t>
      </w:r>
      <w:r>
        <w:rPr>
          <w:i/>
          <w:spacing w:val="40"/>
          <w:sz w:val="24"/>
        </w:rPr>
        <w:t> </w:t>
      </w:r>
      <w:r>
        <w:rPr>
          <w:i/>
          <w:sz w:val="24"/>
        </w:rPr>
        <w:t>chalo</w:t>
        <w:tab/>
      </w:r>
      <w:r>
        <w:rPr>
          <w:sz w:val="24"/>
        </w:rPr>
        <w:t>[keep</w:t>
      </w:r>
      <w:r>
        <w:rPr>
          <w:spacing w:val="40"/>
          <w:sz w:val="24"/>
        </w:rPr>
        <w:t> </w:t>
      </w:r>
      <w:r>
        <w:rPr>
          <w:sz w:val="24"/>
        </w:rPr>
        <w:t>the</w:t>
      </w:r>
      <w:r>
        <w:rPr>
          <w:spacing w:val="40"/>
          <w:sz w:val="24"/>
        </w:rPr>
        <w:t> </w:t>
      </w:r>
      <w:r>
        <w:rPr>
          <w:sz w:val="24"/>
        </w:rPr>
        <w:t>hope</w:t>
      </w:r>
      <w:r>
        <w:rPr>
          <w:spacing w:val="40"/>
          <w:sz w:val="24"/>
        </w:rPr>
        <w:t> </w:t>
      </w:r>
      <w:r>
        <w:rPr>
          <w:sz w:val="24"/>
        </w:rPr>
        <w:t>of victory and keep going/ moving ahead]</w:t>
      </w:r>
    </w:p>
    <w:p>
      <w:pPr>
        <w:pStyle w:val="BodyText"/>
        <w:spacing w:line="480" w:lineRule="auto" w:before="240"/>
        <w:ind w:left="1875" w:right="580" w:firstLine="720"/>
        <w:rPr>
          <w:i/>
        </w:rPr>
      </w:pPr>
      <w:r>
        <w:rPr/>
        <w:t>Imperative sentence construction emerged as another linguistic category of call for</w:t>
      </w:r>
      <w:r>
        <w:rPr>
          <w:spacing w:val="-3"/>
        </w:rPr>
        <w:t> </w:t>
      </w:r>
      <w:r>
        <w:rPr>
          <w:i/>
        </w:rPr>
        <w:t>Jihad</w:t>
      </w:r>
      <w:r>
        <w:rPr/>
        <w:t>.</w:t>
      </w:r>
      <w:r>
        <w:rPr>
          <w:spacing w:val="1"/>
        </w:rPr>
        <w:t> </w:t>
      </w:r>
      <w:r>
        <w:rPr/>
        <w:t>As</w:t>
      </w:r>
      <w:r>
        <w:rPr>
          <w:spacing w:val="1"/>
        </w:rPr>
        <w:t> </w:t>
      </w:r>
      <w:r>
        <w:rPr/>
        <w:t>the data</w:t>
      </w:r>
      <w:r>
        <w:rPr>
          <w:spacing w:val="3"/>
        </w:rPr>
        <w:t> </w:t>
      </w:r>
      <w:r>
        <w:rPr/>
        <w:t>[</w:t>
      </w:r>
      <w:r>
        <w:rPr>
          <w:sz w:val="22"/>
        </w:rPr>
        <w:t>5.1.</w:t>
      </w:r>
      <w:r>
        <w:rPr/>
        <w:t>1k,</w:t>
      </w:r>
      <w:r>
        <w:rPr>
          <w:spacing w:val="1"/>
        </w:rPr>
        <w:t> </w:t>
      </w:r>
      <w:r>
        <w:rPr>
          <w:sz w:val="22"/>
        </w:rPr>
        <w:t>5.1.</w:t>
      </w:r>
      <w:r>
        <w:rPr/>
        <w:t>1l</w:t>
      </w:r>
      <w:r>
        <w:rPr>
          <w:spacing w:val="2"/>
        </w:rPr>
        <w:t> </w:t>
      </w:r>
      <w:r>
        <w:rPr/>
        <w:t>&amp;</w:t>
      </w:r>
      <w:r>
        <w:rPr>
          <w:sz w:val="22"/>
        </w:rPr>
        <w:t>5.1.</w:t>
      </w:r>
      <w:r>
        <w:rPr/>
        <w:t>1m] reveals</w:t>
      </w:r>
      <w:r>
        <w:rPr>
          <w:spacing w:val="2"/>
        </w:rPr>
        <w:t> </w:t>
      </w:r>
      <w:r>
        <w:rPr/>
        <w:t>that</w:t>
      </w:r>
      <w:r>
        <w:rPr>
          <w:spacing w:val="1"/>
        </w:rPr>
        <w:t> </w:t>
      </w:r>
      <w:r>
        <w:rPr/>
        <w:t>the</w:t>
      </w:r>
      <w:r>
        <w:rPr>
          <w:spacing w:val="1"/>
        </w:rPr>
        <w:t> </w:t>
      </w:r>
      <w:r>
        <w:rPr/>
        <w:t>personal</w:t>
      </w:r>
      <w:r>
        <w:rPr>
          <w:spacing w:val="1"/>
        </w:rPr>
        <w:t> </w:t>
      </w:r>
      <w:r>
        <w:rPr/>
        <w:t>deixis</w:t>
      </w:r>
      <w:r>
        <w:rPr>
          <w:spacing w:val="2"/>
        </w:rPr>
        <w:t> </w:t>
      </w:r>
      <w:r>
        <w:rPr/>
        <w:t>such</w:t>
      </w:r>
      <w:r>
        <w:rPr>
          <w:spacing w:val="1"/>
        </w:rPr>
        <w:t> </w:t>
      </w:r>
      <w:r>
        <w:rPr/>
        <w:t>as</w:t>
      </w:r>
      <w:r>
        <w:rPr>
          <w:spacing w:val="5"/>
        </w:rPr>
        <w:t> </w:t>
      </w:r>
      <w:r>
        <w:rPr>
          <w:i/>
          <w:spacing w:val="-5"/>
        </w:rPr>
        <w:t>tu</w:t>
      </w:r>
    </w:p>
    <w:p>
      <w:pPr>
        <w:pStyle w:val="BodyText"/>
        <w:spacing w:after="0" w:line="480" w:lineRule="auto"/>
        <w:rPr>
          <w:i/>
        </w:rPr>
        <w:sectPr>
          <w:pgSz w:w="11910" w:h="16840"/>
          <w:pgMar w:header="729" w:footer="0" w:top="1340" w:bottom="280" w:left="141" w:right="850"/>
        </w:sectPr>
      </w:pPr>
    </w:p>
    <w:p>
      <w:pPr>
        <w:pStyle w:val="BodyText"/>
        <w:spacing w:line="480" w:lineRule="auto" w:before="80"/>
        <w:ind w:left="1875" w:right="586"/>
        <w:jc w:val="both"/>
      </w:pPr>
      <w:r>
        <w:rPr/>
        <w:t>(you)</w:t>
      </w:r>
      <w:r>
        <w:rPr>
          <w:spacing w:val="-11"/>
        </w:rPr>
        <w:t> </w:t>
      </w:r>
      <w:r>
        <w:rPr/>
        <w:t>and</w:t>
      </w:r>
      <w:r>
        <w:rPr>
          <w:spacing w:val="-10"/>
        </w:rPr>
        <w:t> </w:t>
      </w:r>
      <w:r>
        <w:rPr/>
        <w:t>null</w:t>
      </w:r>
      <w:r>
        <w:rPr>
          <w:spacing w:val="-9"/>
        </w:rPr>
        <w:t> </w:t>
      </w:r>
      <w:r>
        <w:rPr/>
        <w:t>subject</w:t>
      </w:r>
      <w:r>
        <w:rPr>
          <w:spacing w:val="-9"/>
        </w:rPr>
        <w:t> </w:t>
      </w:r>
      <w:r>
        <w:rPr/>
        <w:t>are</w:t>
      </w:r>
      <w:r>
        <w:rPr>
          <w:spacing w:val="-8"/>
        </w:rPr>
        <w:t> </w:t>
      </w:r>
      <w:r>
        <w:rPr/>
        <w:t>used</w:t>
      </w:r>
      <w:r>
        <w:rPr>
          <w:spacing w:val="-10"/>
        </w:rPr>
        <w:t> </w:t>
      </w:r>
      <w:r>
        <w:rPr/>
        <w:t>in</w:t>
      </w:r>
      <w:r>
        <w:rPr>
          <w:spacing w:val="-9"/>
        </w:rPr>
        <w:t> </w:t>
      </w:r>
      <w:r>
        <w:rPr/>
        <w:t>imperative</w:t>
      </w:r>
      <w:r>
        <w:rPr>
          <w:spacing w:val="-8"/>
        </w:rPr>
        <w:t> </w:t>
      </w:r>
      <w:r>
        <w:rPr/>
        <w:t>sentences</w:t>
      </w:r>
      <w:r>
        <w:rPr>
          <w:spacing w:val="-9"/>
        </w:rPr>
        <w:t> </w:t>
      </w:r>
      <w:r>
        <w:rPr/>
        <w:t>to</w:t>
      </w:r>
      <w:r>
        <w:rPr>
          <w:spacing w:val="-9"/>
        </w:rPr>
        <w:t> </w:t>
      </w:r>
      <w:r>
        <w:rPr/>
        <w:t>directly</w:t>
      </w:r>
      <w:r>
        <w:rPr>
          <w:spacing w:val="-10"/>
        </w:rPr>
        <w:t> </w:t>
      </w:r>
      <w:r>
        <w:rPr/>
        <w:t>address</w:t>
      </w:r>
      <w:r>
        <w:rPr>
          <w:spacing w:val="-9"/>
        </w:rPr>
        <w:t> </w:t>
      </w:r>
      <w:r>
        <w:rPr/>
        <w:t>the</w:t>
      </w:r>
      <w:r>
        <w:rPr>
          <w:spacing w:val="-10"/>
        </w:rPr>
        <w:t> </w:t>
      </w:r>
      <w:r>
        <w:rPr/>
        <w:t>people</w:t>
      </w:r>
      <w:r>
        <w:rPr>
          <w:spacing w:val="-8"/>
        </w:rPr>
        <w:t> </w:t>
      </w:r>
      <w:r>
        <w:rPr/>
        <w:t>and further give the orders and directions to join the war. The data shows that imperative sentence construction as well as topoi of authority [</w:t>
      </w:r>
      <w:r>
        <w:rPr>
          <w:sz w:val="22"/>
        </w:rPr>
        <w:t>5.1.</w:t>
      </w:r>
      <w:r>
        <w:rPr/>
        <w:t>1k] </w:t>
      </w:r>
      <w:r>
        <w:rPr>
          <w:i/>
        </w:rPr>
        <w:t>Tu haath main aab talwar utha, </w:t>
      </w:r>
      <w:r>
        <w:rPr/>
        <w:t>[</w:t>
      </w:r>
      <w:r>
        <w:rPr>
          <w:sz w:val="22"/>
        </w:rPr>
        <w:t>5.1.</w:t>
      </w:r>
      <w:r>
        <w:rPr/>
        <w:t>1l] </w:t>
      </w:r>
      <w:r>
        <w:rPr>
          <w:i/>
        </w:rPr>
        <w:t>Rakh sir pay kafan maidan main aa, </w:t>
      </w:r>
      <w:r>
        <w:rPr/>
        <w:t>[</w:t>
      </w:r>
      <w:r>
        <w:rPr>
          <w:sz w:val="22"/>
        </w:rPr>
        <w:t>5.1.</w:t>
      </w:r>
      <w:r>
        <w:rPr/>
        <w:t>1m] </w:t>
      </w:r>
      <w:r>
        <w:rPr>
          <w:i/>
        </w:rPr>
        <w:t>Umeed-e-Fatah rakho aur qadam barhaey chalo </w:t>
      </w:r>
      <w:r>
        <w:rPr/>
        <w:t>is used to persuade and evoke the feelings of self-sacrifice. The words,</w:t>
      </w:r>
      <w:r>
        <w:rPr>
          <w:spacing w:val="-13"/>
        </w:rPr>
        <w:t> </w:t>
      </w:r>
      <w:r>
        <w:rPr>
          <w:i/>
        </w:rPr>
        <w:t>utha</w:t>
      </w:r>
      <w:r>
        <w:rPr>
          <w:i/>
          <w:spacing w:val="-13"/>
        </w:rPr>
        <w:t> </w:t>
      </w:r>
      <w:r>
        <w:rPr/>
        <w:t>(pick),</w:t>
      </w:r>
      <w:r>
        <w:rPr>
          <w:spacing w:val="-13"/>
        </w:rPr>
        <w:t> </w:t>
      </w:r>
      <w:r>
        <w:rPr>
          <w:i/>
        </w:rPr>
        <w:t>aa</w:t>
      </w:r>
      <w:r>
        <w:rPr>
          <w:i/>
          <w:spacing w:val="-13"/>
        </w:rPr>
        <w:t> </w:t>
      </w:r>
      <w:r>
        <w:rPr/>
        <w:t>(come/join),</w:t>
      </w:r>
      <w:r>
        <w:rPr>
          <w:spacing w:val="-13"/>
        </w:rPr>
        <w:t> </w:t>
      </w:r>
      <w:r>
        <w:rPr>
          <w:i/>
        </w:rPr>
        <w:t>rakho</w:t>
      </w:r>
      <w:r>
        <w:rPr>
          <w:i/>
          <w:spacing w:val="-13"/>
        </w:rPr>
        <w:t> </w:t>
      </w:r>
      <w:r>
        <w:rPr/>
        <w:t>(keep)</w:t>
      </w:r>
      <w:r>
        <w:rPr>
          <w:spacing w:val="-11"/>
        </w:rPr>
        <w:t> </w:t>
      </w:r>
      <w:r>
        <w:rPr>
          <w:i/>
        </w:rPr>
        <w:t>chalo</w:t>
      </w:r>
      <w:r>
        <w:rPr>
          <w:i/>
          <w:spacing w:val="-12"/>
        </w:rPr>
        <w:t> </w:t>
      </w:r>
      <w:r>
        <w:rPr/>
        <w:t>(keep</w:t>
      </w:r>
      <w:r>
        <w:rPr>
          <w:spacing w:val="-13"/>
        </w:rPr>
        <w:t> </w:t>
      </w:r>
      <w:r>
        <w:rPr/>
        <w:t>going/move)</w:t>
      </w:r>
      <w:r>
        <w:rPr>
          <w:spacing w:val="-14"/>
        </w:rPr>
        <w:t> </w:t>
      </w:r>
      <w:r>
        <w:rPr/>
        <w:t>are</w:t>
      </w:r>
      <w:r>
        <w:rPr>
          <w:spacing w:val="-14"/>
        </w:rPr>
        <w:t> </w:t>
      </w:r>
      <w:r>
        <w:rPr/>
        <w:t>significant as</w:t>
      </w:r>
      <w:r>
        <w:rPr>
          <w:spacing w:val="-9"/>
        </w:rPr>
        <w:t> </w:t>
      </w:r>
      <w:r>
        <w:rPr/>
        <w:t>they</w:t>
      </w:r>
      <w:r>
        <w:rPr>
          <w:spacing w:val="-10"/>
        </w:rPr>
        <w:t> </w:t>
      </w:r>
      <w:r>
        <w:rPr/>
        <w:t>carry</w:t>
      </w:r>
      <w:r>
        <w:rPr>
          <w:spacing w:val="-10"/>
        </w:rPr>
        <w:t> </w:t>
      </w:r>
      <w:r>
        <w:rPr/>
        <w:t>orders</w:t>
      </w:r>
      <w:r>
        <w:rPr>
          <w:spacing w:val="-10"/>
        </w:rPr>
        <w:t> </w:t>
      </w:r>
      <w:r>
        <w:rPr/>
        <w:t>for</w:t>
      </w:r>
      <w:r>
        <w:rPr>
          <w:spacing w:val="-11"/>
        </w:rPr>
        <w:t> </w:t>
      </w:r>
      <w:r>
        <w:rPr/>
        <w:t>the</w:t>
      </w:r>
      <w:r>
        <w:rPr>
          <w:spacing w:val="-11"/>
        </w:rPr>
        <w:t> </w:t>
      </w:r>
      <w:r>
        <w:rPr/>
        <w:t>listeners.</w:t>
      </w:r>
      <w:r>
        <w:rPr>
          <w:spacing w:val="-10"/>
        </w:rPr>
        <w:t> </w:t>
      </w:r>
      <w:r>
        <w:rPr/>
        <w:t>Second</w:t>
      </w:r>
      <w:r>
        <w:rPr>
          <w:spacing w:val="-10"/>
        </w:rPr>
        <w:t> </w:t>
      </w:r>
      <w:r>
        <w:rPr/>
        <w:t>person</w:t>
      </w:r>
      <w:r>
        <w:rPr>
          <w:spacing w:val="-10"/>
        </w:rPr>
        <w:t> </w:t>
      </w:r>
      <w:r>
        <w:rPr/>
        <w:t>pronoun</w:t>
      </w:r>
      <w:r>
        <w:rPr>
          <w:spacing w:val="-10"/>
        </w:rPr>
        <w:t> </w:t>
      </w:r>
      <w:r>
        <w:rPr/>
        <w:t>has</w:t>
      </w:r>
      <w:r>
        <w:rPr>
          <w:spacing w:val="-9"/>
        </w:rPr>
        <w:t> </w:t>
      </w:r>
      <w:r>
        <w:rPr/>
        <w:t>been</w:t>
      </w:r>
      <w:r>
        <w:rPr>
          <w:spacing w:val="-10"/>
        </w:rPr>
        <w:t> </w:t>
      </w:r>
      <w:r>
        <w:rPr/>
        <w:t>used</w:t>
      </w:r>
      <w:r>
        <w:rPr>
          <w:spacing w:val="-7"/>
        </w:rPr>
        <w:t> </w:t>
      </w:r>
      <w:r>
        <w:rPr/>
        <w:t>as</w:t>
      </w:r>
      <w:r>
        <w:rPr>
          <w:spacing w:val="-9"/>
        </w:rPr>
        <w:t> </w:t>
      </w:r>
      <w:r>
        <w:rPr/>
        <w:t>persuasive strategy that foregrounds the listener/reader and directly engages him to listen the message</w:t>
      </w:r>
      <w:r>
        <w:rPr>
          <w:spacing w:val="-15"/>
        </w:rPr>
        <w:t> </w:t>
      </w:r>
      <w:r>
        <w:rPr/>
        <w:t>i.e.</w:t>
      </w:r>
      <w:r>
        <w:rPr>
          <w:spacing w:val="-15"/>
        </w:rPr>
        <w:t> </w:t>
      </w:r>
      <w:r>
        <w:rPr/>
        <w:t>persuasion</w:t>
      </w:r>
      <w:r>
        <w:rPr>
          <w:spacing w:val="-14"/>
        </w:rPr>
        <w:t> </w:t>
      </w:r>
      <w:r>
        <w:rPr/>
        <w:t>to</w:t>
      </w:r>
      <w:r>
        <w:rPr>
          <w:spacing w:val="-14"/>
        </w:rPr>
        <w:t> </w:t>
      </w:r>
      <w:r>
        <w:rPr/>
        <w:t>join</w:t>
      </w:r>
      <w:r>
        <w:rPr>
          <w:spacing w:val="-13"/>
        </w:rPr>
        <w:t> </w:t>
      </w:r>
      <w:r>
        <w:rPr>
          <w:i/>
        </w:rPr>
        <w:t>Jihad</w:t>
      </w:r>
      <w:r>
        <w:rPr/>
        <w:t>.</w:t>
      </w:r>
      <w:r>
        <w:rPr>
          <w:spacing w:val="-14"/>
        </w:rPr>
        <w:t> </w:t>
      </w:r>
      <w:r>
        <w:rPr/>
        <w:t>These</w:t>
      </w:r>
      <w:r>
        <w:rPr>
          <w:spacing w:val="-13"/>
        </w:rPr>
        <w:t> </w:t>
      </w:r>
      <w:r>
        <w:rPr/>
        <w:t>songs,</w:t>
      </w:r>
      <w:r>
        <w:rPr>
          <w:spacing w:val="-14"/>
        </w:rPr>
        <w:t> </w:t>
      </w:r>
      <w:r>
        <w:rPr/>
        <w:t>with</w:t>
      </w:r>
      <w:r>
        <w:rPr>
          <w:spacing w:val="-14"/>
        </w:rPr>
        <w:t> </w:t>
      </w:r>
      <w:r>
        <w:rPr/>
        <w:t>jingoistic</w:t>
      </w:r>
      <w:r>
        <w:rPr>
          <w:spacing w:val="-15"/>
        </w:rPr>
        <w:t> </w:t>
      </w:r>
      <w:r>
        <w:rPr/>
        <w:t>lyrics,</w:t>
      </w:r>
      <w:r>
        <w:rPr>
          <w:spacing w:val="-14"/>
        </w:rPr>
        <w:t> </w:t>
      </w:r>
      <w:r>
        <w:rPr/>
        <w:t>instigated</w:t>
      </w:r>
      <w:r>
        <w:rPr>
          <w:spacing w:val="-14"/>
        </w:rPr>
        <w:t> </w:t>
      </w:r>
      <w:r>
        <w:rPr/>
        <w:t>a</w:t>
      </w:r>
      <w:r>
        <w:rPr>
          <w:spacing w:val="-15"/>
        </w:rPr>
        <w:t> </w:t>
      </w:r>
      <w:r>
        <w:rPr/>
        <w:t>new style</w:t>
      </w:r>
      <w:r>
        <w:rPr>
          <w:spacing w:val="-7"/>
        </w:rPr>
        <w:t> </w:t>
      </w:r>
      <w:r>
        <w:rPr/>
        <w:t>in</w:t>
      </w:r>
      <w:r>
        <w:rPr>
          <w:spacing w:val="-5"/>
        </w:rPr>
        <w:t> </w:t>
      </w:r>
      <w:r>
        <w:rPr/>
        <w:t>Pakistani</w:t>
      </w:r>
      <w:r>
        <w:rPr>
          <w:spacing w:val="-5"/>
        </w:rPr>
        <w:t> </w:t>
      </w:r>
      <w:r>
        <w:rPr/>
        <w:t>national</w:t>
      </w:r>
      <w:r>
        <w:rPr>
          <w:spacing w:val="-5"/>
        </w:rPr>
        <w:t> </w:t>
      </w:r>
      <w:r>
        <w:rPr/>
        <w:t>songs</w:t>
      </w:r>
      <w:r>
        <w:rPr>
          <w:spacing w:val="-5"/>
        </w:rPr>
        <w:t> </w:t>
      </w:r>
      <w:r>
        <w:rPr/>
        <w:t>and</w:t>
      </w:r>
      <w:r>
        <w:rPr>
          <w:spacing w:val="-6"/>
        </w:rPr>
        <w:t> </w:t>
      </w:r>
      <w:r>
        <w:rPr/>
        <w:t>stirred</w:t>
      </w:r>
      <w:r>
        <w:rPr>
          <w:spacing w:val="-1"/>
        </w:rPr>
        <w:t> </w:t>
      </w:r>
      <w:r>
        <w:rPr/>
        <w:t>sense</w:t>
      </w:r>
      <w:r>
        <w:rPr>
          <w:spacing w:val="-2"/>
        </w:rPr>
        <w:t> </w:t>
      </w:r>
      <w:r>
        <w:rPr/>
        <w:t>of</w:t>
      </w:r>
      <w:r>
        <w:rPr>
          <w:spacing w:val="-7"/>
        </w:rPr>
        <w:t> </w:t>
      </w:r>
      <w:r>
        <w:rPr/>
        <w:t>loyalty</w:t>
      </w:r>
      <w:r>
        <w:rPr>
          <w:spacing w:val="-5"/>
        </w:rPr>
        <w:t> </w:t>
      </w:r>
      <w:r>
        <w:rPr/>
        <w:t>and</w:t>
      </w:r>
      <w:r>
        <w:rPr>
          <w:spacing w:val="-3"/>
        </w:rPr>
        <w:t> </w:t>
      </w:r>
      <w:r>
        <w:rPr/>
        <w:t>commitment</w:t>
      </w:r>
      <w:r>
        <w:rPr>
          <w:spacing w:val="-6"/>
        </w:rPr>
        <w:t> </w:t>
      </w:r>
      <w:r>
        <w:rPr/>
        <w:t>among</w:t>
      </w:r>
      <w:r>
        <w:rPr>
          <w:spacing w:val="-5"/>
        </w:rPr>
        <w:t> </w:t>
      </w:r>
      <w:r>
        <w:rPr/>
        <w:t>the valiant soldiers who were fighting to defend their motherland. Thus, the songs on aired through Radio Pakistan to persuade the people to join war.</w:t>
      </w:r>
    </w:p>
    <w:p>
      <w:pPr>
        <w:pStyle w:val="Heading2"/>
        <w:spacing w:before="241"/>
      </w:pPr>
      <w:r>
        <w:rPr>
          <w:spacing w:val="-2"/>
        </w:rPr>
        <w:t>[5.1.2]</w:t>
      </w:r>
    </w:p>
    <w:p>
      <w:pPr>
        <w:pStyle w:val="BodyText"/>
        <w:spacing w:before="101"/>
        <w:rPr>
          <w:b/>
        </w:rPr>
      </w:pPr>
    </w:p>
    <w:p>
      <w:pPr>
        <w:pStyle w:val="ListParagraph"/>
        <w:numPr>
          <w:ilvl w:val="0"/>
          <w:numId w:val="39"/>
        </w:numPr>
        <w:tabs>
          <w:tab w:pos="3315" w:val="left" w:leader="none"/>
        </w:tabs>
        <w:spacing w:line="480" w:lineRule="auto" w:before="0" w:after="0"/>
        <w:ind w:left="3315" w:right="586" w:hanging="360"/>
        <w:jc w:val="left"/>
        <w:rPr>
          <w:sz w:val="24"/>
        </w:rPr>
      </w:pPr>
      <w:r>
        <w:rPr>
          <w:i/>
          <w:sz w:val="24"/>
        </w:rPr>
        <w:t>Is khak ka her zara’ tasveer-e-Elahi hay </w:t>
      </w:r>
      <w:r>
        <w:rPr>
          <w:sz w:val="24"/>
        </w:rPr>
        <w:t>[each bit of this land is God’s</w:t>
      </w:r>
      <w:r>
        <w:rPr>
          <w:spacing w:val="40"/>
          <w:sz w:val="24"/>
        </w:rPr>
        <w:t> </w:t>
      </w:r>
      <w:r>
        <w:rPr>
          <w:spacing w:val="-2"/>
          <w:sz w:val="24"/>
        </w:rPr>
        <w:t>reflection]</w:t>
      </w:r>
    </w:p>
    <w:p>
      <w:pPr>
        <w:pStyle w:val="ListParagraph"/>
        <w:numPr>
          <w:ilvl w:val="0"/>
          <w:numId w:val="39"/>
        </w:numPr>
        <w:tabs>
          <w:tab w:pos="3314" w:val="left" w:leader="none"/>
        </w:tabs>
        <w:spacing w:line="240" w:lineRule="auto" w:before="0" w:after="0"/>
        <w:ind w:left="3314" w:right="0" w:hanging="359"/>
        <w:jc w:val="left"/>
        <w:rPr>
          <w:sz w:val="24"/>
        </w:rPr>
      </w:pPr>
      <w:r>
        <w:rPr>
          <w:i/>
          <w:sz w:val="24"/>
        </w:rPr>
        <w:t>Saadi</w:t>
      </w:r>
      <w:r>
        <w:rPr>
          <w:i/>
          <w:spacing w:val="-3"/>
          <w:sz w:val="24"/>
        </w:rPr>
        <w:t> </w:t>
      </w:r>
      <w:r>
        <w:rPr>
          <w:i/>
          <w:sz w:val="24"/>
        </w:rPr>
        <w:t>maut</w:t>
      </w:r>
      <w:r>
        <w:rPr>
          <w:i/>
          <w:spacing w:val="-1"/>
          <w:sz w:val="24"/>
        </w:rPr>
        <w:t> </w:t>
      </w:r>
      <w:r>
        <w:rPr>
          <w:i/>
          <w:sz w:val="24"/>
        </w:rPr>
        <w:t>Islam</w:t>
      </w:r>
      <w:r>
        <w:rPr>
          <w:i/>
          <w:spacing w:val="-2"/>
          <w:sz w:val="24"/>
        </w:rPr>
        <w:t> </w:t>
      </w:r>
      <w:r>
        <w:rPr>
          <w:i/>
          <w:sz w:val="24"/>
        </w:rPr>
        <w:t>di</w:t>
      </w:r>
      <w:r>
        <w:rPr>
          <w:i/>
          <w:spacing w:val="-1"/>
          <w:sz w:val="24"/>
        </w:rPr>
        <w:t> </w:t>
      </w:r>
      <w:r>
        <w:rPr>
          <w:i/>
          <w:sz w:val="24"/>
        </w:rPr>
        <w:t>shaan</w:t>
      </w:r>
      <w:r>
        <w:rPr>
          <w:i/>
          <w:spacing w:val="-1"/>
          <w:sz w:val="24"/>
        </w:rPr>
        <w:t> </w:t>
      </w:r>
      <w:r>
        <w:rPr>
          <w:i/>
          <w:sz w:val="24"/>
        </w:rPr>
        <w:t>li aye</w:t>
      </w:r>
      <w:r>
        <w:rPr>
          <w:i/>
          <w:spacing w:val="-2"/>
          <w:sz w:val="24"/>
        </w:rPr>
        <w:t> </w:t>
      </w:r>
      <w:r>
        <w:rPr>
          <w:i/>
          <w:sz w:val="24"/>
        </w:rPr>
        <w:t>,</w:t>
      </w:r>
      <w:r>
        <w:rPr>
          <w:sz w:val="24"/>
        </w:rPr>
        <w:t>[Our</w:t>
      </w:r>
      <w:r>
        <w:rPr>
          <w:spacing w:val="-1"/>
          <w:sz w:val="24"/>
        </w:rPr>
        <w:t> </w:t>
      </w:r>
      <w:r>
        <w:rPr>
          <w:sz w:val="24"/>
        </w:rPr>
        <w:t>sacrifice</w:t>
      </w:r>
      <w:r>
        <w:rPr>
          <w:spacing w:val="-2"/>
          <w:sz w:val="24"/>
        </w:rPr>
        <w:t> </w:t>
      </w:r>
      <w:r>
        <w:rPr>
          <w:sz w:val="24"/>
        </w:rPr>
        <w:t>is</w:t>
      </w:r>
      <w:r>
        <w:rPr>
          <w:spacing w:val="1"/>
          <w:sz w:val="24"/>
        </w:rPr>
        <w:t> </w:t>
      </w:r>
      <w:r>
        <w:rPr>
          <w:sz w:val="24"/>
        </w:rPr>
        <w:t>to</w:t>
      </w:r>
      <w:r>
        <w:rPr>
          <w:spacing w:val="-1"/>
          <w:sz w:val="24"/>
        </w:rPr>
        <w:t> </w:t>
      </w:r>
      <w:r>
        <w:rPr>
          <w:sz w:val="24"/>
        </w:rPr>
        <w:t>glorify </w:t>
      </w:r>
      <w:r>
        <w:rPr>
          <w:spacing w:val="-2"/>
          <w:sz w:val="24"/>
        </w:rPr>
        <w:t>Islam]</w:t>
      </w:r>
    </w:p>
    <w:p>
      <w:pPr>
        <w:pStyle w:val="BodyText"/>
      </w:pPr>
    </w:p>
    <w:p>
      <w:pPr>
        <w:pStyle w:val="ListParagraph"/>
        <w:numPr>
          <w:ilvl w:val="0"/>
          <w:numId w:val="39"/>
        </w:numPr>
        <w:tabs>
          <w:tab w:pos="3314" w:val="left" w:leader="none"/>
        </w:tabs>
        <w:spacing w:line="240" w:lineRule="auto" w:before="0" w:after="0"/>
        <w:ind w:left="3314" w:right="0" w:hanging="359"/>
        <w:jc w:val="left"/>
        <w:rPr>
          <w:sz w:val="24"/>
        </w:rPr>
      </w:pPr>
      <w:r>
        <w:rPr>
          <w:i/>
          <w:sz w:val="24"/>
        </w:rPr>
        <w:t>asee</w:t>
      </w:r>
      <w:r>
        <w:rPr>
          <w:i/>
          <w:spacing w:val="-4"/>
          <w:sz w:val="24"/>
        </w:rPr>
        <w:t> </w:t>
      </w:r>
      <w:r>
        <w:rPr>
          <w:i/>
          <w:sz w:val="24"/>
        </w:rPr>
        <w:t>maut</w:t>
      </w:r>
      <w:r>
        <w:rPr>
          <w:i/>
          <w:spacing w:val="-1"/>
          <w:sz w:val="24"/>
        </w:rPr>
        <w:t> </w:t>
      </w:r>
      <w:r>
        <w:rPr>
          <w:i/>
          <w:sz w:val="24"/>
        </w:rPr>
        <w:t>no zindagi</w:t>
      </w:r>
      <w:r>
        <w:rPr>
          <w:i/>
          <w:spacing w:val="-1"/>
          <w:sz w:val="24"/>
        </w:rPr>
        <w:t> </w:t>
      </w:r>
      <w:r>
        <w:rPr>
          <w:i/>
          <w:sz w:val="24"/>
        </w:rPr>
        <w:t>janday</w:t>
      </w:r>
      <w:r>
        <w:rPr>
          <w:i/>
          <w:spacing w:val="-1"/>
          <w:sz w:val="24"/>
        </w:rPr>
        <w:t> </w:t>
      </w:r>
      <w:r>
        <w:rPr>
          <w:i/>
          <w:sz w:val="24"/>
        </w:rPr>
        <w:t>aa</w:t>
      </w:r>
      <w:r>
        <w:rPr>
          <w:i/>
          <w:spacing w:val="58"/>
          <w:sz w:val="24"/>
        </w:rPr>
        <w:t> </w:t>
      </w:r>
      <w:r>
        <w:rPr>
          <w:sz w:val="24"/>
        </w:rPr>
        <w:t>[We</w:t>
      </w:r>
      <w:r>
        <w:rPr>
          <w:spacing w:val="1"/>
          <w:sz w:val="24"/>
        </w:rPr>
        <w:t> </w:t>
      </w:r>
      <w:r>
        <w:rPr>
          <w:sz w:val="24"/>
        </w:rPr>
        <w:t>consider</w:t>
      </w:r>
      <w:r>
        <w:rPr>
          <w:spacing w:val="-1"/>
          <w:sz w:val="24"/>
        </w:rPr>
        <w:t> </w:t>
      </w:r>
      <w:r>
        <w:rPr>
          <w:sz w:val="24"/>
        </w:rPr>
        <w:t>death a</w:t>
      </w:r>
      <w:r>
        <w:rPr>
          <w:spacing w:val="-1"/>
          <w:sz w:val="24"/>
        </w:rPr>
        <w:t> </w:t>
      </w:r>
      <w:r>
        <w:rPr>
          <w:sz w:val="24"/>
        </w:rPr>
        <w:t>{second} </w:t>
      </w:r>
      <w:r>
        <w:rPr>
          <w:spacing w:val="-2"/>
          <w:sz w:val="24"/>
        </w:rPr>
        <w:t>life]</w:t>
      </w:r>
    </w:p>
    <w:p>
      <w:pPr>
        <w:pStyle w:val="BodyText"/>
      </w:pPr>
    </w:p>
    <w:p>
      <w:pPr>
        <w:pStyle w:val="ListParagraph"/>
        <w:numPr>
          <w:ilvl w:val="0"/>
          <w:numId w:val="39"/>
        </w:numPr>
        <w:tabs>
          <w:tab w:pos="3315" w:val="left" w:leader="none"/>
        </w:tabs>
        <w:spacing w:line="480" w:lineRule="auto" w:before="0" w:after="0"/>
        <w:ind w:left="3315" w:right="586" w:hanging="360"/>
        <w:jc w:val="left"/>
        <w:rPr>
          <w:sz w:val="24"/>
        </w:rPr>
      </w:pPr>
      <w:r>
        <w:rPr>
          <w:i/>
          <w:sz w:val="24"/>
        </w:rPr>
        <w:t>saanu jaach aye nit qurbaniyan di </w:t>
      </w:r>
      <w:r>
        <w:rPr>
          <w:sz w:val="24"/>
        </w:rPr>
        <w:t>[we are familiar with unique ways to sacrifice our lives]</w:t>
      </w:r>
    </w:p>
    <w:p>
      <w:pPr>
        <w:pStyle w:val="ListParagraph"/>
        <w:numPr>
          <w:ilvl w:val="0"/>
          <w:numId w:val="39"/>
        </w:numPr>
        <w:tabs>
          <w:tab w:pos="3314" w:val="left" w:leader="none"/>
        </w:tabs>
        <w:spacing w:line="240" w:lineRule="auto" w:before="1" w:after="0"/>
        <w:ind w:left="3314" w:right="0" w:hanging="359"/>
        <w:jc w:val="left"/>
        <w:rPr>
          <w:sz w:val="24"/>
        </w:rPr>
      </w:pPr>
      <w:r>
        <w:rPr>
          <w:i/>
          <w:sz w:val="24"/>
        </w:rPr>
        <w:t>milay</w:t>
      </w:r>
      <w:r>
        <w:rPr>
          <w:i/>
          <w:spacing w:val="-1"/>
          <w:sz w:val="24"/>
        </w:rPr>
        <w:t> </w:t>
      </w:r>
      <w:r>
        <w:rPr>
          <w:i/>
          <w:sz w:val="24"/>
        </w:rPr>
        <w:t>maut</w:t>
      </w:r>
      <w:r>
        <w:rPr>
          <w:i/>
          <w:spacing w:val="-1"/>
          <w:sz w:val="24"/>
        </w:rPr>
        <w:t> </w:t>
      </w:r>
      <w:r>
        <w:rPr>
          <w:i/>
          <w:sz w:val="24"/>
        </w:rPr>
        <w:t>tay</w:t>
      </w:r>
      <w:r>
        <w:rPr>
          <w:i/>
          <w:spacing w:val="-1"/>
          <w:sz w:val="24"/>
        </w:rPr>
        <w:t> </w:t>
      </w:r>
      <w:r>
        <w:rPr>
          <w:i/>
          <w:sz w:val="24"/>
        </w:rPr>
        <w:t>milay</w:t>
      </w:r>
      <w:r>
        <w:rPr>
          <w:i/>
          <w:spacing w:val="-1"/>
          <w:sz w:val="24"/>
        </w:rPr>
        <w:t> </w:t>
      </w:r>
      <w:r>
        <w:rPr>
          <w:i/>
          <w:sz w:val="24"/>
        </w:rPr>
        <w:t>shahadatan di </w:t>
      </w:r>
      <w:r>
        <w:rPr>
          <w:sz w:val="24"/>
        </w:rPr>
        <w:t>[we</w:t>
      </w:r>
      <w:r>
        <w:rPr>
          <w:spacing w:val="-2"/>
          <w:sz w:val="24"/>
        </w:rPr>
        <w:t> </w:t>
      </w:r>
      <w:r>
        <w:rPr>
          <w:sz w:val="24"/>
        </w:rPr>
        <w:t>wish to</w:t>
      </w:r>
      <w:r>
        <w:rPr>
          <w:spacing w:val="-1"/>
          <w:sz w:val="24"/>
        </w:rPr>
        <w:t> </w:t>
      </w:r>
      <w:r>
        <w:rPr>
          <w:sz w:val="24"/>
        </w:rPr>
        <w:t>seek </w:t>
      </w:r>
      <w:r>
        <w:rPr>
          <w:spacing w:val="-2"/>
          <w:sz w:val="24"/>
        </w:rPr>
        <w:t>martyrdom]</w:t>
      </w:r>
    </w:p>
    <w:p>
      <w:pPr>
        <w:pStyle w:val="BodyText"/>
      </w:pPr>
    </w:p>
    <w:p>
      <w:pPr>
        <w:pStyle w:val="ListParagraph"/>
        <w:numPr>
          <w:ilvl w:val="0"/>
          <w:numId w:val="39"/>
        </w:numPr>
        <w:tabs>
          <w:tab w:pos="3315" w:val="left" w:leader="none"/>
        </w:tabs>
        <w:spacing w:line="240" w:lineRule="auto" w:before="0" w:after="0"/>
        <w:ind w:left="3315" w:right="0" w:hanging="360"/>
        <w:jc w:val="left"/>
        <w:rPr>
          <w:sz w:val="24"/>
        </w:rPr>
      </w:pPr>
      <w:r>
        <w:rPr>
          <w:i/>
          <w:sz w:val="24"/>
        </w:rPr>
        <w:t>Lay</w:t>
      </w:r>
      <w:r>
        <w:rPr>
          <w:i/>
          <w:spacing w:val="-2"/>
          <w:sz w:val="24"/>
        </w:rPr>
        <w:t> </w:t>
      </w:r>
      <w:r>
        <w:rPr>
          <w:i/>
          <w:sz w:val="24"/>
        </w:rPr>
        <w:t>hum</w:t>
      </w:r>
      <w:r>
        <w:rPr>
          <w:i/>
          <w:spacing w:val="-2"/>
          <w:sz w:val="24"/>
        </w:rPr>
        <w:t> </w:t>
      </w:r>
      <w:r>
        <w:rPr>
          <w:i/>
          <w:sz w:val="24"/>
        </w:rPr>
        <w:t>bhi</w:t>
      </w:r>
      <w:r>
        <w:rPr>
          <w:i/>
          <w:spacing w:val="-1"/>
          <w:sz w:val="24"/>
        </w:rPr>
        <w:t> </w:t>
      </w:r>
      <w:r>
        <w:rPr>
          <w:i/>
          <w:sz w:val="24"/>
        </w:rPr>
        <w:t>hain</w:t>
      </w:r>
      <w:r>
        <w:rPr>
          <w:i/>
          <w:spacing w:val="-1"/>
          <w:sz w:val="24"/>
        </w:rPr>
        <w:t> </w:t>
      </w:r>
      <w:r>
        <w:rPr>
          <w:i/>
          <w:sz w:val="24"/>
        </w:rPr>
        <w:t>saf aara </w:t>
      </w:r>
      <w:r>
        <w:rPr>
          <w:sz w:val="24"/>
        </w:rPr>
        <w:t>[</w:t>
      </w:r>
      <w:r>
        <w:rPr>
          <w:spacing w:val="-1"/>
          <w:sz w:val="24"/>
        </w:rPr>
        <w:t> </w:t>
      </w:r>
      <w:r>
        <w:rPr>
          <w:sz w:val="24"/>
        </w:rPr>
        <w:t>we</w:t>
      </w:r>
      <w:r>
        <w:rPr>
          <w:spacing w:val="-2"/>
          <w:sz w:val="24"/>
        </w:rPr>
        <w:t> </w:t>
      </w:r>
      <w:r>
        <w:rPr>
          <w:sz w:val="24"/>
        </w:rPr>
        <w:t>are</w:t>
      </w:r>
      <w:r>
        <w:rPr>
          <w:spacing w:val="-2"/>
          <w:sz w:val="24"/>
        </w:rPr>
        <w:t> ready]</w:t>
      </w:r>
    </w:p>
    <w:p>
      <w:pPr>
        <w:pStyle w:val="BodyText"/>
      </w:pPr>
    </w:p>
    <w:p>
      <w:pPr>
        <w:pStyle w:val="BodyText"/>
        <w:spacing w:line="480" w:lineRule="auto"/>
        <w:ind w:left="1875" w:right="586"/>
        <w:jc w:val="both"/>
      </w:pPr>
      <w:r>
        <w:rPr/>
        <w:t>Patriotism emerged as second sub-theme of the Pakistani national songs.</w:t>
      </w:r>
      <w:r>
        <w:rPr>
          <w:spacing w:val="-1"/>
        </w:rPr>
        <w:t> </w:t>
      </w:r>
      <w:r>
        <w:rPr/>
        <w:t>Patriotism is a belief that is defined by a strong commitment and willingness to sacrifice and defend one's</w:t>
      </w:r>
      <w:r>
        <w:rPr>
          <w:spacing w:val="-13"/>
        </w:rPr>
        <w:t> </w:t>
      </w:r>
      <w:r>
        <w:rPr/>
        <w:t>country,</w:t>
      </w:r>
      <w:r>
        <w:rPr>
          <w:spacing w:val="-11"/>
        </w:rPr>
        <w:t> </w:t>
      </w:r>
      <w:r>
        <w:rPr/>
        <w:t>closely</w:t>
      </w:r>
      <w:r>
        <w:rPr>
          <w:spacing w:val="-13"/>
        </w:rPr>
        <w:t> </w:t>
      </w:r>
      <w:r>
        <w:rPr/>
        <w:t>tied</w:t>
      </w:r>
      <w:r>
        <w:rPr>
          <w:spacing w:val="-13"/>
        </w:rPr>
        <w:t> </w:t>
      </w:r>
      <w:r>
        <w:rPr/>
        <w:t>to</w:t>
      </w:r>
      <w:r>
        <w:rPr>
          <w:spacing w:val="-13"/>
        </w:rPr>
        <w:t> </w:t>
      </w:r>
      <w:r>
        <w:rPr/>
        <w:t>the</w:t>
      </w:r>
      <w:r>
        <w:rPr>
          <w:spacing w:val="-11"/>
        </w:rPr>
        <w:t> </w:t>
      </w:r>
      <w:r>
        <w:rPr/>
        <w:t>concept</w:t>
      </w:r>
      <w:r>
        <w:rPr>
          <w:spacing w:val="-10"/>
        </w:rPr>
        <w:t> </w:t>
      </w:r>
      <w:r>
        <w:rPr/>
        <w:t>of</w:t>
      </w:r>
      <w:r>
        <w:rPr>
          <w:spacing w:val="-11"/>
        </w:rPr>
        <w:t> </w:t>
      </w:r>
      <w:r>
        <w:rPr/>
        <w:t>citizenship</w:t>
      </w:r>
      <w:r>
        <w:rPr>
          <w:spacing w:val="-12"/>
        </w:rPr>
        <w:t> </w:t>
      </w:r>
      <w:r>
        <w:rPr/>
        <w:t>(Mackridge,</w:t>
      </w:r>
      <w:r>
        <w:rPr>
          <w:spacing w:val="-13"/>
        </w:rPr>
        <w:t> </w:t>
      </w:r>
      <w:r>
        <w:rPr/>
        <w:t>2008).</w:t>
      </w:r>
      <w:r>
        <w:rPr>
          <w:spacing w:val="-11"/>
        </w:rPr>
        <w:t> </w:t>
      </w:r>
      <w:r>
        <w:rPr/>
        <w:t>It</w:t>
      </w:r>
      <w:r>
        <w:rPr>
          <w:spacing w:val="-13"/>
        </w:rPr>
        <w:t> </w:t>
      </w:r>
      <w:r>
        <w:rPr/>
        <w:t>emphasizes the</w:t>
      </w:r>
      <w:r>
        <w:rPr>
          <w:spacing w:val="-7"/>
        </w:rPr>
        <w:t> </w:t>
      </w:r>
      <w:r>
        <w:rPr/>
        <w:t>idea</w:t>
      </w:r>
      <w:r>
        <w:rPr>
          <w:spacing w:val="-5"/>
        </w:rPr>
        <w:t> </w:t>
      </w:r>
      <w:r>
        <w:rPr/>
        <w:t>that</w:t>
      </w:r>
      <w:r>
        <w:rPr>
          <w:spacing w:val="-5"/>
        </w:rPr>
        <w:t> </w:t>
      </w:r>
      <w:r>
        <w:rPr/>
        <w:t>everyone</w:t>
      </w:r>
      <w:r>
        <w:rPr>
          <w:spacing w:val="-5"/>
        </w:rPr>
        <w:t> </w:t>
      </w:r>
      <w:r>
        <w:rPr/>
        <w:t>should</w:t>
      </w:r>
      <w:r>
        <w:rPr>
          <w:spacing w:val="-5"/>
        </w:rPr>
        <w:t> </w:t>
      </w:r>
      <w:r>
        <w:rPr/>
        <w:t>be</w:t>
      </w:r>
      <w:r>
        <w:rPr>
          <w:spacing w:val="-6"/>
        </w:rPr>
        <w:t> </w:t>
      </w:r>
      <w:r>
        <w:rPr/>
        <w:t>loyal</w:t>
      </w:r>
      <w:r>
        <w:rPr>
          <w:spacing w:val="-3"/>
        </w:rPr>
        <w:t> </w:t>
      </w:r>
      <w:r>
        <w:rPr/>
        <w:t>and</w:t>
      </w:r>
      <w:r>
        <w:rPr>
          <w:spacing w:val="-6"/>
        </w:rPr>
        <w:t> </w:t>
      </w:r>
      <w:r>
        <w:rPr/>
        <w:t>responsible</w:t>
      </w:r>
      <w:r>
        <w:rPr>
          <w:spacing w:val="-6"/>
        </w:rPr>
        <w:t> </w:t>
      </w:r>
      <w:r>
        <w:rPr/>
        <w:t>for</w:t>
      </w:r>
      <w:r>
        <w:rPr>
          <w:spacing w:val="-7"/>
        </w:rPr>
        <w:t> </w:t>
      </w:r>
      <w:r>
        <w:rPr/>
        <w:t>protecting</w:t>
      </w:r>
      <w:r>
        <w:rPr>
          <w:spacing w:val="-5"/>
        </w:rPr>
        <w:t> </w:t>
      </w:r>
      <w:r>
        <w:rPr/>
        <w:t>their</w:t>
      </w:r>
      <w:r>
        <w:rPr>
          <w:spacing w:val="-4"/>
        </w:rPr>
        <w:t> </w:t>
      </w:r>
      <w:r>
        <w:rPr/>
        <w:t>country</w:t>
      </w:r>
      <w:r>
        <w:rPr>
          <w:spacing w:val="-6"/>
        </w:rPr>
        <w:t> </w:t>
      </w:r>
      <w:r>
        <w:rPr/>
        <w:t>at</w:t>
      </w:r>
      <w:r>
        <w:rPr>
          <w:spacing w:val="-5"/>
        </w:rPr>
        <w:t> any</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9"/>
        <w:jc w:val="both"/>
      </w:pPr>
      <w:r>
        <w:rPr/>
        <w:t>cost (Ho, 2016). Patriotism instills the belief that the welfare of the motherland takes precedence, even above one's own life (Canovan, 2000). The promotion of patriotism through</w:t>
      </w:r>
      <w:r>
        <w:rPr>
          <w:spacing w:val="-4"/>
        </w:rPr>
        <w:t> </w:t>
      </w:r>
      <w:r>
        <w:rPr/>
        <w:t>songs</w:t>
      </w:r>
      <w:r>
        <w:rPr>
          <w:spacing w:val="-5"/>
        </w:rPr>
        <w:t> </w:t>
      </w:r>
      <w:r>
        <w:rPr/>
        <w:t>gained</w:t>
      </w:r>
      <w:r>
        <w:rPr>
          <w:spacing w:val="-4"/>
        </w:rPr>
        <w:t> </w:t>
      </w:r>
      <w:r>
        <w:rPr/>
        <w:t>popularity</w:t>
      </w:r>
      <w:r>
        <w:rPr>
          <w:spacing w:val="-4"/>
        </w:rPr>
        <w:t> </w:t>
      </w:r>
      <w:r>
        <w:rPr/>
        <w:t>among</w:t>
      </w:r>
      <w:r>
        <w:rPr>
          <w:spacing w:val="-4"/>
        </w:rPr>
        <w:t> </w:t>
      </w:r>
      <w:r>
        <w:rPr/>
        <w:t>nations</w:t>
      </w:r>
      <w:r>
        <w:rPr>
          <w:spacing w:val="-4"/>
        </w:rPr>
        <w:t> </w:t>
      </w:r>
      <w:r>
        <w:rPr/>
        <w:t>after</w:t>
      </w:r>
      <w:r>
        <w:rPr>
          <w:spacing w:val="-4"/>
        </w:rPr>
        <w:t> </w:t>
      </w:r>
      <w:r>
        <w:rPr/>
        <w:t>the</w:t>
      </w:r>
      <w:r>
        <w:rPr>
          <w:spacing w:val="-6"/>
        </w:rPr>
        <w:t> </w:t>
      </w:r>
      <w:r>
        <w:rPr/>
        <w:t>Second</w:t>
      </w:r>
      <w:r>
        <w:rPr>
          <w:spacing w:val="-2"/>
        </w:rPr>
        <w:t> </w:t>
      </w:r>
      <w:r>
        <w:rPr/>
        <w:t>World</w:t>
      </w:r>
      <w:r>
        <w:rPr>
          <w:spacing w:val="-4"/>
        </w:rPr>
        <w:t> </w:t>
      </w:r>
      <w:r>
        <w:rPr/>
        <w:t>War</w:t>
      </w:r>
      <w:r>
        <w:rPr>
          <w:spacing w:val="-4"/>
        </w:rPr>
        <w:t> </w:t>
      </w:r>
      <w:r>
        <w:rPr/>
        <w:t>(Sunindyo, 1998).</w:t>
      </w:r>
      <w:r>
        <w:rPr>
          <w:spacing w:val="-11"/>
        </w:rPr>
        <w:t> </w:t>
      </w:r>
      <w:r>
        <w:rPr/>
        <w:t>In</w:t>
      </w:r>
      <w:r>
        <w:rPr>
          <w:spacing w:val="-11"/>
        </w:rPr>
        <w:t> </w:t>
      </w:r>
      <w:r>
        <w:rPr/>
        <w:t>Pakistan,</w:t>
      </w:r>
      <w:r>
        <w:rPr>
          <w:spacing w:val="-11"/>
        </w:rPr>
        <w:t> </w:t>
      </w:r>
      <w:r>
        <w:rPr/>
        <w:t>national</w:t>
      </w:r>
      <w:r>
        <w:rPr>
          <w:spacing w:val="-10"/>
        </w:rPr>
        <w:t> </w:t>
      </w:r>
      <w:r>
        <w:rPr/>
        <w:t>songs</w:t>
      </w:r>
      <w:r>
        <w:rPr>
          <w:spacing w:val="-10"/>
        </w:rPr>
        <w:t> </w:t>
      </w:r>
      <w:r>
        <w:rPr/>
        <w:t>continue</w:t>
      </w:r>
      <w:r>
        <w:rPr>
          <w:spacing w:val="-12"/>
        </w:rPr>
        <w:t> </w:t>
      </w:r>
      <w:r>
        <w:rPr/>
        <w:t>to</w:t>
      </w:r>
      <w:r>
        <w:rPr>
          <w:spacing w:val="-13"/>
        </w:rPr>
        <w:t> </w:t>
      </w:r>
      <w:r>
        <w:rPr/>
        <w:t>be</w:t>
      </w:r>
      <w:r>
        <w:rPr>
          <w:spacing w:val="-12"/>
        </w:rPr>
        <w:t> </w:t>
      </w:r>
      <w:r>
        <w:rPr/>
        <w:t>widely</w:t>
      </w:r>
      <w:r>
        <w:rPr>
          <w:spacing w:val="-11"/>
        </w:rPr>
        <w:t> </w:t>
      </w:r>
      <w:r>
        <w:rPr/>
        <w:t>produced</w:t>
      </w:r>
      <w:r>
        <w:rPr>
          <w:spacing w:val="-11"/>
        </w:rPr>
        <w:t> </w:t>
      </w:r>
      <w:r>
        <w:rPr/>
        <w:t>and</w:t>
      </w:r>
      <w:r>
        <w:rPr>
          <w:spacing w:val="-11"/>
        </w:rPr>
        <w:t> </w:t>
      </w:r>
      <w:r>
        <w:rPr/>
        <w:t>sung.</w:t>
      </w:r>
      <w:r>
        <w:rPr>
          <w:spacing w:val="-13"/>
        </w:rPr>
        <w:t> </w:t>
      </w:r>
      <w:r>
        <w:rPr/>
        <w:t>These</w:t>
      </w:r>
      <w:r>
        <w:rPr>
          <w:spacing w:val="-11"/>
        </w:rPr>
        <w:t> </w:t>
      </w:r>
      <w:r>
        <w:rPr/>
        <w:t>songs effectively</w:t>
      </w:r>
      <w:r>
        <w:rPr>
          <w:spacing w:val="-12"/>
        </w:rPr>
        <w:t> </w:t>
      </w:r>
      <w:r>
        <w:rPr/>
        <w:t>convey</w:t>
      </w:r>
      <w:r>
        <w:rPr>
          <w:spacing w:val="-13"/>
        </w:rPr>
        <w:t> </w:t>
      </w:r>
      <w:r>
        <w:rPr/>
        <w:t>cultural</w:t>
      </w:r>
      <w:r>
        <w:rPr>
          <w:spacing w:val="-12"/>
        </w:rPr>
        <w:t> </w:t>
      </w:r>
      <w:r>
        <w:rPr/>
        <w:t>values</w:t>
      </w:r>
      <w:r>
        <w:rPr>
          <w:spacing w:val="-13"/>
        </w:rPr>
        <w:t> </w:t>
      </w:r>
      <w:r>
        <w:rPr/>
        <w:t>and</w:t>
      </w:r>
      <w:r>
        <w:rPr>
          <w:spacing w:val="-13"/>
        </w:rPr>
        <w:t> </w:t>
      </w:r>
      <w:r>
        <w:rPr/>
        <w:t>patriotic</w:t>
      </w:r>
      <w:r>
        <w:rPr>
          <w:spacing w:val="-13"/>
        </w:rPr>
        <w:t> </w:t>
      </w:r>
      <w:r>
        <w:rPr/>
        <w:t>virtues</w:t>
      </w:r>
      <w:r>
        <w:rPr>
          <w:spacing w:val="-12"/>
        </w:rPr>
        <w:t> </w:t>
      </w:r>
      <w:r>
        <w:rPr/>
        <w:t>(Kemmelmerier</w:t>
      </w:r>
      <w:r>
        <w:rPr>
          <w:spacing w:val="-13"/>
        </w:rPr>
        <w:t> </w:t>
      </w:r>
      <w:r>
        <w:rPr/>
        <w:t>&amp;</w:t>
      </w:r>
      <w:r>
        <w:rPr>
          <w:spacing w:val="-10"/>
        </w:rPr>
        <w:t> </w:t>
      </w:r>
      <w:r>
        <w:rPr/>
        <w:t>Winter,</w:t>
      </w:r>
      <w:r>
        <w:rPr>
          <w:spacing w:val="-13"/>
        </w:rPr>
        <w:t> </w:t>
      </w:r>
      <w:r>
        <w:rPr/>
        <w:t>2008), playing a</w:t>
      </w:r>
      <w:r>
        <w:rPr>
          <w:spacing w:val="-1"/>
        </w:rPr>
        <w:t> </w:t>
      </w:r>
      <w:r>
        <w:rPr/>
        <w:t>vital role</w:t>
      </w:r>
      <w:r>
        <w:rPr>
          <w:spacing w:val="-1"/>
        </w:rPr>
        <w:t> </w:t>
      </w:r>
      <w:r>
        <w:rPr/>
        <w:t>in fostering a sense</w:t>
      </w:r>
      <w:r>
        <w:rPr>
          <w:spacing w:val="-1"/>
        </w:rPr>
        <w:t> </w:t>
      </w:r>
      <w:r>
        <w:rPr/>
        <w:t>of patriotism among the</w:t>
      </w:r>
      <w:r>
        <w:rPr>
          <w:spacing w:val="-1"/>
        </w:rPr>
        <w:t> </w:t>
      </w:r>
      <w:r>
        <w:rPr/>
        <w:t>public</w:t>
      </w:r>
      <w:r>
        <w:rPr>
          <w:spacing w:val="-1"/>
        </w:rPr>
        <w:t> </w:t>
      </w:r>
      <w:r>
        <w:rPr/>
        <w:t>(Gregory, 2004).</w:t>
      </w:r>
    </w:p>
    <w:p>
      <w:pPr>
        <w:spacing w:line="480" w:lineRule="auto" w:before="240"/>
        <w:ind w:left="1875" w:right="585" w:firstLine="720"/>
        <w:jc w:val="both"/>
        <w:rPr>
          <w:sz w:val="24"/>
        </w:rPr>
      </w:pPr>
      <w:r>
        <w:rPr>
          <w:sz w:val="24"/>
        </w:rPr>
        <w:t>Intertextuality</w:t>
      </w:r>
      <w:r>
        <w:rPr>
          <w:spacing w:val="-9"/>
          <w:sz w:val="24"/>
        </w:rPr>
        <w:t> </w:t>
      </w:r>
      <w:r>
        <w:rPr>
          <w:sz w:val="24"/>
        </w:rPr>
        <w:t>and</w:t>
      </w:r>
      <w:r>
        <w:rPr>
          <w:spacing w:val="-9"/>
          <w:sz w:val="24"/>
        </w:rPr>
        <w:t> </w:t>
      </w:r>
      <w:r>
        <w:rPr>
          <w:sz w:val="24"/>
        </w:rPr>
        <w:t>interdiscursivity</w:t>
      </w:r>
      <w:r>
        <w:rPr>
          <w:spacing w:val="-9"/>
          <w:sz w:val="24"/>
        </w:rPr>
        <w:t> </w:t>
      </w:r>
      <w:r>
        <w:rPr>
          <w:sz w:val="24"/>
        </w:rPr>
        <w:t>emerged</w:t>
      </w:r>
      <w:r>
        <w:rPr>
          <w:spacing w:val="-9"/>
          <w:sz w:val="24"/>
        </w:rPr>
        <w:t> </w:t>
      </w:r>
      <w:r>
        <w:rPr>
          <w:sz w:val="24"/>
        </w:rPr>
        <w:t>as</w:t>
      </w:r>
      <w:r>
        <w:rPr>
          <w:spacing w:val="-8"/>
          <w:sz w:val="24"/>
        </w:rPr>
        <w:t> </w:t>
      </w:r>
      <w:r>
        <w:rPr>
          <w:sz w:val="24"/>
        </w:rPr>
        <w:t>the</w:t>
      </w:r>
      <w:r>
        <w:rPr>
          <w:spacing w:val="-8"/>
          <w:sz w:val="24"/>
        </w:rPr>
        <w:t> </w:t>
      </w:r>
      <w:r>
        <w:rPr>
          <w:sz w:val="24"/>
        </w:rPr>
        <w:t>first</w:t>
      </w:r>
      <w:r>
        <w:rPr>
          <w:spacing w:val="-9"/>
          <w:sz w:val="24"/>
        </w:rPr>
        <w:t> </w:t>
      </w:r>
      <w:r>
        <w:rPr>
          <w:sz w:val="24"/>
        </w:rPr>
        <w:t>linguistic</w:t>
      </w:r>
      <w:r>
        <w:rPr>
          <w:spacing w:val="-10"/>
          <w:sz w:val="24"/>
        </w:rPr>
        <w:t> </w:t>
      </w:r>
      <w:r>
        <w:rPr>
          <w:sz w:val="24"/>
        </w:rPr>
        <w:t>category</w:t>
      </w:r>
      <w:r>
        <w:rPr>
          <w:spacing w:val="-9"/>
          <w:sz w:val="24"/>
        </w:rPr>
        <w:t> </w:t>
      </w:r>
      <w:r>
        <w:rPr>
          <w:sz w:val="24"/>
        </w:rPr>
        <w:t>of</w:t>
      </w:r>
      <w:r>
        <w:rPr>
          <w:spacing w:val="-10"/>
          <w:sz w:val="24"/>
        </w:rPr>
        <w:t> </w:t>
      </w:r>
      <w:r>
        <w:rPr>
          <w:sz w:val="24"/>
        </w:rPr>
        <w:t>the second sub-theme. For</w:t>
      </w:r>
      <w:r>
        <w:rPr>
          <w:spacing w:val="-1"/>
          <w:sz w:val="24"/>
        </w:rPr>
        <w:t> </w:t>
      </w:r>
      <w:r>
        <w:rPr>
          <w:sz w:val="24"/>
        </w:rPr>
        <w:t>example, [5.1.2.b] refers</w:t>
      </w:r>
      <w:r>
        <w:rPr>
          <w:spacing w:val="-1"/>
          <w:sz w:val="24"/>
        </w:rPr>
        <w:t> </w:t>
      </w:r>
      <w:r>
        <w:rPr>
          <w:sz w:val="24"/>
        </w:rPr>
        <w:t>to the</w:t>
      </w:r>
      <w:r>
        <w:rPr>
          <w:spacing w:val="-1"/>
          <w:sz w:val="24"/>
        </w:rPr>
        <w:t> </w:t>
      </w:r>
      <w:r>
        <w:rPr>
          <w:sz w:val="24"/>
        </w:rPr>
        <w:t>notion of</w:t>
      </w:r>
      <w:r>
        <w:rPr>
          <w:spacing w:val="-1"/>
          <w:sz w:val="24"/>
        </w:rPr>
        <w:t> </w:t>
      </w:r>
      <w:r>
        <w:rPr>
          <w:sz w:val="24"/>
        </w:rPr>
        <w:t>self-sacrifice</w:t>
      </w:r>
      <w:r>
        <w:rPr>
          <w:spacing w:val="-2"/>
          <w:sz w:val="24"/>
        </w:rPr>
        <w:t> </w:t>
      </w:r>
      <w:r>
        <w:rPr>
          <w:sz w:val="24"/>
        </w:rPr>
        <w:t>that those who sacrifice their lives stay alive forever, has roots in Quranic verse, “ </w:t>
      </w:r>
      <w:r>
        <w:rPr>
          <w:i/>
          <w:sz w:val="24"/>
        </w:rPr>
        <w:t>Never say that those martyred in the cause of Allah are dead—in fact, they are alive! But you do not perceive</w:t>
      </w:r>
      <w:r>
        <w:rPr>
          <w:i/>
          <w:spacing w:val="-3"/>
          <w:sz w:val="24"/>
        </w:rPr>
        <w:t> </w:t>
      </w:r>
      <w:r>
        <w:rPr>
          <w:i/>
          <w:sz w:val="24"/>
        </w:rPr>
        <w:t>it </w:t>
      </w:r>
      <w:r>
        <w:rPr>
          <w:sz w:val="24"/>
        </w:rPr>
        <w:t>[2:154]. Self-sacrificed is further legitimized by referring to the prophet Ibrahim’s act of sacrificing his son in Allah SWT’s obedience [5.1.2.c], as stated in Quran …. </w:t>
      </w:r>
      <w:r>
        <w:rPr>
          <w:i/>
          <w:sz w:val="24"/>
        </w:rPr>
        <w:t>And when he reached with him [the age of] exertion,1 he said, "O my son, indeed I have seen in a dream that I [must] sacrifice you, so see what you think." He said, "O my father, do as you are commanded. You will find me, if Allāh wills, of the steadfast</w:t>
      </w:r>
      <w:r>
        <w:rPr>
          <w:sz w:val="24"/>
        </w:rPr>
        <w:t>."(37:102).</w:t>
      </w:r>
      <w:r>
        <w:rPr>
          <w:spacing w:val="40"/>
          <w:sz w:val="24"/>
        </w:rPr>
        <w:t> </w:t>
      </w:r>
      <w:r>
        <w:rPr>
          <w:sz w:val="24"/>
        </w:rPr>
        <w:t>The data [5.1.2b, 5.1.2c, 5.1.2d &amp; 5.1.2f.] shows that the plural personal pronouns have been used in the lyrics of Pakistani national songs to give the impression</w:t>
      </w:r>
      <w:r>
        <w:rPr>
          <w:spacing w:val="-1"/>
          <w:sz w:val="24"/>
        </w:rPr>
        <w:t> </w:t>
      </w:r>
      <w:r>
        <w:rPr>
          <w:sz w:val="24"/>
        </w:rPr>
        <w:t>of</w:t>
      </w:r>
      <w:r>
        <w:rPr>
          <w:spacing w:val="-2"/>
          <w:sz w:val="24"/>
        </w:rPr>
        <w:t> </w:t>
      </w:r>
      <w:r>
        <w:rPr>
          <w:sz w:val="24"/>
        </w:rPr>
        <w:t>collective actions.</w:t>
      </w:r>
      <w:r>
        <w:rPr>
          <w:spacing w:val="-1"/>
          <w:sz w:val="24"/>
        </w:rPr>
        <w:t> </w:t>
      </w:r>
      <w:r>
        <w:rPr>
          <w:sz w:val="24"/>
        </w:rPr>
        <w:t>Similarly,</w:t>
      </w:r>
      <w:r>
        <w:rPr>
          <w:spacing w:val="-2"/>
          <w:sz w:val="24"/>
        </w:rPr>
        <w:t> </w:t>
      </w:r>
      <w:r>
        <w:rPr>
          <w:sz w:val="24"/>
        </w:rPr>
        <w:t>[5.1.2f]</w:t>
      </w:r>
      <w:r>
        <w:rPr>
          <w:spacing w:val="-3"/>
          <w:sz w:val="24"/>
        </w:rPr>
        <w:t> </w:t>
      </w:r>
      <w:r>
        <w:rPr>
          <w:sz w:val="24"/>
        </w:rPr>
        <w:t>has</w:t>
      </w:r>
      <w:r>
        <w:rPr>
          <w:spacing w:val="-1"/>
          <w:sz w:val="24"/>
        </w:rPr>
        <w:t> </w:t>
      </w:r>
      <w:r>
        <w:rPr>
          <w:sz w:val="24"/>
        </w:rPr>
        <w:t>its</w:t>
      </w:r>
      <w:r>
        <w:rPr>
          <w:spacing w:val="-1"/>
          <w:sz w:val="24"/>
        </w:rPr>
        <w:t> </w:t>
      </w:r>
      <w:r>
        <w:rPr>
          <w:sz w:val="24"/>
        </w:rPr>
        <w:t>roots in</w:t>
      </w:r>
      <w:r>
        <w:rPr>
          <w:spacing w:val="-1"/>
          <w:sz w:val="24"/>
        </w:rPr>
        <w:t> </w:t>
      </w:r>
      <w:r>
        <w:rPr>
          <w:sz w:val="24"/>
        </w:rPr>
        <w:t>Surah</w:t>
      </w:r>
      <w:r>
        <w:rPr>
          <w:spacing w:val="-1"/>
          <w:sz w:val="24"/>
        </w:rPr>
        <w:t> </w:t>
      </w:r>
      <w:r>
        <w:rPr>
          <w:sz w:val="24"/>
        </w:rPr>
        <w:t>As-Saff</w:t>
      </w:r>
      <w:r>
        <w:rPr>
          <w:spacing w:val="-3"/>
          <w:sz w:val="24"/>
        </w:rPr>
        <w:t> </w:t>
      </w:r>
      <w:r>
        <w:rPr>
          <w:sz w:val="24"/>
        </w:rPr>
        <w:t>(61:2) "</w:t>
      </w:r>
      <w:r>
        <w:rPr>
          <w:i/>
          <w:sz w:val="24"/>
        </w:rPr>
        <w:t>O</w:t>
      </w:r>
      <w:r>
        <w:rPr>
          <w:i/>
          <w:spacing w:val="-5"/>
          <w:sz w:val="24"/>
        </w:rPr>
        <w:t> </w:t>
      </w:r>
      <w:r>
        <w:rPr>
          <w:i/>
          <w:sz w:val="24"/>
        </w:rPr>
        <w:t>you</w:t>
      </w:r>
      <w:r>
        <w:rPr>
          <w:i/>
          <w:spacing w:val="-5"/>
          <w:sz w:val="24"/>
        </w:rPr>
        <w:t> </w:t>
      </w:r>
      <w:r>
        <w:rPr>
          <w:i/>
          <w:sz w:val="24"/>
        </w:rPr>
        <w:t>who</w:t>
      </w:r>
      <w:r>
        <w:rPr>
          <w:i/>
          <w:spacing w:val="-5"/>
          <w:sz w:val="24"/>
        </w:rPr>
        <w:t> </w:t>
      </w:r>
      <w:r>
        <w:rPr>
          <w:i/>
          <w:sz w:val="24"/>
        </w:rPr>
        <w:t>have</w:t>
      </w:r>
      <w:r>
        <w:rPr>
          <w:i/>
          <w:spacing w:val="-6"/>
          <w:sz w:val="24"/>
        </w:rPr>
        <w:t> </w:t>
      </w:r>
      <w:r>
        <w:rPr>
          <w:i/>
          <w:sz w:val="24"/>
        </w:rPr>
        <w:t>believed,</w:t>
      </w:r>
      <w:r>
        <w:rPr>
          <w:i/>
          <w:spacing w:val="-5"/>
          <w:sz w:val="24"/>
        </w:rPr>
        <w:t> </w:t>
      </w:r>
      <w:r>
        <w:rPr>
          <w:i/>
          <w:sz w:val="24"/>
        </w:rPr>
        <w:t>why</w:t>
      </w:r>
      <w:r>
        <w:rPr>
          <w:i/>
          <w:spacing w:val="-6"/>
          <w:sz w:val="24"/>
        </w:rPr>
        <w:t> </w:t>
      </w:r>
      <w:r>
        <w:rPr>
          <w:i/>
          <w:sz w:val="24"/>
        </w:rPr>
        <w:t>do</w:t>
      </w:r>
      <w:r>
        <w:rPr>
          <w:i/>
          <w:spacing w:val="-5"/>
          <w:sz w:val="24"/>
        </w:rPr>
        <w:t> </w:t>
      </w:r>
      <w:r>
        <w:rPr>
          <w:i/>
          <w:sz w:val="24"/>
        </w:rPr>
        <w:t>you</w:t>
      </w:r>
      <w:r>
        <w:rPr>
          <w:i/>
          <w:spacing w:val="-5"/>
          <w:sz w:val="24"/>
        </w:rPr>
        <w:t> </w:t>
      </w:r>
      <w:r>
        <w:rPr>
          <w:i/>
          <w:sz w:val="24"/>
        </w:rPr>
        <w:t>say</w:t>
      </w:r>
      <w:r>
        <w:rPr>
          <w:i/>
          <w:spacing w:val="-6"/>
          <w:sz w:val="24"/>
        </w:rPr>
        <w:t> </w:t>
      </w:r>
      <w:r>
        <w:rPr>
          <w:i/>
          <w:sz w:val="24"/>
        </w:rPr>
        <w:t>what</w:t>
      </w:r>
      <w:r>
        <w:rPr>
          <w:i/>
          <w:spacing w:val="-4"/>
          <w:sz w:val="24"/>
        </w:rPr>
        <w:t> </w:t>
      </w:r>
      <w:r>
        <w:rPr>
          <w:i/>
          <w:sz w:val="24"/>
        </w:rPr>
        <w:t>you</w:t>
      </w:r>
      <w:r>
        <w:rPr>
          <w:i/>
          <w:spacing w:val="-5"/>
          <w:sz w:val="24"/>
        </w:rPr>
        <w:t> </w:t>
      </w:r>
      <w:r>
        <w:rPr>
          <w:i/>
          <w:sz w:val="24"/>
        </w:rPr>
        <w:t>do</w:t>
      </w:r>
      <w:r>
        <w:rPr>
          <w:i/>
          <w:spacing w:val="-5"/>
          <w:sz w:val="24"/>
        </w:rPr>
        <w:t> </w:t>
      </w:r>
      <w:r>
        <w:rPr>
          <w:i/>
          <w:sz w:val="24"/>
        </w:rPr>
        <w:t>not</w:t>
      </w:r>
      <w:r>
        <w:rPr>
          <w:i/>
          <w:spacing w:val="-4"/>
          <w:sz w:val="24"/>
        </w:rPr>
        <w:t> </w:t>
      </w:r>
      <w:r>
        <w:rPr>
          <w:i/>
          <w:sz w:val="24"/>
        </w:rPr>
        <w:t>do?"</w:t>
      </w:r>
      <w:r>
        <w:rPr>
          <w:i/>
          <w:spacing w:val="-3"/>
          <w:sz w:val="24"/>
        </w:rPr>
        <w:t> </w:t>
      </w:r>
      <w:r>
        <w:rPr>
          <w:sz w:val="24"/>
        </w:rPr>
        <w:t>refers</w:t>
      </w:r>
      <w:r>
        <w:rPr>
          <w:spacing w:val="-5"/>
          <w:sz w:val="24"/>
        </w:rPr>
        <w:t> </w:t>
      </w:r>
      <w:r>
        <w:rPr>
          <w:sz w:val="24"/>
        </w:rPr>
        <w:t>to</w:t>
      </w:r>
      <w:r>
        <w:rPr>
          <w:spacing w:val="-4"/>
          <w:sz w:val="24"/>
        </w:rPr>
        <w:t> </w:t>
      </w:r>
      <w:r>
        <w:rPr>
          <w:sz w:val="24"/>
        </w:rPr>
        <w:t>the</w:t>
      </w:r>
      <w:r>
        <w:rPr>
          <w:spacing w:val="-6"/>
          <w:sz w:val="24"/>
        </w:rPr>
        <w:t> </w:t>
      </w:r>
      <w:r>
        <w:rPr>
          <w:sz w:val="24"/>
        </w:rPr>
        <w:t>concept</w:t>
      </w:r>
      <w:r>
        <w:rPr>
          <w:spacing w:val="-4"/>
          <w:sz w:val="24"/>
        </w:rPr>
        <w:t> </w:t>
      </w:r>
      <w:r>
        <w:rPr>
          <w:sz w:val="24"/>
        </w:rPr>
        <w:t>of steadfastness. Similarly, the</w:t>
      </w:r>
      <w:r>
        <w:rPr>
          <w:spacing w:val="-1"/>
          <w:sz w:val="24"/>
        </w:rPr>
        <w:t> </w:t>
      </w:r>
      <w:r>
        <w:rPr>
          <w:sz w:val="24"/>
        </w:rPr>
        <w:t>urge for martyrdom has also been reflected</w:t>
      </w:r>
      <w:r>
        <w:rPr>
          <w:spacing w:val="-1"/>
          <w:sz w:val="24"/>
        </w:rPr>
        <w:t> </w:t>
      </w:r>
      <w:r>
        <w:rPr>
          <w:sz w:val="24"/>
        </w:rPr>
        <w:t>in the</w:t>
      </w:r>
      <w:r>
        <w:rPr>
          <w:spacing w:val="-1"/>
          <w:sz w:val="24"/>
        </w:rPr>
        <w:t> </w:t>
      </w:r>
      <w:r>
        <w:rPr>
          <w:sz w:val="24"/>
        </w:rPr>
        <w:t>Pakistani national songs through conditional sentences [5.1.2e]. 2e reveals the desire and wish of a soldier to die as a martyr. The phrases represent the theme of death as the ultimate destination</w:t>
      </w:r>
      <w:r>
        <w:rPr>
          <w:spacing w:val="-3"/>
          <w:sz w:val="24"/>
        </w:rPr>
        <w:t> </w:t>
      </w:r>
      <w:r>
        <w:rPr>
          <w:sz w:val="24"/>
        </w:rPr>
        <w:t>of</w:t>
      </w:r>
      <w:r>
        <w:rPr>
          <w:spacing w:val="-4"/>
          <w:sz w:val="24"/>
        </w:rPr>
        <w:t> </w:t>
      </w:r>
      <w:r>
        <w:rPr>
          <w:sz w:val="24"/>
        </w:rPr>
        <w:t>the</w:t>
      </w:r>
      <w:r>
        <w:rPr>
          <w:spacing w:val="-3"/>
          <w:sz w:val="24"/>
        </w:rPr>
        <w:t> </w:t>
      </w:r>
      <w:r>
        <w:rPr>
          <w:sz w:val="24"/>
        </w:rPr>
        <w:t>soldiers.</w:t>
      </w:r>
      <w:r>
        <w:rPr>
          <w:spacing w:val="-3"/>
          <w:sz w:val="24"/>
        </w:rPr>
        <w:t> </w:t>
      </w:r>
      <w:r>
        <w:rPr>
          <w:sz w:val="24"/>
        </w:rPr>
        <w:t>Similarly,</w:t>
      </w:r>
      <w:r>
        <w:rPr>
          <w:spacing w:val="-3"/>
          <w:sz w:val="24"/>
        </w:rPr>
        <w:t> </w:t>
      </w:r>
      <w:r>
        <w:rPr>
          <w:sz w:val="24"/>
        </w:rPr>
        <w:t>the</w:t>
      </w:r>
      <w:r>
        <w:rPr>
          <w:spacing w:val="-4"/>
          <w:sz w:val="24"/>
        </w:rPr>
        <w:t> </w:t>
      </w:r>
      <w:r>
        <w:rPr>
          <w:sz w:val="24"/>
        </w:rPr>
        <w:t>land</w:t>
      </w:r>
      <w:r>
        <w:rPr>
          <w:spacing w:val="-3"/>
          <w:sz w:val="24"/>
        </w:rPr>
        <w:t> </w:t>
      </w:r>
      <w:r>
        <w:rPr>
          <w:sz w:val="24"/>
        </w:rPr>
        <w:t>of</w:t>
      </w:r>
      <w:r>
        <w:rPr>
          <w:spacing w:val="-5"/>
          <w:sz w:val="24"/>
        </w:rPr>
        <w:t> </w:t>
      </w:r>
      <w:r>
        <w:rPr>
          <w:sz w:val="24"/>
        </w:rPr>
        <w:t>Pakistan</w:t>
      </w:r>
      <w:r>
        <w:rPr>
          <w:spacing w:val="-3"/>
          <w:sz w:val="24"/>
        </w:rPr>
        <w:t> </w:t>
      </w:r>
      <w:r>
        <w:rPr>
          <w:sz w:val="24"/>
        </w:rPr>
        <w:t>is</w:t>
      </w:r>
      <w:r>
        <w:rPr>
          <w:spacing w:val="-4"/>
          <w:sz w:val="24"/>
        </w:rPr>
        <w:t> </w:t>
      </w:r>
      <w:r>
        <w:rPr>
          <w:sz w:val="24"/>
        </w:rPr>
        <w:t>personified</w:t>
      </w:r>
      <w:r>
        <w:rPr>
          <w:spacing w:val="-3"/>
          <w:sz w:val="24"/>
        </w:rPr>
        <w:t> </w:t>
      </w:r>
      <w:r>
        <w:rPr>
          <w:sz w:val="24"/>
        </w:rPr>
        <w:t>as</w:t>
      </w:r>
      <w:r>
        <w:rPr>
          <w:spacing w:val="-4"/>
          <w:sz w:val="24"/>
        </w:rPr>
        <w:t> </w:t>
      </w:r>
      <w:r>
        <w:rPr>
          <w:sz w:val="24"/>
        </w:rPr>
        <w:t>the</w:t>
      </w:r>
      <w:r>
        <w:rPr>
          <w:spacing w:val="-3"/>
          <w:sz w:val="24"/>
        </w:rPr>
        <w:t> </w:t>
      </w:r>
      <w:r>
        <w:rPr>
          <w:sz w:val="24"/>
        </w:rPr>
        <w:t>reflection of Allah SWT.</w:t>
      </w:r>
    </w:p>
    <w:p>
      <w:pPr>
        <w:spacing w:after="0" w:line="480" w:lineRule="auto"/>
        <w:jc w:val="both"/>
        <w:rPr>
          <w:sz w:val="24"/>
        </w:rPr>
        <w:sectPr>
          <w:pgSz w:w="11910" w:h="16840"/>
          <w:pgMar w:header="729" w:footer="0" w:top="1340" w:bottom="280" w:left="141" w:right="850"/>
        </w:sectPr>
      </w:pPr>
    </w:p>
    <w:p>
      <w:pPr>
        <w:pStyle w:val="Heading2"/>
      </w:pPr>
      <w:r>
        <w:rPr>
          <w:spacing w:val="-2"/>
        </w:rPr>
        <w:t>[5.1.3]</w:t>
      </w:r>
    </w:p>
    <w:p>
      <w:pPr>
        <w:pStyle w:val="BodyText"/>
        <w:spacing w:before="239"/>
        <w:rPr>
          <w:b/>
        </w:rPr>
      </w:pPr>
    </w:p>
    <w:p>
      <w:pPr>
        <w:pStyle w:val="ListParagraph"/>
        <w:numPr>
          <w:ilvl w:val="0"/>
          <w:numId w:val="40"/>
        </w:numPr>
        <w:tabs>
          <w:tab w:pos="3315" w:val="left" w:leader="none"/>
        </w:tabs>
        <w:spacing w:line="480" w:lineRule="auto" w:before="1" w:after="0"/>
        <w:ind w:left="3315" w:right="586" w:hanging="360"/>
        <w:jc w:val="both"/>
        <w:rPr>
          <w:sz w:val="24"/>
        </w:rPr>
      </w:pPr>
      <w:r>
        <w:rPr>
          <w:i/>
          <w:sz w:val="24"/>
        </w:rPr>
        <w:t>Chalay jo ho kay shahadat ka jam pi kar tum, Rasool-e-pak nay bahoo main lay liya ho ga</w:t>
      </w:r>
      <w:r>
        <w:rPr>
          <w:sz w:val="24"/>
        </w:rPr>
        <w:t>, [If you sacrifice your life for the sake of Islam, Prophet Muhammad PBUH will greet you]</w:t>
      </w:r>
    </w:p>
    <w:p>
      <w:pPr>
        <w:pStyle w:val="ListParagraph"/>
        <w:numPr>
          <w:ilvl w:val="0"/>
          <w:numId w:val="40"/>
        </w:numPr>
        <w:tabs>
          <w:tab w:pos="3315" w:val="left" w:leader="none"/>
        </w:tabs>
        <w:spacing w:line="480" w:lineRule="auto" w:before="0" w:after="0"/>
        <w:ind w:left="3315" w:right="588" w:hanging="360"/>
        <w:jc w:val="both"/>
        <w:rPr>
          <w:i/>
          <w:sz w:val="24"/>
        </w:rPr>
      </w:pPr>
      <w:r>
        <w:rPr>
          <w:i/>
          <w:sz w:val="24"/>
        </w:rPr>
        <w:t>Ali tumhari shuja`at pay jhoomtay hoo gay </w:t>
      </w:r>
      <w:r>
        <w:rPr>
          <w:sz w:val="24"/>
        </w:rPr>
        <w:t>[Ali(RA) would have appreciated you for your valour </w:t>
      </w:r>
      <w:r>
        <w:rPr>
          <w:i/>
          <w:sz w:val="24"/>
        </w:rPr>
        <w:t>,</w:t>
      </w:r>
    </w:p>
    <w:p>
      <w:pPr>
        <w:pStyle w:val="ListParagraph"/>
        <w:numPr>
          <w:ilvl w:val="0"/>
          <w:numId w:val="40"/>
        </w:numPr>
        <w:tabs>
          <w:tab w:pos="3314" w:val="left" w:leader="none"/>
        </w:tabs>
        <w:spacing w:line="240" w:lineRule="auto" w:before="0" w:after="0"/>
        <w:ind w:left="3314" w:right="0" w:hanging="359"/>
        <w:jc w:val="both"/>
        <w:rPr>
          <w:sz w:val="24"/>
        </w:rPr>
      </w:pPr>
      <w:r>
        <w:rPr>
          <w:i/>
          <w:sz w:val="24"/>
        </w:rPr>
        <w:t>Hussain</w:t>
      </w:r>
      <w:r>
        <w:rPr>
          <w:i/>
          <w:spacing w:val="-1"/>
          <w:sz w:val="24"/>
        </w:rPr>
        <w:t> </w:t>
      </w:r>
      <w:r>
        <w:rPr>
          <w:i/>
          <w:sz w:val="24"/>
        </w:rPr>
        <w:t>pak nay</w:t>
      </w:r>
      <w:r>
        <w:rPr>
          <w:i/>
          <w:spacing w:val="-2"/>
          <w:sz w:val="24"/>
        </w:rPr>
        <w:t> </w:t>
      </w:r>
      <w:r>
        <w:rPr>
          <w:i/>
          <w:sz w:val="24"/>
        </w:rPr>
        <w:t>Irshad yea kiya ho ga, </w:t>
      </w:r>
      <w:r>
        <w:rPr>
          <w:sz w:val="24"/>
        </w:rPr>
        <w:t>[Hussain (RA)</w:t>
      </w:r>
      <w:r>
        <w:rPr>
          <w:spacing w:val="-2"/>
          <w:sz w:val="24"/>
        </w:rPr>
        <w:t> </w:t>
      </w:r>
      <w:r>
        <w:rPr>
          <w:sz w:val="24"/>
        </w:rPr>
        <w:t>would have</w:t>
      </w:r>
      <w:r>
        <w:rPr>
          <w:spacing w:val="-1"/>
          <w:sz w:val="24"/>
        </w:rPr>
        <w:t> </w:t>
      </w:r>
      <w:r>
        <w:rPr>
          <w:spacing w:val="-4"/>
          <w:sz w:val="24"/>
        </w:rPr>
        <w:t>said</w:t>
      </w:r>
    </w:p>
    <w:p>
      <w:pPr>
        <w:pStyle w:val="BodyText"/>
      </w:pPr>
    </w:p>
    <w:p>
      <w:pPr>
        <w:pStyle w:val="ListParagraph"/>
        <w:numPr>
          <w:ilvl w:val="0"/>
          <w:numId w:val="40"/>
        </w:numPr>
        <w:tabs>
          <w:tab w:pos="3314" w:val="left" w:leader="none"/>
        </w:tabs>
        <w:spacing w:line="240" w:lineRule="auto" w:before="0" w:after="0"/>
        <w:ind w:left="3314" w:right="0" w:hanging="359"/>
        <w:jc w:val="both"/>
        <w:rPr>
          <w:sz w:val="24"/>
        </w:rPr>
      </w:pPr>
      <w:r>
        <w:rPr>
          <w:i/>
          <w:sz w:val="24"/>
        </w:rPr>
        <w:t>Assee</w:t>
      </w:r>
      <w:r>
        <w:rPr>
          <w:i/>
          <w:spacing w:val="3"/>
          <w:sz w:val="24"/>
        </w:rPr>
        <w:t> </w:t>
      </w:r>
      <w:r>
        <w:rPr>
          <w:i/>
          <w:sz w:val="24"/>
        </w:rPr>
        <w:t>maut</w:t>
      </w:r>
      <w:r>
        <w:rPr>
          <w:i/>
          <w:spacing w:val="6"/>
          <w:sz w:val="24"/>
        </w:rPr>
        <w:t> </w:t>
      </w:r>
      <w:r>
        <w:rPr>
          <w:i/>
          <w:sz w:val="24"/>
        </w:rPr>
        <w:t>no</w:t>
      </w:r>
      <w:r>
        <w:rPr>
          <w:i/>
          <w:spacing w:val="5"/>
          <w:sz w:val="24"/>
        </w:rPr>
        <w:t> </w:t>
      </w:r>
      <w:r>
        <w:rPr>
          <w:i/>
          <w:sz w:val="24"/>
        </w:rPr>
        <w:t>zindagi</w:t>
      </w:r>
      <w:r>
        <w:rPr>
          <w:i/>
          <w:spacing w:val="7"/>
          <w:sz w:val="24"/>
        </w:rPr>
        <w:t> </w:t>
      </w:r>
      <w:r>
        <w:rPr>
          <w:i/>
          <w:sz w:val="24"/>
        </w:rPr>
        <w:t>janday</w:t>
      </w:r>
      <w:r>
        <w:rPr>
          <w:i/>
          <w:spacing w:val="5"/>
          <w:sz w:val="24"/>
        </w:rPr>
        <w:t> </w:t>
      </w:r>
      <w:r>
        <w:rPr>
          <w:i/>
          <w:sz w:val="24"/>
        </w:rPr>
        <w:t>haa(n),</w:t>
      </w:r>
      <w:r>
        <w:rPr>
          <w:i/>
          <w:spacing w:val="7"/>
          <w:sz w:val="24"/>
        </w:rPr>
        <w:t> </w:t>
      </w:r>
      <w:r>
        <w:rPr>
          <w:sz w:val="24"/>
        </w:rPr>
        <w:t>[we</w:t>
      </w:r>
      <w:r>
        <w:rPr>
          <w:spacing w:val="6"/>
          <w:sz w:val="24"/>
        </w:rPr>
        <w:t> </w:t>
      </w:r>
      <w:r>
        <w:rPr>
          <w:sz w:val="24"/>
        </w:rPr>
        <w:t>consider</w:t>
      </w:r>
      <w:r>
        <w:rPr>
          <w:spacing w:val="5"/>
          <w:sz w:val="24"/>
        </w:rPr>
        <w:t> </w:t>
      </w:r>
      <w:r>
        <w:rPr>
          <w:sz w:val="24"/>
        </w:rPr>
        <w:t>death</w:t>
      </w:r>
      <w:r>
        <w:rPr>
          <w:spacing w:val="6"/>
          <w:sz w:val="24"/>
        </w:rPr>
        <w:t> </w:t>
      </w:r>
      <w:r>
        <w:rPr>
          <w:sz w:val="24"/>
        </w:rPr>
        <w:t>{a</w:t>
      </w:r>
      <w:r>
        <w:rPr>
          <w:spacing w:val="6"/>
          <w:sz w:val="24"/>
        </w:rPr>
        <w:t> </w:t>
      </w:r>
      <w:r>
        <w:rPr>
          <w:spacing w:val="-2"/>
          <w:sz w:val="24"/>
        </w:rPr>
        <w:t>second}life</w:t>
      </w:r>
    </w:p>
    <w:p>
      <w:pPr>
        <w:pStyle w:val="BodyText"/>
      </w:pPr>
    </w:p>
    <w:p>
      <w:pPr>
        <w:spacing w:before="0"/>
        <w:ind w:left="1285" w:right="1384" w:firstLine="0"/>
        <w:jc w:val="center"/>
        <w:rPr>
          <w:i/>
          <w:sz w:val="24"/>
        </w:rPr>
      </w:pPr>
      <w:r>
        <w:rPr>
          <w:i/>
          <w:sz w:val="24"/>
        </w:rPr>
        <w:t>(Muslims’</w:t>
      </w:r>
      <w:r>
        <w:rPr>
          <w:i/>
          <w:spacing w:val="-4"/>
          <w:sz w:val="24"/>
        </w:rPr>
        <w:t> </w:t>
      </w:r>
      <w:r>
        <w:rPr>
          <w:i/>
          <w:sz w:val="24"/>
        </w:rPr>
        <w:t>belief</w:t>
      </w:r>
      <w:r>
        <w:rPr>
          <w:i/>
          <w:spacing w:val="-2"/>
          <w:sz w:val="24"/>
        </w:rPr>
        <w:t> </w:t>
      </w:r>
      <w:r>
        <w:rPr>
          <w:i/>
          <w:sz w:val="24"/>
        </w:rPr>
        <w:t>that</w:t>
      </w:r>
      <w:r>
        <w:rPr>
          <w:i/>
          <w:spacing w:val="-2"/>
          <w:sz w:val="24"/>
        </w:rPr>
        <w:t> </w:t>
      </w:r>
      <w:r>
        <w:rPr>
          <w:i/>
          <w:sz w:val="24"/>
        </w:rPr>
        <w:t>the</w:t>
      </w:r>
      <w:r>
        <w:rPr>
          <w:i/>
          <w:spacing w:val="-3"/>
          <w:sz w:val="24"/>
        </w:rPr>
        <w:t> </w:t>
      </w:r>
      <w:r>
        <w:rPr>
          <w:i/>
          <w:sz w:val="24"/>
        </w:rPr>
        <w:t>martyrs</w:t>
      </w:r>
      <w:r>
        <w:rPr>
          <w:i/>
          <w:spacing w:val="-3"/>
          <w:sz w:val="24"/>
        </w:rPr>
        <w:t> </w:t>
      </w:r>
      <w:r>
        <w:rPr>
          <w:i/>
          <w:sz w:val="24"/>
        </w:rPr>
        <w:t>never</w:t>
      </w:r>
      <w:r>
        <w:rPr>
          <w:i/>
          <w:spacing w:val="-3"/>
          <w:sz w:val="24"/>
        </w:rPr>
        <w:t> </w:t>
      </w:r>
      <w:r>
        <w:rPr>
          <w:i/>
          <w:spacing w:val="-4"/>
          <w:sz w:val="24"/>
        </w:rPr>
        <w:t>die)</w:t>
      </w:r>
    </w:p>
    <w:p>
      <w:pPr>
        <w:pStyle w:val="BodyText"/>
        <w:spacing w:before="240"/>
        <w:rPr>
          <w:i/>
        </w:rPr>
      </w:pPr>
    </w:p>
    <w:p>
      <w:pPr>
        <w:pStyle w:val="BodyText"/>
        <w:spacing w:line="480" w:lineRule="auto" w:before="1"/>
        <w:ind w:left="1875" w:right="584" w:firstLine="720"/>
        <w:jc w:val="both"/>
      </w:pPr>
      <w:r>
        <w:rPr/>
        <w:t>Glorification of martyrdom emerged as third sub theme of Pakistani national songs.</w:t>
      </w:r>
      <w:r>
        <w:rPr>
          <w:spacing w:val="-9"/>
        </w:rPr>
        <w:t> </w:t>
      </w:r>
      <w:r>
        <w:rPr/>
        <w:t>The</w:t>
      </w:r>
      <w:r>
        <w:rPr>
          <w:spacing w:val="-11"/>
        </w:rPr>
        <w:t> </w:t>
      </w:r>
      <w:r>
        <w:rPr/>
        <w:t>data</w:t>
      </w:r>
      <w:r>
        <w:rPr>
          <w:spacing w:val="-10"/>
        </w:rPr>
        <w:t> </w:t>
      </w:r>
      <w:r>
        <w:rPr/>
        <w:t>5.3</w:t>
      </w:r>
      <w:r>
        <w:rPr>
          <w:spacing w:val="-10"/>
        </w:rPr>
        <w:t> </w:t>
      </w:r>
      <w:r>
        <w:rPr/>
        <w:t>shows</w:t>
      </w:r>
      <w:r>
        <w:rPr>
          <w:spacing w:val="-10"/>
        </w:rPr>
        <w:t> </w:t>
      </w:r>
      <w:r>
        <w:rPr/>
        <w:t>the</w:t>
      </w:r>
      <w:r>
        <w:rPr>
          <w:spacing w:val="-10"/>
        </w:rPr>
        <w:t> </w:t>
      </w:r>
      <w:r>
        <w:rPr/>
        <w:t>careful</w:t>
      </w:r>
      <w:r>
        <w:rPr>
          <w:spacing w:val="-10"/>
        </w:rPr>
        <w:t> </w:t>
      </w:r>
      <w:r>
        <w:rPr/>
        <w:t>use</w:t>
      </w:r>
      <w:r>
        <w:rPr>
          <w:spacing w:val="-10"/>
        </w:rPr>
        <w:t> </w:t>
      </w:r>
      <w:r>
        <w:rPr/>
        <w:t>of</w:t>
      </w:r>
      <w:r>
        <w:rPr>
          <w:spacing w:val="-10"/>
        </w:rPr>
        <w:t> </w:t>
      </w:r>
      <w:r>
        <w:rPr/>
        <w:t>abstract</w:t>
      </w:r>
      <w:r>
        <w:rPr>
          <w:spacing w:val="-9"/>
        </w:rPr>
        <w:t> </w:t>
      </w:r>
      <w:r>
        <w:rPr/>
        <w:t>noun</w:t>
      </w:r>
      <w:r>
        <w:rPr>
          <w:spacing w:val="-10"/>
        </w:rPr>
        <w:t> </w:t>
      </w:r>
      <w:r>
        <w:rPr/>
        <w:t>[5.1.3a]</w:t>
      </w:r>
      <w:r>
        <w:rPr>
          <w:spacing w:val="-9"/>
        </w:rPr>
        <w:t> </w:t>
      </w:r>
      <w:r>
        <w:rPr>
          <w:i/>
        </w:rPr>
        <w:t>shahadat</w:t>
      </w:r>
      <w:r>
        <w:rPr>
          <w:i/>
          <w:spacing w:val="-9"/>
        </w:rPr>
        <w:t> </w:t>
      </w:r>
      <w:r>
        <w:rPr>
          <w:i/>
        </w:rPr>
        <w:t>ka</w:t>
      </w:r>
      <w:r>
        <w:rPr>
          <w:i/>
          <w:spacing w:val="-10"/>
        </w:rPr>
        <w:t> </w:t>
      </w:r>
      <w:r>
        <w:rPr>
          <w:i/>
        </w:rPr>
        <w:t>jaam</w:t>
      </w:r>
      <w:r>
        <w:rPr>
          <w:i/>
          <w:spacing w:val="-10"/>
        </w:rPr>
        <w:t> </w:t>
      </w:r>
      <w:r>
        <w:rPr/>
        <w:t>and pre-supposition [5.1.3a] </w:t>
      </w:r>
      <w:r>
        <w:rPr>
          <w:i/>
        </w:rPr>
        <w:t>Rasool-e- pak nay bahoo main lay liya ho ga, Ali tumhari shuja`at pay jhoomtay hoo gay </w:t>
      </w:r>
      <w:r>
        <w:rPr/>
        <w:t>[5.1.3b] and </w:t>
      </w:r>
      <w:r>
        <w:rPr>
          <w:i/>
        </w:rPr>
        <w:t>Hussain pak nay Irshad yea kiya ho ga </w:t>
      </w:r>
      <w:r>
        <w:rPr/>
        <w:t>[5.3.1c] to glorify the act of self-sacrifice and its reward by Allah SWT. Thus, presupposition [5.1.3a, b, 5.1.3c] is employed as a manipulative tool to present certain beliefs.</w:t>
      </w:r>
      <w:r>
        <w:rPr>
          <w:spacing w:val="-3"/>
        </w:rPr>
        <w:t> </w:t>
      </w:r>
      <w:r>
        <w:rPr/>
        <w:t>For</w:t>
      </w:r>
      <w:r>
        <w:rPr>
          <w:spacing w:val="-3"/>
        </w:rPr>
        <w:t> </w:t>
      </w:r>
      <w:r>
        <w:rPr/>
        <w:t>example,</w:t>
      </w:r>
      <w:r>
        <w:rPr>
          <w:spacing w:val="-3"/>
        </w:rPr>
        <w:t> </w:t>
      </w:r>
      <w:r>
        <w:rPr/>
        <w:t>the</w:t>
      </w:r>
      <w:r>
        <w:rPr>
          <w:spacing w:val="-3"/>
        </w:rPr>
        <w:t> </w:t>
      </w:r>
      <w:r>
        <w:rPr/>
        <w:t>Muslims</w:t>
      </w:r>
      <w:r>
        <w:rPr>
          <w:spacing w:val="-4"/>
        </w:rPr>
        <w:t> </w:t>
      </w:r>
      <w:r>
        <w:rPr/>
        <w:t>have</w:t>
      </w:r>
      <w:r>
        <w:rPr>
          <w:spacing w:val="-5"/>
        </w:rPr>
        <w:t> </w:t>
      </w:r>
      <w:r>
        <w:rPr/>
        <w:t>strong</w:t>
      </w:r>
      <w:r>
        <w:rPr>
          <w:spacing w:val="-3"/>
        </w:rPr>
        <w:t> </w:t>
      </w:r>
      <w:r>
        <w:rPr/>
        <w:t>belief</w:t>
      </w:r>
      <w:r>
        <w:rPr>
          <w:spacing w:val="-3"/>
        </w:rPr>
        <w:t> </w:t>
      </w:r>
      <w:r>
        <w:rPr/>
        <w:t>in</w:t>
      </w:r>
      <w:r>
        <w:rPr>
          <w:spacing w:val="-3"/>
        </w:rPr>
        <w:t> </w:t>
      </w:r>
      <w:r>
        <w:rPr/>
        <w:t>life</w:t>
      </w:r>
      <w:r>
        <w:rPr>
          <w:spacing w:val="-5"/>
        </w:rPr>
        <w:t> </w:t>
      </w:r>
      <w:r>
        <w:rPr/>
        <w:t>after</w:t>
      </w:r>
      <w:r>
        <w:rPr>
          <w:spacing w:val="-3"/>
        </w:rPr>
        <w:t> </w:t>
      </w:r>
      <w:r>
        <w:rPr/>
        <w:t>death</w:t>
      </w:r>
      <w:r>
        <w:rPr>
          <w:spacing w:val="-3"/>
        </w:rPr>
        <w:t> </w:t>
      </w:r>
      <w:r>
        <w:rPr/>
        <w:t>and</w:t>
      </w:r>
      <w:r>
        <w:rPr>
          <w:spacing w:val="-3"/>
        </w:rPr>
        <w:t> </w:t>
      </w:r>
      <w:r>
        <w:rPr/>
        <w:t>placement</w:t>
      </w:r>
      <w:r>
        <w:rPr>
          <w:spacing w:val="-3"/>
        </w:rPr>
        <w:t> </w:t>
      </w:r>
      <w:r>
        <w:rPr/>
        <w:t>in heaven or hell according to one’s deeds. Therefore, in the lyrics [5.1.3, b &amp; 5.1.3c] it is presupposed that if you embrace martyrdom, the prophet Muhammad PBUH as well as his</w:t>
      </w:r>
      <w:r>
        <w:rPr>
          <w:spacing w:val="-11"/>
        </w:rPr>
        <w:t> </w:t>
      </w:r>
      <w:r>
        <w:rPr/>
        <w:t>companions</w:t>
      </w:r>
      <w:r>
        <w:rPr>
          <w:spacing w:val="-12"/>
        </w:rPr>
        <w:t> </w:t>
      </w:r>
      <w:r>
        <w:rPr/>
        <w:t>will</w:t>
      </w:r>
      <w:r>
        <w:rPr>
          <w:spacing w:val="-11"/>
        </w:rPr>
        <w:t> </w:t>
      </w:r>
      <w:r>
        <w:rPr/>
        <w:t>welcome</w:t>
      </w:r>
      <w:r>
        <w:rPr>
          <w:spacing w:val="-13"/>
        </w:rPr>
        <w:t> </w:t>
      </w:r>
      <w:r>
        <w:rPr/>
        <w:t>you</w:t>
      </w:r>
      <w:r>
        <w:rPr>
          <w:spacing w:val="-12"/>
        </w:rPr>
        <w:t> </w:t>
      </w:r>
      <w:r>
        <w:rPr/>
        <w:t>in</w:t>
      </w:r>
      <w:r>
        <w:rPr>
          <w:spacing w:val="-12"/>
        </w:rPr>
        <w:t> </w:t>
      </w:r>
      <w:r>
        <w:rPr/>
        <w:t>the</w:t>
      </w:r>
      <w:r>
        <w:rPr>
          <w:spacing w:val="-13"/>
        </w:rPr>
        <w:t> </w:t>
      </w:r>
      <w:r>
        <w:rPr/>
        <w:t>heaven.</w:t>
      </w:r>
      <w:r>
        <w:rPr>
          <w:spacing w:val="-9"/>
        </w:rPr>
        <w:t> </w:t>
      </w:r>
      <w:r>
        <w:rPr/>
        <w:t>In</w:t>
      </w:r>
      <w:r>
        <w:rPr>
          <w:spacing w:val="-11"/>
        </w:rPr>
        <w:t> </w:t>
      </w:r>
      <w:r>
        <w:rPr/>
        <w:t>order,</w:t>
      </w:r>
      <w:r>
        <w:rPr>
          <w:spacing w:val="-13"/>
        </w:rPr>
        <w:t> </w:t>
      </w:r>
      <w:r>
        <w:rPr/>
        <w:t>to</w:t>
      </w:r>
      <w:r>
        <w:rPr>
          <w:spacing w:val="-12"/>
        </w:rPr>
        <w:t> </w:t>
      </w:r>
      <w:r>
        <w:rPr/>
        <w:t>revive</w:t>
      </w:r>
      <w:r>
        <w:rPr>
          <w:spacing w:val="-13"/>
        </w:rPr>
        <w:t> </w:t>
      </w:r>
      <w:r>
        <w:rPr/>
        <w:t>the</w:t>
      </w:r>
      <w:r>
        <w:rPr>
          <w:spacing w:val="-13"/>
        </w:rPr>
        <w:t> </w:t>
      </w:r>
      <w:r>
        <w:rPr/>
        <w:t>religious</w:t>
      </w:r>
      <w:r>
        <w:rPr>
          <w:spacing w:val="-12"/>
        </w:rPr>
        <w:t> </w:t>
      </w:r>
      <w:r>
        <w:rPr/>
        <w:t>eulogies of</w:t>
      </w:r>
      <w:r>
        <w:rPr>
          <w:spacing w:val="-9"/>
        </w:rPr>
        <w:t> </w:t>
      </w:r>
      <w:r>
        <w:rPr/>
        <w:t>martyrs,</w:t>
      </w:r>
      <w:r>
        <w:rPr>
          <w:spacing w:val="-8"/>
        </w:rPr>
        <w:t> </w:t>
      </w:r>
      <w:r>
        <w:rPr/>
        <w:t>emotional</w:t>
      </w:r>
      <w:r>
        <w:rPr>
          <w:spacing w:val="-8"/>
        </w:rPr>
        <w:t> </w:t>
      </w:r>
      <w:r>
        <w:rPr/>
        <w:t>atmosphere</w:t>
      </w:r>
      <w:r>
        <w:rPr>
          <w:spacing w:val="-10"/>
        </w:rPr>
        <w:t> </w:t>
      </w:r>
      <w:r>
        <w:rPr/>
        <w:t>is</w:t>
      </w:r>
      <w:r>
        <w:rPr>
          <w:spacing w:val="-8"/>
        </w:rPr>
        <w:t> </w:t>
      </w:r>
      <w:r>
        <w:rPr/>
        <w:t>created</w:t>
      </w:r>
      <w:r>
        <w:rPr>
          <w:spacing w:val="-9"/>
        </w:rPr>
        <w:t> </w:t>
      </w:r>
      <w:r>
        <w:rPr/>
        <w:t>in</w:t>
      </w:r>
      <w:r>
        <w:rPr>
          <w:spacing w:val="-8"/>
        </w:rPr>
        <w:t> </w:t>
      </w:r>
      <w:r>
        <w:rPr/>
        <w:t>the</w:t>
      </w:r>
      <w:r>
        <w:rPr>
          <w:spacing w:val="-9"/>
        </w:rPr>
        <w:t> </w:t>
      </w:r>
      <w:r>
        <w:rPr/>
        <w:t>Pakistani</w:t>
      </w:r>
      <w:r>
        <w:rPr>
          <w:spacing w:val="-8"/>
        </w:rPr>
        <w:t> </w:t>
      </w:r>
      <w:r>
        <w:rPr/>
        <w:t>national</w:t>
      </w:r>
      <w:r>
        <w:rPr>
          <w:spacing w:val="-8"/>
        </w:rPr>
        <w:t> </w:t>
      </w:r>
      <w:r>
        <w:rPr/>
        <w:t>songs</w:t>
      </w:r>
      <w:r>
        <w:rPr>
          <w:spacing w:val="-8"/>
        </w:rPr>
        <w:t> </w:t>
      </w:r>
      <w:r>
        <w:rPr/>
        <w:t>to</w:t>
      </w:r>
      <w:r>
        <w:rPr>
          <w:spacing w:val="-8"/>
        </w:rPr>
        <w:t> </w:t>
      </w:r>
      <w:r>
        <w:rPr/>
        <w:t>signify</w:t>
      </w:r>
      <w:r>
        <w:rPr>
          <w:spacing w:val="-9"/>
        </w:rPr>
        <w:t> </w:t>
      </w:r>
      <w:r>
        <w:rPr/>
        <w:t>the martyrdom and encourage the soldiers to participate in war and embrace death to meet and get the appreciation by the prophet Muhammad (Peace be Upon him) in paradise. The references of the Muslims’ leaders and prophet Muhammad (PBUH) as well as his family</w:t>
      </w:r>
      <w:r>
        <w:rPr>
          <w:spacing w:val="20"/>
        </w:rPr>
        <w:t> </w:t>
      </w:r>
      <w:r>
        <w:rPr/>
        <w:t>members,</w:t>
      </w:r>
      <w:r>
        <w:rPr>
          <w:spacing w:val="22"/>
        </w:rPr>
        <w:t> </w:t>
      </w:r>
      <w:r>
        <w:rPr/>
        <w:t>that</w:t>
      </w:r>
      <w:r>
        <w:rPr>
          <w:spacing w:val="22"/>
        </w:rPr>
        <w:t> </w:t>
      </w:r>
      <w:r>
        <w:rPr/>
        <w:t>are</w:t>
      </w:r>
      <w:r>
        <w:rPr>
          <w:spacing w:val="21"/>
        </w:rPr>
        <w:t> </w:t>
      </w:r>
      <w:r>
        <w:rPr/>
        <w:t>frequently</w:t>
      </w:r>
      <w:r>
        <w:rPr>
          <w:spacing w:val="22"/>
        </w:rPr>
        <w:t> </w:t>
      </w:r>
      <w:r>
        <w:rPr/>
        <w:t>interwoven</w:t>
      </w:r>
      <w:r>
        <w:rPr>
          <w:spacing w:val="25"/>
        </w:rPr>
        <w:t> </w:t>
      </w:r>
      <w:r>
        <w:rPr/>
        <w:t>in</w:t>
      </w:r>
      <w:r>
        <w:rPr>
          <w:spacing w:val="23"/>
        </w:rPr>
        <w:t> </w:t>
      </w:r>
      <w:r>
        <w:rPr/>
        <w:t>the</w:t>
      </w:r>
      <w:r>
        <w:rPr>
          <w:spacing w:val="22"/>
        </w:rPr>
        <w:t> </w:t>
      </w:r>
      <w:r>
        <w:rPr/>
        <w:t>discourse</w:t>
      </w:r>
      <w:r>
        <w:rPr>
          <w:spacing w:val="22"/>
        </w:rPr>
        <w:t> </w:t>
      </w:r>
      <w:r>
        <w:rPr/>
        <w:t>of</w:t>
      </w:r>
      <w:r>
        <w:rPr>
          <w:spacing w:val="22"/>
        </w:rPr>
        <w:t> </w:t>
      </w:r>
      <w:r>
        <w:rPr/>
        <w:t>Pakistani</w:t>
      </w:r>
      <w:r>
        <w:rPr>
          <w:spacing w:val="22"/>
        </w:rPr>
        <w:t> </w:t>
      </w:r>
      <w:r>
        <w:rPr>
          <w:spacing w:val="-2"/>
        </w:rPr>
        <w:t>national</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9"/>
        <w:jc w:val="both"/>
      </w:pPr>
      <w:r>
        <w:rPr/>
        <w:t>songs, remind us about the sacrifice of Hazrat Imam Hussain and his family. Such references act as a rhetorical tool to emphasize the impact of their deaths (sacrifice) on Muslim</w:t>
      </w:r>
      <w:r>
        <w:rPr>
          <w:spacing w:val="-7"/>
        </w:rPr>
        <w:t> </w:t>
      </w:r>
      <w:r>
        <w:rPr/>
        <w:t>community</w:t>
      </w:r>
      <w:r>
        <w:rPr>
          <w:spacing w:val="-7"/>
        </w:rPr>
        <w:t> </w:t>
      </w:r>
      <w:r>
        <w:rPr/>
        <w:t>and</w:t>
      </w:r>
      <w:r>
        <w:rPr>
          <w:spacing w:val="-7"/>
        </w:rPr>
        <w:t> </w:t>
      </w:r>
      <w:r>
        <w:rPr/>
        <w:t>persuade</w:t>
      </w:r>
      <w:r>
        <w:rPr>
          <w:spacing w:val="-6"/>
        </w:rPr>
        <w:t> </w:t>
      </w:r>
      <w:r>
        <w:rPr/>
        <w:t>the</w:t>
      </w:r>
      <w:r>
        <w:rPr>
          <w:spacing w:val="-8"/>
        </w:rPr>
        <w:t> </w:t>
      </w:r>
      <w:r>
        <w:rPr/>
        <w:t>soldiers</w:t>
      </w:r>
      <w:r>
        <w:rPr>
          <w:spacing w:val="-8"/>
        </w:rPr>
        <w:t> </w:t>
      </w:r>
      <w:r>
        <w:rPr/>
        <w:t>to</w:t>
      </w:r>
      <w:r>
        <w:rPr>
          <w:spacing w:val="-7"/>
        </w:rPr>
        <w:t> </w:t>
      </w:r>
      <w:r>
        <w:rPr/>
        <w:t>join</w:t>
      </w:r>
      <w:r>
        <w:rPr>
          <w:spacing w:val="-7"/>
        </w:rPr>
        <w:t> </w:t>
      </w:r>
      <w:r>
        <w:rPr/>
        <w:t>war</w:t>
      </w:r>
      <w:r>
        <w:rPr>
          <w:spacing w:val="-6"/>
        </w:rPr>
        <w:t> </w:t>
      </w:r>
      <w:r>
        <w:rPr/>
        <w:t>and</w:t>
      </w:r>
      <w:r>
        <w:rPr>
          <w:spacing w:val="-7"/>
        </w:rPr>
        <w:t> </w:t>
      </w:r>
      <w:r>
        <w:rPr/>
        <w:t>sacrifice</w:t>
      </w:r>
      <w:r>
        <w:rPr>
          <w:spacing w:val="-8"/>
        </w:rPr>
        <w:t> </w:t>
      </w:r>
      <w:r>
        <w:rPr/>
        <w:t>their</w:t>
      </w:r>
      <w:r>
        <w:rPr>
          <w:spacing w:val="-8"/>
        </w:rPr>
        <w:t> </w:t>
      </w:r>
      <w:r>
        <w:rPr/>
        <w:t>lives</w:t>
      </w:r>
      <w:r>
        <w:rPr>
          <w:spacing w:val="-7"/>
        </w:rPr>
        <w:t> </w:t>
      </w:r>
      <w:r>
        <w:rPr/>
        <w:t>as</w:t>
      </w:r>
      <w:r>
        <w:rPr>
          <w:spacing w:val="-1"/>
        </w:rPr>
        <w:t> </w:t>
      </w:r>
      <w:r>
        <w:rPr/>
        <w:t>well to promote Islam.</w:t>
      </w:r>
    </w:p>
    <w:p>
      <w:pPr>
        <w:pStyle w:val="BodyText"/>
        <w:spacing w:line="480" w:lineRule="auto" w:before="240"/>
        <w:ind w:left="1875" w:right="588" w:firstLine="720"/>
        <w:jc w:val="both"/>
      </w:pPr>
      <w:r>
        <w:rPr/>
        <w:t>Thus,</w:t>
      </w:r>
      <w:r>
        <w:rPr>
          <w:spacing w:val="-8"/>
        </w:rPr>
        <w:t> </w:t>
      </w:r>
      <w:r>
        <w:rPr/>
        <w:t>people,</w:t>
      </w:r>
      <w:r>
        <w:rPr>
          <w:spacing w:val="-9"/>
        </w:rPr>
        <w:t> </w:t>
      </w:r>
      <w:r>
        <w:rPr/>
        <w:t>soldiers</w:t>
      </w:r>
      <w:r>
        <w:rPr>
          <w:spacing w:val="-9"/>
        </w:rPr>
        <w:t> </w:t>
      </w:r>
      <w:r>
        <w:rPr/>
        <w:t>and</w:t>
      </w:r>
      <w:r>
        <w:rPr>
          <w:spacing w:val="-8"/>
        </w:rPr>
        <w:t> </w:t>
      </w:r>
      <w:r>
        <w:rPr/>
        <w:t>civilians</w:t>
      </w:r>
      <w:r>
        <w:rPr>
          <w:spacing w:val="-8"/>
        </w:rPr>
        <w:t> </w:t>
      </w:r>
      <w:r>
        <w:rPr/>
        <w:t>were</w:t>
      </w:r>
      <w:r>
        <w:rPr>
          <w:spacing w:val="-10"/>
        </w:rPr>
        <w:t> </w:t>
      </w:r>
      <w:r>
        <w:rPr/>
        <w:t>motivated</w:t>
      </w:r>
      <w:r>
        <w:rPr>
          <w:spacing w:val="-8"/>
        </w:rPr>
        <w:t> </w:t>
      </w:r>
      <w:r>
        <w:rPr/>
        <w:t>alike</w:t>
      </w:r>
      <w:r>
        <w:rPr>
          <w:spacing w:val="-9"/>
        </w:rPr>
        <w:t> </w:t>
      </w:r>
      <w:r>
        <w:rPr/>
        <w:t>to</w:t>
      </w:r>
      <w:r>
        <w:rPr>
          <w:spacing w:val="-8"/>
        </w:rPr>
        <w:t> </w:t>
      </w:r>
      <w:r>
        <w:rPr/>
        <w:t>sacrifice</w:t>
      </w:r>
      <w:r>
        <w:rPr>
          <w:spacing w:val="-10"/>
        </w:rPr>
        <w:t> </w:t>
      </w:r>
      <w:r>
        <w:rPr/>
        <w:t>their</w:t>
      </w:r>
      <w:r>
        <w:rPr>
          <w:spacing w:val="-9"/>
        </w:rPr>
        <w:t> </w:t>
      </w:r>
      <w:r>
        <w:rPr/>
        <w:t>lives</w:t>
      </w:r>
      <w:r>
        <w:rPr>
          <w:spacing w:val="-8"/>
        </w:rPr>
        <w:t> </w:t>
      </w:r>
      <w:r>
        <w:rPr/>
        <w:t>if they want to be appreciated and welcomed by the prophet PBUH. Death has been presented in the lyrics of Pakistani national songs as an active entity that has been associated</w:t>
      </w:r>
      <w:r>
        <w:rPr>
          <w:spacing w:val="15"/>
        </w:rPr>
        <w:t> </w:t>
      </w:r>
      <w:r>
        <w:rPr/>
        <w:t>with</w:t>
      </w:r>
      <w:r>
        <w:rPr>
          <w:spacing w:val="18"/>
        </w:rPr>
        <w:t> </w:t>
      </w:r>
      <w:r>
        <w:rPr/>
        <w:t>positive</w:t>
      </w:r>
      <w:r>
        <w:rPr>
          <w:spacing w:val="19"/>
        </w:rPr>
        <w:t> </w:t>
      </w:r>
      <w:r>
        <w:rPr/>
        <w:t>connotation.</w:t>
      </w:r>
      <w:r>
        <w:rPr>
          <w:spacing w:val="18"/>
        </w:rPr>
        <w:t> </w:t>
      </w:r>
      <w:r>
        <w:rPr/>
        <w:t>For</w:t>
      </w:r>
      <w:r>
        <w:rPr>
          <w:spacing w:val="17"/>
        </w:rPr>
        <w:t> </w:t>
      </w:r>
      <w:r>
        <w:rPr/>
        <w:t>instance,</w:t>
      </w:r>
      <w:r>
        <w:rPr>
          <w:spacing w:val="17"/>
        </w:rPr>
        <w:t> </w:t>
      </w:r>
      <w:r>
        <w:rPr/>
        <w:t>[5.1.3d]</w:t>
      </w:r>
      <w:r>
        <w:rPr>
          <w:spacing w:val="17"/>
        </w:rPr>
        <w:t> </w:t>
      </w:r>
      <w:r>
        <w:rPr/>
        <w:t>refers</w:t>
      </w:r>
      <w:r>
        <w:rPr>
          <w:spacing w:val="17"/>
        </w:rPr>
        <w:t> </w:t>
      </w:r>
      <w:r>
        <w:rPr/>
        <w:t>to</w:t>
      </w:r>
      <w:r>
        <w:rPr>
          <w:spacing w:val="18"/>
        </w:rPr>
        <w:t> </w:t>
      </w:r>
      <w:r>
        <w:rPr/>
        <w:t>Quranic</w:t>
      </w:r>
      <w:r>
        <w:rPr>
          <w:spacing w:val="17"/>
        </w:rPr>
        <w:t> </w:t>
      </w:r>
      <w:r>
        <w:rPr/>
        <w:t>verse</w:t>
      </w:r>
      <w:r>
        <w:rPr>
          <w:spacing w:val="18"/>
        </w:rPr>
        <w:t> </w:t>
      </w:r>
      <w:r>
        <w:rPr>
          <w:spacing w:val="-5"/>
        </w:rPr>
        <w:t>(2,</w:t>
      </w:r>
    </w:p>
    <w:p>
      <w:pPr>
        <w:bidi/>
        <w:spacing w:line="299" w:lineRule="exact" w:before="0"/>
        <w:ind w:right="0" w:left="583" w:firstLine="0"/>
        <w:jc w:val="left"/>
        <w:rPr>
          <w:sz w:val="24"/>
          <w:szCs w:val="24"/>
        </w:rPr>
      </w:pPr>
      <w:r>
        <w:rPr>
          <w:i/>
          <w:iCs/>
          <w:w w:val="73"/>
          <w:sz w:val="24"/>
          <w:szCs w:val="24"/>
        </w:rPr>
        <w:t>those</w:t>
      </w:r>
      <w:r>
        <w:rPr>
          <w:i/>
          <w:iCs/>
          <w:spacing w:val="-2"/>
          <w:sz w:val="24"/>
          <w:szCs w:val="24"/>
          <w:rtl/>
        </w:rPr>
        <w:t> </w:t>
      </w:r>
      <w:r>
        <w:rPr>
          <w:i/>
          <w:iCs/>
          <w:w w:val="73"/>
          <w:sz w:val="24"/>
          <w:szCs w:val="24"/>
        </w:rPr>
        <w:t>about</w:t>
      </w:r>
      <w:r>
        <w:rPr>
          <w:i/>
          <w:iCs/>
          <w:spacing w:val="-4"/>
          <w:sz w:val="24"/>
          <w:szCs w:val="24"/>
          <w:rtl/>
        </w:rPr>
        <w:t> </w:t>
      </w:r>
      <w:r>
        <w:rPr>
          <w:i/>
          <w:iCs/>
          <w:w w:val="73"/>
          <w:sz w:val="24"/>
          <w:szCs w:val="24"/>
        </w:rPr>
        <w:t>say</w:t>
      </w:r>
      <w:r>
        <w:rPr>
          <w:i/>
          <w:iCs/>
          <w:spacing w:val="-1"/>
          <w:sz w:val="24"/>
          <w:szCs w:val="24"/>
          <w:rtl/>
        </w:rPr>
        <w:t> </w:t>
      </w:r>
      <w:r>
        <w:rPr>
          <w:i/>
          <w:iCs/>
          <w:w w:val="73"/>
          <w:sz w:val="24"/>
          <w:szCs w:val="24"/>
        </w:rPr>
        <w:t>not</w:t>
      </w:r>
      <w:r>
        <w:rPr>
          <w:i/>
          <w:iCs/>
          <w:spacing w:val="-2"/>
          <w:sz w:val="24"/>
          <w:szCs w:val="24"/>
          <w:rtl/>
        </w:rPr>
        <w:t> </w:t>
      </w:r>
      <w:r>
        <w:rPr>
          <w:i/>
          <w:iCs/>
          <w:w w:val="73"/>
          <w:sz w:val="24"/>
          <w:szCs w:val="24"/>
        </w:rPr>
        <w:t>………..do</w:t>
      </w:r>
      <w:r>
        <w:rPr>
          <w:b/>
          <w:bCs/>
          <w:spacing w:val="54"/>
          <w:w w:val="150"/>
          <w:position w:val="-1"/>
          <w:sz w:val="25"/>
          <w:szCs w:val="25"/>
          <w:rtl/>
        </w:rPr>
        <w:t> </w:t>
      </w:r>
      <w:r>
        <w:rPr>
          <w:b/>
          <w:bCs/>
          <w:w w:val="73"/>
          <w:position w:val="-1"/>
          <w:sz w:val="25"/>
          <w:szCs w:val="25"/>
          <w:rtl/>
        </w:rPr>
        <w:t>وََلا</w:t>
      </w:r>
      <w:r>
        <w:rPr>
          <w:b/>
          <w:bCs/>
          <w:spacing w:val="-6"/>
          <w:sz w:val="25"/>
          <w:szCs w:val="25"/>
          <w:rtl/>
        </w:rPr>
        <w:t> </w:t>
      </w:r>
      <w:r>
        <w:rPr>
          <w:b/>
          <w:bCs/>
          <w:w w:val="73"/>
          <w:sz w:val="25"/>
          <w:szCs w:val="25"/>
          <w:rtl/>
        </w:rPr>
        <w:t>تَُقوُلوا</w:t>
      </w:r>
      <w:r>
        <w:rPr>
          <w:b/>
          <w:bCs/>
          <w:spacing w:val="-6"/>
          <w:sz w:val="25"/>
          <w:szCs w:val="25"/>
          <w:rtl/>
        </w:rPr>
        <w:t> </w:t>
      </w:r>
      <w:r>
        <w:rPr>
          <w:b/>
          <w:bCs/>
          <w:w w:val="73"/>
          <w:sz w:val="25"/>
          <w:szCs w:val="25"/>
          <w:rtl/>
        </w:rPr>
        <w:t>لِمَن</w:t>
      </w:r>
      <w:r>
        <w:rPr>
          <w:b/>
          <w:bCs/>
          <w:spacing w:val="-6"/>
          <w:sz w:val="25"/>
          <w:szCs w:val="25"/>
          <w:rtl/>
        </w:rPr>
        <w:t> </w:t>
      </w:r>
      <w:r>
        <w:rPr>
          <w:b/>
          <w:bCs/>
          <w:w w:val="73"/>
          <w:sz w:val="25"/>
          <w:szCs w:val="25"/>
          <w:rtl/>
        </w:rPr>
        <w:t>يُْقتلَُ</w:t>
      </w:r>
      <w:r>
        <w:rPr>
          <w:b/>
          <w:bCs/>
          <w:spacing w:val="-4"/>
          <w:sz w:val="25"/>
          <w:szCs w:val="25"/>
          <w:rtl/>
        </w:rPr>
        <w:t> </w:t>
      </w:r>
      <w:r>
        <w:rPr>
          <w:b/>
          <w:bCs/>
          <w:w w:val="73"/>
          <w:sz w:val="25"/>
          <w:szCs w:val="25"/>
          <w:rtl/>
        </w:rPr>
        <w:t>فِي</w:t>
      </w:r>
      <w:r>
        <w:rPr>
          <w:b/>
          <w:bCs/>
          <w:spacing w:val="-5"/>
          <w:sz w:val="25"/>
          <w:szCs w:val="25"/>
          <w:rtl/>
        </w:rPr>
        <w:t> </w:t>
      </w:r>
      <w:r>
        <w:rPr>
          <w:b/>
          <w:bCs/>
          <w:w w:val="73"/>
          <w:sz w:val="25"/>
          <w:szCs w:val="25"/>
          <w:rtl/>
        </w:rPr>
        <w:t>سَبِيلِ</w:t>
      </w:r>
      <w:r>
        <w:rPr>
          <w:b/>
          <w:bCs/>
          <w:spacing w:val="134"/>
          <w:w w:val="150"/>
          <w:position w:val="-1"/>
          <w:sz w:val="25"/>
          <w:szCs w:val="25"/>
          <w:rtl/>
        </w:rPr>
        <w:t> </w:t>
      </w:r>
      <w:r>
        <w:rPr>
          <w:b/>
          <w:bCs/>
          <w:w w:val="73"/>
          <w:position w:val="-1"/>
          <w:sz w:val="25"/>
          <w:szCs w:val="25"/>
          <w:rtl/>
        </w:rPr>
        <w:t>هاللَِّ</w:t>
      </w:r>
      <w:r>
        <w:rPr>
          <w:b/>
          <w:bCs/>
          <w:spacing w:val="38"/>
          <w:position w:val="5"/>
          <w:sz w:val="25"/>
          <w:szCs w:val="25"/>
          <w:rtl/>
        </w:rPr>
        <w:t> </w:t>
      </w:r>
      <w:r>
        <w:rPr>
          <w:b/>
          <w:bCs/>
          <w:w w:val="73"/>
          <w:position w:val="5"/>
          <w:sz w:val="25"/>
          <w:szCs w:val="25"/>
          <w:rtl/>
        </w:rPr>
        <w:t>أَْمَواتٌٌۢ</w:t>
      </w:r>
      <w:r>
        <w:rPr>
          <w:b/>
          <w:bCs/>
          <w:spacing w:val="3"/>
          <w:sz w:val="25"/>
          <w:szCs w:val="25"/>
          <w:rtl/>
        </w:rPr>
        <w:t> </w:t>
      </w:r>
      <w:r>
        <w:rPr>
          <w:b/>
          <w:bCs/>
          <w:w w:val="73"/>
          <w:sz w:val="25"/>
          <w:szCs w:val="25"/>
          <w:rtl/>
        </w:rPr>
        <w:t>ۚ</w:t>
      </w:r>
      <w:r>
        <w:rPr>
          <w:b/>
          <w:bCs/>
          <w:spacing w:val="-6"/>
          <w:sz w:val="25"/>
          <w:szCs w:val="25"/>
          <w:rtl/>
        </w:rPr>
        <w:t> </w:t>
      </w:r>
      <w:r>
        <w:rPr>
          <w:b/>
          <w:bCs/>
          <w:w w:val="73"/>
          <w:sz w:val="25"/>
          <w:szCs w:val="25"/>
          <w:rtl/>
        </w:rPr>
        <w:t>بلَْ</w:t>
      </w:r>
      <w:r>
        <w:rPr>
          <w:b/>
          <w:bCs/>
          <w:spacing w:val="41"/>
          <w:position w:val="5"/>
          <w:sz w:val="25"/>
          <w:szCs w:val="25"/>
          <w:rtl/>
        </w:rPr>
        <w:t> </w:t>
      </w:r>
      <w:r>
        <w:rPr>
          <w:b/>
          <w:bCs/>
          <w:w w:val="73"/>
          <w:position w:val="5"/>
          <w:sz w:val="25"/>
          <w:szCs w:val="25"/>
          <w:rtl/>
        </w:rPr>
        <w:t>أَحْياَءٌٓ</w:t>
      </w:r>
      <w:r>
        <w:rPr>
          <w:b/>
          <w:bCs/>
          <w:spacing w:val="53"/>
          <w:w w:val="150"/>
          <w:position w:val="-1"/>
          <w:sz w:val="25"/>
          <w:szCs w:val="25"/>
          <w:rtl/>
        </w:rPr>
        <w:t> </w:t>
      </w:r>
      <w:r>
        <w:rPr>
          <w:b/>
          <w:bCs/>
          <w:w w:val="73"/>
          <w:position w:val="-1"/>
          <w:sz w:val="25"/>
          <w:szCs w:val="25"/>
          <w:rtl/>
        </w:rPr>
        <w:t>وََٰلـكِن</w:t>
      </w:r>
      <w:r>
        <w:rPr>
          <w:b/>
          <w:bCs/>
          <w:spacing w:val="54"/>
          <w:position w:val="2"/>
          <w:sz w:val="25"/>
          <w:szCs w:val="25"/>
          <w:rtl/>
        </w:rPr>
        <w:t> </w:t>
      </w:r>
      <w:r>
        <w:rPr>
          <w:b/>
          <w:bCs/>
          <w:w w:val="73"/>
          <w:position w:val="2"/>
          <w:sz w:val="25"/>
          <w:szCs w:val="25"/>
          <w:rtl/>
        </w:rPr>
        <w:t>هلا</w:t>
      </w:r>
      <w:r>
        <w:rPr>
          <w:b/>
          <w:bCs/>
          <w:spacing w:val="-6"/>
          <w:sz w:val="25"/>
          <w:szCs w:val="25"/>
          <w:rtl/>
        </w:rPr>
        <w:t> </w:t>
      </w:r>
      <w:r>
        <w:rPr>
          <w:b/>
          <w:bCs/>
          <w:w w:val="73"/>
          <w:sz w:val="25"/>
          <w:szCs w:val="25"/>
          <w:rtl/>
        </w:rPr>
        <w:t>تشَْعُُرونَ</w:t>
      </w:r>
      <w:r>
        <w:rPr>
          <w:spacing w:val="-3"/>
          <w:sz w:val="24"/>
          <w:szCs w:val="24"/>
          <w:rtl/>
        </w:rPr>
        <w:t> </w:t>
      </w:r>
      <w:r>
        <w:rPr>
          <w:w w:val="73"/>
          <w:sz w:val="24"/>
          <w:szCs w:val="24"/>
        </w:rPr>
        <w:t>154</w:t>
      </w:r>
      <w:r>
        <w:rPr>
          <w:w w:val="73"/>
          <w:sz w:val="24"/>
          <w:szCs w:val="24"/>
        </w:rPr>
        <w:t>)</w:t>
      </w:r>
    </w:p>
    <w:p>
      <w:pPr>
        <w:pStyle w:val="BodyText"/>
        <w:spacing w:line="480" w:lineRule="auto" w:before="254"/>
        <w:ind w:left="1875" w:right="585"/>
        <w:jc w:val="both"/>
      </w:pPr>
      <w:r>
        <w:rPr>
          <w:i/>
        </w:rPr>
        <w:t>who</w:t>
      </w:r>
      <w:r>
        <w:rPr>
          <w:i/>
          <w:spacing w:val="-7"/>
        </w:rPr>
        <w:t> </w:t>
      </w:r>
      <w:r>
        <w:rPr>
          <w:i/>
        </w:rPr>
        <w:t>are</w:t>
      </w:r>
      <w:r>
        <w:rPr>
          <w:i/>
          <w:spacing w:val="-8"/>
        </w:rPr>
        <w:t> </w:t>
      </w:r>
      <w:r>
        <w:rPr>
          <w:i/>
        </w:rPr>
        <w:t>killed</w:t>
      </w:r>
      <w:r>
        <w:rPr>
          <w:i/>
          <w:spacing w:val="-8"/>
        </w:rPr>
        <w:t> </w:t>
      </w:r>
      <w:r>
        <w:rPr>
          <w:i/>
        </w:rPr>
        <w:t>in</w:t>
      </w:r>
      <w:r>
        <w:rPr>
          <w:i/>
          <w:spacing w:val="-7"/>
        </w:rPr>
        <w:t> </w:t>
      </w:r>
      <w:r>
        <w:rPr>
          <w:i/>
        </w:rPr>
        <w:t>the</w:t>
      </w:r>
      <w:r>
        <w:rPr>
          <w:i/>
          <w:spacing w:val="-8"/>
        </w:rPr>
        <w:t> </w:t>
      </w:r>
      <w:r>
        <w:rPr>
          <w:i/>
        </w:rPr>
        <w:t>way</w:t>
      </w:r>
      <w:r>
        <w:rPr>
          <w:i/>
          <w:spacing w:val="-11"/>
        </w:rPr>
        <w:t> </w:t>
      </w:r>
      <w:r>
        <w:rPr>
          <w:i/>
        </w:rPr>
        <w:t>of</w:t>
      </w:r>
      <w:r>
        <w:rPr>
          <w:i/>
          <w:spacing w:val="-7"/>
        </w:rPr>
        <w:t> </w:t>
      </w:r>
      <w:r>
        <w:rPr>
          <w:i/>
        </w:rPr>
        <w:t>Allah,</w:t>
      </w:r>
      <w:r>
        <w:rPr>
          <w:i/>
          <w:spacing w:val="-7"/>
        </w:rPr>
        <w:t> </w:t>
      </w:r>
      <w:r>
        <w:rPr>
          <w:i/>
        </w:rPr>
        <w:t>'They</w:t>
      </w:r>
      <w:r>
        <w:rPr>
          <w:i/>
          <w:spacing w:val="-8"/>
        </w:rPr>
        <w:t> </w:t>
      </w:r>
      <w:r>
        <w:rPr>
          <w:i/>
        </w:rPr>
        <w:t>are</w:t>
      </w:r>
      <w:r>
        <w:rPr>
          <w:i/>
          <w:spacing w:val="-8"/>
        </w:rPr>
        <w:t> </w:t>
      </w:r>
      <w:r>
        <w:rPr>
          <w:i/>
        </w:rPr>
        <w:t>dead.'</w:t>
      </w:r>
      <w:r>
        <w:rPr>
          <w:i/>
          <w:spacing w:val="-6"/>
        </w:rPr>
        <w:t> </w:t>
      </w:r>
      <w:r>
        <w:rPr>
          <w:i/>
        </w:rPr>
        <w:t>Rather,</w:t>
      </w:r>
      <w:r>
        <w:rPr>
          <w:i/>
          <w:spacing w:val="-7"/>
        </w:rPr>
        <w:t> </w:t>
      </w:r>
      <w:r>
        <w:rPr>
          <w:i/>
        </w:rPr>
        <w:t>they</w:t>
      </w:r>
      <w:r>
        <w:rPr>
          <w:i/>
          <w:spacing w:val="-9"/>
        </w:rPr>
        <w:t> </w:t>
      </w:r>
      <w:r>
        <w:rPr>
          <w:i/>
        </w:rPr>
        <w:t>are</w:t>
      </w:r>
      <w:r>
        <w:rPr>
          <w:i/>
          <w:spacing w:val="-8"/>
        </w:rPr>
        <w:t> </w:t>
      </w:r>
      <w:r>
        <w:rPr>
          <w:i/>
        </w:rPr>
        <w:t>alive</w:t>
      </w:r>
      <w:r>
        <w:rPr/>
        <w:t>…..implies</w:t>
      </w:r>
      <w:r>
        <w:rPr>
          <w:spacing w:val="-7"/>
        </w:rPr>
        <w:t> </w:t>
      </w:r>
      <w:r>
        <w:rPr/>
        <w:t>that those who sacrifice their life for Allah SWT are not dead but alive. Therefore, the soldiers’ voices, expressing their readiness to sacrifice their lives and meet the messengers as well as the servants of Allah SWT in the heaven, can be heard in the Pakistani national songs. On the whole, the sub-theme “glorification of martyrdom” is depicted as the ultimate destination of the soldiers. It shows the soldiers’ sacrifice their lives for their motherland and God. The lyrics refer one’s readiness and devotion to die for</w:t>
      </w:r>
      <w:r>
        <w:rPr>
          <w:spacing w:val="-10"/>
        </w:rPr>
        <w:t> </w:t>
      </w:r>
      <w:r>
        <w:rPr/>
        <w:t>the</w:t>
      </w:r>
      <w:r>
        <w:rPr>
          <w:spacing w:val="-9"/>
        </w:rPr>
        <w:t> </w:t>
      </w:r>
      <w:r>
        <w:rPr/>
        <w:t>sake</w:t>
      </w:r>
      <w:r>
        <w:rPr>
          <w:spacing w:val="-10"/>
        </w:rPr>
        <w:t> </w:t>
      </w:r>
      <w:r>
        <w:rPr/>
        <w:t>of</w:t>
      </w:r>
      <w:r>
        <w:rPr>
          <w:spacing w:val="-7"/>
        </w:rPr>
        <w:t> </w:t>
      </w:r>
      <w:r>
        <w:rPr/>
        <w:t>Allah</w:t>
      </w:r>
      <w:r>
        <w:rPr>
          <w:spacing w:val="-9"/>
        </w:rPr>
        <w:t> </w:t>
      </w:r>
      <w:r>
        <w:rPr/>
        <w:t>SWT</w:t>
      </w:r>
      <w:r>
        <w:rPr>
          <w:spacing w:val="-9"/>
        </w:rPr>
        <w:t> </w:t>
      </w:r>
      <w:r>
        <w:rPr/>
        <w:t>and</w:t>
      </w:r>
      <w:r>
        <w:rPr>
          <w:spacing w:val="-9"/>
        </w:rPr>
        <w:t> </w:t>
      </w:r>
      <w:r>
        <w:rPr/>
        <w:t>consider</w:t>
      </w:r>
      <w:r>
        <w:rPr>
          <w:spacing w:val="-9"/>
        </w:rPr>
        <w:t> </w:t>
      </w:r>
      <w:r>
        <w:rPr/>
        <w:t>death</w:t>
      </w:r>
      <w:r>
        <w:rPr>
          <w:spacing w:val="-8"/>
        </w:rPr>
        <w:t> </w:t>
      </w:r>
      <w:r>
        <w:rPr/>
        <w:t>a</w:t>
      </w:r>
      <w:r>
        <w:rPr>
          <w:spacing w:val="-10"/>
        </w:rPr>
        <w:t> </w:t>
      </w:r>
      <w:r>
        <w:rPr/>
        <w:t>gift</w:t>
      </w:r>
      <w:r>
        <w:rPr>
          <w:spacing w:val="-9"/>
        </w:rPr>
        <w:t> </w:t>
      </w:r>
      <w:r>
        <w:rPr/>
        <w:t>from</w:t>
      </w:r>
      <w:r>
        <w:rPr>
          <w:spacing w:val="-8"/>
        </w:rPr>
        <w:t> </w:t>
      </w:r>
      <w:r>
        <w:rPr/>
        <w:t>God.</w:t>
      </w:r>
      <w:r>
        <w:rPr>
          <w:spacing w:val="-9"/>
        </w:rPr>
        <w:t> </w:t>
      </w:r>
      <w:r>
        <w:rPr/>
        <w:t>Metaphorically,</w:t>
      </w:r>
      <w:r>
        <w:rPr>
          <w:spacing w:val="-9"/>
        </w:rPr>
        <w:t> </w:t>
      </w:r>
      <w:r>
        <w:rPr/>
        <w:t>it</w:t>
      </w:r>
      <w:r>
        <w:rPr>
          <w:spacing w:val="-8"/>
        </w:rPr>
        <w:t> </w:t>
      </w:r>
      <w:r>
        <w:rPr/>
        <w:t>defines </w:t>
      </w:r>
      <w:r>
        <w:rPr>
          <w:i/>
        </w:rPr>
        <w:t>Jihad</w:t>
      </w:r>
      <w:r>
        <w:rPr>
          <w:i/>
          <w:spacing w:val="-4"/>
        </w:rPr>
        <w:t> </w:t>
      </w:r>
      <w:r>
        <w:rPr/>
        <w:t>as</w:t>
      </w:r>
      <w:r>
        <w:rPr>
          <w:spacing w:val="-5"/>
        </w:rPr>
        <w:t> </w:t>
      </w:r>
      <w:r>
        <w:rPr/>
        <w:t>route</w:t>
      </w:r>
      <w:r>
        <w:rPr>
          <w:spacing w:val="-6"/>
        </w:rPr>
        <w:t> </w:t>
      </w:r>
      <w:r>
        <w:rPr/>
        <w:t>of</w:t>
      </w:r>
      <w:r>
        <w:rPr>
          <w:spacing w:val="-6"/>
        </w:rPr>
        <w:t> </w:t>
      </w:r>
      <w:r>
        <w:rPr/>
        <w:t>attainment</w:t>
      </w:r>
      <w:r>
        <w:rPr>
          <w:spacing w:val="-4"/>
        </w:rPr>
        <w:t> </w:t>
      </w:r>
      <w:r>
        <w:rPr/>
        <w:t>of</w:t>
      </w:r>
      <w:r>
        <w:rPr>
          <w:spacing w:val="-6"/>
        </w:rPr>
        <w:t> </w:t>
      </w:r>
      <w:r>
        <w:rPr/>
        <w:t>God’s</w:t>
      </w:r>
      <w:r>
        <w:rPr>
          <w:spacing w:val="-5"/>
        </w:rPr>
        <w:t> </w:t>
      </w:r>
      <w:r>
        <w:rPr/>
        <w:t>pleasure,</w:t>
      </w:r>
      <w:r>
        <w:rPr>
          <w:spacing w:val="-5"/>
        </w:rPr>
        <w:t> </w:t>
      </w:r>
      <w:r>
        <w:rPr/>
        <w:t>about</w:t>
      </w:r>
      <w:r>
        <w:rPr>
          <w:spacing w:val="-4"/>
        </w:rPr>
        <w:t> </w:t>
      </w:r>
      <w:r>
        <w:rPr/>
        <w:t>his</w:t>
      </w:r>
      <w:r>
        <w:rPr>
          <w:spacing w:val="-4"/>
        </w:rPr>
        <w:t> </w:t>
      </w:r>
      <w:r>
        <w:rPr/>
        <w:t>devotion</w:t>
      </w:r>
      <w:r>
        <w:rPr>
          <w:spacing w:val="-5"/>
        </w:rPr>
        <w:t> </w:t>
      </w:r>
      <w:r>
        <w:rPr/>
        <w:t>and</w:t>
      </w:r>
      <w:r>
        <w:rPr>
          <w:spacing w:val="-5"/>
        </w:rPr>
        <w:t> </w:t>
      </w:r>
      <w:r>
        <w:rPr/>
        <w:t>to</w:t>
      </w:r>
      <w:r>
        <w:rPr>
          <w:spacing w:val="-4"/>
        </w:rPr>
        <w:t> </w:t>
      </w:r>
      <w:r>
        <w:rPr/>
        <w:t>gain</w:t>
      </w:r>
      <w:r>
        <w:rPr>
          <w:spacing w:val="-4"/>
        </w:rPr>
        <w:t> </w:t>
      </w:r>
      <w:r>
        <w:rPr/>
        <w:t>a</w:t>
      </w:r>
      <w:r>
        <w:rPr>
          <w:spacing w:val="-6"/>
        </w:rPr>
        <w:t> </w:t>
      </w:r>
      <w:r>
        <w:rPr/>
        <w:t>majestic station in the heavens (Ul-Haq 2018).</w:t>
      </w:r>
    </w:p>
    <w:p>
      <w:pPr>
        <w:pStyle w:val="Heading2"/>
        <w:spacing w:before="241"/>
      </w:pPr>
      <w:r>
        <w:rPr>
          <w:spacing w:val="-2"/>
        </w:rPr>
        <w:t>[5.1.4]</w:t>
      </w:r>
    </w:p>
    <w:p>
      <w:pPr>
        <w:pStyle w:val="BodyText"/>
        <w:spacing w:before="240"/>
        <w:rPr>
          <w:b/>
        </w:rPr>
      </w:pPr>
    </w:p>
    <w:p>
      <w:pPr>
        <w:pStyle w:val="ListParagraph"/>
        <w:numPr>
          <w:ilvl w:val="0"/>
          <w:numId w:val="41"/>
        </w:numPr>
        <w:tabs>
          <w:tab w:pos="3314" w:val="left" w:leader="none"/>
        </w:tabs>
        <w:spacing w:line="240" w:lineRule="auto" w:before="0" w:after="0"/>
        <w:ind w:left="3314" w:right="0" w:hanging="359"/>
        <w:jc w:val="left"/>
        <w:rPr>
          <w:sz w:val="24"/>
        </w:rPr>
      </w:pPr>
      <w:r>
        <w:rPr>
          <w:i/>
          <w:sz w:val="24"/>
        </w:rPr>
        <w:t>Aey</w:t>
      </w:r>
      <w:r>
        <w:rPr>
          <w:i/>
          <w:spacing w:val="-4"/>
          <w:sz w:val="24"/>
        </w:rPr>
        <w:t> </w:t>
      </w:r>
      <w:r>
        <w:rPr>
          <w:i/>
          <w:sz w:val="24"/>
        </w:rPr>
        <w:t>dushman-e-deen</w:t>
      </w:r>
      <w:r>
        <w:rPr>
          <w:i/>
          <w:spacing w:val="-1"/>
          <w:sz w:val="24"/>
        </w:rPr>
        <w:t> </w:t>
      </w:r>
      <w:r>
        <w:rPr>
          <w:i/>
          <w:sz w:val="24"/>
        </w:rPr>
        <w:t>to</w:t>
      </w:r>
      <w:r>
        <w:rPr>
          <w:i/>
          <w:spacing w:val="-1"/>
          <w:sz w:val="24"/>
        </w:rPr>
        <w:t> </w:t>
      </w:r>
      <w:r>
        <w:rPr>
          <w:i/>
          <w:sz w:val="24"/>
        </w:rPr>
        <w:t>nay, </w:t>
      </w:r>
      <w:r>
        <w:rPr>
          <w:sz w:val="24"/>
        </w:rPr>
        <w:t>[O,</w:t>
      </w:r>
      <w:r>
        <w:rPr>
          <w:spacing w:val="-1"/>
          <w:sz w:val="24"/>
        </w:rPr>
        <w:t> </w:t>
      </w:r>
      <w:r>
        <w:rPr>
          <w:sz w:val="24"/>
        </w:rPr>
        <w:t>enemy</w:t>
      </w:r>
      <w:r>
        <w:rPr>
          <w:spacing w:val="-1"/>
          <w:sz w:val="24"/>
        </w:rPr>
        <w:t> </w:t>
      </w:r>
      <w:r>
        <w:rPr>
          <w:sz w:val="24"/>
        </w:rPr>
        <w:t>of </w:t>
      </w:r>
      <w:r>
        <w:rPr>
          <w:spacing w:val="-2"/>
          <w:sz w:val="24"/>
        </w:rPr>
        <w:t>Islam]</w:t>
      </w:r>
    </w:p>
    <w:p>
      <w:pPr>
        <w:pStyle w:val="BodyText"/>
      </w:pPr>
    </w:p>
    <w:p>
      <w:pPr>
        <w:pStyle w:val="ListParagraph"/>
        <w:numPr>
          <w:ilvl w:val="0"/>
          <w:numId w:val="41"/>
        </w:numPr>
        <w:tabs>
          <w:tab w:pos="3314" w:val="left" w:leader="none"/>
        </w:tabs>
        <w:spacing w:line="240" w:lineRule="auto" w:before="0" w:after="0"/>
        <w:ind w:left="3314" w:right="0" w:hanging="359"/>
        <w:jc w:val="left"/>
        <w:rPr>
          <w:sz w:val="24"/>
        </w:rPr>
      </w:pPr>
      <w:r>
        <w:rPr>
          <w:i/>
          <w:sz w:val="24"/>
        </w:rPr>
        <w:t>Jithay</w:t>
      </w:r>
      <w:r>
        <w:rPr>
          <w:i/>
          <w:spacing w:val="-5"/>
          <w:sz w:val="24"/>
        </w:rPr>
        <w:t> </w:t>
      </w:r>
      <w:r>
        <w:rPr>
          <w:i/>
          <w:sz w:val="24"/>
        </w:rPr>
        <w:t>qadam</w:t>
      </w:r>
      <w:r>
        <w:rPr>
          <w:i/>
          <w:spacing w:val="-3"/>
          <w:sz w:val="24"/>
        </w:rPr>
        <w:t> </w:t>
      </w:r>
      <w:r>
        <w:rPr>
          <w:i/>
          <w:sz w:val="24"/>
        </w:rPr>
        <w:t>jamawain</w:t>
      </w:r>
      <w:r>
        <w:rPr>
          <w:i/>
          <w:spacing w:val="-1"/>
          <w:sz w:val="24"/>
        </w:rPr>
        <w:t> </w:t>
      </w:r>
      <w:r>
        <w:rPr>
          <w:i/>
          <w:sz w:val="24"/>
        </w:rPr>
        <w:t>,</w:t>
      </w:r>
      <w:r>
        <w:rPr>
          <w:i/>
          <w:spacing w:val="-2"/>
          <w:sz w:val="24"/>
        </w:rPr>
        <w:t> </w:t>
      </w:r>
      <w:r>
        <w:rPr>
          <w:sz w:val="24"/>
        </w:rPr>
        <w:t>[wherever</w:t>
      </w:r>
      <w:r>
        <w:rPr>
          <w:spacing w:val="-2"/>
          <w:sz w:val="24"/>
        </w:rPr>
        <w:t> </w:t>
      </w:r>
      <w:r>
        <w:rPr>
          <w:sz w:val="24"/>
        </w:rPr>
        <w:t>you</w:t>
      </w:r>
      <w:r>
        <w:rPr>
          <w:spacing w:val="-2"/>
          <w:sz w:val="24"/>
        </w:rPr>
        <w:t> setup]</w:t>
      </w:r>
    </w:p>
    <w:p>
      <w:pPr>
        <w:pStyle w:val="BodyText"/>
      </w:pPr>
    </w:p>
    <w:p>
      <w:pPr>
        <w:pStyle w:val="ListParagraph"/>
        <w:numPr>
          <w:ilvl w:val="0"/>
          <w:numId w:val="41"/>
        </w:numPr>
        <w:tabs>
          <w:tab w:pos="3314" w:val="left" w:leader="none"/>
        </w:tabs>
        <w:spacing w:line="240" w:lineRule="auto" w:before="0" w:after="0"/>
        <w:ind w:left="3314" w:right="0" w:hanging="359"/>
        <w:jc w:val="left"/>
        <w:rPr>
          <w:sz w:val="24"/>
        </w:rPr>
      </w:pPr>
      <w:r>
        <w:rPr>
          <w:i/>
          <w:sz w:val="24"/>
        </w:rPr>
        <w:t>Utho</w:t>
      </w:r>
      <w:r>
        <w:rPr>
          <w:i/>
          <w:spacing w:val="-1"/>
          <w:sz w:val="24"/>
        </w:rPr>
        <w:t> </w:t>
      </w:r>
      <w:r>
        <w:rPr>
          <w:i/>
          <w:sz w:val="24"/>
        </w:rPr>
        <w:t>qadam</w:t>
      </w:r>
      <w:r>
        <w:rPr>
          <w:i/>
          <w:spacing w:val="-2"/>
          <w:sz w:val="24"/>
        </w:rPr>
        <w:t> </w:t>
      </w:r>
      <w:r>
        <w:rPr>
          <w:i/>
          <w:sz w:val="24"/>
        </w:rPr>
        <w:t>na hillay</w:t>
      </w:r>
      <w:r>
        <w:rPr>
          <w:i/>
          <w:spacing w:val="-2"/>
          <w:sz w:val="24"/>
        </w:rPr>
        <w:t> </w:t>
      </w:r>
      <w:r>
        <w:rPr>
          <w:i/>
          <w:sz w:val="24"/>
        </w:rPr>
        <w:t>,</w:t>
      </w:r>
      <w:r>
        <w:rPr>
          <w:i/>
          <w:spacing w:val="-1"/>
          <w:sz w:val="24"/>
        </w:rPr>
        <w:t> </w:t>
      </w:r>
      <w:r>
        <w:rPr>
          <w:sz w:val="24"/>
        </w:rPr>
        <w:t>[you</w:t>
      </w:r>
      <w:r>
        <w:rPr>
          <w:spacing w:val="-1"/>
          <w:sz w:val="24"/>
        </w:rPr>
        <w:t> </w:t>
      </w:r>
      <w:r>
        <w:rPr>
          <w:sz w:val="24"/>
        </w:rPr>
        <w:t>don’t</w:t>
      </w:r>
      <w:r>
        <w:rPr>
          <w:spacing w:val="-1"/>
          <w:sz w:val="24"/>
        </w:rPr>
        <w:t> </w:t>
      </w:r>
      <w:r>
        <w:rPr>
          <w:sz w:val="24"/>
        </w:rPr>
        <w:t>move</w:t>
      </w:r>
      <w:r>
        <w:rPr>
          <w:spacing w:val="-1"/>
          <w:sz w:val="24"/>
        </w:rPr>
        <w:t> </w:t>
      </w:r>
      <w:r>
        <w:rPr>
          <w:sz w:val="24"/>
        </w:rPr>
        <w:t>an </w:t>
      </w:r>
      <w:r>
        <w:rPr>
          <w:spacing w:val="-2"/>
          <w:sz w:val="24"/>
        </w:rPr>
        <w:t>inch]</w:t>
      </w:r>
    </w:p>
    <w:p>
      <w:pPr>
        <w:pStyle w:val="ListParagraph"/>
        <w:spacing w:after="0" w:line="240" w:lineRule="auto"/>
        <w:jc w:val="left"/>
        <w:rPr>
          <w:sz w:val="24"/>
        </w:rPr>
        <w:sectPr>
          <w:pgSz w:w="11910" w:h="16840"/>
          <w:pgMar w:header="729" w:footer="0" w:top="1340" w:bottom="280" w:left="141" w:right="850"/>
        </w:sectPr>
      </w:pPr>
    </w:p>
    <w:p>
      <w:pPr>
        <w:pStyle w:val="ListParagraph"/>
        <w:numPr>
          <w:ilvl w:val="0"/>
          <w:numId w:val="41"/>
        </w:numPr>
        <w:tabs>
          <w:tab w:pos="3315" w:val="left" w:leader="none"/>
        </w:tabs>
        <w:spacing w:line="480" w:lineRule="auto" w:before="80" w:after="0"/>
        <w:ind w:left="3315" w:right="591" w:hanging="360"/>
        <w:jc w:val="both"/>
        <w:rPr>
          <w:i/>
          <w:sz w:val="24"/>
        </w:rPr>
      </w:pPr>
      <w:r>
        <w:rPr>
          <w:i/>
          <w:sz w:val="24"/>
        </w:rPr>
        <w:t>tauheed ky matwalo, batil ko mita dain gay, [O believers, we will eradicate falsehood]</w:t>
      </w:r>
    </w:p>
    <w:p>
      <w:pPr>
        <w:pStyle w:val="ListParagraph"/>
        <w:numPr>
          <w:ilvl w:val="0"/>
          <w:numId w:val="41"/>
        </w:numPr>
        <w:tabs>
          <w:tab w:pos="3315" w:val="left" w:leader="none"/>
        </w:tabs>
        <w:spacing w:line="480" w:lineRule="auto" w:before="0" w:after="0"/>
        <w:ind w:left="3315" w:right="591" w:hanging="360"/>
        <w:jc w:val="both"/>
        <w:rPr>
          <w:i/>
          <w:sz w:val="24"/>
        </w:rPr>
      </w:pPr>
      <w:r>
        <w:rPr>
          <w:i/>
          <w:sz w:val="24"/>
        </w:rPr>
        <w:t>haq aaey baatil mit jaey, [The truth shall come, and falsehood shall </w:t>
      </w:r>
      <w:r>
        <w:rPr>
          <w:i/>
          <w:spacing w:val="-2"/>
          <w:sz w:val="24"/>
        </w:rPr>
        <w:t>vanish]</w:t>
      </w:r>
    </w:p>
    <w:p>
      <w:pPr>
        <w:pStyle w:val="BodyText"/>
        <w:spacing w:line="480" w:lineRule="auto" w:before="240"/>
        <w:ind w:left="1875" w:right="585" w:firstLine="720"/>
        <w:jc w:val="both"/>
      </w:pPr>
      <w:r>
        <w:rPr/>
        <w:t>Identity construction emerged as fourth sub-theme from the data. The social actors’ identity is linguistically delineated, as brave, with the help of lexical items such as nominalization, (</w:t>
      </w:r>
      <w:r>
        <w:rPr>
          <w:i/>
        </w:rPr>
        <w:t>jaan nisar</w:t>
      </w:r>
      <w:r>
        <w:rPr/>
        <w:t>, devotee/loyal), adjectives, (</w:t>
      </w:r>
      <w:r>
        <w:rPr>
          <w:i/>
        </w:rPr>
        <w:t>dushman-e-deen</w:t>
      </w:r>
      <w:r>
        <w:rPr/>
        <w:t>, enemy of the</w:t>
      </w:r>
      <w:r>
        <w:rPr>
          <w:spacing w:val="-1"/>
        </w:rPr>
        <w:t> </w:t>
      </w:r>
      <w:r>
        <w:rPr/>
        <w:t>religion), figures of</w:t>
      </w:r>
      <w:r>
        <w:rPr>
          <w:spacing w:val="-1"/>
        </w:rPr>
        <w:t> </w:t>
      </w:r>
      <w:r>
        <w:rPr/>
        <w:t>speech such as metaphors,</w:t>
      </w:r>
      <w:r>
        <w:rPr>
          <w:spacing w:val="-1"/>
        </w:rPr>
        <w:t> </w:t>
      </w:r>
      <w:r>
        <w:rPr/>
        <w:t>(</w:t>
      </w:r>
      <w:r>
        <w:rPr>
          <w:i/>
        </w:rPr>
        <w:t>aahni deewar</w:t>
      </w:r>
      <w:r>
        <w:rPr/>
        <w:t>, iron</w:t>
      </w:r>
      <w:r>
        <w:rPr>
          <w:spacing w:val="-1"/>
        </w:rPr>
        <w:t> </w:t>
      </w:r>
      <w:r>
        <w:rPr/>
        <w:t>wall)</w:t>
      </w:r>
      <w:r>
        <w:rPr>
          <w:spacing w:val="-1"/>
        </w:rPr>
        <w:t> </w:t>
      </w:r>
      <w:r>
        <w:rPr/>
        <w:t>hyperbole, (</w:t>
      </w:r>
      <w:r>
        <w:rPr>
          <w:i/>
        </w:rPr>
        <w:t>aey maut kolo ve darday nai, </w:t>
      </w:r>
      <w:r>
        <w:rPr/>
        <w:t>not even afraid of death) satire, (</w:t>
      </w:r>
      <w:r>
        <w:rPr>
          <w:i/>
        </w:rPr>
        <w:t>toot gaey sab mankay, </w:t>
      </w:r>
      <w:r>
        <w:rPr/>
        <w:t>intertextual</w:t>
      </w:r>
      <w:r>
        <w:rPr>
          <w:spacing w:val="-1"/>
        </w:rPr>
        <w:t> </w:t>
      </w:r>
      <w:r>
        <w:rPr/>
        <w:t>meaning, unfulfilled</w:t>
      </w:r>
      <w:r>
        <w:rPr>
          <w:spacing w:val="-1"/>
        </w:rPr>
        <w:t> </w:t>
      </w:r>
      <w:r>
        <w:rPr/>
        <w:t>desires</w:t>
      </w:r>
      <w:r>
        <w:rPr>
          <w:i/>
        </w:rPr>
        <w:t>) </w:t>
      </w:r>
      <w:r>
        <w:rPr/>
        <w:t>and intertextuality</w:t>
      </w:r>
      <w:r>
        <w:rPr>
          <w:spacing w:val="-1"/>
        </w:rPr>
        <w:t> </w:t>
      </w:r>
      <w:r>
        <w:rPr/>
        <w:t>in</w:t>
      </w:r>
      <w:r>
        <w:rPr>
          <w:spacing w:val="-1"/>
        </w:rPr>
        <w:t> </w:t>
      </w:r>
      <w:r>
        <w:rPr/>
        <w:t>Pakistani</w:t>
      </w:r>
      <w:r>
        <w:rPr>
          <w:spacing w:val="-1"/>
        </w:rPr>
        <w:t> </w:t>
      </w:r>
      <w:r>
        <w:rPr/>
        <w:t>national</w:t>
      </w:r>
      <w:r>
        <w:rPr>
          <w:spacing w:val="-1"/>
        </w:rPr>
        <w:t> </w:t>
      </w:r>
      <w:r>
        <w:rPr/>
        <w:t>songs. Thus, identity is constructed in and by the discourse through constructive discourse strategies (Wodak et al. 2009, p. 35). Further, the lyrics of the Pakistani national songs depict courage, motivation, sentiments, cooperation, unity and on the other hand they inculcate</w:t>
      </w:r>
      <w:r>
        <w:rPr>
          <w:spacing w:val="-9"/>
        </w:rPr>
        <w:t> </w:t>
      </w:r>
      <w:r>
        <w:rPr/>
        <w:t>pride</w:t>
      </w:r>
      <w:r>
        <w:rPr>
          <w:spacing w:val="-9"/>
        </w:rPr>
        <w:t> </w:t>
      </w:r>
      <w:r>
        <w:rPr/>
        <w:t>in</w:t>
      </w:r>
      <w:r>
        <w:rPr>
          <w:spacing w:val="-8"/>
        </w:rPr>
        <w:t> </w:t>
      </w:r>
      <w:r>
        <w:rPr/>
        <w:t>the</w:t>
      </w:r>
      <w:r>
        <w:rPr>
          <w:spacing w:val="-9"/>
        </w:rPr>
        <w:t> </w:t>
      </w:r>
      <w:r>
        <w:rPr/>
        <w:t>country</w:t>
      </w:r>
      <w:r>
        <w:rPr>
          <w:spacing w:val="-9"/>
        </w:rPr>
        <w:t> </w:t>
      </w:r>
      <w:r>
        <w:rPr/>
        <w:t>and</w:t>
      </w:r>
      <w:r>
        <w:rPr>
          <w:spacing w:val="-8"/>
        </w:rPr>
        <w:t> </w:t>
      </w:r>
      <w:r>
        <w:rPr/>
        <w:t>belief</w:t>
      </w:r>
      <w:r>
        <w:rPr>
          <w:spacing w:val="-9"/>
        </w:rPr>
        <w:t> </w:t>
      </w:r>
      <w:r>
        <w:rPr/>
        <w:t>in</w:t>
      </w:r>
      <w:r>
        <w:rPr>
          <w:spacing w:val="-8"/>
        </w:rPr>
        <w:t> </w:t>
      </w:r>
      <w:r>
        <w:rPr/>
        <w:t>God.</w:t>
      </w:r>
      <w:r>
        <w:rPr>
          <w:spacing w:val="-9"/>
        </w:rPr>
        <w:t> </w:t>
      </w:r>
      <w:r>
        <w:rPr/>
        <w:t>Therefore,</w:t>
      </w:r>
      <w:r>
        <w:rPr>
          <w:spacing w:val="-8"/>
        </w:rPr>
        <w:t> </w:t>
      </w:r>
      <w:r>
        <w:rPr/>
        <w:t>the</w:t>
      </w:r>
      <w:r>
        <w:rPr>
          <w:spacing w:val="-9"/>
        </w:rPr>
        <w:t> </w:t>
      </w:r>
      <w:r>
        <w:rPr/>
        <w:t>soldiers’</w:t>
      </w:r>
      <w:r>
        <w:rPr>
          <w:spacing w:val="-9"/>
        </w:rPr>
        <w:t> </w:t>
      </w:r>
      <w:r>
        <w:rPr/>
        <w:t>positive</w:t>
      </w:r>
      <w:r>
        <w:rPr>
          <w:spacing w:val="-9"/>
        </w:rPr>
        <w:t> </w:t>
      </w:r>
      <w:r>
        <w:rPr/>
        <w:t>identity is constructed as brave, believers, strong, warriors. Whereas they are metaphorically presented as [5.1.4c] </w:t>
      </w:r>
      <w:r>
        <w:rPr>
          <w:i/>
        </w:rPr>
        <w:t>hum hain aik charta toofaan </w:t>
      </w:r>
      <w:r>
        <w:rPr/>
        <w:t>(storm) which is strong and uncontrollable that destroys everything that comes its way.</w:t>
      </w:r>
    </w:p>
    <w:p>
      <w:pPr>
        <w:spacing w:line="480" w:lineRule="auto" w:before="241"/>
        <w:ind w:left="1875" w:right="586" w:firstLine="720"/>
        <w:jc w:val="both"/>
        <w:rPr>
          <w:sz w:val="24"/>
        </w:rPr>
      </w:pPr>
      <w:r>
        <w:rPr>
          <w:sz w:val="24"/>
        </w:rPr>
        <w:t>The</w:t>
      </w:r>
      <w:r>
        <w:rPr>
          <w:spacing w:val="-7"/>
          <w:sz w:val="24"/>
        </w:rPr>
        <w:t> </w:t>
      </w:r>
      <w:r>
        <w:rPr>
          <w:sz w:val="24"/>
        </w:rPr>
        <w:t>text</w:t>
      </w:r>
      <w:r>
        <w:rPr>
          <w:spacing w:val="-6"/>
          <w:sz w:val="24"/>
        </w:rPr>
        <w:t> </w:t>
      </w:r>
      <w:r>
        <w:rPr>
          <w:sz w:val="24"/>
        </w:rPr>
        <w:t>of,</w:t>
      </w:r>
      <w:r>
        <w:rPr>
          <w:spacing w:val="-7"/>
          <w:sz w:val="24"/>
        </w:rPr>
        <w:t> </w:t>
      </w:r>
      <w:r>
        <w:rPr>
          <w:sz w:val="24"/>
        </w:rPr>
        <w:t>[</w:t>
      </w:r>
      <w:r>
        <w:rPr>
          <w:sz w:val="22"/>
        </w:rPr>
        <w:t>5.1.</w:t>
      </w:r>
      <w:r>
        <w:rPr>
          <w:sz w:val="24"/>
        </w:rPr>
        <w:t>4a]</w:t>
      </w:r>
      <w:r>
        <w:rPr>
          <w:spacing w:val="-7"/>
          <w:sz w:val="24"/>
        </w:rPr>
        <w:t> </w:t>
      </w:r>
      <w:r>
        <w:rPr>
          <w:i/>
          <w:sz w:val="24"/>
        </w:rPr>
        <w:t>Ay</w:t>
      </w:r>
      <w:r>
        <w:rPr>
          <w:i/>
          <w:spacing w:val="-7"/>
          <w:sz w:val="24"/>
        </w:rPr>
        <w:t> </w:t>
      </w:r>
      <w:r>
        <w:rPr>
          <w:i/>
          <w:sz w:val="24"/>
        </w:rPr>
        <w:t>dushman-e-deen</w:t>
      </w:r>
      <w:r>
        <w:rPr>
          <w:i/>
          <w:spacing w:val="-6"/>
          <w:sz w:val="24"/>
        </w:rPr>
        <w:t> </w:t>
      </w:r>
      <w:r>
        <w:rPr>
          <w:i/>
          <w:sz w:val="24"/>
        </w:rPr>
        <w:t>tu</w:t>
      </w:r>
      <w:r>
        <w:rPr>
          <w:i/>
          <w:spacing w:val="-5"/>
          <w:sz w:val="24"/>
        </w:rPr>
        <w:t> </w:t>
      </w:r>
      <w:r>
        <w:rPr>
          <w:i/>
          <w:sz w:val="24"/>
        </w:rPr>
        <w:t>nay,</w:t>
      </w:r>
      <w:r>
        <w:rPr>
          <w:i/>
          <w:spacing w:val="-6"/>
          <w:sz w:val="24"/>
        </w:rPr>
        <w:t> </w:t>
      </w:r>
      <w:r>
        <w:rPr>
          <w:i/>
          <w:sz w:val="24"/>
        </w:rPr>
        <w:t>kis</w:t>
      </w:r>
      <w:r>
        <w:rPr>
          <w:i/>
          <w:spacing w:val="-5"/>
          <w:sz w:val="24"/>
        </w:rPr>
        <w:t> </w:t>
      </w:r>
      <w:r>
        <w:rPr>
          <w:i/>
          <w:sz w:val="24"/>
        </w:rPr>
        <w:t>quom</w:t>
      </w:r>
      <w:r>
        <w:rPr>
          <w:i/>
          <w:spacing w:val="-6"/>
          <w:sz w:val="24"/>
        </w:rPr>
        <w:t> </w:t>
      </w:r>
      <w:r>
        <w:rPr>
          <w:i/>
          <w:sz w:val="24"/>
        </w:rPr>
        <w:t>ko</w:t>
      </w:r>
      <w:r>
        <w:rPr>
          <w:i/>
          <w:spacing w:val="-6"/>
          <w:sz w:val="24"/>
        </w:rPr>
        <w:t> </w:t>
      </w:r>
      <w:r>
        <w:rPr>
          <w:i/>
          <w:sz w:val="24"/>
        </w:rPr>
        <w:t>lalkara,</w:t>
      </w:r>
      <w:r>
        <w:rPr>
          <w:i/>
          <w:spacing w:val="-6"/>
          <w:sz w:val="24"/>
        </w:rPr>
        <w:t> </w:t>
      </w:r>
      <w:r>
        <w:rPr>
          <w:i/>
          <w:sz w:val="24"/>
        </w:rPr>
        <w:t>lay</w:t>
      </w:r>
      <w:r>
        <w:rPr>
          <w:i/>
          <w:spacing w:val="-6"/>
          <w:sz w:val="24"/>
        </w:rPr>
        <w:t> </w:t>
      </w:r>
      <w:r>
        <w:rPr>
          <w:i/>
          <w:sz w:val="24"/>
        </w:rPr>
        <w:t>hum</w:t>
      </w:r>
      <w:r>
        <w:rPr>
          <w:i/>
          <w:spacing w:val="-6"/>
          <w:sz w:val="24"/>
        </w:rPr>
        <w:t> </w:t>
      </w:r>
      <w:r>
        <w:rPr>
          <w:i/>
          <w:sz w:val="24"/>
        </w:rPr>
        <w:t>bhi hain</w:t>
      </w:r>
      <w:r>
        <w:rPr>
          <w:i/>
          <w:spacing w:val="-15"/>
          <w:sz w:val="24"/>
        </w:rPr>
        <w:t> </w:t>
      </w:r>
      <w:r>
        <w:rPr>
          <w:i/>
          <w:sz w:val="24"/>
        </w:rPr>
        <w:t>saaf</w:t>
      </w:r>
      <w:r>
        <w:rPr>
          <w:i/>
          <w:spacing w:val="-15"/>
          <w:sz w:val="24"/>
        </w:rPr>
        <w:t> </w:t>
      </w:r>
      <w:r>
        <w:rPr>
          <w:i/>
          <w:sz w:val="24"/>
        </w:rPr>
        <w:t>aara</w:t>
      </w:r>
      <w:r>
        <w:rPr>
          <w:i/>
          <w:spacing w:val="-15"/>
          <w:sz w:val="24"/>
        </w:rPr>
        <w:t> </w:t>
      </w:r>
      <w:r>
        <w:rPr>
          <w:sz w:val="24"/>
        </w:rPr>
        <w:t>[O,</w:t>
      </w:r>
      <w:r>
        <w:rPr>
          <w:spacing w:val="-15"/>
          <w:sz w:val="24"/>
        </w:rPr>
        <w:t> </w:t>
      </w:r>
      <w:r>
        <w:rPr>
          <w:sz w:val="24"/>
        </w:rPr>
        <w:t>the</w:t>
      </w:r>
      <w:r>
        <w:rPr>
          <w:spacing w:val="-15"/>
          <w:sz w:val="24"/>
        </w:rPr>
        <w:t> </w:t>
      </w:r>
      <w:r>
        <w:rPr>
          <w:sz w:val="24"/>
        </w:rPr>
        <w:t>enemy</w:t>
      </w:r>
      <w:r>
        <w:rPr>
          <w:spacing w:val="-15"/>
          <w:sz w:val="24"/>
        </w:rPr>
        <w:t> </w:t>
      </w:r>
      <w:r>
        <w:rPr>
          <w:sz w:val="24"/>
        </w:rPr>
        <w:t>of</w:t>
      </w:r>
      <w:r>
        <w:rPr>
          <w:spacing w:val="-15"/>
          <w:sz w:val="24"/>
        </w:rPr>
        <w:t> </w:t>
      </w:r>
      <w:r>
        <w:rPr>
          <w:sz w:val="24"/>
        </w:rPr>
        <w:t>our</w:t>
      </w:r>
      <w:r>
        <w:rPr>
          <w:spacing w:val="-15"/>
          <w:sz w:val="24"/>
        </w:rPr>
        <w:t> </w:t>
      </w:r>
      <w:r>
        <w:rPr>
          <w:sz w:val="24"/>
        </w:rPr>
        <w:t>religion,</w:t>
      </w:r>
      <w:r>
        <w:rPr>
          <w:spacing w:val="-15"/>
          <w:sz w:val="24"/>
        </w:rPr>
        <w:t> </w:t>
      </w:r>
      <w:r>
        <w:rPr>
          <w:sz w:val="24"/>
        </w:rPr>
        <w:t>you</w:t>
      </w:r>
      <w:r>
        <w:rPr>
          <w:spacing w:val="-15"/>
          <w:sz w:val="24"/>
        </w:rPr>
        <w:t> </w:t>
      </w:r>
      <w:r>
        <w:rPr>
          <w:sz w:val="24"/>
        </w:rPr>
        <w:t>don’t</w:t>
      </w:r>
      <w:r>
        <w:rPr>
          <w:spacing w:val="-15"/>
          <w:sz w:val="24"/>
        </w:rPr>
        <w:t> </w:t>
      </w:r>
      <w:r>
        <w:rPr>
          <w:sz w:val="24"/>
        </w:rPr>
        <w:t>know</w:t>
      </w:r>
      <w:r>
        <w:rPr>
          <w:spacing w:val="-15"/>
          <w:sz w:val="24"/>
        </w:rPr>
        <w:t> </w:t>
      </w:r>
      <w:r>
        <w:rPr>
          <w:sz w:val="24"/>
        </w:rPr>
        <w:t>whom</w:t>
      </w:r>
      <w:r>
        <w:rPr>
          <w:spacing w:val="-15"/>
          <w:sz w:val="24"/>
        </w:rPr>
        <w:t> </w:t>
      </w:r>
      <w:r>
        <w:rPr>
          <w:sz w:val="24"/>
        </w:rPr>
        <w:t>you</w:t>
      </w:r>
      <w:r>
        <w:rPr>
          <w:spacing w:val="-15"/>
          <w:sz w:val="24"/>
        </w:rPr>
        <w:t> </w:t>
      </w:r>
      <w:r>
        <w:rPr>
          <w:sz w:val="24"/>
        </w:rPr>
        <w:t>have</w:t>
      </w:r>
      <w:r>
        <w:rPr>
          <w:spacing w:val="-15"/>
          <w:sz w:val="24"/>
        </w:rPr>
        <w:t> </w:t>
      </w:r>
      <w:r>
        <w:rPr>
          <w:sz w:val="24"/>
        </w:rPr>
        <w:t>challenged. We are the ones who are ready to sacrifice our lives] has its roots in Airfield Marshal Ayub Khan’s speech </w:t>
      </w:r>
      <w:r>
        <w:rPr>
          <w:b/>
          <w:sz w:val="24"/>
        </w:rPr>
        <w:t>“</w:t>
      </w:r>
      <w:r>
        <w:rPr>
          <w:b/>
          <w:i/>
          <w:sz w:val="24"/>
        </w:rPr>
        <w:t>Indian politicians have failed to realize that they are messing with the wrong people. Our enemy has challenged the brave people of Lahore, and it (Indian</w:t>
      </w:r>
      <w:r>
        <w:rPr>
          <w:b/>
          <w:i/>
          <w:spacing w:val="-1"/>
          <w:sz w:val="24"/>
        </w:rPr>
        <w:t> </w:t>
      </w:r>
      <w:r>
        <w:rPr>
          <w:b/>
          <w:i/>
          <w:sz w:val="24"/>
        </w:rPr>
        <w:t>army/</w:t>
      </w:r>
      <w:r>
        <w:rPr>
          <w:b/>
          <w:i/>
          <w:spacing w:val="-1"/>
          <w:sz w:val="24"/>
        </w:rPr>
        <w:t> </w:t>
      </w:r>
      <w:r>
        <w:rPr>
          <w:b/>
          <w:i/>
          <w:sz w:val="24"/>
        </w:rPr>
        <w:t>enemy)</w:t>
      </w:r>
      <w:r>
        <w:rPr>
          <w:b/>
          <w:i/>
          <w:spacing w:val="-2"/>
          <w:sz w:val="24"/>
        </w:rPr>
        <w:t> </w:t>
      </w:r>
      <w:r>
        <w:rPr>
          <w:b/>
          <w:i/>
          <w:sz w:val="24"/>
        </w:rPr>
        <w:t>will</w:t>
      </w:r>
      <w:r>
        <w:rPr>
          <w:b/>
          <w:i/>
          <w:spacing w:val="-1"/>
          <w:sz w:val="24"/>
        </w:rPr>
        <w:t> </w:t>
      </w:r>
      <w:r>
        <w:rPr>
          <w:b/>
          <w:i/>
          <w:sz w:val="24"/>
        </w:rPr>
        <w:t>be</w:t>
      </w:r>
      <w:r>
        <w:rPr>
          <w:b/>
          <w:i/>
          <w:spacing w:val="-2"/>
          <w:sz w:val="24"/>
        </w:rPr>
        <w:t> </w:t>
      </w:r>
      <w:r>
        <w:rPr>
          <w:b/>
          <w:i/>
          <w:sz w:val="24"/>
        </w:rPr>
        <w:t>eliminated</w:t>
      </w:r>
      <w:r>
        <w:rPr>
          <w:b/>
          <w:i/>
          <w:spacing w:val="-2"/>
          <w:sz w:val="24"/>
        </w:rPr>
        <w:t> </w:t>
      </w:r>
      <w:r>
        <w:rPr>
          <w:b/>
          <w:i/>
          <w:sz w:val="24"/>
        </w:rPr>
        <w:t>by</w:t>
      </w:r>
      <w:r>
        <w:rPr>
          <w:b/>
          <w:i/>
          <w:spacing w:val="-2"/>
          <w:sz w:val="24"/>
        </w:rPr>
        <w:t> </w:t>
      </w:r>
      <w:r>
        <w:rPr>
          <w:b/>
          <w:i/>
          <w:sz w:val="24"/>
        </w:rPr>
        <w:t>the</w:t>
      </w:r>
      <w:r>
        <w:rPr>
          <w:b/>
          <w:i/>
          <w:spacing w:val="-2"/>
          <w:sz w:val="24"/>
        </w:rPr>
        <w:t> </w:t>
      </w:r>
      <w:r>
        <w:rPr>
          <w:b/>
          <w:i/>
          <w:sz w:val="24"/>
        </w:rPr>
        <w:t>people</w:t>
      </w:r>
      <w:r>
        <w:rPr>
          <w:b/>
          <w:i/>
          <w:spacing w:val="-2"/>
          <w:sz w:val="24"/>
        </w:rPr>
        <w:t> </w:t>
      </w:r>
      <w:r>
        <w:rPr>
          <w:b/>
          <w:i/>
          <w:sz w:val="24"/>
        </w:rPr>
        <w:t>of</w:t>
      </w:r>
      <w:r>
        <w:rPr>
          <w:b/>
          <w:i/>
          <w:spacing w:val="-2"/>
          <w:sz w:val="24"/>
        </w:rPr>
        <w:t> </w:t>
      </w:r>
      <w:r>
        <w:rPr>
          <w:b/>
          <w:i/>
          <w:sz w:val="24"/>
        </w:rPr>
        <w:t>Lahore” </w:t>
      </w:r>
      <w:r>
        <w:rPr>
          <w:sz w:val="24"/>
        </w:rPr>
        <w:t>which was</w:t>
      </w:r>
      <w:r>
        <w:rPr>
          <w:spacing w:val="-1"/>
          <w:sz w:val="24"/>
        </w:rPr>
        <w:t> </w:t>
      </w:r>
      <w:r>
        <w:rPr>
          <w:sz w:val="24"/>
        </w:rPr>
        <w:t>on-aired during</w:t>
      </w:r>
      <w:r>
        <w:rPr>
          <w:spacing w:val="38"/>
          <w:sz w:val="24"/>
        </w:rPr>
        <w:t> </w:t>
      </w:r>
      <w:r>
        <w:rPr>
          <w:sz w:val="24"/>
        </w:rPr>
        <w:t>India</w:t>
      </w:r>
      <w:r>
        <w:rPr>
          <w:spacing w:val="38"/>
          <w:sz w:val="24"/>
        </w:rPr>
        <w:t> </w:t>
      </w:r>
      <w:r>
        <w:rPr>
          <w:sz w:val="24"/>
        </w:rPr>
        <w:t>and</w:t>
      </w:r>
      <w:r>
        <w:rPr>
          <w:spacing w:val="38"/>
          <w:sz w:val="24"/>
        </w:rPr>
        <w:t> </w:t>
      </w:r>
      <w:r>
        <w:rPr>
          <w:sz w:val="24"/>
        </w:rPr>
        <w:t>Pakistan’s</w:t>
      </w:r>
      <w:r>
        <w:rPr>
          <w:spacing w:val="39"/>
          <w:sz w:val="24"/>
        </w:rPr>
        <w:t> </w:t>
      </w:r>
      <w:r>
        <w:rPr>
          <w:sz w:val="24"/>
        </w:rPr>
        <w:t>war.</w:t>
      </w:r>
      <w:r>
        <w:rPr>
          <w:spacing w:val="38"/>
          <w:sz w:val="24"/>
        </w:rPr>
        <w:t> </w:t>
      </w:r>
      <w:r>
        <w:rPr>
          <w:sz w:val="24"/>
        </w:rPr>
        <w:t>The</w:t>
      </w:r>
      <w:r>
        <w:rPr>
          <w:spacing w:val="37"/>
          <w:sz w:val="24"/>
        </w:rPr>
        <w:t> </w:t>
      </w:r>
      <w:r>
        <w:rPr>
          <w:sz w:val="24"/>
        </w:rPr>
        <w:t>carefully</w:t>
      </w:r>
      <w:r>
        <w:rPr>
          <w:spacing w:val="39"/>
          <w:sz w:val="24"/>
        </w:rPr>
        <w:t> </w:t>
      </w:r>
      <w:r>
        <w:rPr>
          <w:sz w:val="24"/>
        </w:rPr>
        <w:t>employed</w:t>
      </w:r>
      <w:r>
        <w:rPr>
          <w:spacing w:val="39"/>
          <w:sz w:val="24"/>
        </w:rPr>
        <w:t> </w:t>
      </w:r>
      <w:r>
        <w:rPr>
          <w:sz w:val="24"/>
        </w:rPr>
        <w:t>nomination</w:t>
      </w:r>
      <w:r>
        <w:rPr>
          <w:spacing w:val="38"/>
          <w:sz w:val="24"/>
        </w:rPr>
        <w:t> </w:t>
      </w:r>
      <w:r>
        <w:rPr>
          <w:sz w:val="24"/>
        </w:rPr>
        <w:t>and</w:t>
      </w:r>
      <w:r>
        <w:rPr>
          <w:spacing w:val="39"/>
          <w:sz w:val="24"/>
        </w:rPr>
        <w:t> </w:t>
      </w:r>
      <w:r>
        <w:rPr>
          <w:sz w:val="24"/>
        </w:rPr>
        <w:t>figures</w:t>
      </w:r>
      <w:r>
        <w:rPr>
          <w:spacing w:val="39"/>
          <w:sz w:val="24"/>
        </w:rPr>
        <w:t> </w:t>
      </w:r>
      <w:r>
        <w:rPr>
          <w:spacing w:val="-5"/>
          <w:sz w:val="24"/>
        </w:rPr>
        <w:t>of</w:t>
      </w:r>
    </w:p>
    <w:p>
      <w:pPr>
        <w:spacing w:after="0" w:line="480" w:lineRule="auto"/>
        <w:jc w:val="both"/>
        <w:rPr>
          <w:sz w:val="24"/>
        </w:rPr>
        <w:sectPr>
          <w:pgSz w:w="11910" w:h="16840"/>
          <w:pgMar w:header="729" w:footer="0" w:top="1340" w:bottom="280" w:left="141" w:right="850"/>
        </w:sectPr>
      </w:pPr>
    </w:p>
    <w:p>
      <w:pPr>
        <w:tabs>
          <w:tab w:pos="8855" w:val="left" w:leader="dot"/>
        </w:tabs>
        <w:spacing w:line="480" w:lineRule="auto" w:before="80"/>
        <w:ind w:left="1875" w:right="584" w:firstLine="0"/>
        <w:jc w:val="both"/>
        <w:rPr>
          <w:b/>
          <w:i/>
          <w:sz w:val="24"/>
        </w:rPr>
      </w:pPr>
      <w:r>
        <w:rPr>
          <w:sz w:val="24"/>
        </w:rPr>
        <w:t>speech</w:t>
      </w:r>
      <w:r>
        <w:rPr>
          <w:spacing w:val="-2"/>
          <w:sz w:val="24"/>
        </w:rPr>
        <w:t> </w:t>
      </w:r>
      <w:r>
        <w:rPr>
          <w:sz w:val="24"/>
        </w:rPr>
        <w:t>such</w:t>
      </w:r>
      <w:r>
        <w:rPr>
          <w:spacing w:val="-2"/>
          <w:sz w:val="24"/>
        </w:rPr>
        <w:t> </w:t>
      </w:r>
      <w:r>
        <w:rPr>
          <w:sz w:val="24"/>
        </w:rPr>
        <w:t>as</w:t>
      </w:r>
      <w:r>
        <w:rPr>
          <w:spacing w:val="-2"/>
          <w:sz w:val="24"/>
        </w:rPr>
        <w:t> </w:t>
      </w:r>
      <w:r>
        <w:rPr>
          <w:sz w:val="24"/>
        </w:rPr>
        <w:t>[</w:t>
      </w:r>
      <w:r>
        <w:rPr>
          <w:sz w:val="22"/>
        </w:rPr>
        <w:t>5.1.</w:t>
      </w:r>
      <w:r>
        <w:rPr>
          <w:sz w:val="24"/>
        </w:rPr>
        <w:t>4a]</w:t>
      </w:r>
      <w:r>
        <w:rPr>
          <w:i/>
          <w:sz w:val="24"/>
        </w:rPr>
        <w:t>“dushman-e-deen” </w:t>
      </w:r>
      <w:r>
        <w:rPr>
          <w:sz w:val="24"/>
        </w:rPr>
        <w:t>(the</w:t>
      </w:r>
      <w:r>
        <w:rPr>
          <w:spacing w:val="-3"/>
          <w:sz w:val="24"/>
        </w:rPr>
        <w:t> </w:t>
      </w:r>
      <w:r>
        <w:rPr>
          <w:sz w:val="24"/>
        </w:rPr>
        <w:t>enemies</w:t>
      </w:r>
      <w:r>
        <w:rPr>
          <w:spacing w:val="-2"/>
          <w:sz w:val="24"/>
        </w:rPr>
        <w:t> </w:t>
      </w:r>
      <w:r>
        <w:rPr>
          <w:sz w:val="24"/>
        </w:rPr>
        <w:t>of</w:t>
      </w:r>
      <w:r>
        <w:rPr>
          <w:spacing w:val="-3"/>
          <w:sz w:val="24"/>
        </w:rPr>
        <w:t> </w:t>
      </w:r>
      <w:r>
        <w:rPr>
          <w:sz w:val="24"/>
        </w:rPr>
        <w:t>Islam)</w:t>
      </w:r>
      <w:r>
        <w:rPr>
          <w:i/>
          <w:sz w:val="24"/>
        </w:rPr>
        <w:t>,</w:t>
      </w:r>
      <w:r>
        <w:rPr>
          <w:sz w:val="24"/>
        </w:rPr>
        <w:t>[</w:t>
      </w:r>
      <w:r>
        <w:rPr>
          <w:spacing w:val="-6"/>
          <w:sz w:val="24"/>
        </w:rPr>
        <w:t> </w:t>
      </w:r>
      <w:r>
        <w:rPr>
          <w:sz w:val="22"/>
        </w:rPr>
        <w:t>5.1.</w:t>
      </w:r>
      <w:r>
        <w:rPr>
          <w:sz w:val="24"/>
        </w:rPr>
        <w:t>4d]</w:t>
      </w:r>
      <w:r>
        <w:rPr>
          <w:spacing w:val="-3"/>
          <w:sz w:val="24"/>
        </w:rPr>
        <w:t> </w:t>
      </w:r>
      <w:r>
        <w:rPr>
          <w:i/>
          <w:sz w:val="24"/>
        </w:rPr>
        <w:t>“seenay</w:t>
      </w:r>
      <w:r>
        <w:rPr>
          <w:i/>
          <w:spacing w:val="-3"/>
          <w:sz w:val="24"/>
        </w:rPr>
        <w:t> </w:t>
      </w:r>
      <w:r>
        <w:rPr>
          <w:i/>
          <w:sz w:val="24"/>
        </w:rPr>
        <w:t>hain Mujahid kay k aahni deewarain</w:t>
      </w:r>
      <w:r>
        <w:rPr>
          <w:i/>
          <w:spacing w:val="40"/>
          <w:sz w:val="24"/>
        </w:rPr>
        <w:t> </w:t>
      </w:r>
      <w:r>
        <w:rPr>
          <w:sz w:val="24"/>
        </w:rPr>
        <w:t>(the chest of the freedom fights are as strong as iron walls), reveal president Ayub’s motif of representing Pakistanis as </w:t>
      </w:r>
      <w:r>
        <w:rPr>
          <w:i/>
          <w:sz w:val="24"/>
        </w:rPr>
        <w:t>Mujahids </w:t>
      </w:r>
      <w:r>
        <w:rPr>
          <w:sz w:val="24"/>
        </w:rPr>
        <w:t>who are determined</w:t>
      </w:r>
      <w:r>
        <w:rPr>
          <w:spacing w:val="-9"/>
          <w:sz w:val="24"/>
        </w:rPr>
        <w:t> </w:t>
      </w:r>
      <w:r>
        <w:rPr>
          <w:sz w:val="24"/>
        </w:rPr>
        <w:t>to</w:t>
      </w:r>
      <w:r>
        <w:rPr>
          <w:spacing w:val="-8"/>
          <w:sz w:val="24"/>
        </w:rPr>
        <w:t> </w:t>
      </w:r>
      <w:r>
        <w:rPr>
          <w:sz w:val="24"/>
        </w:rPr>
        <w:t>annihilate</w:t>
      </w:r>
      <w:r>
        <w:rPr>
          <w:spacing w:val="-10"/>
          <w:sz w:val="24"/>
        </w:rPr>
        <w:t> </w:t>
      </w:r>
      <w:r>
        <w:rPr>
          <w:sz w:val="24"/>
        </w:rPr>
        <w:t>the</w:t>
      </w:r>
      <w:r>
        <w:rPr>
          <w:spacing w:val="-10"/>
          <w:sz w:val="24"/>
        </w:rPr>
        <w:t> </w:t>
      </w:r>
      <w:r>
        <w:rPr>
          <w:sz w:val="24"/>
        </w:rPr>
        <w:t>enemy.</w:t>
      </w:r>
      <w:r>
        <w:rPr>
          <w:spacing w:val="-6"/>
          <w:sz w:val="24"/>
        </w:rPr>
        <w:t> </w:t>
      </w:r>
      <w:r>
        <w:rPr>
          <w:sz w:val="24"/>
        </w:rPr>
        <w:t>As</w:t>
      </w:r>
      <w:r>
        <w:rPr>
          <w:spacing w:val="-8"/>
          <w:sz w:val="24"/>
        </w:rPr>
        <w:t> </w:t>
      </w:r>
      <w:r>
        <w:rPr>
          <w:sz w:val="24"/>
        </w:rPr>
        <w:t>he</w:t>
      </w:r>
      <w:r>
        <w:rPr>
          <w:spacing w:val="-10"/>
          <w:sz w:val="24"/>
        </w:rPr>
        <w:t> </w:t>
      </w:r>
      <w:r>
        <w:rPr>
          <w:sz w:val="24"/>
        </w:rPr>
        <w:t>said</w:t>
      </w:r>
      <w:r>
        <w:rPr>
          <w:spacing w:val="-8"/>
          <w:sz w:val="24"/>
        </w:rPr>
        <w:t> </w:t>
      </w:r>
      <w:r>
        <w:rPr>
          <w:sz w:val="24"/>
        </w:rPr>
        <w:t>in</w:t>
      </w:r>
      <w:r>
        <w:rPr>
          <w:spacing w:val="-8"/>
          <w:sz w:val="24"/>
        </w:rPr>
        <w:t> </w:t>
      </w:r>
      <w:r>
        <w:rPr>
          <w:sz w:val="24"/>
        </w:rPr>
        <w:t>his</w:t>
      </w:r>
      <w:r>
        <w:rPr>
          <w:spacing w:val="-8"/>
          <w:sz w:val="24"/>
        </w:rPr>
        <w:t> </w:t>
      </w:r>
      <w:r>
        <w:rPr>
          <w:sz w:val="24"/>
        </w:rPr>
        <w:t>speech,</w:t>
      </w:r>
      <w:r>
        <w:rPr>
          <w:spacing w:val="-6"/>
          <w:sz w:val="24"/>
        </w:rPr>
        <w:t> </w:t>
      </w:r>
      <w:r>
        <w:rPr>
          <w:b/>
          <w:i/>
          <w:spacing w:val="-10"/>
          <w:sz w:val="24"/>
        </w:rPr>
        <w:t>“</w:t>
      </w:r>
      <w:r>
        <w:rPr>
          <w:sz w:val="24"/>
        </w:rPr>
        <w:tab/>
      </w:r>
      <w:r>
        <w:rPr>
          <w:b/>
          <w:i/>
          <w:sz w:val="24"/>
        </w:rPr>
        <w:t>we</w:t>
      </w:r>
      <w:r>
        <w:rPr>
          <w:b/>
          <w:i/>
          <w:spacing w:val="-4"/>
          <w:sz w:val="24"/>
        </w:rPr>
        <w:t> </w:t>
      </w:r>
      <w:r>
        <w:rPr>
          <w:b/>
          <w:i/>
          <w:sz w:val="24"/>
        </w:rPr>
        <w:t>will</w:t>
      </w:r>
      <w:r>
        <w:rPr>
          <w:b/>
          <w:i/>
          <w:spacing w:val="-7"/>
          <w:sz w:val="24"/>
        </w:rPr>
        <w:t> </w:t>
      </w:r>
      <w:r>
        <w:rPr>
          <w:b/>
          <w:i/>
          <w:sz w:val="24"/>
        </w:rPr>
        <w:t>not</w:t>
      </w:r>
      <w:r>
        <w:rPr>
          <w:b/>
          <w:i/>
          <w:spacing w:val="-7"/>
          <w:sz w:val="24"/>
        </w:rPr>
        <w:t> </w:t>
      </w:r>
      <w:r>
        <w:rPr>
          <w:b/>
          <w:i/>
          <w:spacing w:val="-4"/>
          <w:sz w:val="24"/>
        </w:rPr>
        <w:t>rest</w:t>
      </w:r>
    </w:p>
    <w:p>
      <w:pPr>
        <w:pStyle w:val="Heading3"/>
        <w:spacing w:before="0"/>
        <w:ind w:left="1875" w:firstLine="0"/>
      </w:pPr>
      <w:r>
        <w:rPr/>
        <w:t>quietly</w:t>
      </w:r>
      <w:r>
        <w:rPr>
          <w:spacing w:val="-4"/>
        </w:rPr>
        <w:t> </w:t>
      </w:r>
      <w:r>
        <w:rPr/>
        <w:t>until</w:t>
      </w:r>
      <w:r>
        <w:rPr>
          <w:spacing w:val="-1"/>
        </w:rPr>
        <w:t> </w:t>
      </w:r>
      <w:r>
        <w:rPr/>
        <w:t>the</w:t>
      </w:r>
      <w:r>
        <w:rPr>
          <w:spacing w:val="-2"/>
        </w:rPr>
        <w:t> </w:t>
      </w:r>
      <w:r>
        <w:rPr/>
        <w:t>cannons</w:t>
      </w:r>
      <w:r>
        <w:rPr>
          <w:spacing w:val="-2"/>
        </w:rPr>
        <w:t> </w:t>
      </w:r>
      <w:r>
        <w:rPr/>
        <w:t>of</w:t>
      </w:r>
      <w:r>
        <w:rPr>
          <w:spacing w:val="-2"/>
        </w:rPr>
        <w:t> </w:t>
      </w:r>
      <w:r>
        <w:rPr/>
        <w:t>the</w:t>
      </w:r>
      <w:r>
        <w:rPr>
          <w:spacing w:val="-2"/>
        </w:rPr>
        <w:t> </w:t>
      </w:r>
      <w:r>
        <w:rPr/>
        <w:t>enemy</w:t>
      </w:r>
      <w:r>
        <w:rPr>
          <w:spacing w:val="-1"/>
        </w:rPr>
        <w:t> </w:t>
      </w:r>
      <w:r>
        <w:rPr/>
        <w:t>are</w:t>
      </w:r>
      <w:r>
        <w:rPr>
          <w:spacing w:val="-3"/>
        </w:rPr>
        <w:t> </w:t>
      </w:r>
      <w:r>
        <w:rPr/>
        <w:t>silenced</w:t>
      </w:r>
      <w:r>
        <w:rPr>
          <w:spacing w:val="-1"/>
        </w:rPr>
        <w:t> </w:t>
      </w:r>
      <w:r>
        <w:rPr>
          <w:spacing w:val="-2"/>
        </w:rPr>
        <w:t>forever.”</w:t>
      </w:r>
    </w:p>
    <w:p>
      <w:pPr>
        <w:pStyle w:val="BodyText"/>
        <w:spacing w:before="240"/>
        <w:rPr>
          <w:b/>
          <w:i/>
        </w:rPr>
      </w:pPr>
    </w:p>
    <w:p>
      <w:pPr>
        <w:pStyle w:val="BodyText"/>
        <w:spacing w:line="480" w:lineRule="auto"/>
        <w:ind w:left="1875" w:right="586" w:firstLine="720"/>
        <w:jc w:val="both"/>
      </w:pPr>
      <w:r>
        <w:rPr/>
        <w:t>Thus, [5.1.4a] establishes intertextual references to President Khan's 1965 speech. It</w:t>
      </w:r>
      <w:r>
        <w:rPr>
          <w:spacing w:val="-1"/>
        </w:rPr>
        <w:t> </w:t>
      </w:r>
      <w:r>
        <w:rPr/>
        <w:t>highlights the brave</w:t>
      </w:r>
      <w:r>
        <w:rPr>
          <w:spacing w:val="-1"/>
        </w:rPr>
        <w:t> </w:t>
      </w:r>
      <w:r>
        <w:rPr/>
        <w:t>soldiers'</w:t>
      </w:r>
      <w:r>
        <w:rPr>
          <w:spacing w:val="-1"/>
        </w:rPr>
        <w:t> </w:t>
      </w:r>
      <w:r>
        <w:rPr/>
        <w:t>threat to the</w:t>
      </w:r>
      <w:r>
        <w:rPr>
          <w:spacing w:val="-1"/>
        </w:rPr>
        <w:t> </w:t>
      </w:r>
      <w:r>
        <w:rPr/>
        <w:t>enemy of Islam, portraying them as courageous and valorous defenders of their faith. The song's lyrics not only draw from the president's speech but also exhibit a strong intertextual connection with Quranic Surah</w:t>
      </w:r>
      <w:r>
        <w:rPr>
          <w:spacing w:val="-10"/>
        </w:rPr>
        <w:t> </w:t>
      </w:r>
      <w:r>
        <w:rPr/>
        <w:t>"Sa`af,"</w:t>
      </w:r>
      <w:r>
        <w:rPr>
          <w:spacing w:val="-8"/>
        </w:rPr>
        <w:t> </w:t>
      </w:r>
      <w:r>
        <w:rPr/>
        <w:t>verse</w:t>
      </w:r>
      <w:r>
        <w:rPr>
          <w:spacing w:val="-11"/>
        </w:rPr>
        <w:t> </w:t>
      </w:r>
      <w:r>
        <w:rPr/>
        <w:t>four,</w:t>
      </w:r>
      <w:r>
        <w:rPr>
          <w:spacing w:val="-8"/>
        </w:rPr>
        <w:t> </w:t>
      </w:r>
      <w:r>
        <w:rPr/>
        <w:t>in</w:t>
      </w:r>
      <w:r>
        <w:rPr>
          <w:spacing w:val="-9"/>
        </w:rPr>
        <w:t> </w:t>
      </w:r>
      <w:r>
        <w:rPr/>
        <w:t>which</w:t>
      </w:r>
      <w:r>
        <w:rPr>
          <w:spacing w:val="-10"/>
        </w:rPr>
        <w:t> </w:t>
      </w:r>
      <w:r>
        <w:rPr/>
        <w:t>Allah</w:t>
      </w:r>
      <w:r>
        <w:rPr>
          <w:spacing w:val="-8"/>
        </w:rPr>
        <w:t> </w:t>
      </w:r>
      <w:r>
        <w:rPr/>
        <w:t>SWT</w:t>
      </w:r>
      <w:r>
        <w:rPr>
          <w:spacing w:val="-10"/>
        </w:rPr>
        <w:t> </w:t>
      </w:r>
      <w:r>
        <w:rPr/>
        <w:t>(referring</w:t>
      </w:r>
      <w:r>
        <w:rPr>
          <w:spacing w:val="-9"/>
        </w:rPr>
        <w:t> </w:t>
      </w:r>
      <w:r>
        <w:rPr/>
        <w:t>to</w:t>
      </w:r>
      <w:r>
        <w:rPr>
          <w:spacing w:val="-9"/>
        </w:rPr>
        <w:t> </w:t>
      </w:r>
      <w:r>
        <w:rPr/>
        <w:t>the</w:t>
      </w:r>
      <w:r>
        <w:rPr>
          <w:spacing w:val="-8"/>
        </w:rPr>
        <w:t> </w:t>
      </w:r>
      <w:r>
        <w:rPr/>
        <w:t>Muslims)</w:t>
      </w:r>
      <w:r>
        <w:rPr>
          <w:spacing w:val="-10"/>
        </w:rPr>
        <w:t> </w:t>
      </w:r>
      <w:r>
        <w:rPr/>
        <w:t>expresses</w:t>
      </w:r>
      <w:r>
        <w:rPr>
          <w:spacing w:val="-10"/>
        </w:rPr>
        <w:t> </w:t>
      </w:r>
      <w:r>
        <w:rPr/>
        <w:t>love for</w:t>
      </w:r>
      <w:r>
        <w:rPr>
          <w:spacing w:val="-4"/>
        </w:rPr>
        <w:t> </w:t>
      </w:r>
      <w:r>
        <w:rPr/>
        <w:t>those</w:t>
      </w:r>
      <w:r>
        <w:rPr>
          <w:spacing w:val="-2"/>
        </w:rPr>
        <w:t> </w:t>
      </w:r>
      <w:r>
        <w:rPr/>
        <w:t>who</w:t>
      </w:r>
      <w:r>
        <w:rPr>
          <w:spacing w:val="-2"/>
        </w:rPr>
        <w:t> </w:t>
      </w:r>
      <w:r>
        <w:rPr/>
        <w:t>fight</w:t>
      </w:r>
      <w:r>
        <w:rPr>
          <w:spacing w:val="-2"/>
        </w:rPr>
        <w:t> </w:t>
      </w:r>
      <w:r>
        <w:rPr/>
        <w:t>in</w:t>
      </w:r>
      <w:r>
        <w:rPr>
          <w:spacing w:val="-2"/>
        </w:rPr>
        <w:t> </w:t>
      </w:r>
      <w:r>
        <w:rPr/>
        <w:t>His</w:t>
      </w:r>
      <w:r>
        <w:rPr>
          <w:spacing w:val="-3"/>
        </w:rPr>
        <w:t> </w:t>
      </w:r>
      <w:r>
        <w:rPr/>
        <w:t>way</w:t>
      </w:r>
      <w:r>
        <w:rPr>
          <w:spacing w:val="-2"/>
        </w:rPr>
        <w:t> </w:t>
      </w:r>
      <w:r>
        <w:rPr/>
        <w:t>and</w:t>
      </w:r>
      <w:r>
        <w:rPr>
          <w:spacing w:val="-2"/>
        </w:rPr>
        <w:t> </w:t>
      </w:r>
      <w:r>
        <w:rPr/>
        <w:t>stand</w:t>
      </w:r>
      <w:r>
        <w:rPr>
          <w:spacing w:val="-2"/>
        </w:rPr>
        <w:t> </w:t>
      </w:r>
      <w:r>
        <w:rPr/>
        <w:t>firm</w:t>
      </w:r>
      <w:r>
        <w:rPr>
          <w:spacing w:val="-2"/>
        </w:rPr>
        <w:t> </w:t>
      </w:r>
      <w:r>
        <w:rPr/>
        <w:t>like</w:t>
      </w:r>
      <w:r>
        <w:rPr>
          <w:spacing w:val="-1"/>
        </w:rPr>
        <w:t> </w:t>
      </w:r>
      <w:r>
        <w:rPr/>
        <w:t>a</w:t>
      </w:r>
      <w:r>
        <w:rPr>
          <w:spacing w:val="-3"/>
        </w:rPr>
        <w:t> </w:t>
      </w:r>
      <w:r>
        <w:rPr/>
        <w:t>solid,</w:t>
      </w:r>
      <w:r>
        <w:rPr>
          <w:spacing w:val="-2"/>
        </w:rPr>
        <w:t> </w:t>
      </w:r>
      <w:r>
        <w:rPr/>
        <w:t>unyielding</w:t>
      </w:r>
      <w:r>
        <w:rPr>
          <w:spacing w:val="-2"/>
        </w:rPr>
        <w:t> </w:t>
      </w:r>
      <w:r>
        <w:rPr/>
        <w:t>wall.</w:t>
      </w:r>
      <w:r>
        <w:rPr>
          <w:spacing w:val="-5"/>
        </w:rPr>
        <w:t> </w:t>
      </w:r>
      <w:r>
        <w:rPr/>
        <w:t>The</w:t>
      </w:r>
      <w:r>
        <w:rPr>
          <w:spacing w:val="-4"/>
        </w:rPr>
        <w:t> </w:t>
      </w:r>
      <w:r>
        <w:rPr/>
        <w:t>soldiers' resolve and steadfastness are portrayed akin to Muslim warriors who, undeterred, confront the enemy and stand resolute on the battlefield.</w:t>
      </w:r>
    </w:p>
    <w:p>
      <w:pPr>
        <w:pStyle w:val="BodyText"/>
        <w:spacing w:line="480" w:lineRule="auto" w:before="241"/>
        <w:ind w:left="1875" w:right="586" w:firstLine="720"/>
        <w:jc w:val="both"/>
      </w:pPr>
      <w:r>
        <w:rPr/>
        <w:t>[</w:t>
      </w:r>
      <w:r>
        <w:rPr>
          <w:sz w:val="22"/>
        </w:rPr>
        <w:t>5.1.</w:t>
      </w:r>
      <w:r>
        <w:rPr/>
        <w:t>4b]</w:t>
      </w:r>
      <w:r>
        <w:rPr>
          <w:spacing w:val="-15"/>
        </w:rPr>
        <w:t> </w:t>
      </w:r>
      <w:r>
        <w:rPr>
          <w:i/>
        </w:rPr>
        <w:t>Jithay</w:t>
      </w:r>
      <w:r>
        <w:rPr>
          <w:i/>
          <w:spacing w:val="-14"/>
        </w:rPr>
        <w:t> </w:t>
      </w:r>
      <w:r>
        <w:rPr>
          <w:i/>
        </w:rPr>
        <w:t>qadam</w:t>
      </w:r>
      <w:r>
        <w:rPr>
          <w:i/>
          <w:spacing w:val="-14"/>
        </w:rPr>
        <w:t> </w:t>
      </w:r>
      <w:r>
        <w:rPr>
          <w:i/>
        </w:rPr>
        <w:t>jamawain,</w:t>
      </w:r>
      <w:r>
        <w:rPr>
          <w:i/>
          <w:spacing w:val="-13"/>
        </w:rPr>
        <w:t> </w:t>
      </w:r>
      <w:r>
        <w:rPr>
          <w:i/>
        </w:rPr>
        <w:t>utho</w:t>
      </w:r>
      <w:r>
        <w:rPr>
          <w:i/>
          <w:spacing w:val="-13"/>
        </w:rPr>
        <w:t> </w:t>
      </w:r>
      <w:r>
        <w:rPr>
          <w:i/>
        </w:rPr>
        <w:t>qadam</w:t>
      </w:r>
      <w:r>
        <w:rPr>
          <w:i/>
          <w:spacing w:val="-15"/>
        </w:rPr>
        <w:t> </w:t>
      </w:r>
      <w:r>
        <w:rPr>
          <w:i/>
        </w:rPr>
        <w:t>na</w:t>
      </w:r>
      <w:r>
        <w:rPr>
          <w:i/>
          <w:spacing w:val="-15"/>
        </w:rPr>
        <w:t> </w:t>
      </w:r>
      <w:r>
        <w:rPr>
          <w:i/>
        </w:rPr>
        <w:t>hillay</w:t>
      </w:r>
      <w:r>
        <w:rPr>
          <w:i/>
          <w:spacing w:val="-12"/>
        </w:rPr>
        <w:t> </w:t>
      </w:r>
      <w:r>
        <w:rPr/>
        <w:t>(whereever</w:t>
      </w:r>
      <w:r>
        <w:rPr>
          <w:spacing w:val="-14"/>
        </w:rPr>
        <w:t> </w:t>
      </w:r>
      <w:r>
        <w:rPr/>
        <w:t>you</w:t>
      </w:r>
      <w:r>
        <w:rPr>
          <w:spacing w:val="-13"/>
        </w:rPr>
        <w:t> </w:t>
      </w:r>
      <w:r>
        <w:rPr/>
        <w:t>have</w:t>
      </w:r>
      <w:r>
        <w:rPr>
          <w:spacing w:val="-14"/>
        </w:rPr>
        <w:t> </w:t>
      </w:r>
      <w:r>
        <w:rPr/>
        <w:t>been appointed,</w:t>
      </w:r>
      <w:r>
        <w:rPr>
          <w:spacing w:val="-2"/>
        </w:rPr>
        <w:t> </w:t>
      </w:r>
      <w:r>
        <w:rPr/>
        <w:t>you</w:t>
      </w:r>
      <w:r>
        <w:rPr>
          <w:spacing w:val="-2"/>
        </w:rPr>
        <w:t> </w:t>
      </w:r>
      <w:r>
        <w:rPr/>
        <w:t>don’t</w:t>
      </w:r>
      <w:r>
        <w:rPr>
          <w:spacing w:val="-2"/>
        </w:rPr>
        <w:t> </w:t>
      </w:r>
      <w:r>
        <w:rPr/>
        <w:t>move</w:t>
      </w:r>
      <w:r>
        <w:rPr>
          <w:spacing w:val="-3"/>
        </w:rPr>
        <w:t> </w:t>
      </w:r>
      <w:r>
        <w:rPr/>
        <w:t>even a</w:t>
      </w:r>
      <w:r>
        <w:rPr>
          <w:spacing w:val="-3"/>
        </w:rPr>
        <w:t> </w:t>
      </w:r>
      <w:r>
        <w:rPr/>
        <w:t>single</w:t>
      </w:r>
      <w:r>
        <w:rPr>
          <w:spacing w:val="-3"/>
        </w:rPr>
        <w:t> </w:t>
      </w:r>
      <w:r>
        <w:rPr/>
        <w:t>inch)</w:t>
      </w:r>
      <w:r>
        <w:rPr>
          <w:b/>
          <w:i/>
        </w:rPr>
        <w:t>.</w:t>
      </w:r>
      <w:r>
        <w:rPr>
          <w:b/>
          <w:i/>
          <w:spacing w:val="-2"/>
        </w:rPr>
        <w:t> </w:t>
      </w:r>
      <w:r>
        <w:rPr/>
        <w:t>Similarly,</w:t>
      </w:r>
      <w:r>
        <w:rPr>
          <w:spacing w:val="-2"/>
        </w:rPr>
        <w:t> </w:t>
      </w:r>
      <w:r>
        <w:rPr/>
        <w:t>in</w:t>
      </w:r>
      <w:r>
        <w:rPr>
          <w:spacing w:val="-2"/>
        </w:rPr>
        <w:t> </w:t>
      </w:r>
      <w:r>
        <w:rPr/>
        <w:t>another</w:t>
      </w:r>
      <w:r>
        <w:rPr>
          <w:spacing w:val="-4"/>
        </w:rPr>
        <w:t> </w:t>
      </w:r>
      <w:r>
        <w:rPr/>
        <w:t>song</w:t>
      </w:r>
      <w:r>
        <w:rPr>
          <w:spacing w:val="-2"/>
        </w:rPr>
        <w:t> </w:t>
      </w:r>
      <w:r>
        <w:rPr/>
        <w:t>tribute</w:t>
      </w:r>
      <w:r>
        <w:rPr>
          <w:spacing w:val="-3"/>
        </w:rPr>
        <w:t> </w:t>
      </w:r>
      <w:r>
        <w:rPr/>
        <w:t>is</w:t>
      </w:r>
      <w:r>
        <w:rPr>
          <w:spacing w:val="-3"/>
        </w:rPr>
        <w:t> </w:t>
      </w:r>
      <w:r>
        <w:rPr/>
        <w:t>paid to the residents of Lahore who fought ferociously and fearlessly as: [</w:t>
      </w:r>
      <w:r>
        <w:rPr>
          <w:sz w:val="22"/>
        </w:rPr>
        <w:t>5.1.</w:t>
      </w:r>
      <w:r>
        <w:rPr/>
        <w:t>4 c] because of their</w:t>
      </w:r>
      <w:r>
        <w:rPr>
          <w:spacing w:val="-12"/>
        </w:rPr>
        <w:t> </w:t>
      </w:r>
      <w:r>
        <w:rPr/>
        <w:t>valour</w:t>
      </w:r>
      <w:r>
        <w:rPr>
          <w:spacing w:val="-12"/>
        </w:rPr>
        <w:t> </w:t>
      </w:r>
      <w:r>
        <w:rPr/>
        <w:t>and</w:t>
      </w:r>
      <w:r>
        <w:rPr>
          <w:spacing w:val="-12"/>
        </w:rPr>
        <w:t> </w:t>
      </w:r>
      <w:r>
        <w:rPr/>
        <w:t>courage.</w:t>
      </w:r>
      <w:r>
        <w:rPr>
          <w:spacing w:val="-9"/>
        </w:rPr>
        <w:t> </w:t>
      </w:r>
      <w:r>
        <w:rPr/>
        <w:t>Moreover,</w:t>
      </w:r>
      <w:r>
        <w:rPr>
          <w:spacing w:val="-12"/>
        </w:rPr>
        <w:t> </w:t>
      </w:r>
      <w:r>
        <w:rPr/>
        <w:t>those</w:t>
      </w:r>
      <w:r>
        <w:rPr>
          <w:spacing w:val="-12"/>
        </w:rPr>
        <w:t> </w:t>
      </w:r>
      <w:r>
        <w:rPr/>
        <w:t>songs</w:t>
      </w:r>
      <w:r>
        <w:rPr>
          <w:spacing w:val="-11"/>
        </w:rPr>
        <w:t> </w:t>
      </w:r>
      <w:r>
        <w:rPr/>
        <w:t>reflect</w:t>
      </w:r>
      <w:r>
        <w:rPr>
          <w:spacing w:val="-11"/>
        </w:rPr>
        <w:t> </w:t>
      </w:r>
      <w:r>
        <w:rPr/>
        <w:t>how</w:t>
      </w:r>
      <w:r>
        <w:rPr>
          <w:spacing w:val="-12"/>
        </w:rPr>
        <w:t> </w:t>
      </w:r>
      <w:r>
        <w:rPr/>
        <w:t>our</w:t>
      </w:r>
      <w:r>
        <w:rPr>
          <w:spacing w:val="-12"/>
        </w:rPr>
        <w:t> </w:t>
      </w:r>
      <w:r>
        <w:rPr/>
        <w:t>ancestors</w:t>
      </w:r>
      <w:r>
        <w:rPr>
          <w:spacing w:val="-11"/>
        </w:rPr>
        <w:t> </w:t>
      </w:r>
      <w:r>
        <w:rPr/>
        <w:t>fought</w:t>
      </w:r>
      <w:r>
        <w:rPr>
          <w:spacing w:val="-11"/>
        </w:rPr>
        <w:t> </w:t>
      </w:r>
      <w:r>
        <w:rPr/>
        <w:t>against enemies to save this nation and their dignity with courage and bravery.</w:t>
      </w:r>
    </w:p>
    <w:p>
      <w:pPr>
        <w:spacing w:line="480" w:lineRule="auto" w:before="241"/>
        <w:ind w:left="1875" w:right="584" w:firstLine="720"/>
        <w:jc w:val="both"/>
        <w:rPr>
          <w:i/>
          <w:sz w:val="24"/>
        </w:rPr>
      </w:pPr>
      <w:r>
        <w:rPr>
          <w:i/>
          <w:sz w:val="24"/>
        </w:rPr>
        <w:t>Pakistan was created with the slogan of two-nation theory i.e. Muslims and Hindus are different from each other in all aspects of life there they can’t live together. The</w:t>
      </w:r>
      <w:r>
        <w:rPr>
          <w:i/>
          <w:spacing w:val="-6"/>
          <w:sz w:val="24"/>
        </w:rPr>
        <w:t> </w:t>
      </w:r>
      <w:r>
        <w:rPr>
          <w:i/>
          <w:sz w:val="24"/>
        </w:rPr>
        <w:t>same</w:t>
      </w:r>
      <w:r>
        <w:rPr>
          <w:i/>
          <w:spacing w:val="-6"/>
          <w:sz w:val="24"/>
        </w:rPr>
        <w:t> </w:t>
      </w:r>
      <w:r>
        <w:rPr>
          <w:i/>
          <w:sz w:val="24"/>
        </w:rPr>
        <w:t>difference</w:t>
      </w:r>
      <w:r>
        <w:rPr>
          <w:i/>
          <w:spacing w:val="-6"/>
          <w:sz w:val="24"/>
        </w:rPr>
        <w:t> </w:t>
      </w:r>
      <w:r>
        <w:rPr>
          <w:i/>
          <w:sz w:val="24"/>
        </w:rPr>
        <w:t>was</w:t>
      </w:r>
      <w:r>
        <w:rPr>
          <w:i/>
          <w:spacing w:val="-3"/>
          <w:sz w:val="24"/>
        </w:rPr>
        <w:t> </w:t>
      </w:r>
      <w:r>
        <w:rPr>
          <w:i/>
          <w:sz w:val="24"/>
        </w:rPr>
        <w:t>reinstated</w:t>
      </w:r>
      <w:r>
        <w:rPr>
          <w:i/>
          <w:spacing w:val="-5"/>
          <w:sz w:val="24"/>
        </w:rPr>
        <w:t> </w:t>
      </w:r>
      <w:r>
        <w:rPr>
          <w:i/>
          <w:sz w:val="24"/>
        </w:rPr>
        <w:t>by</w:t>
      </w:r>
      <w:r>
        <w:rPr>
          <w:i/>
          <w:spacing w:val="-6"/>
          <w:sz w:val="24"/>
        </w:rPr>
        <w:t> </w:t>
      </w:r>
      <w:r>
        <w:rPr>
          <w:i/>
          <w:sz w:val="24"/>
        </w:rPr>
        <w:t>President</w:t>
      </w:r>
      <w:r>
        <w:rPr>
          <w:i/>
          <w:spacing w:val="-5"/>
          <w:sz w:val="24"/>
        </w:rPr>
        <w:t> </w:t>
      </w:r>
      <w:r>
        <w:rPr>
          <w:i/>
          <w:sz w:val="24"/>
        </w:rPr>
        <w:t>Khan</w:t>
      </w:r>
      <w:r>
        <w:rPr>
          <w:i/>
          <w:spacing w:val="-5"/>
          <w:sz w:val="24"/>
        </w:rPr>
        <w:t> </w:t>
      </w:r>
      <w:r>
        <w:rPr>
          <w:i/>
          <w:sz w:val="24"/>
        </w:rPr>
        <w:t>in</w:t>
      </w:r>
      <w:r>
        <w:rPr>
          <w:i/>
          <w:spacing w:val="-4"/>
          <w:sz w:val="24"/>
        </w:rPr>
        <w:t> </w:t>
      </w:r>
      <w:r>
        <w:rPr>
          <w:i/>
          <w:sz w:val="24"/>
        </w:rPr>
        <w:t>his</w:t>
      </w:r>
      <w:r>
        <w:rPr>
          <w:i/>
          <w:spacing w:val="-4"/>
          <w:sz w:val="24"/>
        </w:rPr>
        <w:t> </w:t>
      </w:r>
      <w:r>
        <w:rPr>
          <w:i/>
          <w:sz w:val="24"/>
        </w:rPr>
        <w:t>speech</w:t>
      </w:r>
      <w:r>
        <w:rPr>
          <w:i/>
          <w:spacing w:val="-5"/>
          <w:sz w:val="24"/>
        </w:rPr>
        <w:t> </w:t>
      </w:r>
      <w:r>
        <w:rPr>
          <w:i/>
          <w:sz w:val="24"/>
        </w:rPr>
        <w:t>(</w:t>
      </w:r>
      <w:r>
        <w:rPr>
          <w:i/>
          <w:spacing w:val="-6"/>
          <w:sz w:val="24"/>
        </w:rPr>
        <w:t> </w:t>
      </w:r>
      <w:r>
        <w:rPr>
          <w:i/>
          <w:sz w:val="24"/>
        </w:rPr>
        <w:t>haq</w:t>
      </w:r>
      <w:r>
        <w:rPr>
          <w:i/>
          <w:spacing w:val="-5"/>
          <w:sz w:val="24"/>
        </w:rPr>
        <w:t> </w:t>
      </w:r>
      <w:r>
        <w:rPr>
          <w:i/>
          <w:sz w:val="24"/>
        </w:rPr>
        <w:t>n</w:t>
      </w:r>
      <w:r>
        <w:rPr>
          <w:i/>
          <w:spacing w:val="-2"/>
          <w:sz w:val="24"/>
        </w:rPr>
        <w:t> </w:t>
      </w:r>
      <w:r>
        <w:rPr>
          <w:i/>
          <w:sz w:val="24"/>
        </w:rPr>
        <w:t>batil</w:t>
      </w:r>
      <w:r>
        <w:rPr>
          <w:i/>
          <w:spacing w:val="-4"/>
          <w:sz w:val="24"/>
        </w:rPr>
        <w:t> </w:t>
      </w:r>
      <w:r>
        <w:rPr>
          <w:i/>
          <w:sz w:val="24"/>
        </w:rPr>
        <w:t>)which is reflected in the popular songs of that era. </w:t>
      </w:r>
      <w:r>
        <w:rPr>
          <w:sz w:val="24"/>
        </w:rPr>
        <w:t>When the war was started (by India) it was believed that this war was not between two countries but the religions i.e. Islam and Hinduism.</w:t>
      </w:r>
      <w:r>
        <w:rPr>
          <w:spacing w:val="4"/>
          <w:sz w:val="24"/>
        </w:rPr>
        <w:t> </w:t>
      </w:r>
      <w:r>
        <w:rPr>
          <w:sz w:val="24"/>
        </w:rPr>
        <w:t>Therefore,</w:t>
      </w:r>
      <w:r>
        <w:rPr>
          <w:spacing w:val="3"/>
          <w:sz w:val="24"/>
        </w:rPr>
        <w:t> </w:t>
      </w:r>
      <w:r>
        <w:rPr>
          <w:sz w:val="24"/>
        </w:rPr>
        <w:t>president</w:t>
      </w:r>
      <w:r>
        <w:rPr>
          <w:spacing w:val="5"/>
          <w:sz w:val="24"/>
        </w:rPr>
        <w:t> </w:t>
      </w:r>
      <w:r>
        <w:rPr>
          <w:sz w:val="24"/>
        </w:rPr>
        <w:t>Ayub</w:t>
      </w:r>
      <w:r>
        <w:rPr>
          <w:spacing w:val="3"/>
          <w:sz w:val="24"/>
        </w:rPr>
        <w:t> </w:t>
      </w:r>
      <w:r>
        <w:rPr>
          <w:sz w:val="24"/>
        </w:rPr>
        <w:t>Khan</w:t>
      </w:r>
      <w:r>
        <w:rPr>
          <w:spacing w:val="3"/>
          <w:sz w:val="24"/>
        </w:rPr>
        <w:t> </w:t>
      </w:r>
      <w:r>
        <w:rPr>
          <w:sz w:val="24"/>
        </w:rPr>
        <w:t>used</w:t>
      </w:r>
      <w:r>
        <w:rPr>
          <w:spacing w:val="4"/>
          <w:sz w:val="24"/>
        </w:rPr>
        <w:t> </w:t>
      </w:r>
      <w:r>
        <w:rPr>
          <w:sz w:val="24"/>
        </w:rPr>
        <w:t>dichotomous</w:t>
      </w:r>
      <w:r>
        <w:rPr>
          <w:spacing w:val="4"/>
          <w:sz w:val="24"/>
        </w:rPr>
        <w:t> </w:t>
      </w:r>
      <w:r>
        <w:rPr>
          <w:sz w:val="24"/>
        </w:rPr>
        <w:t>words</w:t>
      </w:r>
      <w:r>
        <w:rPr>
          <w:spacing w:val="5"/>
          <w:sz w:val="24"/>
        </w:rPr>
        <w:t> </w:t>
      </w:r>
      <w:r>
        <w:rPr>
          <w:sz w:val="24"/>
        </w:rPr>
        <w:t>such</w:t>
      </w:r>
      <w:r>
        <w:rPr>
          <w:spacing w:val="3"/>
          <w:sz w:val="24"/>
        </w:rPr>
        <w:t> </w:t>
      </w:r>
      <w:r>
        <w:rPr>
          <w:sz w:val="24"/>
        </w:rPr>
        <w:t>as</w:t>
      </w:r>
      <w:r>
        <w:rPr>
          <w:spacing w:val="9"/>
          <w:sz w:val="24"/>
        </w:rPr>
        <w:t> </w:t>
      </w:r>
      <w:r>
        <w:rPr>
          <w:i/>
          <w:sz w:val="24"/>
        </w:rPr>
        <w:t>Kafir</w:t>
      </w:r>
      <w:r>
        <w:rPr>
          <w:i/>
          <w:spacing w:val="5"/>
          <w:sz w:val="24"/>
        </w:rPr>
        <w:t> </w:t>
      </w:r>
      <w:r>
        <w:rPr>
          <w:i/>
          <w:spacing w:val="-5"/>
          <w:sz w:val="24"/>
        </w:rPr>
        <w:t>and</w:t>
      </w:r>
    </w:p>
    <w:p>
      <w:pPr>
        <w:spacing w:after="0" w:line="480" w:lineRule="auto"/>
        <w:jc w:val="both"/>
        <w:rPr>
          <w:i/>
          <w:sz w:val="24"/>
        </w:rPr>
        <w:sectPr>
          <w:pgSz w:w="11910" w:h="16840"/>
          <w:pgMar w:header="729" w:footer="0" w:top="1340" w:bottom="280" w:left="141" w:right="850"/>
        </w:sectPr>
      </w:pPr>
    </w:p>
    <w:p>
      <w:pPr>
        <w:pStyle w:val="BodyText"/>
        <w:spacing w:line="480" w:lineRule="auto" w:before="80"/>
        <w:ind w:left="1875" w:right="586"/>
        <w:jc w:val="both"/>
      </w:pPr>
      <w:r>
        <w:rPr>
          <w:i/>
        </w:rPr>
        <w:t>Momin or Eeman, Haq, </w:t>
      </w:r>
      <w:r>
        <w:rPr/>
        <w:t>coward vs brave, fearless, jingoistic vs peace lovers and </w:t>
      </w:r>
      <w:r>
        <w:rPr>
          <w:i/>
        </w:rPr>
        <w:t>Batil, napak</w:t>
      </w:r>
      <w:r>
        <w:rPr>
          <w:i/>
          <w:spacing w:val="-15"/>
        </w:rPr>
        <w:t> </w:t>
      </w:r>
      <w:r>
        <w:rPr>
          <w:i/>
        </w:rPr>
        <w:t>iraday</w:t>
      </w:r>
      <w:r>
        <w:rPr>
          <w:i/>
          <w:spacing w:val="-15"/>
        </w:rPr>
        <w:t> </w:t>
      </w:r>
      <w:r>
        <w:rPr/>
        <w:t>of</w:t>
      </w:r>
      <w:r>
        <w:rPr>
          <w:spacing w:val="-15"/>
        </w:rPr>
        <w:t> </w:t>
      </w:r>
      <w:r>
        <w:rPr/>
        <w:t>the</w:t>
      </w:r>
      <w:r>
        <w:rPr>
          <w:spacing w:val="-15"/>
        </w:rPr>
        <w:t> </w:t>
      </w:r>
      <w:r>
        <w:rPr/>
        <w:t>enemy</w:t>
      </w:r>
      <w:r>
        <w:rPr>
          <w:spacing w:val="-15"/>
        </w:rPr>
        <w:t> </w:t>
      </w:r>
      <w:r>
        <w:rPr/>
        <w:t>vs</w:t>
      </w:r>
      <w:r>
        <w:rPr>
          <w:spacing w:val="-15"/>
        </w:rPr>
        <w:t> </w:t>
      </w:r>
      <w:r>
        <w:rPr/>
        <w:t>Pakistan’s</w:t>
      </w:r>
      <w:r>
        <w:rPr>
          <w:spacing w:val="-15"/>
        </w:rPr>
        <w:t> </w:t>
      </w:r>
      <w:r>
        <w:rPr/>
        <w:t>sacred</w:t>
      </w:r>
      <w:r>
        <w:rPr>
          <w:spacing w:val="-15"/>
        </w:rPr>
        <w:t> </w:t>
      </w:r>
      <w:r>
        <w:rPr/>
        <w:t>land</w:t>
      </w:r>
      <w:r>
        <w:rPr>
          <w:spacing w:val="-15"/>
        </w:rPr>
        <w:t> </w:t>
      </w:r>
      <w:r>
        <w:rPr/>
        <w:t>etc.</w:t>
      </w:r>
      <w:r>
        <w:rPr>
          <w:spacing w:val="-15"/>
        </w:rPr>
        <w:t> </w:t>
      </w:r>
      <w:r>
        <w:rPr/>
        <w:t>to</w:t>
      </w:r>
      <w:r>
        <w:rPr>
          <w:spacing w:val="-15"/>
        </w:rPr>
        <w:t> </w:t>
      </w:r>
      <w:r>
        <w:rPr/>
        <w:t>raise</w:t>
      </w:r>
      <w:r>
        <w:rPr>
          <w:spacing w:val="-15"/>
        </w:rPr>
        <w:t> </w:t>
      </w:r>
      <w:r>
        <w:rPr/>
        <w:t>the</w:t>
      </w:r>
      <w:r>
        <w:rPr>
          <w:spacing w:val="-15"/>
        </w:rPr>
        <w:t> </w:t>
      </w:r>
      <w:r>
        <w:rPr/>
        <w:t>Muslims’</w:t>
      </w:r>
      <w:r>
        <w:rPr>
          <w:spacing w:val="-15"/>
        </w:rPr>
        <w:t> </w:t>
      </w:r>
      <w:r>
        <w:rPr/>
        <w:t>sentiments and</w:t>
      </w:r>
      <w:r>
        <w:rPr>
          <w:spacing w:val="-8"/>
        </w:rPr>
        <w:t> </w:t>
      </w:r>
      <w:r>
        <w:rPr/>
        <w:t>staunch</w:t>
      </w:r>
      <w:r>
        <w:rPr>
          <w:spacing w:val="-8"/>
        </w:rPr>
        <w:t> </w:t>
      </w:r>
      <w:r>
        <w:rPr/>
        <w:t>faith</w:t>
      </w:r>
      <w:r>
        <w:rPr>
          <w:spacing w:val="-8"/>
        </w:rPr>
        <w:t> </w:t>
      </w:r>
      <w:r>
        <w:rPr/>
        <w:t>in</w:t>
      </w:r>
      <w:r>
        <w:rPr>
          <w:spacing w:val="-8"/>
        </w:rPr>
        <w:t> </w:t>
      </w:r>
      <w:r>
        <w:rPr/>
        <w:t>God</w:t>
      </w:r>
      <w:r>
        <w:rPr>
          <w:spacing w:val="-11"/>
        </w:rPr>
        <w:t> </w:t>
      </w:r>
      <w:r>
        <w:rPr/>
        <w:t>and</w:t>
      </w:r>
      <w:r>
        <w:rPr>
          <w:spacing w:val="-8"/>
        </w:rPr>
        <w:t> </w:t>
      </w:r>
      <w:r>
        <w:rPr/>
        <w:t>hatred</w:t>
      </w:r>
      <w:r>
        <w:rPr>
          <w:spacing w:val="-8"/>
        </w:rPr>
        <w:t> </w:t>
      </w:r>
      <w:r>
        <w:rPr/>
        <w:t>against</w:t>
      </w:r>
      <w:r>
        <w:rPr>
          <w:spacing w:val="-7"/>
        </w:rPr>
        <w:t> </w:t>
      </w:r>
      <w:r>
        <w:rPr/>
        <w:t>the</w:t>
      </w:r>
      <w:r>
        <w:rPr>
          <w:spacing w:val="-9"/>
        </w:rPr>
        <w:t> </w:t>
      </w:r>
      <w:r>
        <w:rPr/>
        <w:t>enemy</w:t>
      </w:r>
      <w:r>
        <w:rPr>
          <w:spacing w:val="-8"/>
        </w:rPr>
        <w:t> </w:t>
      </w:r>
      <w:r>
        <w:rPr/>
        <w:t>and</w:t>
      </w:r>
      <w:r>
        <w:rPr>
          <w:spacing w:val="-8"/>
        </w:rPr>
        <w:t> </w:t>
      </w:r>
      <w:r>
        <w:rPr/>
        <w:t>persuade</w:t>
      </w:r>
      <w:r>
        <w:rPr>
          <w:spacing w:val="-9"/>
        </w:rPr>
        <w:t> </w:t>
      </w:r>
      <w:r>
        <w:rPr/>
        <w:t>to</w:t>
      </w:r>
      <w:r>
        <w:rPr>
          <w:spacing w:val="-8"/>
        </w:rPr>
        <w:t> </w:t>
      </w:r>
      <w:r>
        <w:rPr/>
        <w:t>kill</w:t>
      </w:r>
      <w:r>
        <w:rPr>
          <w:spacing w:val="-10"/>
        </w:rPr>
        <w:t> </w:t>
      </w:r>
      <w:r>
        <w:rPr/>
        <w:t>or</w:t>
      </w:r>
      <w:r>
        <w:rPr>
          <w:spacing w:val="-9"/>
        </w:rPr>
        <w:t> </w:t>
      </w:r>
      <w:r>
        <w:rPr/>
        <w:t>destroy</w:t>
      </w:r>
      <w:r>
        <w:rPr>
          <w:spacing w:val="-8"/>
        </w:rPr>
        <w:t> </w:t>
      </w:r>
      <w:r>
        <w:rPr/>
        <w:t>the enemy. Such an ideology is referred in Pakistani national songs as</w:t>
      </w:r>
      <w:r>
        <w:rPr>
          <w:i/>
        </w:rPr>
        <w:t>: </w:t>
      </w:r>
      <w:r>
        <w:rPr/>
        <w:t>[</w:t>
      </w:r>
      <w:r>
        <w:rPr>
          <w:sz w:val="22"/>
        </w:rPr>
        <w:t>5.1.</w:t>
      </w:r>
      <w:r>
        <w:rPr/>
        <w:t>4d, </w:t>
      </w:r>
      <w:r>
        <w:rPr>
          <w:sz w:val="22"/>
        </w:rPr>
        <w:t>5.1.</w:t>
      </w:r>
      <w:r>
        <w:rPr/>
        <w:t>4e] </w:t>
      </w:r>
      <w:r>
        <w:rPr>
          <w:i/>
        </w:rPr>
        <w:t>tauheed</w:t>
      </w:r>
      <w:r>
        <w:rPr>
          <w:i/>
          <w:spacing w:val="-12"/>
        </w:rPr>
        <w:t> </w:t>
      </w:r>
      <w:r>
        <w:rPr>
          <w:i/>
        </w:rPr>
        <w:t>ky</w:t>
      </w:r>
      <w:r>
        <w:rPr>
          <w:i/>
          <w:spacing w:val="-13"/>
        </w:rPr>
        <w:t> </w:t>
      </w:r>
      <w:r>
        <w:rPr>
          <w:i/>
        </w:rPr>
        <w:t>matwalo,</w:t>
      </w:r>
      <w:r>
        <w:rPr>
          <w:i/>
          <w:spacing w:val="-12"/>
        </w:rPr>
        <w:t> </w:t>
      </w:r>
      <w:r>
        <w:rPr>
          <w:i/>
        </w:rPr>
        <w:t>bail</w:t>
      </w:r>
      <w:r>
        <w:rPr>
          <w:i/>
          <w:spacing w:val="-9"/>
        </w:rPr>
        <w:t> </w:t>
      </w:r>
      <w:r>
        <w:rPr>
          <w:i/>
        </w:rPr>
        <w:t>ko</w:t>
      </w:r>
      <w:r>
        <w:rPr>
          <w:i/>
          <w:spacing w:val="-12"/>
        </w:rPr>
        <w:t> </w:t>
      </w:r>
      <w:r>
        <w:rPr>
          <w:i/>
        </w:rPr>
        <w:t>mita</w:t>
      </w:r>
      <w:r>
        <w:rPr>
          <w:i/>
          <w:spacing w:val="-12"/>
        </w:rPr>
        <w:t> </w:t>
      </w:r>
      <w:r>
        <w:rPr>
          <w:i/>
        </w:rPr>
        <w:t>dain</w:t>
      </w:r>
      <w:r>
        <w:rPr>
          <w:i/>
          <w:spacing w:val="-12"/>
        </w:rPr>
        <w:t> </w:t>
      </w:r>
      <w:r>
        <w:rPr>
          <w:i/>
        </w:rPr>
        <w:t>gay</w:t>
      </w:r>
      <w:r>
        <w:rPr>
          <w:i/>
          <w:spacing w:val="-9"/>
        </w:rPr>
        <w:t> </w:t>
      </w:r>
      <w:r>
        <w:rPr/>
        <w:t>and</w:t>
      </w:r>
      <w:r>
        <w:rPr>
          <w:spacing w:val="-12"/>
        </w:rPr>
        <w:t> </w:t>
      </w:r>
      <w:r>
        <w:rPr>
          <w:i/>
        </w:rPr>
        <w:t>haq</w:t>
      </w:r>
      <w:r>
        <w:rPr>
          <w:i/>
          <w:spacing w:val="-8"/>
        </w:rPr>
        <w:t> </w:t>
      </w:r>
      <w:r>
        <w:rPr>
          <w:i/>
        </w:rPr>
        <w:t>aaey</w:t>
      </w:r>
      <w:r>
        <w:rPr>
          <w:i/>
          <w:spacing w:val="-13"/>
        </w:rPr>
        <w:t> </w:t>
      </w:r>
      <w:r>
        <w:rPr>
          <w:i/>
        </w:rPr>
        <w:t>Baatil</w:t>
      </w:r>
      <w:r>
        <w:rPr>
          <w:i/>
          <w:spacing w:val="-12"/>
        </w:rPr>
        <w:t> </w:t>
      </w:r>
      <w:r>
        <w:rPr>
          <w:i/>
        </w:rPr>
        <w:t>mit</w:t>
      </w:r>
      <w:r>
        <w:rPr>
          <w:i/>
          <w:spacing w:val="-12"/>
        </w:rPr>
        <w:t> </w:t>
      </w:r>
      <w:r>
        <w:rPr>
          <w:i/>
        </w:rPr>
        <w:t>jaey</w:t>
      </w:r>
      <w:r>
        <w:rPr>
          <w:i/>
          <w:spacing w:val="-12"/>
        </w:rPr>
        <w:t> </w:t>
      </w:r>
      <w:r>
        <w:rPr/>
        <w:t>where</w:t>
      </w:r>
      <w:r>
        <w:rPr>
          <w:spacing w:val="-13"/>
        </w:rPr>
        <w:t> </w:t>
      </w:r>
      <w:r>
        <w:rPr/>
        <w:t>the</w:t>
      </w:r>
      <w:r>
        <w:rPr>
          <w:spacing w:val="-13"/>
        </w:rPr>
        <w:t> </w:t>
      </w:r>
      <w:r>
        <w:rPr/>
        <w:t>people who believe in the oneness of Allah SWT are directly addressed and persuaded to eradicate</w:t>
      </w:r>
      <w:r>
        <w:rPr>
          <w:spacing w:val="-11"/>
        </w:rPr>
        <w:t> </w:t>
      </w:r>
      <w:r>
        <w:rPr/>
        <w:t>and</w:t>
      </w:r>
      <w:r>
        <w:rPr>
          <w:spacing w:val="-11"/>
        </w:rPr>
        <w:t> </w:t>
      </w:r>
      <w:r>
        <w:rPr/>
        <w:t>destroy</w:t>
      </w:r>
      <w:r>
        <w:rPr>
          <w:spacing w:val="-11"/>
        </w:rPr>
        <w:t> </w:t>
      </w:r>
      <w:r>
        <w:rPr/>
        <w:t>the</w:t>
      </w:r>
      <w:r>
        <w:rPr>
          <w:spacing w:val="-10"/>
        </w:rPr>
        <w:t> </w:t>
      </w:r>
      <w:r>
        <w:rPr/>
        <w:t>enemy.</w:t>
      </w:r>
      <w:r>
        <w:rPr>
          <w:spacing w:val="-11"/>
        </w:rPr>
        <w:t> </w:t>
      </w:r>
      <w:r>
        <w:rPr/>
        <w:t>So,</w:t>
      </w:r>
      <w:r>
        <w:rPr>
          <w:spacing w:val="-11"/>
        </w:rPr>
        <w:t> </w:t>
      </w:r>
      <w:r>
        <w:rPr/>
        <w:t>they</w:t>
      </w:r>
      <w:r>
        <w:rPr>
          <w:spacing w:val="-11"/>
        </w:rPr>
        <w:t> </w:t>
      </w:r>
      <w:r>
        <w:rPr/>
        <w:t>believers</w:t>
      </w:r>
      <w:r>
        <w:rPr>
          <w:spacing w:val="-10"/>
        </w:rPr>
        <w:t> </w:t>
      </w:r>
      <w:r>
        <w:rPr/>
        <w:t>are</w:t>
      </w:r>
      <w:r>
        <w:rPr>
          <w:spacing w:val="-12"/>
        </w:rPr>
        <w:t> </w:t>
      </w:r>
      <w:r>
        <w:rPr/>
        <w:t>dichotomous</w:t>
      </w:r>
      <w:r>
        <w:rPr>
          <w:spacing w:val="-11"/>
        </w:rPr>
        <w:t> </w:t>
      </w:r>
      <w:r>
        <w:rPr/>
        <w:t>construction</w:t>
      </w:r>
      <w:r>
        <w:rPr>
          <w:spacing w:val="-11"/>
        </w:rPr>
        <w:t> </w:t>
      </w:r>
      <w:r>
        <w:rPr/>
        <w:t>is</w:t>
      </w:r>
      <w:r>
        <w:rPr>
          <w:spacing w:val="-11"/>
        </w:rPr>
        <w:t> </w:t>
      </w:r>
      <w:r>
        <w:rPr/>
        <w:t>used to clearly distinguish between the believers and the non-believers as brave and coward </w:t>
      </w:r>
      <w:r>
        <w:rPr>
          <w:spacing w:val="-2"/>
        </w:rPr>
        <w:t>respectively.</w:t>
      </w:r>
    </w:p>
    <w:p>
      <w:pPr>
        <w:spacing w:line="480" w:lineRule="auto" w:before="241"/>
        <w:ind w:left="1875" w:right="586" w:firstLine="720"/>
        <w:jc w:val="both"/>
        <w:rPr>
          <w:i/>
          <w:sz w:val="24"/>
        </w:rPr>
      </w:pPr>
      <w:r>
        <w:rPr>
          <w:sz w:val="24"/>
        </w:rPr>
        <w:t>Since</w:t>
      </w:r>
      <w:r>
        <w:rPr>
          <w:spacing w:val="-7"/>
          <w:sz w:val="24"/>
        </w:rPr>
        <w:t> </w:t>
      </w:r>
      <w:r>
        <w:rPr>
          <w:sz w:val="24"/>
        </w:rPr>
        <w:t>Pakistan</w:t>
      </w:r>
      <w:r>
        <w:rPr>
          <w:spacing w:val="-6"/>
          <w:sz w:val="24"/>
        </w:rPr>
        <w:t> </w:t>
      </w:r>
      <w:r>
        <w:rPr>
          <w:sz w:val="24"/>
        </w:rPr>
        <w:t>was</w:t>
      </w:r>
      <w:r>
        <w:rPr>
          <w:spacing w:val="-7"/>
          <w:sz w:val="24"/>
        </w:rPr>
        <w:t> </w:t>
      </w:r>
      <w:r>
        <w:rPr>
          <w:sz w:val="24"/>
        </w:rPr>
        <w:t>established</w:t>
      </w:r>
      <w:r>
        <w:rPr>
          <w:spacing w:val="-6"/>
          <w:sz w:val="24"/>
        </w:rPr>
        <w:t> </w:t>
      </w:r>
      <w:r>
        <w:rPr>
          <w:sz w:val="24"/>
        </w:rPr>
        <w:t>on</w:t>
      </w:r>
      <w:r>
        <w:rPr>
          <w:spacing w:val="-7"/>
          <w:sz w:val="24"/>
        </w:rPr>
        <w:t> </w:t>
      </w:r>
      <w:r>
        <w:rPr>
          <w:sz w:val="24"/>
        </w:rPr>
        <w:t>the</w:t>
      </w:r>
      <w:r>
        <w:rPr>
          <w:spacing w:val="-6"/>
          <w:sz w:val="24"/>
        </w:rPr>
        <w:t> </w:t>
      </w:r>
      <w:r>
        <w:rPr>
          <w:sz w:val="24"/>
        </w:rPr>
        <w:t>name</w:t>
      </w:r>
      <w:r>
        <w:rPr>
          <w:spacing w:val="-7"/>
          <w:sz w:val="24"/>
        </w:rPr>
        <w:t> </w:t>
      </w:r>
      <w:r>
        <w:rPr>
          <w:sz w:val="24"/>
        </w:rPr>
        <w:t>of</w:t>
      </w:r>
      <w:r>
        <w:rPr>
          <w:spacing w:val="-7"/>
          <w:sz w:val="24"/>
        </w:rPr>
        <w:t> </w:t>
      </w:r>
      <w:r>
        <w:rPr>
          <w:sz w:val="24"/>
        </w:rPr>
        <w:t>religion</w:t>
      </w:r>
      <w:r>
        <w:rPr>
          <w:spacing w:val="-6"/>
          <w:sz w:val="24"/>
        </w:rPr>
        <w:t> </w:t>
      </w:r>
      <w:r>
        <w:rPr>
          <w:sz w:val="24"/>
        </w:rPr>
        <w:t>Islam</w:t>
      </w:r>
      <w:r>
        <w:rPr>
          <w:spacing w:val="-6"/>
          <w:sz w:val="24"/>
        </w:rPr>
        <w:t> </w:t>
      </w:r>
      <w:r>
        <w:rPr>
          <w:sz w:val="24"/>
        </w:rPr>
        <w:t>therefore</w:t>
      </w:r>
      <w:r>
        <w:rPr>
          <w:spacing w:val="-7"/>
          <w:sz w:val="24"/>
        </w:rPr>
        <w:t> </w:t>
      </w:r>
      <w:r>
        <w:rPr>
          <w:sz w:val="24"/>
        </w:rPr>
        <w:t>the</w:t>
      </w:r>
      <w:r>
        <w:rPr>
          <w:spacing w:val="-6"/>
          <w:sz w:val="24"/>
        </w:rPr>
        <w:t> </w:t>
      </w:r>
      <w:r>
        <w:rPr>
          <w:sz w:val="24"/>
        </w:rPr>
        <w:t>attack on Pakistan was considered attack on Islam. Thus, General Ayub Khan (1965) evoked religious</w:t>
      </w:r>
      <w:r>
        <w:rPr>
          <w:spacing w:val="-8"/>
          <w:sz w:val="24"/>
        </w:rPr>
        <w:t> </w:t>
      </w:r>
      <w:r>
        <w:rPr>
          <w:sz w:val="24"/>
        </w:rPr>
        <w:t>sentiments</w:t>
      </w:r>
      <w:r>
        <w:rPr>
          <w:spacing w:val="-8"/>
          <w:sz w:val="24"/>
        </w:rPr>
        <w:t> </w:t>
      </w:r>
      <w:r>
        <w:rPr>
          <w:sz w:val="24"/>
        </w:rPr>
        <w:t>through</w:t>
      </w:r>
      <w:r>
        <w:rPr>
          <w:spacing w:val="-8"/>
          <w:sz w:val="24"/>
        </w:rPr>
        <w:t> </w:t>
      </w:r>
      <w:r>
        <w:rPr>
          <w:sz w:val="24"/>
        </w:rPr>
        <w:t>his</w:t>
      </w:r>
      <w:r>
        <w:rPr>
          <w:spacing w:val="-8"/>
          <w:sz w:val="24"/>
        </w:rPr>
        <w:t> </w:t>
      </w:r>
      <w:r>
        <w:rPr>
          <w:sz w:val="24"/>
        </w:rPr>
        <w:t>spell</w:t>
      </w:r>
      <w:r>
        <w:rPr>
          <w:spacing w:val="-10"/>
          <w:sz w:val="24"/>
        </w:rPr>
        <w:t> </w:t>
      </w:r>
      <w:r>
        <w:rPr>
          <w:sz w:val="24"/>
        </w:rPr>
        <w:t>bounding</w:t>
      </w:r>
      <w:r>
        <w:rPr>
          <w:spacing w:val="-8"/>
          <w:sz w:val="24"/>
        </w:rPr>
        <w:t> </w:t>
      </w:r>
      <w:r>
        <w:rPr>
          <w:sz w:val="24"/>
        </w:rPr>
        <w:t>speech</w:t>
      </w:r>
      <w:r>
        <w:rPr>
          <w:spacing w:val="-8"/>
          <w:sz w:val="24"/>
        </w:rPr>
        <w:t> </w:t>
      </w:r>
      <w:r>
        <w:rPr>
          <w:sz w:val="24"/>
        </w:rPr>
        <w:t>where</w:t>
      </w:r>
      <w:r>
        <w:rPr>
          <w:spacing w:val="-10"/>
          <w:sz w:val="24"/>
        </w:rPr>
        <w:t> </w:t>
      </w:r>
      <w:r>
        <w:rPr>
          <w:sz w:val="24"/>
        </w:rPr>
        <w:t>he</w:t>
      </w:r>
      <w:r>
        <w:rPr>
          <w:spacing w:val="-9"/>
          <w:sz w:val="24"/>
        </w:rPr>
        <w:t> </w:t>
      </w:r>
      <w:r>
        <w:rPr>
          <w:sz w:val="24"/>
        </w:rPr>
        <w:t>referred</w:t>
      </w:r>
      <w:r>
        <w:rPr>
          <w:spacing w:val="-8"/>
          <w:sz w:val="24"/>
        </w:rPr>
        <w:t> </w:t>
      </w:r>
      <w:r>
        <w:rPr>
          <w:sz w:val="24"/>
        </w:rPr>
        <w:t>to</w:t>
      </w:r>
      <w:r>
        <w:rPr>
          <w:spacing w:val="-8"/>
          <w:sz w:val="24"/>
        </w:rPr>
        <w:t> </w:t>
      </w:r>
      <w:r>
        <w:rPr>
          <w:sz w:val="24"/>
        </w:rPr>
        <w:t>the</w:t>
      </w:r>
      <w:r>
        <w:rPr>
          <w:spacing w:val="-9"/>
          <w:sz w:val="24"/>
        </w:rPr>
        <w:t> </w:t>
      </w:r>
      <w:r>
        <w:rPr>
          <w:sz w:val="24"/>
        </w:rPr>
        <w:t>basics</w:t>
      </w:r>
      <w:r>
        <w:rPr>
          <w:spacing w:val="-8"/>
          <w:sz w:val="24"/>
        </w:rPr>
        <w:t> </w:t>
      </w:r>
      <w:r>
        <w:rPr>
          <w:sz w:val="24"/>
        </w:rPr>
        <w:t>of Islamic</w:t>
      </w:r>
      <w:r>
        <w:rPr>
          <w:spacing w:val="-1"/>
          <w:sz w:val="24"/>
        </w:rPr>
        <w:t> </w:t>
      </w:r>
      <w:r>
        <w:rPr>
          <w:sz w:val="24"/>
        </w:rPr>
        <w:t>ideology, belief</w:t>
      </w:r>
      <w:r>
        <w:rPr>
          <w:spacing w:val="-1"/>
          <w:sz w:val="24"/>
        </w:rPr>
        <w:t> </w:t>
      </w:r>
      <w:r>
        <w:rPr>
          <w:sz w:val="24"/>
        </w:rPr>
        <w:t>in one</w:t>
      </w:r>
      <w:r>
        <w:rPr>
          <w:spacing w:val="-1"/>
          <w:sz w:val="24"/>
        </w:rPr>
        <w:t> </w:t>
      </w:r>
      <w:r>
        <w:rPr>
          <w:sz w:val="24"/>
        </w:rPr>
        <w:t>God and further</w:t>
      </w:r>
      <w:r>
        <w:rPr>
          <w:spacing w:val="80"/>
          <w:sz w:val="24"/>
        </w:rPr>
        <w:t> </w:t>
      </w:r>
      <w:r>
        <w:rPr>
          <w:sz w:val="24"/>
        </w:rPr>
        <w:t>repeatedly used the religious reference from Islam and glorious Islamic history to construct their collective identity as good, noble,</w:t>
      </w:r>
      <w:r>
        <w:rPr>
          <w:spacing w:val="-11"/>
          <w:sz w:val="24"/>
        </w:rPr>
        <w:t> </w:t>
      </w:r>
      <w:r>
        <w:rPr>
          <w:sz w:val="24"/>
        </w:rPr>
        <w:t>righteous</w:t>
      </w:r>
      <w:r>
        <w:rPr>
          <w:spacing w:val="-10"/>
          <w:sz w:val="24"/>
        </w:rPr>
        <w:t> </w:t>
      </w:r>
      <w:r>
        <w:rPr>
          <w:sz w:val="24"/>
        </w:rPr>
        <w:t>and</w:t>
      </w:r>
      <w:r>
        <w:rPr>
          <w:spacing w:val="-11"/>
          <w:sz w:val="24"/>
        </w:rPr>
        <w:t> </w:t>
      </w:r>
      <w:r>
        <w:rPr>
          <w:sz w:val="24"/>
        </w:rPr>
        <w:t>peace-loving</w:t>
      </w:r>
      <w:r>
        <w:rPr>
          <w:spacing w:val="-11"/>
          <w:sz w:val="24"/>
        </w:rPr>
        <w:t> </w:t>
      </w:r>
      <w:r>
        <w:rPr>
          <w:sz w:val="24"/>
        </w:rPr>
        <w:t>people</w:t>
      </w:r>
      <w:r>
        <w:rPr>
          <w:spacing w:val="-9"/>
          <w:sz w:val="24"/>
        </w:rPr>
        <w:t> </w:t>
      </w:r>
      <w:r>
        <w:rPr>
          <w:sz w:val="24"/>
        </w:rPr>
        <w:t>and</w:t>
      </w:r>
      <w:r>
        <w:rPr>
          <w:spacing w:val="-11"/>
          <w:sz w:val="24"/>
        </w:rPr>
        <w:t> </w:t>
      </w:r>
      <w:r>
        <w:rPr>
          <w:sz w:val="24"/>
        </w:rPr>
        <w:t>Indians</w:t>
      </w:r>
      <w:r>
        <w:rPr>
          <w:spacing w:val="-10"/>
          <w:sz w:val="24"/>
        </w:rPr>
        <w:t> </w:t>
      </w:r>
      <w:r>
        <w:rPr>
          <w:sz w:val="24"/>
        </w:rPr>
        <w:t>as</w:t>
      </w:r>
      <w:r>
        <w:rPr>
          <w:spacing w:val="-10"/>
          <w:sz w:val="24"/>
        </w:rPr>
        <w:t> </w:t>
      </w:r>
      <w:r>
        <w:rPr>
          <w:sz w:val="24"/>
        </w:rPr>
        <w:t>non-believers,</w:t>
      </w:r>
      <w:r>
        <w:rPr>
          <w:spacing w:val="-9"/>
          <w:sz w:val="24"/>
        </w:rPr>
        <w:t> </w:t>
      </w:r>
      <w:r>
        <w:rPr>
          <w:sz w:val="24"/>
        </w:rPr>
        <w:t>evil,</w:t>
      </w:r>
      <w:r>
        <w:rPr>
          <w:spacing w:val="-11"/>
          <w:sz w:val="24"/>
        </w:rPr>
        <w:t> </w:t>
      </w:r>
      <w:r>
        <w:rPr>
          <w:sz w:val="24"/>
        </w:rPr>
        <w:t>coward,</w:t>
      </w:r>
      <w:r>
        <w:rPr>
          <w:spacing w:val="-9"/>
          <w:sz w:val="24"/>
        </w:rPr>
        <w:t> </w:t>
      </w:r>
      <w:r>
        <w:rPr>
          <w:sz w:val="24"/>
        </w:rPr>
        <w:t>and hypocrite.</w:t>
      </w:r>
      <w:r>
        <w:rPr>
          <w:spacing w:val="-2"/>
          <w:sz w:val="24"/>
        </w:rPr>
        <w:t> </w:t>
      </w:r>
      <w:r>
        <w:rPr>
          <w:sz w:val="24"/>
        </w:rPr>
        <w:t>“…</w:t>
      </w:r>
      <w:r>
        <w:rPr>
          <w:i/>
          <w:sz w:val="24"/>
        </w:rPr>
        <w:t>…in</w:t>
      </w:r>
      <w:r>
        <w:rPr>
          <w:i/>
          <w:spacing w:val="-2"/>
          <w:sz w:val="24"/>
        </w:rPr>
        <w:t> </w:t>
      </w:r>
      <w:r>
        <w:rPr>
          <w:i/>
          <w:sz w:val="24"/>
        </w:rPr>
        <w:t>our hearts</w:t>
      </w:r>
      <w:r>
        <w:rPr>
          <w:i/>
          <w:spacing w:val="-2"/>
          <w:sz w:val="24"/>
        </w:rPr>
        <w:t> </w:t>
      </w:r>
      <w:r>
        <w:rPr>
          <w:i/>
          <w:sz w:val="24"/>
        </w:rPr>
        <w:t>we</w:t>
      </w:r>
      <w:r>
        <w:rPr>
          <w:i/>
          <w:spacing w:val="-3"/>
          <w:sz w:val="24"/>
        </w:rPr>
        <w:t> </w:t>
      </w:r>
      <w:r>
        <w:rPr>
          <w:i/>
          <w:sz w:val="24"/>
        </w:rPr>
        <w:t>have</w:t>
      </w:r>
      <w:r>
        <w:rPr>
          <w:i/>
          <w:spacing w:val="-3"/>
          <w:sz w:val="24"/>
        </w:rPr>
        <w:t> </w:t>
      </w:r>
      <w:r>
        <w:rPr>
          <w:i/>
          <w:sz w:val="24"/>
        </w:rPr>
        <w:t>strong</w:t>
      </w:r>
      <w:r>
        <w:rPr>
          <w:i/>
          <w:spacing w:val="-2"/>
          <w:sz w:val="24"/>
        </w:rPr>
        <w:t> </w:t>
      </w:r>
      <w:r>
        <w:rPr>
          <w:i/>
          <w:sz w:val="24"/>
        </w:rPr>
        <w:t>faith. We</w:t>
      </w:r>
      <w:r>
        <w:rPr>
          <w:i/>
          <w:spacing w:val="-3"/>
          <w:sz w:val="24"/>
        </w:rPr>
        <w:t> </w:t>
      </w:r>
      <w:r>
        <w:rPr>
          <w:i/>
          <w:sz w:val="24"/>
        </w:rPr>
        <w:t>are</w:t>
      </w:r>
      <w:r>
        <w:rPr>
          <w:i/>
          <w:spacing w:val="-3"/>
          <w:sz w:val="24"/>
        </w:rPr>
        <w:t> </w:t>
      </w:r>
      <w:r>
        <w:rPr>
          <w:i/>
          <w:sz w:val="24"/>
        </w:rPr>
        <w:t>on</w:t>
      </w:r>
      <w:r>
        <w:rPr>
          <w:i/>
          <w:spacing w:val="-2"/>
          <w:sz w:val="24"/>
        </w:rPr>
        <w:t> </w:t>
      </w:r>
      <w:r>
        <w:rPr>
          <w:i/>
          <w:sz w:val="24"/>
        </w:rPr>
        <w:t>the</w:t>
      </w:r>
      <w:r>
        <w:rPr>
          <w:i/>
          <w:spacing w:val="-1"/>
          <w:sz w:val="24"/>
        </w:rPr>
        <w:t> </w:t>
      </w:r>
      <w:r>
        <w:rPr>
          <w:i/>
          <w:sz w:val="24"/>
        </w:rPr>
        <w:t>right</w:t>
      </w:r>
      <w:r>
        <w:rPr>
          <w:i/>
          <w:spacing w:val="-1"/>
          <w:sz w:val="24"/>
        </w:rPr>
        <w:t> </w:t>
      </w:r>
      <w:r>
        <w:rPr>
          <w:i/>
          <w:sz w:val="24"/>
        </w:rPr>
        <w:t>side</w:t>
      </w:r>
      <w:r>
        <w:rPr>
          <w:sz w:val="24"/>
        </w:rPr>
        <w:t>. O</w:t>
      </w:r>
      <w:r>
        <w:rPr>
          <w:i/>
          <w:sz w:val="24"/>
        </w:rPr>
        <w:t>ur</w:t>
      </w:r>
      <w:r>
        <w:rPr>
          <w:i/>
          <w:spacing w:val="-3"/>
          <w:sz w:val="24"/>
        </w:rPr>
        <w:t> </w:t>
      </w:r>
      <w:r>
        <w:rPr>
          <w:i/>
          <w:sz w:val="24"/>
        </w:rPr>
        <w:t>hearts are strengthened with the power of faith and belief in Allah who is merciful. Allah has given</w:t>
      </w:r>
      <w:r>
        <w:rPr>
          <w:i/>
          <w:spacing w:val="-7"/>
          <w:sz w:val="24"/>
        </w:rPr>
        <w:t> </w:t>
      </w:r>
      <w:r>
        <w:rPr>
          <w:i/>
          <w:sz w:val="24"/>
        </w:rPr>
        <w:t>us</w:t>
      </w:r>
      <w:r>
        <w:rPr>
          <w:i/>
          <w:spacing w:val="-7"/>
          <w:sz w:val="24"/>
        </w:rPr>
        <w:t> </w:t>
      </w:r>
      <w:r>
        <w:rPr>
          <w:i/>
          <w:sz w:val="24"/>
        </w:rPr>
        <w:t>a</w:t>
      </w:r>
      <w:r>
        <w:rPr>
          <w:i/>
          <w:spacing w:val="-7"/>
          <w:sz w:val="24"/>
        </w:rPr>
        <w:t> </w:t>
      </w:r>
      <w:r>
        <w:rPr>
          <w:i/>
          <w:sz w:val="24"/>
        </w:rPr>
        <w:t>great</w:t>
      </w:r>
      <w:r>
        <w:rPr>
          <w:i/>
          <w:spacing w:val="-7"/>
          <w:sz w:val="24"/>
        </w:rPr>
        <w:t> </w:t>
      </w:r>
      <w:r>
        <w:rPr>
          <w:i/>
          <w:sz w:val="24"/>
        </w:rPr>
        <w:t>responsibility</w:t>
      </w:r>
      <w:r>
        <w:rPr>
          <w:i/>
          <w:spacing w:val="-8"/>
          <w:sz w:val="24"/>
        </w:rPr>
        <w:t> </w:t>
      </w:r>
      <w:r>
        <w:rPr>
          <w:i/>
          <w:sz w:val="24"/>
        </w:rPr>
        <w:t>to</w:t>
      </w:r>
      <w:r>
        <w:rPr>
          <w:i/>
          <w:spacing w:val="-7"/>
          <w:sz w:val="24"/>
        </w:rPr>
        <w:t> </w:t>
      </w:r>
      <w:r>
        <w:rPr>
          <w:i/>
          <w:sz w:val="24"/>
        </w:rPr>
        <w:t>protect</w:t>
      </w:r>
      <w:r>
        <w:rPr>
          <w:i/>
          <w:spacing w:val="-7"/>
          <w:sz w:val="24"/>
        </w:rPr>
        <w:t> </w:t>
      </w:r>
      <w:r>
        <w:rPr>
          <w:i/>
          <w:sz w:val="24"/>
        </w:rPr>
        <w:t>the</w:t>
      </w:r>
      <w:r>
        <w:rPr>
          <w:i/>
          <w:spacing w:val="-8"/>
          <w:sz w:val="24"/>
        </w:rPr>
        <w:t> </w:t>
      </w:r>
      <w:r>
        <w:rPr>
          <w:i/>
          <w:sz w:val="24"/>
        </w:rPr>
        <w:t>country</w:t>
      </w:r>
      <w:r>
        <w:rPr>
          <w:i/>
          <w:spacing w:val="-8"/>
          <w:sz w:val="24"/>
        </w:rPr>
        <w:t> </w:t>
      </w:r>
      <w:r>
        <w:rPr>
          <w:i/>
          <w:sz w:val="24"/>
        </w:rPr>
        <w:t>that</w:t>
      </w:r>
      <w:r>
        <w:rPr>
          <w:i/>
          <w:spacing w:val="-7"/>
          <w:sz w:val="24"/>
        </w:rPr>
        <w:t> </w:t>
      </w:r>
      <w:r>
        <w:rPr>
          <w:i/>
          <w:sz w:val="24"/>
        </w:rPr>
        <w:t>was</w:t>
      </w:r>
      <w:r>
        <w:rPr>
          <w:i/>
          <w:spacing w:val="-7"/>
          <w:sz w:val="24"/>
        </w:rPr>
        <w:t> </w:t>
      </w:r>
      <w:r>
        <w:rPr>
          <w:i/>
          <w:sz w:val="24"/>
        </w:rPr>
        <w:t>established</w:t>
      </w:r>
      <w:r>
        <w:rPr>
          <w:i/>
          <w:spacing w:val="-8"/>
          <w:sz w:val="24"/>
        </w:rPr>
        <w:t> </w:t>
      </w:r>
      <w:r>
        <w:rPr>
          <w:i/>
          <w:sz w:val="24"/>
        </w:rPr>
        <w:t>on</w:t>
      </w:r>
      <w:r>
        <w:rPr>
          <w:i/>
          <w:spacing w:val="-7"/>
          <w:sz w:val="24"/>
        </w:rPr>
        <w:t> </w:t>
      </w:r>
      <w:r>
        <w:rPr>
          <w:i/>
          <w:sz w:val="24"/>
        </w:rPr>
        <w:t>the</w:t>
      </w:r>
      <w:r>
        <w:rPr>
          <w:i/>
          <w:spacing w:val="-8"/>
          <w:sz w:val="24"/>
        </w:rPr>
        <w:t> </w:t>
      </w:r>
      <w:r>
        <w:rPr>
          <w:i/>
          <w:sz w:val="24"/>
        </w:rPr>
        <w:t>name</w:t>
      </w:r>
      <w:r>
        <w:rPr>
          <w:i/>
          <w:spacing w:val="-9"/>
          <w:sz w:val="24"/>
        </w:rPr>
        <w:t> </w:t>
      </w:r>
      <w:r>
        <w:rPr>
          <w:i/>
          <w:sz w:val="24"/>
        </w:rPr>
        <w:t>of religion.</w:t>
      </w:r>
      <w:r>
        <w:rPr>
          <w:spacing w:val="73"/>
          <w:sz w:val="24"/>
        </w:rPr>
        <w:t>   </w:t>
      </w:r>
      <w:r>
        <w:rPr>
          <w:i/>
          <w:sz w:val="24"/>
        </w:rPr>
        <w:t>As</w:t>
      </w:r>
      <w:r>
        <w:rPr>
          <w:i/>
          <w:spacing w:val="13"/>
          <w:sz w:val="24"/>
        </w:rPr>
        <w:t> </w:t>
      </w:r>
      <w:r>
        <w:rPr>
          <w:i/>
          <w:sz w:val="24"/>
        </w:rPr>
        <w:t>Allah</w:t>
      </w:r>
      <w:r>
        <w:rPr>
          <w:i/>
          <w:spacing w:val="11"/>
          <w:sz w:val="24"/>
        </w:rPr>
        <w:t> </w:t>
      </w:r>
      <w:r>
        <w:rPr>
          <w:i/>
          <w:sz w:val="24"/>
        </w:rPr>
        <w:t>SWT</w:t>
      </w:r>
      <w:r>
        <w:rPr>
          <w:i/>
          <w:spacing w:val="12"/>
          <w:sz w:val="24"/>
        </w:rPr>
        <w:t> </w:t>
      </w:r>
      <w:r>
        <w:rPr>
          <w:i/>
          <w:sz w:val="24"/>
        </w:rPr>
        <w:t>(says</w:t>
      </w:r>
      <w:r>
        <w:rPr>
          <w:i/>
          <w:spacing w:val="10"/>
          <w:sz w:val="24"/>
        </w:rPr>
        <w:t> </w:t>
      </w:r>
      <w:r>
        <w:rPr>
          <w:i/>
          <w:sz w:val="24"/>
        </w:rPr>
        <w:t>in</w:t>
      </w:r>
      <w:r>
        <w:rPr>
          <w:i/>
          <w:spacing w:val="12"/>
          <w:sz w:val="24"/>
        </w:rPr>
        <w:t> </w:t>
      </w:r>
      <w:r>
        <w:rPr>
          <w:i/>
          <w:sz w:val="24"/>
        </w:rPr>
        <w:t>the</w:t>
      </w:r>
      <w:r>
        <w:rPr>
          <w:i/>
          <w:spacing w:val="10"/>
          <w:sz w:val="24"/>
        </w:rPr>
        <w:t> </w:t>
      </w:r>
      <w:r>
        <w:rPr>
          <w:i/>
          <w:sz w:val="24"/>
        </w:rPr>
        <w:t>Quran)</w:t>
      </w:r>
      <w:r>
        <w:rPr>
          <w:i/>
          <w:spacing w:val="10"/>
          <w:sz w:val="24"/>
        </w:rPr>
        <w:t> </w:t>
      </w:r>
      <w:r>
        <w:rPr>
          <w:i/>
          <w:sz w:val="24"/>
        </w:rPr>
        <w:t>that</w:t>
      </w:r>
      <w:r>
        <w:rPr>
          <w:i/>
          <w:spacing w:val="11"/>
          <w:sz w:val="24"/>
        </w:rPr>
        <w:t> </w:t>
      </w:r>
      <w:r>
        <w:rPr>
          <w:i/>
          <w:sz w:val="24"/>
        </w:rPr>
        <w:t>the</w:t>
      </w:r>
      <w:r>
        <w:rPr>
          <w:i/>
          <w:spacing w:val="11"/>
          <w:sz w:val="24"/>
        </w:rPr>
        <w:t> </w:t>
      </w:r>
      <w:r>
        <w:rPr>
          <w:i/>
          <w:sz w:val="24"/>
        </w:rPr>
        <w:t>righteous</w:t>
      </w:r>
      <w:r>
        <w:rPr>
          <w:i/>
          <w:spacing w:val="10"/>
          <w:sz w:val="24"/>
        </w:rPr>
        <w:t> </w:t>
      </w:r>
      <w:r>
        <w:rPr>
          <w:i/>
          <w:sz w:val="24"/>
        </w:rPr>
        <w:t>always</w:t>
      </w:r>
      <w:r>
        <w:rPr>
          <w:i/>
          <w:spacing w:val="11"/>
          <w:sz w:val="24"/>
        </w:rPr>
        <w:t> </w:t>
      </w:r>
      <w:r>
        <w:rPr>
          <w:i/>
          <w:sz w:val="24"/>
        </w:rPr>
        <w:t>remain</w:t>
      </w:r>
      <w:r>
        <w:rPr>
          <w:i/>
          <w:spacing w:val="10"/>
          <w:sz w:val="24"/>
        </w:rPr>
        <w:t> </w:t>
      </w:r>
      <w:r>
        <w:rPr>
          <w:i/>
          <w:sz w:val="24"/>
        </w:rPr>
        <w:t>at</w:t>
      </w:r>
      <w:r>
        <w:rPr>
          <w:i/>
          <w:spacing w:val="12"/>
          <w:sz w:val="24"/>
        </w:rPr>
        <w:t> </w:t>
      </w:r>
      <w:r>
        <w:rPr>
          <w:i/>
          <w:spacing w:val="-5"/>
          <w:sz w:val="24"/>
        </w:rPr>
        <w:t>the</w:t>
      </w:r>
    </w:p>
    <w:p>
      <w:pPr>
        <w:spacing w:before="1"/>
        <w:ind w:left="1875" w:right="0" w:firstLine="0"/>
        <w:jc w:val="both"/>
        <w:rPr>
          <w:i/>
          <w:sz w:val="24"/>
        </w:rPr>
      </w:pPr>
      <w:r>
        <w:rPr>
          <w:i/>
          <w:sz w:val="24"/>
        </w:rPr>
        <w:t>winning </w:t>
      </w:r>
      <w:r>
        <w:rPr>
          <w:i/>
          <w:spacing w:val="-2"/>
          <w:sz w:val="24"/>
        </w:rPr>
        <w:t>end.”</w:t>
      </w:r>
    </w:p>
    <w:p>
      <w:pPr>
        <w:pStyle w:val="BodyText"/>
        <w:spacing w:before="240"/>
        <w:rPr>
          <w:i/>
        </w:rPr>
      </w:pPr>
    </w:p>
    <w:p>
      <w:pPr>
        <w:pStyle w:val="BodyText"/>
        <w:spacing w:line="480" w:lineRule="auto"/>
        <w:ind w:left="1875" w:right="591" w:firstLine="720"/>
        <w:jc w:val="both"/>
      </w:pPr>
      <w:r>
        <w:rPr/>
        <w:t>Sometimes words, uttered or written, can do the magic which otherwise might not be possible. Words are stimulant which can provoke enthusiasm and willpower among the people, and this was what happened during and after the war. The President Ayub</w:t>
      </w:r>
      <w:r>
        <w:rPr>
          <w:spacing w:val="24"/>
        </w:rPr>
        <w:t> </w:t>
      </w:r>
      <w:r>
        <w:rPr/>
        <w:t>Kahn</w:t>
      </w:r>
      <w:r>
        <w:rPr>
          <w:spacing w:val="27"/>
        </w:rPr>
        <w:t> </w:t>
      </w:r>
      <w:r>
        <w:rPr/>
        <w:t>used</w:t>
      </w:r>
      <w:r>
        <w:rPr>
          <w:spacing w:val="28"/>
        </w:rPr>
        <w:t> </w:t>
      </w:r>
      <w:r>
        <w:rPr/>
        <w:t>carefully</w:t>
      </w:r>
      <w:r>
        <w:rPr>
          <w:spacing w:val="28"/>
        </w:rPr>
        <w:t> </w:t>
      </w:r>
      <w:r>
        <w:rPr/>
        <w:t>crafted</w:t>
      </w:r>
      <w:r>
        <w:rPr>
          <w:spacing w:val="26"/>
        </w:rPr>
        <w:t> </w:t>
      </w:r>
      <w:r>
        <w:rPr/>
        <w:t>words</w:t>
      </w:r>
      <w:r>
        <w:rPr>
          <w:spacing w:val="27"/>
        </w:rPr>
        <w:t> </w:t>
      </w:r>
      <w:r>
        <w:rPr/>
        <w:t>which</w:t>
      </w:r>
      <w:r>
        <w:rPr>
          <w:spacing w:val="29"/>
        </w:rPr>
        <w:t> </w:t>
      </w:r>
      <w:r>
        <w:rPr/>
        <w:t>were</w:t>
      </w:r>
      <w:r>
        <w:rPr>
          <w:spacing w:val="25"/>
        </w:rPr>
        <w:t> </w:t>
      </w:r>
      <w:r>
        <w:rPr/>
        <w:t>reflected</w:t>
      </w:r>
      <w:r>
        <w:rPr>
          <w:spacing w:val="26"/>
        </w:rPr>
        <w:t> </w:t>
      </w:r>
      <w:r>
        <w:rPr/>
        <w:t>in</w:t>
      </w:r>
      <w:r>
        <w:rPr>
          <w:spacing w:val="28"/>
        </w:rPr>
        <w:t> </w:t>
      </w:r>
      <w:r>
        <w:rPr/>
        <w:t>the</w:t>
      </w:r>
      <w:r>
        <w:rPr>
          <w:spacing w:val="27"/>
        </w:rPr>
        <w:t> </w:t>
      </w:r>
      <w:r>
        <w:rPr/>
        <w:t>lyrics</w:t>
      </w:r>
      <w:r>
        <w:rPr>
          <w:spacing w:val="27"/>
        </w:rPr>
        <w:t> </w:t>
      </w:r>
      <w:r>
        <w:rPr/>
        <w:t>of</w:t>
      </w:r>
      <w:r>
        <w:rPr>
          <w:spacing w:val="26"/>
        </w:rPr>
        <w:t> </w:t>
      </w:r>
      <w:r>
        <w:rPr>
          <w:spacing w:val="-2"/>
        </w:rPr>
        <w:t>varied</w:t>
      </w:r>
    </w:p>
    <w:p>
      <w:pPr>
        <w:pStyle w:val="BodyText"/>
        <w:spacing w:after="0" w:line="480" w:lineRule="auto"/>
        <w:jc w:val="both"/>
        <w:sectPr>
          <w:pgSz w:w="11910" w:h="16840"/>
          <w:pgMar w:header="729" w:footer="0" w:top="1340" w:bottom="280" w:left="141" w:right="850"/>
        </w:sectPr>
      </w:pPr>
    </w:p>
    <w:p>
      <w:pPr>
        <w:spacing w:line="480" w:lineRule="auto" w:before="80"/>
        <w:ind w:left="1875" w:right="582" w:firstLine="0"/>
        <w:jc w:val="both"/>
        <w:rPr>
          <w:sz w:val="24"/>
        </w:rPr>
      </w:pPr>
      <w:r>
        <w:rPr>
          <w:sz w:val="24"/>
        </w:rPr>
        <w:t>songs sung by reputed national singers boosted the audacity of the soldiers to an extent inconceivable.</w:t>
      </w:r>
      <w:r>
        <w:rPr>
          <w:spacing w:val="-12"/>
          <w:sz w:val="24"/>
        </w:rPr>
        <w:t> </w:t>
      </w:r>
      <w:r>
        <w:rPr>
          <w:sz w:val="24"/>
        </w:rPr>
        <w:t>For</w:t>
      </w:r>
      <w:r>
        <w:rPr>
          <w:spacing w:val="-13"/>
          <w:sz w:val="24"/>
        </w:rPr>
        <w:t> </w:t>
      </w:r>
      <w:r>
        <w:rPr>
          <w:sz w:val="24"/>
        </w:rPr>
        <w:t>instance,</w:t>
      </w:r>
      <w:r>
        <w:rPr>
          <w:spacing w:val="-12"/>
          <w:sz w:val="24"/>
        </w:rPr>
        <w:t> </w:t>
      </w:r>
      <w:r>
        <w:rPr>
          <w:sz w:val="24"/>
        </w:rPr>
        <w:t>he</w:t>
      </w:r>
      <w:r>
        <w:rPr>
          <w:spacing w:val="-13"/>
          <w:sz w:val="24"/>
        </w:rPr>
        <w:t> </w:t>
      </w:r>
      <w:r>
        <w:rPr>
          <w:sz w:val="24"/>
        </w:rPr>
        <w:t>used</w:t>
      </w:r>
      <w:r>
        <w:rPr>
          <w:spacing w:val="-12"/>
          <w:sz w:val="24"/>
        </w:rPr>
        <w:t> </w:t>
      </w:r>
      <w:r>
        <w:rPr>
          <w:sz w:val="24"/>
        </w:rPr>
        <w:t>the</w:t>
      </w:r>
      <w:r>
        <w:rPr>
          <w:spacing w:val="-13"/>
          <w:sz w:val="24"/>
        </w:rPr>
        <w:t> </w:t>
      </w:r>
      <w:r>
        <w:rPr>
          <w:sz w:val="24"/>
        </w:rPr>
        <w:t>interdiscursive</w:t>
      </w:r>
      <w:r>
        <w:rPr>
          <w:spacing w:val="-13"/>
          <w:sz w:val="24"/>
        </w:rPr>
        <w:t> </w:t>
      </w:r>
      <w:r>
        <w:rPr>
          <w:sz w:val="24"/>
        </w:rPr>
        <w:t>reference</w:t>
      </w:r>
      <w:r>
        <w:rPr>
          <w:spacing w:val="-13"/>
          <w:sz w:val="24"/>
        </w:rPr>
        <w:t> </w:t>
      </w:r>
      <w:r>
        <w:rPr>
          <w:sz w:val="24"/>
        </w:rPr>
        <w:t>of</w:t>
      </w:r>
      <w:r>
        <w:rPr>
          <w:spacing w:val="-13"/>
          <w:sz w:val="24"/>
        </w:rPr>
        <w:t> </w:t>
      </w:r>
      <w:r>
        <w:rPr>
          <w:sz w:val="24"/>
        </w:rPr>
        <w:t>the</w:t>
      </w:r>
      <w:r>
        <w:rPr>
          <w:spacing w:val="-10"/>
          <w:sz w:val="24"/>
        </w:rPr>
        <w:t> </w:t>
      </w:r>
      <w:r>
        <w:rPr>
          <w:sz w:val="24"/>
        </w:rPr>
        <w:t>“battle</w:t>
      </w:r>
      <w:r>
        <w:rPr>
          <w:spacing w:val="-13"/>
          <w:sz w:val="24"/>
        </w:rPr>
        <w:t> </w:t>
      </w:r>
      <w:r>
        <w:rPr>
          <w:sz w:val="24"/>
        </w:rPr>
        <w:t>of</w:t>
      </w:r>
      <w:r>
        <w:rPr>
          <w:spacing w:val="-13"/>
          <w:sz w:val="24"/>
        </w:rPr>
        <w:t> </w:t>
      </w:r>
      <w:r>
        <w:rPr>
          <w:sz w:val="24"/>
        </w:rPr>
        <w:t>Bader” where Allah</w:t>
      </w:r>
      <w:r>
        <w:rPr>
          <w:spacing w:val="-1"/>
          <w:sz w:val="24"/>
        </w:rPr>
        <w:t> </w:t>
      </w:r>
      <w:r>
        <w:rPr>
          <w:sz w:val="24"/>
        </w:rPr>
        <w:t>SWT</w:t>
      </w:r>
      <w:r>
        <w:rPr>
          <w:spacing w:val="-1"/>
          <w:sz w:val="24"/>
        </w:rPr>
        <w:t> </w:t>
      </w:r>
      <w:r>
        <w:rPr>
          <w:sz w:val="24"/>
        </w:rPr>
        <w:t>sent His forces of</w:t>
      </w:r>
      <w:r>
        <w:rPr>
          <w:spacing w:val="-1"/>
          <w:sz w:val="24"/>
        </w:rPr>
        <w:t> </w:t>
      </w:r>
      <w:r>
        <w:rPr>
          <w:sz w:val="24"/>
        </w:rPr>
        <w:t>angels to support Muslims (whose</w:t>
      </w:r>
      <w:r>
        <w:rPr>
          <w:spacing w:val="-1"/>
          <w:sz w:val="24"/>
        </w:rPr>
        <w:t> </w:t>
      </w:r>
      <w:r>
        <w:rPr>
          <w:sz w:val="24"/>
        </w:rPr>
        <w:t>had strong faith in</w:t>
      </w:r>
      <w:r>
        <w:rPr>
          <w:spacing w:val="-7"/>
          <w:sz w:val="24"/>
        </w:rPr>
        <w:t> </w:t>
      </w:r>
      <w:r>
        <w:rPr>
          <w:sz w:val="24"/>
        </w:rPr>
        <w:t>God)</w:t>
      </w:r>
      <w:r>
        <w:rPr>
          <w:spacing w:val="-8"/>
          <w:sz w:val="24"/>
        </w:rPr>
        <w:t> </w:t>
      </w:r>
      <w:r>
        <w:rPr>
          <w:sz w:val="24"/>
        </w:rPr>
        <w:t>and</w:t>
      </w:r>
      <w:r>
        <w:rPr>
          <w:spacing w:val="-7"/>
          <w:sz w:val="24"/>
        </w:rPr>
        <w:t> </w:t>
      </w:r>
      <w:r>
        <w:rPr>
          <w:sz w:val="24"/>
        </w:rPr>
        <w:t>fight</w:t>
      </w:r>
      <w:r>
        <w:rPr>
          <w:spacing w:val="-7"/>
          <w:sz w:val="24"/>
        </w:rPr>
        <w:t> </w:t>
      </w:r>
      <w:r>
        <w:rPr>
          <w:sz w:val="24"/>
        </w:rPr>
        <w:t>against</w:t>
      </w:r>
      <w:r>
        <w:rPr>
          <w:spacing w:val="-9"/>
          <w:sz w:val="24"/>
        </w:rPr>
        <w:t> </w:t>
      </w:r>
      <w:r>
        <w:rPr>
          <w:sz w:val="24"/>
        </w:rPr>
        <w:t>the</w:t>
      </w:r>
      <w:r>
        <w:rPr>
          <w:spacing w:val="-8"/>
          <w:sz w:val="24"/>
        </w:rPr>
        <w:t> </w:t>
      </w:r>
      <w:r>
        <w:rPr>
          <w:sz w:val="24"/>
        </w:rPr>
        <w:t>enemy</w:t>
      </w:r>
      <w:r>
        <w:rPr>
          <w:spacing w:val="-7"/>
          <w:sz w:val="24"/>
        </w:rPr>
        <w:t> </w:t>
      </w:r>
      <w:r>
        <w:rPr>
          <w:sz w:val="24"/>
        </w:rPr>
        <w:t>of</w:t>
      </w:r>
      <w:r>
        <w:rPr>
          <w:spacing w:val="-8"/>
          <w:sz w:val="24"/>
        </w:rPr>
        <w:t> </w:t>
      </w:r>
      <w:r>
        <w:rPr>
          <w:sz w:val="24"/>
        </w:rPr>
        <w:t>Islam,</w:t>
      </w:r>
      <w:r>
        <w:rPr>
          <w:spacing w:val="-7"/>
          <w:sz w:val="24"/>
        </w:rPr>
        <w:t> </w:t>
      </w:r>
      <w:r>
        <w:rPr>
          <w:sz w:val="24"/>
        </w:rPr>
        <w:t>who</w:t>
      </w:r>
      <w:r>
        <w:rPr>
          <w:spacing w:val="-8"/>
          <w:sz w:val="24"/>
        </w:rPr>
        <w:t> </w:t>
      </w:r>
      <w:r>
        <w:rPr>
          <w:sz w:val="24"/>
        </w:rPr>
        <w:t>were</w:t>
      </w:r>
      <w:r>
        <w:rPr>
          <w:spacing w:val="-9"/>
          <w:sz w:val="24"/>
        </w:rPr>
        <w:t> </w:t>
      </w:r>
      <w:r>
        <w:rPr>
          <w:sz w:val="24"/>
        </w:rPr>
        <w:t>many</w:t>
      </w:r>
      <w:r>
        <w:rPr>
          <w:spacing w:val="-8"/>
          <w:sz w:val="24"/>
        </w:rPr>
        <w:t> </w:t>
      </w:r>
      <w:r>
        <w:rPr>
          <w:sz w:val="24"/>
        </w:rPr>
        <w:t>times</w:t>
      </w:r>
      <w:r>
        <w:rPr>
          <w:spacing w:val="-8"/>
          <w:sz w:val="24"/>
        </w:rPr>
        <w:t> </w:t>
      </w:r>
      <w:r>
        <w:rPr>
          <w:sz w:val="24"/>
        </w:rPr>
        <w:t>more</w:t>
      </w:r>
      <w:r>
        <w:rPr>
          <w:spacing w:val="-8"/>
          <w:sz w:val="24"/>
        </w:rPr>
        <w:t> </w:t>
      </w:r>
      <w:r>
        <w:rPr>
          <w:sz w:val="24"/>
        </w:rPr>
        <w:t>in</w:t>
      </w:r>
      <w:r>
        <w:rPr>
          <w:spacing w:val="-7"/>
          <w:sz w:val="24"/>
        </w:rPr>
        <w:t> </w:t>
      </w:r>
      <w:r>
        <w:rPr>
          <w:sz w:val="24"/>
        </w:rPr>
        <w:t>number</w:t>
      </w:r>
      <w:r>
        <w:rPr>
          <w:spacing w:val="-8"/>
          <w:sz w:val="24"/>
        </w:rPr>
        <w:t> </w:t>
      </w:r>
      <w:r>
        <w:rPr>
          <w:sz w:val="24"/>
        </w:rPr>
        <w:t>and had</w:t>
      </w:r>
      <w:r>
        <w:rPr>
          <w:spacing w:val="-5"/>
          <w:sz w:val="24"/>
        </w:rPr>
        <w:t> </w:t>
      </w:r>
      <w:r>
        <w:rPr>
          <w:sz w:val="24"/>
        </w:rPr>
        <w:t>huge</w:t>
      </w:r>
      <w:r>
        <w:rPr>
          <w:spacing w:val="-6"/>
          <w:sz w:val="24"/>
        </w:rPr>
        <w:t> </w:t>
      </w:r>
      <w:r>
        <w:rPr>
          <w:sz w:val="24"/>
        </w:rPr>
        <w:t>resources</w:t>
      </w:r>
      <w:r>
        <w:rPr>
          <w:spacing w:val="-5"/>
          <w:sz w:val="24"/>
        </w:rPr>
        <w:t> </w:t>
      </w:r>
      <w:r>
        <w:rPr>
          <w:sz w:val="24"/>
        </w:rPr>
        <w:t>in</w:t>
      </w:r>
      <w:r>
        <w:rPr>
          <w:spacing w:val="-4"/>
          <w:sz w:val="24"/>
        </w:rPr>
        <w:t> </w:t>
      </w:r>
      <w:r>
        <w:rPr>
          <w:sz w:val="24"/>
        </w:rPr>
        <w:t>terms</w:t>
      </w:r>
      <w:r>
        <w:rPr>
          <w:spacing w:val="-4"/>
          <w:sz w:val="24"/>
        </w:rPr>
        <w:t> </w:t>
      </w:r>
      <w:r>
        <w:rPr>
          <w:sz w:val="24"/>
        </w:rPr>
        <w:t>of</w:t>
      </w:r>
      <w:r>
        <w:rPr>
          <w:spacing w:val="-6"/>
          <w:sz w:val="24"/>
        </w:rPr>
        <w:t> </w:t>
      </w:r>
      <w:r>
        <w:rPr>
          <w:sz w:val="24"/>
        </w:rPr>
        <w:t>weapon</w:t>
      </w:r>
      <w:r>
        <w:rPr>
          <w:spacing w:val="-5"/>
          <w:sz w:val="24"/>
        </w:rPr>
        <w:t> </w:t>
      </w:r>
      <w:r>
        <w:rPr>
          <w:sz w:val="24"/>
        </w:rPr>
        <w:t>than</w:t>
      </w:r>
      <w:r>
        <w:rPr>
          <w:spacing w:val="-5"/>
          <w:sz w:val="24"/>
        </w:rPr>
        <w:t> </w:t>
      </w:r>
      <w:r>
        <w:rPr>
          <w:sz w:val="24"/>
        </w:rPr>
        <w:t>the</w:t>
      </w:r>
      <w:r>
        <w:rPr>
          <w:spacing w:val="-5"/>
          <w:sz w:val="24"/>
        </w:rPr>
        <w:t> </w:t>
      </w:r>
      <w:r>
        <w:rPr>
          <w:sz w:val="24"/>
        </w:rPr>
        <w:t>Muslims.</w:t>
      </w:r>
      <w:r>
        <w:rPr>
          <w:spacing w:val="-4"/>
          <w:sz w:val="24"/>
        </w:rPr>
        <w:t> </w:t>
      </w:r>
      <w:r>
        <w:rPr>
          <w:sz w:val="24"/>
        </w:rPr>
        <w:t>“…….</w:t>
      </w:r>
      <w:r>
        <w:rPr>
          <w:i/>
          <w:sz w:val="24"/>
        </w:rPr>
        <w:t>India</w:t>
      </w:r>
      <w:r>
        <w:rPr>
          <w:i/>
          <w:spacing w:val="-5"/>
          <w:sz w:val="24"/>
        </w:rPr>
        <w:t> </w:t>
      </w:r>
      <w:r>
        <w:rPr>
          <w:i/>
          <w:sz w:val="24"/>
        </w:rPr>
        <w:t>has</w:t>
      </w:r>
      <w:r>
        <w:rPr>
          <w:i/>
          <w:spacing w:val="-7"/>
          <w:sz w:val="24"/>
        </w:rPr>
        <w:t> </w:t>
      </w:r>
      <w:r>
        <w:rPr>
          <w:i/>
          <w:sz w:val="24"/>
        </w:rPr>
        <w:t>attacked</w:t>
      </w:r>
      <w:r>
        <w:rPr>
          <w:i/>
          <w:spacing w:val="-5"/>
          <w:sz w:val="24"/>
        </w:rPr>
        <w:t> </w:t>
      </w:r>
      <w:r>
        <w:rPr>
          <w:i/>
          <w:sz w:val="24"/>
        </w:rPr>
        <w:t>with full</w:t>
      </w:r>
      <w:r>
        <w:rPr>
          <w:i/>
          <w:spacing w:val="-15"/>
          <w:sz w:val="24"/>
        </w:rPr>
        <w:t> </w:t>
      </w:r>
      <w:r>
        <w:rPr>
          <w:i/>
          <w:sz w:val="24"/>
        </w:rPr>
        <w:t>power</w:t>
      </w:r>
      <w:r>
        <w:rPr>
          <w:i/>
          <w:spacing w:val="-15"/>
          <w:sz w:val="24"/>
        </w:rPr>
        <w:t> </w:t>
      </w:r>
      <w:r>
        <w:rPr>
          <w:i/>
          <w:sz w:val="24"/>
        </w:rPr>
        <w:t>and</w:t>
      </w:r>
      <w:r>
        <w:rPr>
          <w:i/>
          <w:spacing w:val="-15"/>
          <w:sz w:val="24"/>
        </w:rPr>
        <w:t> </w:t>
      </w:r>
      <w:r>
        <w:rPr>
          <w:i/>
          <w:sz w:val="24"/>
        </w:rPr>
        <w:t>weapon…..We</w:t>
      </w:r>
      <w:r>
        <w:rPr>
          <w:i/>
          <w:spacing w:val="-15"/>
          <w:sz w:val="24"/>
        </w:rPr>
        <w:t> </w:t>
      </w:r>
      <w:r>
        <w:rPr>
          <w:i/>
          <w:sz w:val="24"/>
        </w:rPr>
        <w:t>have</w:t>
      </w:r>
      <w:r>
        <w:rPr>
          <w:i/>
          <w:spacing w:val="-15"/>
          <w:sz w:val="24"/>
        </w:rPr>
        <w:t> </w:t>
      </w:r>
      <w:r>
        <w:rPr>
          <w:i/>
          <w:sz w:val="24"/>
        </w:rPr>
        <w:t>strong</w:t>
      </w:r>
      <w:r>
        <w:rPr>
          <w:i/>
          <w:spacing w:val="-15"/>
          <w:sz w:val="24"/>
        </w:rPr>
        <w:t> </w:t>
      </w:r>
      <w:r>
        <w:rPr>
          <w:i/>
          <w:sz w:val="24"/>
        </w:rPr>
        <w:t>faith</w:t>
      </w:r>
      <w:r>
        <w:rPr>
          <w:i/>
          <w:spacing w:val="-13"/>
          <w:sz w:val="24"/>
        </w:rPr>
        <w:t> </w:t>
      </w:r>
      <w:r>
        <w:rPr>
          <w:i/>
          <w:sz w:val="24"/>
        </w:rPr>
        <w:t>that</w:t>
      </w:r>
      <w:r>
        <w:rPr>
          <w:i/>
          <w:spacing w:val="-15"/>
          <w:sz w:val="24"/>
        </w:rPr>
        <w:t> </w:t>
      </w:r>
      <w:r>
        <w:rPr>
          <w:i/>
          <w:sz w:val="24"/>
        </w:rPr>
        <w:t>we</w:t>
      </w:r>
      <w:r>
        <w:rPr>
          <w:i/>
          <w:spacing w:val="-15"/>
          <w:sz w:val="24"/>
        </w:rPr>
        <w:t> </w:t>
      </w:r>
      <w:r>
        <w:rPr>
          <w:i/>
          <w:sz w:val="24"/>
        </w:rPr>
        <w:t>are</w:t>
      </w:r>
      <w:r>
        <w:rPr>
          <w:i/>
          <w:spacing w:val="-15"/>
          <w:sz w:val="24"/>
        </w:rPr>
        <w:t> </w:t>
      </w:r>
      <w:r>
        <w:rPr>
          <w:i/>
          <w:sz w:val="24"/>
        </w:rPr>
        <w:t>on</w:t>
      </w:r>
      <w:r>
        <w:rPr>
          <w:i/>
          <w:spacing w:val="-14"/>
          <w:sz w:val="24"/>
        </w:rPr>
        <w:t> </w:t>
      </w:r>
      <w:r>
        <w:rPr>
          <w:i/>
          <w:sz w:val="24"/>
        </w:rPr>
        <w:t>the</w:t>
      </w:r>
      <w:r>
        <w:rPr>
          <w:i/>
          <w:spacing w:val="-15"/>
          <w:sz w:val="24"/>
        </w:rPr>
        <w:t> </w:t>
      </w:r>
      <w:r>
        <w:rPr>
          <w:i/>
          <w:sz w:val="24"/>
        </w:rPr>
        <w:t>side</w:t>
      </w:r>
      <w:r>
        <w:rPr>
          <w:i/>
          <w:spacing w:val="-15"/>
          <w:sz w:val="24"/>
        </w:rPr>
        <w:t> </w:t>
      </w:r>
      <w:r>
        <w:rPr>
          <w:i/>
          <w:sz w:val="24"/>
        </w:rPr>
        <w:t>of</w:t>
      </w:r>
      <w:r>
        <w:rPr>
          <w:i/>
          <w:spacing w:val="-15"/>
          <w:sz w:val="24"/>
        </w:rPr>
        <w:t> </w:t>
      </w:r>
      <w:r>
        <w:rPr>
          <w:i/>
          <w:sz w:val="24"/>
        </w:rPr>
        <w:t>truth</w:t>
      </w:r>
      <w:r>
        <w:rPr>
          <w:i/>
          <w:spacing w:val="-12"/>
          <w:sz w:val="24"/>
        </w:rPr>
        <w:t> </w:t>
      </w:r>
      <w:r>
        <w:rPr>
          <w:i/>
          <w:sz w:val="24"/>
        </w:rPr>
        <w:t>and</w:t>
      </w:r>
      <w:r>
        <w:rPr>
          <w:i/>
          <w:spacing w:val="-14"/>
          <w:sz w:val="24"/>
        </w:rPr>
        <w:t> </w:t>
      </w:r>
      <w:r>
        <w:rPr>
          <w:i/>
          <w:sz w:val="24"/>
        </w:rPr>
        <w:t>justice in this war” </w:t>
      </w:r>
      <w:r>
        <w:rPr>
          <w:sz w:val="24"/>
        </w:rPr>
        <w:t>(President Ayub Khan 1965).</w:t>
      </w:r>
    </w:p>
    <w:p>
      <w:pPr>
        <w:pStyle w:val="BodyText"/>
        <w:spacing w:before="1"/>
        <w:rPr>
          <w:sz w:val="13"/>
        </w:rPr>
      </w:pPr>
    </w:p>
    <w:p>
      <w:pPr>
        <w:pStyle w:val="BodyText"/>
        <w:spacing w:after="0"/>
        <w:rPr>
          <w:sz w:val="13"/>
        </w:rPr>
        <w:sectPr>
          <w:pgSz w:w="11910" w:h="16840"/>
          <w:pgMar w:header="729" w:footer="0" w:top="1340" w:bottom="280" w:left="141" w:right="850"/>
        </w:sectPr>
      </w:pPr>
    </w:p>
    <w:p>
      <w:pPr>
        <w:pStyle w:val="Heading2"/>
        <w:spacing w:before="90"/>
        <w:ind w:left="0"/>
        <w:jc w:val="right"/>
      </w:pPr>
      <w:r>
        <w:rPr>
          <w:spacing w:val="-2"/>
        </w:rPr>
        <w:t>[5.1.4]</w:t>
      </w:r>
    </w:p>
    <w:p>
      <w:pPr>
        <w:spacing w:line="240" w:lineRule="auto" w:before="0"/>
        <w:rPr>
          <w:b/>
          <w:sz w:val="24"/>
        </w:rPr>
      </w:pPr>
      <w:r>
        <w:rPr/>
        <w:br w:type="column"/>
      </w:r>
      <w:r>
        <w:rPr>
          <w:b/>
          <w:sz w:val="24"/>
        </w:rPr>
      </w:r>
    </w:p>
    <w:p>
      <w:pPr>
        <w:pStyle w:val="BodyText"/>
        <w:spacing w:before="54"/>
        <w:rPr>
          <w:b/>
        </w:rPr>
      </w:pPr>
    </w:p>
    <w:p>
      <w:pPr>
        <w:pStyle w:val="ListParagraph"/>
        <w:numPr>
          <w:ilvl w:val="0"/>
          <w:numId w:val="42"/>
        </w:numPr>
        <w:tabs>
          <w:tab w:pos="760" w:val="left" w:leader="none"/>
        </w:tabs>
        <w:spacing w:line="240" w:lineRule="auto" w:before="0" w:after="0"/>
        <w:ind w:left="760" w:right="0" w:hanging="720"/>
        <w:jc w:val="left"/>
        <w:rPr>
          <w:sz w:val="24"/>
        </w:rPr>
      </w:pPr>
      <w:r>
        <w:rPr>
          <w:i/>
          <w:sz w:val="24"/>
        </w:rPr>
        <w:t>Hum</w:t>
      </w:r>
      <w:r>
        <w:rPr>
          <w:i/>
          <w:spacing w:val="-2"/>
          <w:sz w:val="24"/>
        </w:rPr>
        <w:t> </w:t>
      </w:r>
      <w:r>
        <w:rPr>
          <w:i/>
          <w:sz w:val="24"/>
        </w:rPr>
        <w:t>hain</w:t>
      </w:r>
      <w:r>
        <w:rPr>
          <w:i/>
          <w:spacing w:val="-1"/>
          <w:sz w:val="24"/>
        </w:rPr>
        <w:t> </w:t>
      </w:r>
      <w:r>
        <w:rPr>
          <w:i/>
          <w:sz w:val="24"/>
        </w:rPr>
        <w:t>Qasim</w:t>
      </w:r>
      <w:r>
        <w:rPr>
          <w:i/>
          <w:spacing w:val="-2"/>
          <w:sz w:val="24"/>
        </w:rPr>
        <w:t> </w:t>
      </w:r>
      <w:r>
        <w:rPr>
          <w:i/>
          <w:sz w:val="24"/>
        </w:rPr>
        <w:t>ki awaz </w:t>
      </w:r>
      <w:r>
        <w:rPr>
          <w:sz w:val="24"/>
        </w:rPr>
        <w:t>[We</w:t>
      </w:r>
      <w:r>
        <w:rPr>
          <w:spacing w:val="-2"/>
          <w:sz w:val="24"/>
        </w:rPr>
        <w:t> </w:t>
      </w:r>
      <w:r>
        <w:rPr>
          <w:sz w:val="24"/>
        </w:rPr>
        <w:t>are</w:t>
      </w:r>
      <w:r>
        <w:rPr>
          <w:spacing w:val="-3"/>
          <w:sz w:val="24"/>
        </w:rPr>
        <w:t> </w:t>
      </w:r>
      <w:r>
        <w:rPr>
          <w:sz w:val="24"/>
        </w:rPr>
        <w:t>Qasim’s</w:t>
      </w:r>
      <w:r>
        <w:rPr>
          <w:spacing w:val="-1"/>
          <w:sz w:val="24"/>
        </w:rPr>
        <w:t> </w:t>
      </w:r>
      <w:r>
        <w:rPr>
          <w:spacing w:val="-2"/>
          <w:sz w:val="24"/>
        </w:rPr>
        <w:t>voice]</w:t>
      </w:r>
    </w:p>
    <w:p>
      <w:pPr>
        <w:pStyle w:val="BodyText"/>
      </w:pPr>
    </w:p>
    <w:p>
      <w:pPr>
        <w:pStyle w:val="ListParagraph"/>
        <w:numPr>
          <w:ilvl w:val="0"/>
          <w:numId w:val="42"/>
        </w:numPr>
        <w:tabs>
          <w:tab w:pos="760" w:val="left" w:leader="none"/>
        </w:tabs>
        <w:spacing w:line="240" w:lineRule="auto" w:before="0" w:after="0"/>
        <w:ind w:left="760" w:right="0" w:hanging="720"/>
        <w:jc w:val="left"/>
        <w:rPr>
          <w:sz w:val="24"/>
        </w:rPr>
      </w:pPr>
      <w:r>
        <w:rPr>
          <w:i/>
          <w:sz w:val="24"/>
        </w:rPr>
        <w:t>Khalid</w:t>
      </w:r>
      <w:r>
        <w:rPr>
          <w:i/>
          <w:spacing w:val="-3"/>
          <w:sz w:val="24"/>
        </w:rPr>
        <w:t> </w:t>
      </w:r>
      <w:r>
        <w:rPr>
          <w:i/>
          <w:sz w:val="24"/>
        </w:rPr>
        <w:t>ki</w:t>
      </w:r>
      <w:r>
        <w:rPr>
          <w:i/>
          <w:spacing w:val="-2"/>
          <w:sz w:val="24"/>
        </w:rPr>
        <w:t> </w:t>
      </w:r>
      <w:r>
        <w:rPr>
          <w:i/>
          <w:sz w:val="24"/>
        </w:rPr>
        <w:t>lalkar</w:t>
      </w:r>
      <w:r>
        <w:rPr>
          <w:i/>
          <w:spacing w:val="-3"/>
          <w:sz w:val="24"/>
        </w:rPr>
        <w:t> </w:t>
      </w:r>
      <w:r>
        <w:rPr>
          <w:i/>
          <w:sz w:val="24"/>
        </w:rPr>
        <w:t>,</w:t>
      </w:r>
      <w:r>
        <w:rPr>
          <w:i/>
          <w:spacing w:val="-1"/>
          <w:sz w:val="24"/>
        </w:rPr>
        <w:t> </w:t>
      </w:r>
      <w:r>
        <w:rPr>
          <w:sz w:val="24"/>
        </w:rPr>
        <w:t>[Khalid’s</w:t>
      </w:r>
      <w:r>
        <w:rPr>
          <w:spacing w:val="-3"/>
          <w:sz w:val="24"/>
        </w:rPr>
        <w:t> </w:t>
      </w:r>
      <w:r>
        <w:rPr>
          <w:spacing w:val="-2"/>
          <w:sz w:val="24"/>
        </w:rPr>
        <w:t>challenge]</w:t>
      </w:r>
    </w:p>
    <w:p>
      <w:pPr>
        <w:pStyle w:val="BodyText"/>
      </w:pPr>
    </w:p>
    <w:p>
      <w:pPr>
        <w:pStyle w:val="ListParagraph"/>
        <w:numPr>
          <w:ilvl w:val="0"/>
          <w:numId w:val="42"/>
        </w:numPr>
        <w:tabs>
          <w:tab w:pos="759" w:val="left" w:leader="none"/>
        </w:tabs>
        <w:spacing w:line="480" w:lineRule="auto" w:before="0" w:after="0"/>
        <w:ind w:left="40" w:right="587" w:firstLine="0"/>
        <w:jc w:val="both"/>
        <w:rPr>
          <w:sz w:val="24"/>
        </w:rPr>
      </w:pPr>
      <w:r>
        <w:rPr>
          <w:i/>
          <w:sz w:val="24"/>
        </w:rPr>
        <w:t>Tariq ka baazu, Tipu ki talwar, Zor-e-dast-e-Ali, josh-e-Abbas, azam-e- Shabeer, </w:t>
      </w:r>
      <w:r>
        <w:rPr>
          <w:sz w:val="24"/>
        </w:rPr>
        <w:t>[ Tariq’s arm/support, Tipu’s sword, Ali’s power, Abbas’ enthusiasm, Shabeer’s determination]</w:t>
      </w:r>
    </w:p>
    <w:p>
      <w:pPr>
        <w:pStyle w:val="ListParagraph"/>
        <w:numPr>
          <w:ilvl w:val="0"/>
          <w:numId w:val="42"/>
        </w:numPr>
        <w:tabs>
          <w:tab w:pos="759" w:val="left" w:leader="none"/>
        </w:tabs>
        <w:spacing w:line="240" w:lineRule="auto" w:before="1" w:after="0"/>
        <w:ind w:left="759" w:right="0" w:hanging="719"/>
        <w:jc w:val="both"/>
        <w:rPr>
          <w:sz w:val="24"/>
        </w:rPr>
      </w:pPr>
      <w:r>
        <w:rPr>
          <w:i/>
          <w:sz w:val="24"/>
        </w:rPr>
        <w:t>dast-e-Khayber</w:t>
      </w:r>
      <w:r>
        <w:rPr>
          <w:i/>
          <w:spacing w:val="-5"/>
          <w:sz w:val="24"/>
        </w:rPr>
        <w:t> </w:t>
      </w:r>
      <w:r>
        <w:rPr>
          <w:i/>
          <w:sz w:val="24"/>
        </w:rPr>
        <w:t>shikan, </w:t>
      </w:r>
      <w:r>
        <w:rPr>
          <w:sz w:val="24"/>
        </w:rPr>
        <w:t>[Referring</w:t>
      </w:r>
      <w:r>
        <w:rPr>
          <w:spacing w:val="-2"/>
          <w:sz w:val="24"/>
        </w:rPr>
        <w:t> </w:t>
      </w:r>
      <w:r>
        <w:rPr>
          <w:sz w:val="24"/>
        </w:rPr>
        <w:t>to</w:t>
      </w:r>
      <w:r>
        <w:rPr>
          <w:spacing w:val="-2"/>
          <w:sz w:val="24"/>
        </w:rPr>
        <w:t> </w:t>
      </w:r>
      <w:r>
        <w:rPr>
          <w:sz w:val="24"/>
        </w:rPr>
        <w:t>Hazrat</w:t>
      </w:r>
      <w:r>
        <w:rPr>
          <w:spacing w:val="-2"/>
          <w:sz w:val="24"/>
        </w:rPr>
        <w:t> </w:t>
      </w:r>
      <w:r>
        <w:rPr>
          <w:sz w:val="24"/>
        </w:rPr>
        <w:t>Ali’s</w:t>
      </w:r>
      <w:r>
        <w:rPr>
          <w:spacing w:val="-2"/>
          <w:sz w:val="24"/>
        </w:rPr>
        <w:t> Power]</w:t>
      </w:r>
    </w:p>
    <w:p>
      <w:pPr>
        <w:pStyle w:val="BodyText"/>
        <w:spacing w:before="239"/>
      </w:pPr>
    </w:p>
    <w:p>
      <w:pPr>
        <w:pStyle w:val="BodyText"/>
        <w:spacing w:before="1"/>
        <w:ind w:left="40"/>
      </w:pPr>
      <w:r>
        <w:rPr/>
        <w:t>Further</w:t>
      </w:r>
      <w:r>
        <w:rPr>
          <w:spacing w:val="-12"/>
        </w:rPr>
        <w:t> </w:t>
      </w:r>
      <w:r>
        <w:rPr/>
        <w:t>building</w:t>
      </w:r>
      <w:r>
        <w:rPr>
          <w:spacing w:val="-9"/>
        </w:rPr>
        <w:t> </w:t>
      </w:r>
      <w:r>
        <w:rPr/>
        <w:t>national</w:t>
      </w:r>
      <w:r>
        <w:rPr>
          <w:spacing w:val="-6"/>
        </w:rPr>
        <w:t> </w:t>
      </w:r>
      <w:r>
        <w:rPr/>
        <w:t>songs</w:t>
      </w:r>
      <w:r>
        <w:rPr>
          <w:spacing w:val="-9"/>
        </w:rPr>
        <w:t> </w:t>
      </w:r>
      <w:r>
        <w:rPr/>
        <w:t>on</w:t>
      </w:r>
      <w:r>
        <w:rPr>
          <w:spacing w:val="-10"/>
        </w:rPr>
        <w:t> </w:t>
      </w:r>
      <w:r>
        <w:rPr/>
        <w:t>religion,</w:t>
      </w:r>
      <w:r>
        <w:rPr>
          <w:spacing w:val="-8"/>
        </w:rPr>
        <w:t> </w:t>
      </w:r>
      <w:r>
        <w:rPr/>
        <w:t>religious</w:t>
      </w:r>
      <w:r>
        <w:rPr>
          <w:spacing w:val="-9"/>
        </w:rPr>
        <w:t> </w:t>
      </w:r>
      <w:r>
        <w:rPr/>
        <w:t>eulogy</w:t>
      </w:r>
      <w:r>
        <w:rPr>
          <w:spacing w:val="-9"/>
        </w:rPr>
        <w:t> </w:t>
      </w:r>
      <w:r>
        <w:rPr/>
        <w:t>is</w:t>
      </w:r>
      <w:r>
        <w:rPr>
          <w:spacing w:val="-8"/>
        </w:rPr>
        <w:t> </w:t>
      </w:r>
      <w:r>
        <w:rPr/>
        <w:t>frequently</w:t>
      </w:r>
      <w:r>
        <w:rPr>
          <w:spacing w:val="-10"/>
        </w:rPr>
        <w:t> </w:t>
      </w:r>
      <w:r>
        <w:rPr/>
        <w:t>used</w:t>
      </w:r>
      <w:r>
        <w:rPr>
          <w:spacing w:val="-9"/>
        </w:rPr>
        <w:t> </w:t>
      </w:r>
      <w:r>
        <w:rPr>
          <w:spacing w:val="-5"/>
        </w:rPr>
        <w:t>in</w:t>
      </w:r>
    </w:p>
    <w:p>
      <w:pPr>
        <w:pStyle w:val="BodyText"/>
        <w:spacing w:after="0"/>
        <w:sectPr>
          <w:type w:val="continuous"/>
          <w:pgSz w:w="11910" w:h="16840"/>
          <w:pgMar w:header="729" w:footer="0" w:top="1320" w:bottom="280" w:left="141" w:right="850"/>
          <w:cols w:num="2" w:equalWidth="0">
            <w:col w:w="2515" w:space="40"/>
            <w:col w:w="8364"/>
          </w:cols>
        </w:sectPr>
      </w:pPr>
    </w:p>
    <w:p>
      <w:pPr>
        <w:pStyle w:val="BodyText"/>
      </w:pPr>
    </w:p>
    <w:p>
      <w:pPr>
        <w:pStyle w:val="BodyText"/>
        <w:spacing w:line="480" w:lineRule="auto"/>
        <w:ind w:left="1875" w:right="586"/>
        <w:jc w:val="both"/>
      </w:pPr>
      <w:r>
        <w:rPr/>
        <w:t>the</w:t>
      </w:r>
      <w:r>
        <w:rPr>
          <w:spacing w:val="-1"/>
        </w:rPr>
        <w:t> </w:t>
      </w:r>
      <w:r>
        <w:rPr/>
        <w:t>Pakistani national songs [</w:t>
      </w:r>
      <w:r>
        <w:rPr>
          <w:sz w:val="22"/>
        </w:rPr>
        <w:t>5.1.</w:t>
      </w:r>
      <w:r>
        <w:rPr/>
        <w:t>4 g, h, I</w:t>
      </w:r>
      <w:r>
        <w:rPr>
          <w:spacing w:val="-1"/>
        </w:rPr>
        <w:t> </w:t>
      </w:r>
      <w:r>
        <w:rPr/>
        <w:t>&amp;j]</w:t>
      </w:r>
      <w:r>
        <w:rPr>
          <w:spacing w:val="-1"/>
        </w:rPr>
        <w:t> </w:t>
      </w:r>
      <w:r>
        <w:rPr/>
        <w:t>to remind the</w:t>
      </w:r>
      <w:r>
        <w:rPr>
          <w:spacing w:val="-1"/>
        </w:rPr>
        <w:t> </w:t>
      </w:r>
      <w:r>
        <w:rPr/>
        <w:t>nation and reflect references to</w:t>
      </w:r>
      <w:r>
        <w:rPr>
          <w:spacing w:val="-8"/>
        </w:rPr>
        <w:t> </w:t>
      </w:r>
      <w:r>
        <w:rPr/>
        <w:t>golden</w:t>
      </w:r>
      <w:r>
        <w:rPr>
          <w:spacing w:val="-9"/>
        </w:rPr>
        <w:t> </w:t>
      </w:r>
      <w:r>
        <w:rPr/>
        <w:t>and</w:t>
      </w:r>
      <w:r>
        <w:rPr>
          <w:spacing w:val="-8"/>
        </w:rPr>
        <w:t> </w:t>
      </w:r>
      <w:r>
        <w:rPr/>
        <w:t>glorious</w:t>
      </w:r>
      <w:r>
        <w:rPr>
          <w:spacing w:val="-8"/>
        </w:rPr>
        <w:t> </w:t>
      </w:r>
      <w:r>
        <w:rPr/>
        <w:t>period</w:t>
      </w:r>
      <w:r>
        <w:rPr>
          <w:spacing w:val="-9"/>
        </w:rPr>
        <w:t> </w:t>
      </w:r>
      <w:r>
        <w:rPr/>
        <w:t>of</w:t>
      </w:r>
      <w:r>
        <w:rPr>
          <w:spacing w:val="-9"/>
        </w:rPr>
        <w:t> </w:t>
      </w:r>
      <w:r>
        <w:rPr/>
        <w:t>Islam</w:t>
      </w:r>
      <w:r>
        <w:rPr>
          <w:spacing w:val="-8"/>
        </w:rPr>
        <w:t> </w:t>
      </w:r>
      <w:r>
        <w:rPr/>
        <w:t>and</w:t>
      </w:r>
      <w:r>
        <w:rPr>
          <w:spacing w:val="-8"/>
        </w:rPr>
        <w:t> </w:t>
      </w:r>
      <w:r>
        <w:rPr/>
        <w:t>Muslim</w:t>
      </w:r>
      <w:r>
        <w:rPr>
          <w:spacing w:val="-10"/>
        </w:rPr>
        <w:t> </w:t>
      </w:r>
      <w:r>
        <w:rPr/>
        <w:t>rulers:</w:t>
      </w:r>
      <w:r>
        <w:rPr>
          <w:spacing w:val="-8"/>
        </w:rPr>
        <w:t> </w:t>
      </w:r>
      <w:r>
        <w:rPr/>
        <w:t>Muhammad</w:t>
      </w:r>
      <w:r>
        <w:rPr>
          <w:spacing w:val="-8"/>
        </w:rPr>
        <w:t> </w:t>
      </w:r>
      <w:r>
        <w:rPr/>
        <w:t>Bin</w:t>
      </w:r>
      <w:r>
        <w:rPr>
          <w:spacing w:val="-10"/>
        </w:rPr>
        <w:t> </w:t>
      </w:r>
      <w:r>
        <w:rPr/>
        <w:t>Qasim,</w:t>
      </w:r>
      <w:r>
        <w:rPr>
          <w:spacing w:val="-8"/>
        </w:rPr>
        <w:t> </w:t>
      </w:r>
      <w:r>
        <w:rPr/>
        <w:t>Tariq Ibn-e-Ziyad,</w:t>
      </w:r>
      <w:r>
        <w:rPr>
          <w:spacing w:val="-9"/>
        </w:rPr>
        <w:t> </w:t>
      </w:r>
      <w:r>
        <w:rPr/>
        <w:t>Khalid</w:t>
      </w:r>
      <w:r>
        <w:rPr>
          <w:spacing w:val="-9"/>
        </w:rPr>
        <w:t> </w:t>
      </w:r>
      <w:r>
        <w:rPr/>
        <w:t>bin</w:t>
      </w:r>
      <w:r>
        <w:rPr>
          <w:spacing w:val="-6"/>
        </w:rPr>
        <w:t> </w:t>
      </w:r>
      <w:r>
        <w:rPr/>
        <w:t>Waleed</w:t>
      </w:r>
      <w:r>
        <w:rPr>
          <w:spacing w:val="-7"/>
        </w:rPr>
        <w:t> </w:t>
      </w:r>
      <w:r>
        <w:rPr/>
        <w:t>for</w:t>
      </w:r>
      <w:r>
        <w:rPr>
          <w:spacing w:val="-9"/>
        </w:rPr>
        <w:t> </w:t>
      </w:r>
      <w:r>
        <w:rPr/>
        <w:t>their</w:t>
      </w:r>
      <w:r>
        <w:rPr>
          <w:spacing w:val="-8"/>
        </w:rPr>
        <w:t> </w:t>
      </w:r>
      <w:r>
        <w:rPr/>
        <w:t>bravery,</w:t>
      </w:r>
      <w:r>
        <w:rPr>
          <w:spacing w:val="-7"/>
        </w:rPr>
        <w:t> </w:t>
      </w:r>
      <w:r>
        <w:rPr/>
        <w:t>fearlessness,</w:t>
      </w:r>
      <w:r>
        <w:rPr>
          <w:spacing w:val="-7"/>
        </w:rPr>
        <w:t> </w:t>
      </w:r>
      <w:r>
        <w:rPr/>
        <w:t>achievements.</w:t>
      </w:r>
      <w:r>
        <w:rPr>
          <w:spacing w:val="-9"/>
        </w:rPr>
        <w:t> </w:t>
      </w:r>
      <w:r>
        <w:rPr/>
        <w:t>The</w:t>
      </w:r>
      <w:r>
        <w:rPr>
          <w:spacing w:val="-9"/>
        </w:rPr>
        <w:t> </w:t>
      </w:r>
      <w:r>
        <w:rPr/>
        <w:t>lyrics also use various metaphorical expressions as attributes to explain their bravery. Therefore, the lexical items such as: </w:t>
      </w:r>
      <w:r>
        <w:rPr>
          <w:i/>
        </w:rPr>
        <w:t>josh-e-Abbas, azam-e-Shabeer, dast-e-Khayber shikan</w:t>
      </w:r>
      <w:r>
        <w:rPr>
          <w:i/>
          <w:spacing w:val="-11"/>
        </w:rPr>
        <w:t> </w:t>
      </w:r>
      <w:r>
        <w:rPr/>
        <w:t>[</w:t>
      </w:r>
      <w:r>
        <w:rPr>
          <w:sz w:val="22"/>
        </w:rPr>
        <w:t>5.1.</w:t>
      </w:r>
      <w:r>
        <w:rPr/>
        <w:t>4</w:t>
      </w:r>
      <w:r>
        <w:rPr>
          <w:spacing w:val="-11"/>
        </w:rPr>
        <w:t> </w:t>
      </w:r>
      <w:r>
        <w:rPr/>
        <w:t>g,</w:t>
      </w:r>
      <w:r>
        <w:rPr>
          <w:spacing w:val="-11"/>
        </w:rPr>
        <w:t> </w:t>
      </w:r>
      <w:r>
        <w:rPr/>
        <w:t>h,</w:t>
      </w:r>
      <w:r>
        <w:rPr>
          <w:spacing w:val="-13"/>
        </w:rPr>
        <w:t> </w:t>
      </w:r>
      <w:r>
        <w:rPr/>
        <w:t>i</w:t>
      </w:r>
      <w:r>
        <w:rPr>
          <w:spacing w:val="-10"/>
        </w:rPr>
        <w:t> </w:t>
      </w:r>
      <w:r>
        <w:rPr/>
        <w:t>&amp;</w:t>
      </w:r>
      <w:r>
        <w:rPr>
          <w:spacing w:val="-13"/>
        </w:rPr>
        <w:t> </w:t>
      </w:r>
      <w:r>
        <w:rPr/>
        <w:t>j]</w:t>
      </w:r>
      <w:r>
        <w:rPr>
          <w:spacing w:val="-10"/>
        </w:rPr>
        <w:t> </w:t>
      </w:r>
      <w:r>
        <w:rPr/>
        <w:t>reflect</w:t>
      </w:r>
      <w:r>
        <w:rPr>
          <w:spacing w:val="-10"/>
        </w:rPr>
        <w:t> </w:t>
      </w:r>
      <w:r>
        <w:rPr/>
        <w:t>the</w:t>
      </w:r>
      <w:r>
        <w:rPr>
          <w:spacing w:val="-11"/>
        </w:rPr>
        <w:t> </w:t>
      </w:r>
      <w:r>
        <w:rPr/>
        <w:t>courage,</w:t>
      </w:r>
      <w:r>
        <w:rPr>
          <w:spacing w:val="-11"/>
        </w:rPr>
        <w:t> </w:t>
      </w:r>
      <w:r>
        <w:rPr/>
        <w:t>bravery</w:t>
      </w:r>
      <w:r>
        <w:rPr>
          <w:spacing w:val="-11"/>
        </w:rPr>
        <w:t> </w:t>
      </w:r>
      <w:r>
        <w:rPr/>
        <w:t>and</w:t>
      </w:r>
      <w:r>
        <w:rPr>
          <w:spacing w:val="-11"/>
        </w:rPr>
        <w:t> </w:t>
      </w:r>
      <w:r>
        <w:rPr/>
        <w:t>valour.</w:t>
      </w:r>
      <w:r>
        <w:rPr>
          <w:spacing w:val="-11"/>
        </w:rPr>
        <w:t> </w:t>
      </w:r>
      <w:r>
        <w:rPr/>
        <w:t>The</w:t>
      </w:r>
      <w:r>
        <w:rPr>
          <w:spacing w:val="-12"/>
        </w:rPr>
        <w:t> </w:t>
      </w:r>
      <w:r>
        <w:rPr/>
        <w:t>personal</w:t>
      </w:r>
      <w:r>
        <w:rPr>
          <w:spacing w:val="-10"/>
        </w:rPr>
        <w:t> </w:t>
      </w:r>
      <w:r>
        <w:rPr/>
        <w:t>plural</w:t>
      </w:r>
      <w:r>
        <w:rPr>
          <w:spacing w:val="-10"/>
        </w:rPr>
        <w:t> </w:t>
      </w:r>
      <w:r>
        <w:rPr/>
        <w:t>noun </w:t>
      </w:r>
      <w:r>
        <w:rPr>
          <w:i/>
        </w:rPr>
        <w:t>hum </w:t>
      </w:r>
      <w:r>
        <w:rPr/>
        <w:t>(We) is used to maintain the sense of unity and portray everyone as brave as the aforementioned</w:t>
      </w:r>
      <w:r>
        <w:rPr>
          <w:spacing w:val="-6"/>
        </w:rPr>
        <w:t> </w:t>
      </w:r>
      <w:r>
        <w:rPr/>
        <w:t>Muslim</w:t>
      </w:r>
      <w:r>
        <w:rPr>
          <w:spacing w:val="-5"/>
        </w:rPr>
        <w:t> </w:t>
      </w:r>
      <w:r>
        <w:rPr/>
        <w:t>heroes.</w:t>
      </w:r>
      <w:r>
        <w:rPr>
          <w:spacing w:val="-6"/>
        </w:rPr>
        <w:t> </w:t>
      </w:r>
      <w:r>
        <w:rPr/>
        <w:t>In</w:t>
      </w:r>
      <w:r>
        <w:rPr>
          <w:spacing w:val="-7"/>
        </w:rPr>
        <w:t> </w:t>
      </w:r>
      <w:r>
        <w:rPr/>
        <w:t>the</w:t>
      </w:r>
      <w:r>
        <w:rPr>
          <w:spacing w:val="-6"/>
        </w:rPr>
        <w:t> </w:t>
      </w:r>
      <w:r>
        <w:rPr/>
        <w:t>same</w:t>
      </w:r>
      <w:r>
        <w:rPr>
          <w:spacing w:val="-7"/>
        </w:rPr>
        <w:t> </w:t>
      </w:r>
      <w:r>
        <w:rPr/>
        <w:t>vein,</w:t>
      </w:r>
      <w:r>
        <w:rPr>
          <w:spacing w:val="-3"/>
        </w:rPr>
        <w:t> </w:t>
      </w:r>
      <w:r>
        <w:rPr/>
        <w:t>the</w:t>
      </w:r>
      <w:r>
        <w:rPr>
          <w:spacing w:val="-7"/>
        </w:rPr>
        <w:t> </w:t>
      </w:r>
      <w:r>
        <w:rPr/>
        <w:t>identity</w:t>
      </w:r>
      <w:r>
        <w:rPr>
          <w:spacing w:val="-6"/>
        </w:rPr>
        <w:t> </w:t>
      </w:r>
      <w:r>
        <w:rPr/>
        <w:t>of</w:t>
      </w:r>
      <w:r>
        <w:rPr>
          <w:spacing w:val="-7"/>
        </w:rPr>
        <w:t> </w:t>
      </w:r>
      <w:r>
        <w:rPr/>
        <w:t>the</w:t>
      </w:r>
      <w:r>
        <w:rPr>
          <w:spacing w:val="-6"/>
        </w:rPr>
        <w:t> </w:t>
      </w:r>
      <w:r>
        <w:rPr/>
        <w:t>Pakistani</w:t>
      </w:r>
      <w:r>
        <w:rPr>
          <w:spacing w:val="-5"/>
        </w:rPr>
        <w:t> </w:t>
      </w:r>
      <w:r>
        <w:rPr/>
        <w:t>soldiers</w:t>
      </w:r>
      <w:r>
        <w:rPr>
          <w:spacing w:val="-6"/>
        </w:rPr>
        <w:t> </w:t>
      </w:r>
      <w:r>
        <w:rPr/>
        <w:t>is constructed</w:t>
      </w:r>
      <w:r>
        <w:rPr>
          <w:spacing w:val="10"/>
        </w:rPr>
        <w:t> </w:t>
      </w:r>
      <w:r>
        <w:rPr/>
        <w:t>as</w:t>
      </w:r>
      <w:r>
        <w:rPr>
          <w:spacing w:val="13"/>
        </w:rPr>
        <w:t> </w:t>
      </w:r>
      <w:r>
        <w:rPr/>
        <w:t>brave</w:t>
      </w:r>
      <w:r>
        <w:rPr>
          <w:spacing w:val="13"/>
        </w:rPr>
        <w:t> </w:t>
      </w:r>
      <w:r>
        <w:rPr/>
        <w:t>sons</w:t>
      </w:r>
      <w:r>
        <w:rPr>
          <w:spacing w:val="13"/>
        </w:rPr>
        <w:t> </w:t>
      </w:r>
      <w:r>
        <w:rPr/>
        <w:t>who</w:t>
      </w:r>
      <w:r>
        <w:rPr>
          <w:spacing w:val="13"/>
        </w:rPr>
        <w:t> </w:t>
      </w:r>
      <w:r>
        <w:rPr/>
        <w:t>are</w:t>
      </w:r>
      <w:r>
        <w:rPr>
          <w:spacing w:val="13"/>
        </w:rPr>
        <w:t> </w:t>
      </w:r>
      <w:r>
        <w:rPr/>
        <w:t>always</w:t>
      </w:r>
      <w:r>
        <w:rPr>
          <w:spacing w:val="13"/>
        </w:rPr>
        <w:t> </w:t>
      </w:r>
      <w:r>
        <w:rPr/>
        <w:t>ready</w:t>
      </w:r>
      <w:r>
        <w:rPr>
          <w:spacing w:val="14"/>
        </w:rPr>
        <w:t> </w:t>
      </w:r>
      <w:r>
        <w:rPr/>
        <w:t>to</w:t>
      </w:r>
      <w:r>
        <w:rPr>
          <w:spacing w:val="13"/>
        </w:rPr>
        <w:t> </w:t>
      </w:r>
      <w:r>
        <w:rPr/>
        <w:t>safeguard</w:t>
      </w:r>
      <w:r>
        <w:rPr>
          <w:spacing w:val="13"/>
        </w:rPr>
        <w:t> </w:t>
      </w:r>
      <w:r>
        <w:rPr/>
        <w:t>their</w:t>
      </w:r>
      <w:r>
        <w:rPr>
          <w:spacing w:val="12"/>
        </w:rPr>
        <w:t> </w:t>
      </w:r>
      <w:r>
        <w:rPr/>
        <w:t>motherland</w:t>
      </w:r>
      <w:r>
        <w:rPr>
          <w:spacing w:val="13"/>
        </w:rPr>
        <w:t> </w:t>
      </w:r>
      <w:r>
        <w:rPr>
          <w:spacing w:val="-2"/>
        </w:rPr>
        <w:t>without</w:t>
      </w:r>
    </w:p>
    <w:p>
      <w:pPr>
        <w:pStyle w:val="BodyText"/>
        <w:spacing w:after="0" w:line="480" w:lineRule="auto"/>
        <w:jc w:val="both"/>
        <w:sectPr>
          <w:type w:val="continuous"/>
          <w:pgSz w:w="11910" w:h="16840"/>
          <w:pgMar w:header="729" w:footer="0" w:top="1320" w:bottom="280" w:left="141" w:right="850"/>
        </w:sectPr>
      </w:pPr>
    </w:p>
    <w:p>
      <w:pPr>
        <w:pStyle w:val="BodyText"/>
        <w:spacing w:line="480" w:lineRule="auto" w:before="80"/>
        <w:ind w:left="1875" w:right="584"/>
        <w:jc w:val="both"/>
      </w:pPr>
      <w:r>
        <w:rPr/>
        <w:t>any</w:t>
      </w:r>
      <w:r>
        <w:rPr>
          <w:spacing w:val="-6"/>
        </w:rPr>
        <w:t> </w:t>
      </w:r>
      <w:r>
        <w:rPr/>
        <w:t>fear</w:t>
      </w:r>
      <w:r>
        <w:rPr>
          <w:spacing w:val="-3"/>
        </w:rPr>
        <w:t> </w:t>
      </w:r>
      <w:r>
        <w:rPr/>
        <w:t>and</w:t>
      </w:r>
      <w:r>
        <w:rPr>
          <w:spacing w:val="-6"/>
        </w:rPr>
        <w:t> </w:t>
      </w:r>
      <w:r>
        <w:rPr/>
        <w:t>greed.</w:t>
      </w:r>
      <w:r>
        <w:rPr>
          <w:spacing w:val="-6"/>
        </w:rPr>
        <w:t> </w:t>
      </w:r>
      <w:r>
        <w:rPr/>
        <w:t>The</w:t>
      </w:r>
      <w:r>
        <w:rPr>
          <w:spacing w:val="-7"/>
        </w:rPr>
        <w:t> </w:t>
      </w:r>
      <w:r>
        <w:rPr/>
        <w:t>lyrics</w:t>
      </w:r>
      <w:r>
        <w:rPr>
          <w:spacing w:val="-6"/>
        </w:rPr>
        <w:t> </w:t>
      </w:r>
      <w:r>
        <w:rPr/>
        <w:t>[5.1.4k]</w:t>
      </w:r>
      <w:r>
        <w:rPr>
          <w:spacing w:val="-6"/>
        </w:rPr>
        <w:t> </w:t>
      </w:r>
      <w:r>
        <w:rPr>
          <w:i/>
        </w:rPr>
        <w:t>Aey</w:t>
      </w:r>
      <w:r>
        <w:rPr>
          <w:i/>
          <w:spacing w:val="-7"/>
        </w:rPr>
        <w:t> </w:t>
      </w:r>
      <w:r>
        <w:rPr>
          <w:i/>
        </w:rPr>
        <w:t>putar</w:t>
      </w:r>
      <w:r>
        <w:rPr>
          <w:i/>
          <w:spacing w:val="-5"/>
        </w:rPr>
        <w:t> </w:t>
      </w:r>
      <w:r>
        <w:rPr>
          <w:i/>
        </w:rPr>
        <w:t>hata</w:t>
      </w:r>
      <w:r>
        <w:rPr>
          <w:i/>
          <w:spacing w:val="-5"/>
        </w:rPr>
        <w:t> </w:t>
      </w:r>
      <w:r>
        <w:rPr>
          <w:i/>
        </w:rPr>
        <w:t>tay</w:t>
      </w:r>
      <w:r>
        <w:rPr>
          <w:i/>
          <w:spacing w:val="-6"/>
        </w:rPr>
        <w:t> </w:t>
      </w:r>
      <w:r>
        <w:rPr>
          <w:i/>
        </w:rPr>
        <w:t>nai</w:t>
      </w:r>
      <w:r>
        <w:rPr>
          <w:i/>
          <w:spacing w:val="-8"/>
        </w:rPr>
        <w:t> </w:t>
      </w:r>
      <w:r>
        <w:rPr>
          <w:i/>
        </w:rPr>
        <w:t>wikday,</w:t>
      </w:r>
      <w:r>
        <w:rPr>
          <w:i/>
          <w:spacing w:val="-6"/>
        </w:rPr>
        <w:t> </w:t>
      </w:r>
      <w:r>
        <w:rPr>
          <w:i/>
        </w:rPr>
        <w:t>jaan</w:t>
      </w:r>
      <w:r>
        <w:rPr>
          <w:i/>
          <w:spacing w:val="-8"/>
        </w:rPr>
        <w:t> </w:t>
      </w:r>
      <w:r>
        <w:rPr>
          <w:i/>
        </w:rPr>
        <w:t>apni</w:t>
      </w:r>
      <w:r>
        <w:rPr>
          <w:i/>
          <w:spacing w:val="-5"/>
        </w:rPr>
        <w:t> </w:t>
      </w:r>
      <w:r>
        <w:rPr>
          <w:i/>
        </w:rPr>
        <w:t>dainday war kurray </w:t>
      </w:r>
      <w:r>
        <w:rPr/>
        <w:t>[5.1.4l], </w:t>
      </w:r>
      <w:r>
        <w:rPr>
          <w:i/>
        </w:rPr>
        <w:t>aey maut kolo we darday nai </w:t>
      </w:r>
      <w:r>
        <w:rPr/>
        <w:t>[5.1.4m] represent voice of a mother and employ figures of</w:t>
      </w:r>
      <w:r>
        <w:rPr>
          <w:spacing w:val="-1"/>
        </w:rPr>
        <w:t> </w:t>
      </w:r>
      <w:r>
        <w:rPr/>
        <w:t>speech (hyperbole)</w:t>
      </w:r>
      <w:r>
        <w:rPr>
          <w:spacing w:val="-1"/>
        </w:rPr>
        <w:t> </w:t>
      </w:r>
      <w:r>
        <w:rPr/>
        <w:t>to foreground</w:t>
      </w:r>
      <w:r>
        <w:rPr>
          <w:spacing w:val="-1"/>
        </w:rPr>
        <w:t> </w:t>
      </w:r>
      <w:r>
        <w:rPr/>
        <w:t>her</w:t>
      </w:r>
      <w:r>
        <w:rPr>
          <w:spacing w:val="-1"/>
        </w:rPr>
        <w:t> </w:t>
      </w:r>
      <w:r>
        <w:rPr/>
        <w:t>son’s</w:t>
      </w:r>
      <w:r>
        <w:rPr>
          <w:spacing w:val="-1"/>
        </w:rPr>
        <w:t> </w:t>
      </w:r>
      <w:r>
        <w:rPr/>
        <w:t>bravery. Pakistan has a family-oriented society where male members are the heads of each unit therefore the references</w:t>
      </w:r>
      <w:r>
        <w:rPr>
          <w:spacing w:val="-15"/>
        </w:rPr>
        <w:t> </w:t>
      </w:r>
      <w:r>
        <w:rPr/>
        <w:t>to</w:t>
      </w:r>
      <w:r>
        <w:rPr>
          <w:spacing w:val="-15"/>
        </w:rPr>
        <w:t> </w:t>
      </w:r>
      <w:r>
        <w:rPr/>
        <w:t>their</w:t>
      </w:r>
      <w:r>
        <w:rPr>
          <w:spacing w:val="-15"/>
        </w:rPr>
        <w:t> </w:t>
      </w:r>
      <w:r>
        <w:rPr/>
        <w:t>blood</w:t>
      </w:r>
      <w:r>
        <w:rPr>
          <w:spacing w:val="-15"/>
        </w:rPr>
        <w:t> </w:t>
      </w:r>
      <w:r>
        <w:rPr/>
        <w:t>relations</w:t>
      </w:r>
      <w:r>
        <w:rPr>
          <w:spacing w:val="-15"/>
        </w:rPr>
        <w:t> </w:t>
      </w:r>
      <w:r>
        <w:rPr/>
        <w:t>such</w:t>
      </w:r>
      <w:r>
        <w:rPr>
          <w:spacing w:val="-15"/>
        </w:rPr>
        <w:t> </w:t>
      </w:r>
      <w:r>
        <w:rPr/>
        <w:t>as</w:t>
      </w:r>
      <w:r>
        <w:rPr>
          <w:spacing w:val="-15"/>
        </w:rPr>
        <w:t> </w:t>
      </w:r>
      <w:r>
        <w:rPr/>
        <w:t>mothers,</w:t>
      </w:r>
      <w:r>
        <w:rPr>
          <w:spacing w:val="-14"/>
        </w:rPr>
        <w:t> </w:t>
      </w:r>
      <w:r>
        <w:rPr/>
        <w:t>wives,</w:t>
      </w:r>
      <w:r>
        <w:rPr>
          <w:spacing w:val="-15"/>
        </w:rPr>
        <w:t> </w:t>
      </w:r>
      <w:r>
        <w:rPr/>
        <w:t>sisters,</w:t>
      </w:r>
      <w:r>
        <w:rPr>
          <w:spacing w:val="-15"/>
        </w:rPr>
        <w:t> </w:t>
      </w:r>
      <w:r>
        <w:rPr/>
        <w:t>daughters,</w:t>
      </w:r>
      <w:r>
        <w:rPr>
          <w:spacing w:val="-13"/>
        </w:rPr>
        <w:t> </w:t>
      </w:r>
      <w:r>
        <w:rPr/>
        <w:t>fathers,</w:t>
      </w:r>
      <w:r>
        <w:rPr>
          <w:spacing w:val="-15"/>
        </w:rPr>
        <w:t> </w:t>
      </w:r>
      <w:r>
        <w:rPr/>
        <w:t>sons and brothers are also frequently used in Pakistani national songs to encourage the warriors to fight bravely and come home as victorious and safeguard their families. Therefore, the voice of woman is worth mentioning here as in Pakistani culture women are the honour of Pakistani men. It is the men’s responsibility to provide them (the females) the basic necessities of life. The men get</w:t>
      </w:r>
      <w:r>
        <w:rPr>
          <w:spacing w:val="-2"/>
        </w:rPr>
        <w:t> </w:t>
      </w:r>
      <w:r>
        <w:rPr/>
        <w:t>ready to kill or be killed to safeguard their women. During the war of 1965 numerous songs were sung by female singers as the voice</w:t>
      </w:r>
      <w:r>
        <w:rPr>
          <w:spacing w:val="-1"/>
        </w:rPr>
        <w:t> </w:t>
      </w:r>
      <w:r>
        <w:rPr/>
        <w:t>of soldiers’ mothers, sisters or spouses to encourage their men to join war and safeguard</w:t>
      </w:r>
      <w:r>
        <w:rPr>
          <w:spacing w:val="-15"/>
        </w:rPr>
        <w:t> </w:t>
      </w:r>
      <w:r>
        <w:rPr/>
        <w:t>them.</w:t>
      </w:r>
      <w:r>
        <w:rPr>
          <w:spacing w:val="-15"/>
        </w:rPr>
        <w:t> </w:t>
      </w:r>
      <w:r>
        <w:rPr/>
        <w:t>The</w:t>
      </w:r>
      <w:r>
        <w:rPr>
          <w:spacing w:val="-15"/>
        </w:rPr>
        <w:t> </w:t>
      </w:r>
      <w:r>
        <w:rPr/>
        <w:t>use</w:t>
      </w:r>
      <w:r>
        <w:rPr>
          <w:spacing w:val="-15"/>
        </w:rPr>
        <w:t> </w:t>
      </w:r>
      <w:r>
        <w:rPr/>
        <w:t>of</w:t>
      </w:r>
      <w:r>
        <w:rPr>
          <w:spacing w:val="-15"/>
        </w:rPr>
        <w:t> </w:t>
      </w:r>
      <w:r>
        <w:rPr/>
        <w:t>female</w:t>
      </w:r>
      <w:r>
        <w:rPr>
          <w:spacing w:val="-15"/>
        </w:rPr>
        <w:t> </w:t>
      </w:r>
      <w:r>
        <w:rPr/>
        <w:t>imagery</w:t>
      </w:r>
      <w:r>
        <w:rPr>
          <w:spacing w:val="-15"/>
        </w:rPr>
        <w:t> </w:t>
      </w:r>
      <w:r>
        <w:rPr/>
        <w:t>was</w:t>
      </w:r>
      <w:r>
        <w:rPr>
          <w:spacing w:val="-15"/>
        </w:rPr>
        <w:t> </w:t>
      </w:r>
      <w:r>
        <w:rPr/>
        <w:t>a</w:t>
      </w:r>
      <w:r>
        <w:rPr>
          <w:spacing w:val="-15"/>
        </w:rPr>
        <w:t> </w:t>
      </w:r>
      <w:r>
        <w:rPr/>
        <w:t>common</w:t>
      </w:r>
      <w:r>
        <w:rPr>
          <w:spacing w:val="-15"/>
        </w:rPr>
        <w:t> </w:t>
      </w:r>
      <w:r>
        <w:rPr/>
        <w:t>feature</w:t>
      </w:r>
      <w:r>
        <w:rPr>
          <w:spacing w:val="-15"/>
        </w:rPr>
        <w:t> </w:t>
      </w:r>
      <w:r>
        <w:rPr/>
        <w:t>in</w:t>
      </w:r>
      <w:r>
        <w:rPr>
          <w:spacing w:val="-15"/>
        </w:rPr>
        <w:t> </w:t>
      </w:r>
      <w:r>
        <w:rPr/>
        <w:t>pro-war</w:t>
      </w:r>
      <w:r>
        <w:rPr>
          <w:spacing w:val="-15"/>
        </w:rPr>
        <w:t> </w:t>
      </w:r>
      <w:r>
        <w:rPr/>
        <w:t>propaganda music and national songs. It often depicted themes of mothers sacrificing their sons for the country's benefit and highlighting a mother's patience and support for the war. This imagery was a prevalent motif in pro-war propaganda, with specific references in the sources [5.1.4k].</w:t>
      </w:r>
    </w:p>
    <w:p>
      <w:pPr>
        <w:pStyle w:val="BodyText"/>
        <w:spacing w:line="480" w:lineRule="auto" w:before="241"/>
        <w:ind w:left="1875" w:right="586" w:firstLine="720"/>
        <w:jc w:val="both"/>
      </w:pPr>
      <w:r>
        <w:rPr/>
        <w:t>Another important image of the female in pro-war propaganda music portrayed the single woman waiting faithfully for her sweetheart, praying for his life and safety, while maintaining her faith in victory, heralded in songs such as </w:t>
      </w:r>
      <w:r>
        <w:rPr>
          <w:i/>
        </w:rPr>
        <w:t>Meriya dhool sipahiya..teeno rab diya rakhan </w:t>
      </w:r>
      <w:r>
        <w:rPr/>
        <w:t>[5.1.4n]. Moreover, the sisters were depicted as encouraging their brothers to fight with the spirit of Khalid bin Waleed, Tariq ibn-e- Ziyad and Mehmood Gaznawi (the brave Muslim soldiers who fought bravely against the</w:t>
      </w:r>
      <w:r>
        <w:rPr>
          <w:spacing w:val="-15"/>
        </w:rPr>
        <w:t> </w:t>
      </w:r>
      <w:r>
        <w:rPr/>
        <w:t>enemies</w:t>
      </w:r>
      <w:r>
        <w:rPr>
          <w:spacing w:val="-15"/>
        </w:rPr>
        <w:t> </w:t>
      </w:r>
      <w:r>
        <w:rPr/>
        <w:t>of</w:t>
      </w:r>
      <w:r>
        <w:rPr>
          <w:spacing w:val="-15"/>
        </w:rPr>
        <w:t> </w:t>
      </w:r>
      <w:r>
        <w:rPr/>
        <w:t>Islam</w:t>
      </w:r>
      <w:r>
        <w:rPr>
          <w:spacing w:val="-15"/>
        </w:rPr>
        <w:t> </w:t>
      </w:r>
      <w:r>
        <w:rPr/>
        <w:t>and</w:t>
      </w:r>
      <w:r>
        <w:rPr>
          <w:spacing w:val="-15"/>
        </w:rPr>
        <w:t> </w:t>
      </w:r>
      <w:r>
        <w:rPr/>
        <w:t>remained</w:t>
      </w:r>
      <w:r>
        <w:rPr>
          <w:spacing w:val="-15"/>
        </w:rPr>
        <w:t> </w:t>
      </w:r>
      <w:r>
        <w:rPr/>
        <w:t>victorious).</w:t>
      </w:r>
      <w:r>
        <w:rPr>
          <w:spacing w:val="-15"/>
        </w:rPr>
        <w:t> </w:t>
      </w:r>
      <w:r>
        <w:rPr/>
        <w:t>In</w:t>
      </w:r>
      <w:r>
        <w:rPr>
          <w:spacing w:val="-15"/>
        </w:rPr>
        <w:t> </w:t>
      </w:r>
      <w:r>
        <w:rPr/>
        <w:t>a</w:t>
      </w:r>
      <w:r>
        <w:rPr>
          <w:spacing w:val="-15"/>
        </w:rPr>
        <w:t> </w:t>
      </w:r>
      <w:r>
        <w:rPr/>
        <w:t>similar</w:t>
      </w:r>
      <w:r>
        <w:rPr>
          <w:spacing w:val="-15"/>
        </w:rPr>
        <w:t> </w:t>
      </w:r>
      <w:r>
        <w:rPr/>
        <w:t>vein,</w:t>
      </w:r>
      <w:r>
        <w:rPr>
          <w:spacing w:val="-15"/>
        </w:rPr>
        <w:t> </w:t>
      </w:r>
      <w:r>
        <w:rPr/>
        <w:t>the</w:t>
      </w:r>
      <w:r>
        <w:rPr>
          <w:spacing w:val="-15"/>
        </w:rPr>
        <w:t> </w:t>
      </w:r>
      <w:r>
        <w:rPr/>
        <w:t>concept</w:t>
      </w:r>
      <w:r>
        <w:rPr>
          <w:spacing w:val="-15"/>
        </w:rPr>
        <w:t> </w:t>
      </w:r>
      <w:r>
        <w:rPr/>
        <w:t>of</w:t>
      </w:r>
      <w:r>
        <w:rPr>
          <w:spacing w:val="-15"/>
        </w:rPr>
        <w:t> </w:t>
      </w:r>
      <w:r>
        <w:rPr/>
        <w:t>'collective memory'</w:t>
      </w:r>
      <w:r>
        <w:rPr>
          <w:spacing w:val="-8"/>
        </w:rPr>
        <w:t> </w:t>
      </w:r>
      <w:r>
        <w:rPr/>
        <w:t>serves</w:t>
      </w:r>
      <w:r>
        <w:rPr>
          <w:spacing w:val="-5"/>
        </w:rPr>
        <w:t> </w:t>
      </w:r>
      <w:r>
        <w:rPr/>
        <w:t>as</w:t>
      </w:r>
      <w:r>
        <w:rPr>
          <w:spacing w:val="-6"/>
        </w:rPr>
        <w:t> </w:t>
      </w:r>
      <w:r>
        <w:rPr/>
        <w:t>a</w:t>
      </w:r>
      <w:r>
        <w:rPr>
          <w:spacing w:val="-7"/>
        </w:rPr>
        <w:t> </w:t>
      </w:r>
      <w:r>
        <w:rPr/>
        <w:t>means</w:t>
      </w:r>
      <w:r>
        <w:rPr>
          <w:spacing w:val="-6"/>
        </w:rPr>
        <w:t> </w:t>
      </w:r>
      <w:r>
        <w:rPr/>
        <w:t>of</w:t>
      </w:r>
      <w:r>
        <w:rPr>
          <w:spacing w:val="-6"/>
        </w:rPr>
        <w:t> </w:t>
      </w:r>
      <w:r>
        <w:rPr/>
        <w:t>transmitting</w:t>
      </w:r>
      <w:r>
        <w:rPr>
          <w:spacing w:val="-6"/>
        </w:rPr>
        <w:t> </w:t>
      </w:r>
      <w:r>
        <w:rPr/>
        <w:t>significance</w:t>
      </w:r>
      <w:r>
        <w:rPr>
          <w:spacing w:val="-7"/>
        </w:rPr>
        <w:t> </w:t>
      </w:r>
      <w:r>
        <w:rPr/>
        <w:t>across</w:t>
      </w:r>
      <w:r>
        <w:rPr>
          <w:spacing w:val="-7"/>
        </w:rPr>
        <w:t> </w:t>
      </w:r>
      <w:r>
        <w:rPr/>
        <w:t>generations</w:t>
      </w:r>
      <w:r>
        <w:rPr>
          <w:spacing w:val="-4"/>
        </w:rPr>
        <w:t> </w:t>
      </w:r>
      <w:r>
        <w:rPr/>
        <w:t>by</w:t>
      </w:r>
      <w:r>
        <w:rPr>
          <w:spacing w:val="-6"/>
        </w:rPr>
        <w:t> </w:t>
      </w:r>
      <w:r>
        <w:rPr>
          <w:spacing w:val="-2"/>
        </w:rPr>
        <w:t>examining</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jc w:val="both"/>
      </w:pPr>
      <w:r>
        <w:rPr/>
        <w:t>the discourse of both the present and the past (Hart et al., 2004). Some scholars also describe this construction of significance as 'shared beliefs' (Beasley, 2004). The interpretation</w:t>
      </w:r>
      <w:r>
        <w:rPr>
          <w:spacing w:val="-3"/>
        </w:rPr>
        <w:t> </w:t>
      </w:r>
      <w:r>
        <w:rPr/>
        <w:t>of</w:t>
      </w:r>
      <w:r>
        <w:rPr>
          <w:spacing w:val="-2"/>
        </w:rPr>
        <w:t> </w:t>
      </w:r>
      <w:r>
        <w:rPr/>
        <w:t>words</w:t>
      </w:r>
      <w:r>
        <w:rPr>
          <w:spacing w:val="-3"/>
        </w:rPr>
        <w:t> </w:t>
      </w:r>
      <w:r>
        <w:rPr/>
        <w:t>is</w:t>
      </w:r>
      <w:r>
        <w:rPr>
          <w:spacing w:val="-2"/>
        </w:rPr>
        <w:t> </w:t>
      </w:r>
      <w:r>
        <w:rPr/>
        <w:t>continually</w:t>
      </w:r>
      <w:r>
        <w:rPr>
          <w:spacing w:val="-3"/>
        </w:rPr>
        <w:t> </w:t>
      </w:r>
      <w:r>
        <w:rPr/>
        <w:t>molded</w:t>
      </w:r>
      <w:r>
        <w:rPr>
          <w:spacing w:val="-3"/>
        </w:rPr>
        <w:t> </w:t>
      </w:r>
      <w:r>
        <w:rPr/>
        <w:t>and</w:t>
      </w:r>
      <w:r>
        <w:rPr>
          <w:spacing w:val="-2"/>
        </w:rPr>
        <w:t> </w:t>
      </w:r>
      <w:r>
        <w:rPr/>
        <w:t>reshaped</w:t>
      </w:r>
      <w:r>
        <w:rPr>
          <w:spacing w:val="-2"/>
        </w:rPr>
        <w:t> </w:t>
      </w:r>
      <w:r>
        <w:rPr/>
        <w:t>through</w:t>
      </w:r>
      <w:r>
        <w:rPr>
          <w:spacing w:val="-3"/>
        </w:rPr>
        <w:t> </w:t>
      </w:r>
      <w:r>
        <w:rPr/>
        <w:t>their</w:t>
      </w:r>
      <w:r>
        <w:rPr>
          <w:spacing w:val="-4"/>
        </w:rPr>
        <w:t> </w:t>
      </w:r>
      <w:r>
        <w:rPr/>
        <w:t>presentation</w:t>
      </w:r>
      <w:r>
        <w:rPr>
          <w:spacing w:val="-3"/>
        </w:rPr>
        <w:t> </w:t>
      </w:r>
      <w:r>
        <w:rPr/>
        <w:t>in various temporal and contextual settings, as seen in national songs that chronicle a country's history and development, as well as the sacrifices of its people (Arsalan et al, 2021). The intertextual references in Pakistani national songs are in line with Shaikh et al.'s (2022) assertion that music with religious messaging has a more profound impact. Similarly,</w:t>
      </w:r>
      <w:r>
        <w:rPr>
          <w:spacing w:val="-7"/>
        </w:rPr>
        <w:t> </w:t>
      </w:r>
      <w:r>
        <w:rPr/>
        <w:t>to</w:t>
      </w:r>
      <w:r>
        <w:rPr>
          <w:spacing w:val="-7"/>
        </w:rPr>
        <w:t> </w:t>
      </w:r>
      <w:r>
        <w:rPr/>
        <w:t>put</w:t>
      </w:r>
      <w:r>
        <w:rPr>
          <w:spacing w:val="-7"/>
        </w:rPr>
        <w:t> </w:t>
      </w:r>
      <w:r>
        <w:rPr/>
        <w:t>it</w:t>
      </w:r>
      <w:r>
        <w:rPr>
          <w:spacing w:val="-7"/>
        </w:rPr>
        <w:t> </w:t>
      </w:r>
      <w:r>
        <w:rPr/>
        <w:t>in</w:t>
      </w:r>
      <w:r>
        <w:rPr>
          <w:spacing w:val="-7"/>
        </w:rPr>
        <w:t> </w:t>
      </w:r>
      <w:r>
        <w:rPr/>
        <w:t>a</w:t>
      </w:r>
      <w:r>
        <w:rPr>
          <w:spacing w:val="-7"/>
        </w:rPr>
        <w:t> </w:t>
      </w:r>
      <w:r>
        <w:rPr/>
        <w:t>nutshell,</w:t>
      </w:r>
      <w:r>
        <w:rPr>
          <w:spacing w:val="-7"/>
        </w:rPr>
        <w:t> </w:t>
      </w:r>
      <w:r>
        <w:rPr/>
        <w:t>to</w:t>
      </w:r>
      <w:r>
        <w:rPr>
          <w:spacing w:val="-7"/>
        </w:rPr>
        <w:t> </w:t>
      </w:r>
      <w:r>
        <w:rPr/>
        <w:t>call</w:t>
      </w:r>
      <w:r>
        <w:rPr>
          <w:spacing w:val="-7"/>
        </w:rPr>
        <w:t> </w:t>
      </w:r>
      <w:r>
        <w:rPr/>
        <w:t>for</w:t>
      </w:r>
      <w:r>
        <w:rPr>
          <w:spacing w:val="-7"/>
        </w:rPr>
        <w:t> </w:t>
      </w:r>
      <w:r>
        <w:rPr/>
        <w:t>unity</w:t>
      </w:r>
      <w:r>
        <w:rPr>
          <w:spacing w:val="-7"/>
        </w:rPr>
        <w:t> </w:t>
      </w:r>
      <w:r>
        <w:rPr/>
        <w:t>and</w:t>
      </w:r>
      <w:r>
        <w:rPr>
          <w:spacing w:val="-6"/>
        </w:rPr>
        <w:t> </w:t>
      </w:r>
      <w:r>
        <w:rPr/>
        <w:t>duty,</w:t>
      </w:r>
      <w:r>
        <w:rPr>
          <w:spacing w:val="-7"/>
        </w:rPr>
        <w:t> </w:t>
      </w:r>
      <w:r>
        <w:rPr/>
        <w:t>Pakistani</w:t>
      </w:r>
      <w:r>
        <w:rPr>
          <w:spacing w:val="-7"/>
        </w:rPr>
        <w:t> </w:t>
      </w:r>
      <w:r>
        <w:rPr/>
        <w:t>national</w:t>
      </w:r>
      <w:r>
        <w:rPr>
          <w:spacing w:val="-5"/>
        </w:rPr>
        <w:t> </w:t>
      </w:r>
      <w:r>
        <w:rPr/>
        <w:t>songs</w:t>
      </w:r>
      <w:r>
        <w:rPr>
          <w:spacing w:val="-5"/>
        </w:rPr>
        <w:t> </w:t>
      </w:r>
      <w:r>
        <w:rPr/>
        <w:t>make use of religious symbols and try to unite people under one faith. Mirza (2019).</w:t>
      </w:r>
    </w:p>
    <w:p>
      <w:pPr>
        <w:pStyle w:val="ListParagraph"/>
        <w:numPr>
          <w:ilvl w:val="1"/>
          <w:numId w:val="42"/>
        </w:numPr>
        <w:tabs>
          <w:tab w:pos="3315" w:val="left" w:leader="none"/>
        </w:tabs>
        <w:spacing w:line="240" w:lineRule="auto" w:before="1" w:after="0"/>
        <w:ind w:left="1875" w:right="587" w:firstLine="720"/>
        <w:jc w:val="both"/>
        <w:rPr>
          <w:sz w:val="24"/>
        </w:rPr>
      </w:pPr>
      <w:r>
        <w:rPr>
          <w:i/>
          <w:sz w:val="24"/>
        </w:rPr>
        <w:t>Aasma'n par Tairti Phirti Chatanon ko Salam </w:t>
      </w:r>
      <w:r>
        <w:rPr>
          <w:sz w:val="24"/>
        </w:rPr>
        <w:t>(o) [Salute to the floating rocks in the sky]</w:t>
      </w:r>
    </w:p>
    <w:p>
      <w:pPr>
        <w:pStyle w:val="ListParagraph"/>
        <w:numPr>
          <w:ilvl w:val="1"/>
          <w:numId w:val="42"/>
        </w:numPr>
        <w:tabs>
          <w:tab w:pos="3315" w:val="left" w:leader="none"/>
        </w:tabs>
        <w:spacing w:line="240" w:lineRule="auto" w:before="240" w:after="0"/>
        <w:ind w:left="3315" w:right="0" w:hanging="720"/>
        <w:jc w:val="left"/>
        <w:rPr>
          <w:sz w:val="24"/>
        </w:rPr>
      </w:pPr>
      <w:r>
        <w:rPr>
          <w:i/>
          <w:sz w:val="24"/>
        </w:rPr>
        <w:t>Mere</w:t>
      </w:r>
      <w:r>
        <w:rPr>
          <w:i/>
          <w:spacing w:val="-2"/>
          <w:sz w:val="24"/>
        </w:rPr>
        <w:t> </w:t>
      </w:r>
      <w:r>
        <w:rPr>
          <w:i/>
          <w:sz w:val="24"/>
        </w:rPr>
        <w:t>Sarbakaf</w:t>
      </w:r>
      <w:r>
        <w:rPr>
          <w:i/>
          <w:spacing w:val="-1"/>
          <w:sz w:val="24"/>
        </w:rPr>
        <w:t> </w:t>
      </w:r>
      <w:r>
        <w:rPr>
          <w:i/>
          <w:sz w:val="24"/>
        </w:rPr>
        <w:t>Mujahid</w:t>
      </w:r>
      <w:r>
        <w:rPr>
          <w:i/>
          <w:spacing w:val="-2"/>
          <w:sz w:val="24"/>
        </w:rPr>
        <w:t> </w:t>
      </w:r>
      <w:r>
        <w:rPr>
          <w:sz w:val="24"/>
        </w:rPr>
        <w:t>(p)</w:t>
      </w:r>
      <w:r>
        <w:rPr>
          <w:spacing w:val="-1"/>
          <w:sz w:val="24"/>
        </w:rPr>
        <w:t> </w:t>
      </w:r>
      <w:r>
        <w:rPr>
          <w:sz w:val="24"/>
        </w:rPr>
        <w:t>[</w:t>
      </w:r>
      <w:r>
        <w:rPr>
          <w:spacing w:val="-2"/>
          <w:sz w:val="24"/>
        </w:rPr>
        <w:t> </w:t>
      </w:r>
      <w:r>
        <w:rPr>
          <w:sz w:val="24"/>
        </w:rPr>
        <w:t>my</w:t>
      </w:r>
      <w:r>
        <w:rPr>
          <w:spacing w:val="-1"/>
          <w:sz w:val="24"/>
        </w:rPr>
        <w:t> </w:t>
      </w:r>
      <w:r>
        <w:rPr>
          <w:sz w:val="24"/>
        </w:rPr>
        <w:t>fearless</w:t>
      </w:r>
      <w:r>
        <w:rPr>
          <w:spacing w:val="-2"/>
          <w:sz w:val="24"/>
        </w:rPr>
        <w:t> warriors]</w:t>
      </w:r>
    </w:p>
    <w:p>
      <w:pPr>
        <w:pStyle w:val="ListParagraph"/>
        <w:numPr>
          <w:ilvl w:val="1"/>
          <w:numId w:val="42"/>
        </w:numPr>
        <w:tabs>
          <w:tab w:pos="3315" w:val="left" w:leader="none"/>
        </w:tabs>
        <w:spacing w:line="240" w:lineRule="auto" w:before="240" w:after="0"/>
        <w:ind w:left="1875" w:right="587" w:firstLine="720"/>
        <w:jc w:val="both"/>
        <w:rPr>
          <w:sz w:val="24"/>
        </w:rPr>
      </w:pPr>
      <w:r>
        <w:rPr>
          <w:i/>
          <w:sz w:val="24"/>
        </w:rPr>
        <w:t>Shaheen Bachhon ki Jur'at-o-Parwaz Marhaba, </w:t>
      </w:r>
      <w:r>
        <w:rPr>
          <w:sz w:val="24"/>
        </w:rPr>
        <w:t>[ Bravo to the courage and flight of the young (soldiers) falcons]</w:t>
      </w:r>
    </w:p>
    <w:p>
      <w:pPr>
        <w:pStyle w:val="ListParagraph"/>
        <w:numPr>
          <w:ilvl w:val="1"/>
          <w:numId w:val="42"/>
        </w:numPr>
        <w:tabs>
          <w:tab w:pos="3315" w:val="left" w:leader="none"/>
        </w:tabs>
        <w:spacing w:line="240" w:lineRule="auto" w:before="240" w:after="0"/>
        <w:ind w:left="3315" w:right="0" w:hanging="720"/>
        <w:jc w:val="left"/>
        <w:rPr>
          <w:sz w:val="24"/>
        </w:rPr>
      </w:pPr>
      <w:r>
        <w:rPr>
          <w:i/>
          <w:sz w:val="24"/>
        </w:rPr>
        <w:t>Aye</w:t>
      </w:r>
      <w:r>
        <w:rPr>
          <w:i/>
          <w:spacing w:val="-2"/>
          <w:sz w:val="24"/>
        </w:rPr>
        <w:t> </w:t>
      </w:r>
      <w:r>
        <w:rPr>
          <w:i/>
          <w:sz w:val="24"/>
        </w:rPr>
        <w:t>Sher</w:t>
      </w:r>
      <w:r>
        <w:rPr>
          <w:i/>
          <w:spacing w:val="-2"/>
          <w:sz w:val="24"/>
        </w:rPr>
        <w:t> </w:t>
      </w:r>
      <w:r>
        <w:rPr>
          <w:i/>
          <w:sz w:val="24"/>
        </w:rPr>
        <w:t>dil</w:t>
      </w:r>
      <w:r>
        <w:rPr>
          <w:i/>
          <w:spacing w:val="-1"/>
          <w:sz w:val="24"/>
        </w:rPr>
        <w:t> </w:t>
      </w:r>
      <w:r>
        <w:rPr>
          <w:i/>
          <w:sz w:val="24"/>
        </w:rPr>
        <w:t>Jawano</w:t>
      </w:r>
      <w:r>
        <w:rPr>
          <w:sz w:val="24"/>
        </w:rPr>
        <w:t>r, [O brave</w:t>
      </w:r>
      <w:r>
        <w:rPr>
          <w:spacing w:val="-2"/>
          <w:sz w:val="24"/>
        </w:rPr>
        <w:t> </w:t>
      </w:r>
      <w:r>
        <w:rPr>
          <w:sz w:val="24"/>
        </w:rPr>
        <w:t>hearted</w:t>
      </w:r>
      <w:r>
        <w:rPr>
          <w:spacing w:val="-1"/>
          <w:sz w:val="24"/>
        </w:rPr>
        <w:t> </w:t>
      </w:r>
      <w:r>
        <w:rPr>
          <w:sz w:val="24"/>
        </w:rPr>
        <w:t>young </w:t>
      </w:r>
      <w:r>
        <w:rPr>
          <w:spacing w:val="-2"/>
          <w:sz w:val="24"/>
        </w:rPr>
        <w:t>soldiers]</w:t>
      </w:r>
    </w:p>
    <w:p>
      <w:pPr>
        <w:pStyle w:val="ListParagraph"/>
        <w:numPr>
          <w:ilvl w:val="1"/>
          <w:numId w:val="42"/>
        </w:numPr>
        <w:tabs>
          <w:tab w:pos="3314" w:val="left" w:leader="none"/>
        </w:tabs>
        <w:spacing w:line="240" w:lineRule="auto" w:before="240" w:after="0"/>
        <w:ind w:left="1875" w:right="587" w:firstLine="720"/>
        <w:jc w:val="both"/>
        <w:rPr>
          <w:sz w:val="24"/>
        </w:rPr>
      </w:pPr>
      <w:r>
        <w:rPr>
          <w:i/>
          <w:sz w:val="24"/>
        </w:rPr>
        <w:t>Har</w:t>
      </w:r>
      <w:r>
        <w:rPr>
          <w:i/>
          <w:spacing w:val="-2"/>
          <w:sz w:val="24"/>
        </w:rPr>
        <w:t> </w:t>
      </w:r>
      <w:r>
        <w:rPr>
          <w:i/>
          <w:sz w:val="24"/>
        </w:rPr>
        <w:t>Musalman</w:t>
      </w:r>
      <w:r>
        <w:rPr>
          <w:i/>
          <w:spacing w:val="-2"/>
          <w:sz w:val="24"/>
        </w:rPr>
        <w:t> </w:t>
      </w:r>
      <w:r>
        <w:rPr>
          <w:i/>
          <w:sz w:val="24"/>
        </w:rPr>
        <w:t>Haidar</w:t>
      </w:r>
      <w:r>
        <w:rPr>
          <w:i/>
          <w:spacing w:val="-1"/>
          <w:sz w:val="24"/>
        </w:rPr>
        <w:t> </w:t>
      </w:r>
      <w:r>
        <w:rPr>
          <w:i/>
          <w:sz w:val="24"/>
        </w:rPr>
        <w:t>ki</w:t>
      </w:r>
      <w:r>
        <w:rPr>
          <w:i/>
          <w:spacing w:val="-1"/>
          <w:sz w:val="24"/>
        </w:rPr>
        <w:t> </w:t>
      </w:r>
      <w:r>
        <w:rPr>
          <w:i/>
          <w:sz w:val="24"/>
        </w:rPr>
        <w:t>Shamsheer</w:t>
      </w:r>
      <w:r>
        <w:rPr>
          <w:i/>
          <w:spacing w:val="-1"/>
          <w:sz w:val="24"/>
        </w:rPr>
        <w:t> </w:t>
      </w:r>
      <w:r>
        <w:rPr>
          <w:i/>
          <w:sz w:val="24"/>
        </w:rPr>
        <w:t>hai</w:t>
      </w:r>
      <w:r>
        <w:rPr>
          <w:sz w:val="24"/>
        </w:rPr>
        <w:t>,</w:t>
      </w:r>
      <w:r>
        <w:rPr>
          <w:spacing w:val="-1"/>
          <w:sz w:val="24"/>
        </w:rPr>
        <w:t> </w:t>
      </w:r>
      <w:r>
        <w:rPr>
          <w:sz w:val="24"/>
        </w:rPr>
        <w:t>[Every Muslim</w:t>
      </w:r>
      <w:r>
        <w:rPr>
          <w:spacing w:val="-1"/>
          <w:sz w:val="24"/>
        </w:rPr>
        <w:t> </w:t>
      </w:r>
      <w:r>
        <w:rPr>
          <w:sz w:val="24"/>
        </w:rPr>
        <w:t>is</w:t>
      </w:r>
      <w:r>
        <w:rPr>
          <w:spacing w:val="-1"/>
          <w:sz w:val="24"/>
        </w:rPr>
        <w:t> </w:t>
      </w:r>
      <w:r>
        <w:rPr>
          <w:sz w:val="24"/>
        </w:rPr>
        <w:t>the</w:t>
      </w:r>
      <w:r>
        <w:rPr>
          <w:spacing w:val="-2"/>
          <w:sz w:val="24"/>
        </w:rPr>
        <w:t> </w:t>
      </w:r>
      <w:r>
        <w:rPr>
          <w:sz w:val="24"/>
        </w:rPr>
        <w:t>sword</w:t>
      </w:r>
      <w:r>
        <w:rPr>
          <w:spacing w:val="-1"/>
          <w:sz w:val="24"/>
        </w:rPr>
        <w:t> </w:t>
      </w:r>
      <w:r>
        <w:rPr>
          <w:sz w:val="24"/>
        </w:rPr>
        <w:t>of Haidar (Ali)]</w:t>
      </w:r>
    </w:p>
    <w:p>
      <w:pPr>
        <w:pStyle w:val="ListParagraph"/>
        <w:numPr>
          <w:ilvl w:val="1"/>
          <w:numId w:val="42"/>
        </w:numPr>
        <w:tabs>
          <w:tab w:pos="3314" w:val="left" w:leader="none"/>
        </w:tabs>
        <w:spacing w:line="240" w:lineRule="auto" w:before="240" w:after="0"/>
        <w:ind w:left="1875" w:right="588" w:firstLine="720"/>
        <w:jc w:val="both"/>
        <w:rPr>
          <w:sz w:val="24"/>
        </w:rPr>
      </w:pPr>
      <w:r>
        <w:rPr>
          <w:i/>
          <w:sz w:val="24"/>
        </w:rPr>
        <w:t>daryao(n)</w:t>
      </w:r>
      <w:r>
        <w:rPr>
          <w:i/>
          <w:spacing w:val="-14"/>
          <w:sz w:val="24"/>
        </w:rPr>
        <w:t> </w:t>
      </w:r>
      <w:r>
        <w:rPr>
          <w:i/>
          <w:sz w:val="24"/>
        </w:rPr>
        <w:t>kay</w:t>
      </w:r>
      <w:r>
        <w:rPr>
          <w:i/>
          <w:spacing w:val="-13"/>
          <w:sz w:val="24"/>
        </w:rPr>
        <w:t> </w:t>
      </w:r>
      <w:r>
        <w:rPr>
          <w:i/>
          <w:sz w:val="24"/>
        </w:rPr>
        <w:t>dil</w:t>
      </w:r>
      <w:r>
        <w:rPr>
          <w:i/>
          <w:spacing w:val="-12"/>
          <w:sz w:val="24"/>
        </w:rPr>
        <w:t> </w:t>
      </w:r>
      <w:r>
        <w:rPr>
          <w:i/>
          <w:sz w:val="24"/>
        </w:rPr>
        <w:t>jis</w:t>
      </w:r>
      <w:r>
        <w:rPr>
          <w:i/>
          <w:spacing w:val="-13"/>
          <w:sz w:val="24"/>
        </w:rPr>
        <w:t> </w:t>
      </w:r>
      <w:r>
        <w:rPr>
          <w:i/>
          <w:sz w:val="24"/>
        </w:rPr>
        <w:t>say</w:t>
      </w:r>
      <w:r>
        <w:rPr>
          <w:i/>
          <w:spacing w:val="-11"/>
          <w:sz w:val="24"/>
        </w:rPr>
        <w:t> </w:t>
      </w:r>
      <w:r>
        <w:rPr>
          <w:i/>
          <w:sz w:val="24"/>
        </w:rPr>
        <w:t>dahal</w:t>
      </w:r>
      <w:r>
        <w:rPr>
          <w:i/>
          <w:spacing w:val="-13"/>
          <w:sz w:val="24"/>
        </w:rPr>
        <w:t> </w:t>
      </w:r>
      <w:r>
        <w:rPr>
          <w:i/>
          <w:sz w:val="24"/>
        </w:rPr>
        <w:t>jain</w:t>
      </w:r>
      <w:r>
        <w:rPr>
          <w:i/>
          <w:spacing w:val="-13"/>
          <w:sz w:val="24"/>
        </w:rPr>
        <w:t> </w:t>
      </w:r>
      <w:r>
        <w:rPr>
          <w:i/>
          <w:sz w:val="24"/>
        </w:rPr>
        <w:t>who</w:t>
      </w:r>
      <w:r>
        <w:rPr>
          <w:i/>
          <w:spacing w:val="-13"/>
          <w:sz w:val="24"/>
        </w:rPr>
        <w:t> </w:t>
      </w:r>
      <w:r>
        <w:rPr>
          <w:i/>
          <w:sz w:val="24"/>
        </w:rPr>
        <w:t>toofan,</w:t>
      </w:r>
      <w:r>
        <w:rPr>
          <w:i/>
          <w:spacing w:val="-11"/>
          <w:sz w:val="24"/>
        </w:rPr>
        <w:t> </w:t>
      </w:r>
      <w:r>
        <w:rPr>
          <w:sz w:val="24"/>
        </w:rPr>
        <w:t>[The</w:t>
      </w:r>
      <w:r>
        <w:rPr>
          <w:spacing w:val="-13"/>
          <w:sz w:val="24"/>
        </w:rPr>
        <w:t> </w:t>
      </w:r>
      <w:r>
        <w:rPr>
          <w:sz w:val="24"/>
        </w:rPr>
        <w:t>storm</w:t>
      </w:r>
      <w:r>
        <w:rPr>
          <w:spacing w:val="-13"/>
          <w:sz w:val="24"/>
        </w:rPr>
        <w:t> </w:t>
      </w:r>
      <w:r>
        <w:rPr>
          <w:sz w:val="24"/>
        </w:rPr>
        <w:t>that</w:t>
      </w:r>
      <w:r>
        <w:rPr>
          <w:spacing w:val="-13"/>
          <w:sz w:val="24"/>
        </w:rPr>
        <w:t> </w:t>
      </w:r>
      <w:r>
        <w:rPr>
          <w:sz w:val="24"/>
        </w:rPr>
        <w:t>makes</w:t>
      </w:r>
      <w:r>
        <w:rPr>
          <w:spacing w:val="-13"/>
          <w:sz w:val="24"/>
        </w:rPr>
        <w:t> </w:t>
      </w:r>
      <w:r>
        <w:rPr>
          <w:sz w:val="24"/>
        </w:rPr>
        <w:t>the hearts of rivers tremble]</w:t>
      </w:r>
    </w:p>
    <w:p>
      <w:pPr>
        <w:pStyle w:val="BodyText"/>
        <w:spacing w:line="480" w:lineRule="auto" w:before="240"/>
        <w:ind w:left="1875" w:right="585" w:firstLine="720"/>
        <w:jc w:val="both"/>
      </w:pPr>
      <w:r>
        <w:rPr/>
        <w:t>The</w:t>
      </w:r>
      <w:r>
        <w:rPr>
          <w:spacing w:val="-6"/>
        </w:rPr>
        <w:t> </w:t>
      </w:r>
      <w:r>
        <w:rPr/>
        <w:t>national</w:t>
      </w:r>
      <w:r>
        <w:rPr>
          <w:spacing w:val="-4"/>
        </w:rPr>
        <w:t> </w:t>
      </w:r>
      <w:r>
        <w:rPr/>
        <w:t>songs</w:t>
      </w:r>
      <w:r>
        <w:rPr>
          <w:spacing w:val="-5"/>
        </w:rPr>
        <w:t> </w:t>
      </w:r>
      <w:r>
        <w:rPr/>
        <w:t>produced</w:t>
      </w:r>
      <w:r>
        <w:rPr>
          <w:spacing w:val="-5"/>
        </w:rPr>
        <w:t> </w:t>
      </w:r>
      <w:r>
        <w:rPr/>
        <w:t>after</w:t>
      </w:r>
      <w:r>
        <w:rPr>
          <w:spacing w:val="-4"/>
        </w:rPr>
        <w:t> </w:t>
      </w:r>
      <w:r>
        <w:rPr/>
        <w:t>7</w:t>
      </w:r>
      <w:r>
        <w:rPr>
          <w:vertAlign w:val="superscript"/>
        </w:rPr>
        <w:t>th</w:t>
      </w:r>
      <w:r>
        <w:rPr>
          <w:spacing w:val="-4"/>
          <w:vertAlign w:val="baseline"/>
        </w:rPr>
        <w:t> </w:t>
      </w:r>
      <w:r>
        <w:rPr>
          <w:vertAlign w:val="baseline"/>
        </w:rPr>
        <w:t>September</w:t>
      </w:r>
      <w:r>
        <w:rPr>
          <w:spacing w:val="-6"/>
          <w:vertAlign w:val="baseline"/>
        </w:rPr>
        <w:t> </w:t>
      </w:r>
      <w:r>
        <w:rPr>
          <w:vertAlign w:val="baseline"/>
        </w:rPr>
        <w:t>glorify</w:t>
      </w:r>
      <w:r>
        <w:rPr>
          <w:spacing w:val="-5"/>
          <w:vertAlign w:val="baseline"/>
        </w:rPr>
        <w:t> </w:t>
      </w:r>
      <w:r>
        <w:rPr>
          <w:vertAlign w:val="baseline"/>
        </w:rPr>
        <w:t>Pakistan’s</w:t>
      </w:r>
      <w:r>
        <w:rPr>
          <w:spacing w:val="-5"/>
          <w:vertAlign w:val="baseline"/>
        </w:rPr>
        <w:t> </w:t>
      </w:r>
      <w:r>
        <w:rPr>
          <w:vertAlign w:val="baseline"/>
        </w:rPr>
        <w:t>air</w:t>
      </w:r>
      <w:r>
        <w:rPr>
          <w:spacing w:val="-4"/>
          <w:vertAlign w:val="baseline"/>
        </w:rPr>
        <w:t> </w:t>
      </w:r>
      <w:r>
        <w:rPr>
          <w:vertAlign w:val="baseline"/>
        </w:rPr>
        <w:t>force,</w:t>
      </w:r>
      <w:r>
        <w:rPr>
          <w:spacing w:val="-5"/>
          <w:vertAlign w:val="baseline"/>
        </w:rPr>
        <w:t> </w:t>
      </w:r>
      <w:r>
        <w:rPr>
          <w:vertAlign w:val="baseline"/>
        </w:rPr>
        <w:t>pay tribute</w:t>
      </w:r>
      <w:r>
        <w:rPr>
          <w:spacing w:val="-4"/>
          <w:vertAlign w:val="baseline"/>
        </w:rPr>
        <w:t> </w:t>
      </w:r>
      <w:r>
        <w:rPr>
          <w:vertAlign w:val="baseline"/>
        </w:rPr>
        <w:t>and</w:t>
      </w:r>
      <w:r>
        <w:rPr>
          <w:spacing w:val="-3"/>
          <w:vertAlign w:val="baseline"/>
        </w:rPr>
        <w:t> </w:t>
      </w:r>
      <w:r>
        <w:rPr>
          <w:vertAlign w:val="baseline"/>
        </w:rPr>
        <w:t>commend</w:t>
      </w:r>
      <w:r>
        <w:rPr>
          <w:spacing w:val="-3"/>
          <w:vertAlign w:val="baseline"/>
        </w:rPr>
        <w:t> </w:t>
      </w:r>
      <w:r>
        <w:rPr>
          <w:vertAlign w:val="baseline"/>
        </w:rPr>
        <w:t>the</w:t>
      </w:r>
      <w:r>
        <w:rPr>
          <w:spacing w:val="-6"/>
          <w:vertAlign w:val="baseline"/>
        </w:rPr>
        <w:t> </w:t>
      </w:r>
      <w:r>
        <w:rPr>
          <w:vertAlign w:val="baseline"/>
        </w:rPr>
        <w:t>brave</w:t>
      </w:r>
      <w:r>
        <w:rPr>
          <w:spacing w:val="-4"/>
          <w:vertAlign w:val="baseline"/>
        </w:rPr>
        <w:t> </w:t>
      </w:r>
      <w:r>
        <w:rPr>
          <w:vertAlign w:val="baseline"/>
        </w:rPr>
        <w:t>soldiers</w:t>
      </w:r>
      <w:r>
        <w:rPr>
          <w:spacing w:val="-4"/>
          <w:vertAlign w:val="baseline"/>
        </w:rPr>
        <w:t> </w:t>
      </w:r>
      <w:r>
        <w:rPr>
          <w:vertAlign w:val="baseline"/>
        </w:rPr>
        <w:t>who</w:t>
      </w:r>
      <w:r>
        <w:rPr>
          <w:spacing w:val="-3"/>
          <w:vertAlign w:val="baseline"/>
        </w:rPr>
        <w:t> </w:t>
      </w:r>
      <w:r>
        <w:rPr>
          <w:vertAlign w:val="baseline"/>
        </w:rPr>
        <w:t>burnt</w:t>
      </w:r>
      <w:r>
        <w:rPr>
          <w:spacing w:val="-3"/>
          <w:vertAlign w:val="baseline"/>
        </w:rPr>
        <w:t> </w:t>
      </w:r>
      <w:r>
        <w:rPr>
          <w:vertAlign w:val="baseline"/>
        </w:rPr>
        <w:t>the</w:t>
      </w:r>
      <w:r>
        <w:rPr>
          <w:spacing w:val="-4"/>
          <w:vertAlign w:val="baseline"/>
        </w:rPr>
        <w:t> </w:t>
      </w:r>
      <w:r>
        <w:rPr>
          <w:vertAlign w:val="baseline"/>
        </w:rPr>
        <w:t>enemy’s</w:t>
      </w:r>
      <w:r>
        <w:rPr>
          <w:spacing w:val="-4"/>
          <w:vertAlign w:val="baseline"/>
        </w:rPr>
        <w:t> </w:t>
      </w:r>
      <w:r>
        <w:rPr>
          <w:vertAlign w:val="baseline"/>
        </w:rPr>
        <w:t>evil</w:t>
      </w:r>
      <w:r>
        <w:rPr>
          <w:spacing w:val="-3"/>
          <w:vertAlign w:val="baseline"/>
        </w:rPr>
        <w:t> </w:t>
      </w:r>
      <w:r>
        <w:rPr>
          <w:vertAlign w:val="baseline"/>
        </w:rPr>
        <w:t>desires,</w:t>
      </w:r>
      <w:r>
        <w:rPr>
          <w:spacing w:val="-3"/>
          <w:vertAlign w:val="baseline"/>
        </w:rPr>
        <w:t> </w:t>
      </w:r>
      <w:r>
        <w:rPr>
          <w:vertAlign w:val="baseline"/>
        </w:rPr>
        <w:t>to</w:t>
      </w:r>
      <w:r>
        <w:rPr>
          <w:spacing w:val="-3"/>
          <w:vertAlign w:val="baseline"/>
        </w:rPr>
        <w:t> </w:t>
      </w:r>
      <w:r>
        <w:rPr>
          <w:vertAlign w:val="baseline"/>
        </w:rPr>
        <w:t>dominate Pakistan and takeover it again, in ashes. For this purpose, the metaphors were used for the</w:t>
      </w:r>
      <w:r>
        <w:rPr>
          <w:spacing w:val="-8"/>
          <w:vertAlign w:val="baseline"/>
        </w:rPr>
        <w:t> </w:t>
      </w:r>
      <w:r>
        <w:rPr>
          <w:vertAlign w:val="baseline"/>
        </w:rPr>
        <w:t>brave</w:t>
      </w:r>
      <w:r>
        <w:rPr>
          <w:spacing w:val="-6"/>
          <w:vertAlign w:val="baseline"/>
        </w:rPr>
        <w:t> </w:t>
      </w:r>
      <w:r>
        <w:rPr>
          <w:vertAlign w:val="baseline"/>
        </w:rPr>
        <w:t>soldiers.</w:t>
      </w:r>
      <w:r>
        <w:rPr>
          <w:spacing w:val="-8"/>
          <w:vertAlign w:val="baseline"/>
        </w:rPr>
        <w:t> </w:t>
      </w:r>
      <w:r>
        <w:rPr>
          <w:vertAlign w:val="baseline"/>
        </w:rPr>
        <w:t>Metaphor</w:t>
      </w:r>
      <w:r>
        <w:rPr>
          <w:spacing w:val="-8"/>
          <w:vertAlign w:val="baseline"/>
        </w:rPr>
        <w:t> </w:t>
      </w:r>
      <w:r>
        <w:rPr>
          <w:vertAlign w:val="baseline"/>
        </w:rPr>
        <w:t>is</w:t>
      </w:r>
      <w:r>
        <w:rPr>
          <w:spacing w:val="-7"/>
          <w:vertAlign w:val="baseline"/>
        </w:rPr>
        <w:t> </w:t>
      </w:r>
      <w:r>
        <w:rPr>
          <w:vertAlign w:val="baseline"/>
        </w:rPr>
        <w:t>a</w:t>
      </w:r>
      <w:r>
        <w:rPr>
          <w:spacing w:val="-8"/>
          <w:vertAlign w:val="baseline"/>
        </w:rPr>
        <w:t> </w:t>
      </w:r>
      <w:r>
        <w:rPr>
          <w:vertAlign w:val="baseline"/>
        </w:rPr>
        <w:t>potent</w:t>
      </w:r>
      <w:r>
        <w:rPr>
          <w:spacing w:val="-7"/>
          <w:vertAlign w:val="baseline"/>
        </w:rPr>
        <w:t> </w:t>
      </w:r>
      <w:r>
        <w:rPr>
          <w:vertAlign w:val="baseline"/>
        </w:rPr>
        <w:t>way</w:t>
      </w:r>
      <w:r>
        <w:rPr>
          <w:spacing w:val="-7"/>
          <w:vertAlign w:val="baseline"/>
        </w:rPr>
        <w:t> </w:t>
      </w:r>
      <w:r>
        <w:rPr>
          <w:vertAlign w:val="baseline"/>
        </w:rPr>
        <w:t>to</w:t>
      </w:r>
      <w:r>
        <w:rPr>
          <w:spacing w:val="-7"/>
          <w:vertAlign w:val="baseline"/>
        </w:rPr>
        <w:t> </w:t>
      </w:r>
      <w:r>
        <w:rPr>
          <w:vertAlign w:val="baseline"/>
        </w:rPr>
        <w:t>linguistically</w:t>
      </w:r>
      <w:r>
        <w:rPr>
          <w:spacing w:val="-7"/>
          <w:vertAlign w:val="baseline"/>
        </w:rPr>
        <w:t> </w:t>
      </w:r>
      <w:r>
        <w:rPr>
          <w:vertAlign w:val="baseline"/>
        </w:rPr>
        <w:t>construct</w:t>
      </w:r>
      <w:r>
        <w:rPr>
          <w:spacing w:val="-7"/>
          <w:vertAlign w:val="baseline"/>
        </w:rPr>
        <w:t> </w:t>
      </w:r>
      <w:r>
        <w:rPr>
          <w:vertAlign w:val="baseline"/>
        </w:rPr>
        <w:t>the</w:t>
      </w:r>
      <w:r>
        <w:rPr>
          <w:spacing w:val="-8"/>
          <w:vertAlign w:val="baseline"/>
        </w:rPr>
        <w:t> </w:t>
      </w:r>
      <w:r>
        <w:rPr>
          <w:vertAlign w:val="baseline"/>
        </w:rPr>
        <w:t>identity</w:t>
      </w:r>
      <w:r>
        <w:rPr>
          <w:spacing w:val="-7"/>
          <w:vertAlign w:val="baseline"/>
        </w:rPr>
        <w:t> </w:t>
      </w:r>
      <w:r>
        <w:rPr>
          <w:vertAlign w:val="baseline"/>
        </w:rPr>
        <w:t>of</w:t>
      </w:r>
      <w:r>
        <w:rPr>
          <w:spacing w:val="-8"/>
          <w:vertAlign w:val="baseline"/>
        </w:rPr>
        <w:t> </w:t>
      </w:r>
      <w:r>
        <w:rPr>
          <w:vertAlign w:val="baseline"/>
        </w:rPr>
        <w:t>the social</w:t>
      </w:r>
      <w:r>
        <w:rPr>
          <w:spacing w:val="-8"/>
          <w:vertAlign w:val="baseline"/>
        </w:rPr>
        <w:t> </w:t>
      </w:r>
      <w:r>
        <w:rPr>
          <w:vertAlign w:val="baseline"/>
        </w:rPr>
        <w:t>actors</w:t>
      </w:r>
      <w:r>
        <w:rPr>
          <w:spacing w:val="-8"/>
          <w:vertAlign w:val="baseline"/>
        </w:rPr>
        <w:t> </w:t>
      </w:r>
      <w:r>
        <w:rPr>
          <w:vertAlign w:val="baseline"/>
        </w:rPr>
        <w:t>and</w:t>
      </w:r>
      <w:r>
        <w:rPr>
          <w:spacing w:val="-8"/>
          <w:vertAlign w:val="baseline"/>
        </w:rPr>
        <w:t> </w:t>
      </w:r>
      <w:r>
        <w:rPr>
          <w:vertAlign w:val="baseline"/>
        </w:rPr>
        <w:t>express</w:t>
      </w:r>
      <w:r>
        <w:rPr>
          <w:spacing w:val="-8"/>
          <w:vertAlign w:val="baseline"/>
        </w:rPr>
        <w:t> </w:t>
      </w:r>
      <w:r>
        <w:rPr>
          <w:vertAlign w:val="baseline"/>
        </w:rPr>
        <w:t>the</w:t>
      </w:r>
      <w:r>
        <w:rPr>
          <w:spacing w:val="-9"/>
          <w:vertAlign w:val="baseline"/>
        </w:rPr>
        <w:t> </w:t>
      </w:r>
      <w:r>
        <w:rPr>
          <w:vertAlign w:val="baseline"/>
        </w:rPr>
        <w:t>ideology</w:t>
      </w:r>
      <w:r>
        <w:rPr>
          <w:spacing w:val="-8"/>
          <w:vertAlign w:val="baseline"/>
        </w:rPr>
        <w:t> </w:t>
      </w:r>
      <w:r>
        <w:rPr>
          <w:vertAlign w:val="baseline"/>
        </w:rPr>
        <w:t>behind</w:t>
      </w:r>
      <w:r>
        <w:rPr>
          <w:spacing w:val="-8"/>
          <w:vertAlign w:val="baseline"/>
        </w:rPr>
        <w:t> </w:t>
      </w:r>
      <w:r>
        <w:rPr>
          <w:vertAlign w:val="baseline"/>
        </w:rPr>
        <w:t>any</w:t>
      </w:r>
      <w:r>
        <w:rPr>
          <w:spacing w:val="-11"/>
          <w:vertAlign w:val="baseline"/>
        </w:rPr>
        <w:t> </w:t>
      </w:r>
      <w:r>
        <w:rPr>
          <w:vertAlign w:val="baseline"/>
        </w:rPr>
        <w:t>ongoing</w:t>
      </w:r>
      <w:r>
        <w:rPr>
          <w:spacing w:val="-8"/>
          <w:vertAlign w:val="baseline"/>
        </w:rPr>
        <w:t> </w:t>
      </w:r>
      <w:r>
        <w:rPr>
          <w:vertAlign w:val="baseline"/>
        </w:rPr>
        <w:t>event</w:t>
      </w:r>
      <w:r>
        <w:rPr>
          <w:spacing w:val="-8"/>
          <w:vertAlign w:val="baseline"/>
        </w:rPr>
        <w:t> </w:t>
      </w:r>
      <w:r>
        <w:rPr>
          <w:vertAlign w:val="baseline"/>
        </w:rPr>
        <w:t>therefore</w:t>
      </w:r>
      <w:r>
        <w:rPr>
          <w:spacing w:val="-9"/>
          <w:vertAlign w:val="baseline"/>
        </w:rPr>
        <w:t> </w:t>
      </w:r>
      <w:r>
        <w:rPr>
          <w:vertAlign w:val="baseline"/>
        </w:rPr>
        <w:t>the</w:t>
      </w:r>
      <w:r>
        <w:rPr>
          <w:spacing w:val="-9"/>
          <w:vertAlign w:val="baseline"/>
        </w:rPr>
        <w:t> </w:t>
      </w:r>
      <w:r>
        <w:rPr>
          <w:vertAlign w:val="baseline"/>
        </w:rPr>
        <w:t>metaphors such as: </w:t>
      </w:r>
      <w:r>
        <w:rPr>
          <w:i/>
          <w:vertAlign w:val="baseline"/>
        </w:rPr>
        <w:t>chattanain, </w:t>
      </w:r>
      <w:r>
        <w:rPr>
          <w:vertAlign w:val="baseline"/>
        </w:rPr>
        <w:t>(mountains)[5.1.4o], </w:t>
      </w:r>
      <w:r>
        <w:rPr>
          <w:i/>
          <w:vertAlign w:val="baseline"/>
        </w:rPr>
        <w:t>sir bakaf Mujahid,</w:t>
      </w:r>
      <w:r>
        <w:rPr>
          <w:vertAlign w:val="baseline"/>
        </w:rPr>
        <w:t>(courageous soldiers) [5.1.4p],</w:t>
      </w:r>
      <w:r>
        <w:rPr>
          <w:spacing w:val="40"/>
          <w:vertAlign w:val="baseline"/>
        </w:rPr>
        <w:t> </w:t>
      </w:r>
      <w:r>
        <w:rPr>
          <w:i/>
          <w:vertAlign w:val="baseline"/>
        </w:rPr>
        <w:t>Shaheen, </w:t>
      </w:r>
      <w:r>
        <w:rPr>
          <w:vertAlign w:val="baseline"/>
        </w:rPr>
        <w:t>(eagle) [5.1.4q], </w:t>
      </w:r>
      <w:r>
        <w:rPr>
          <w:i/>
          <w:vertAlign w:val="baseline"/>
        </w:rPr>
        <w:t>Sher dil,</w:t>
      </w:r>
      <w:r>
        <w:rPr>
          <w:vertAlign w:val="baseline"/>
        </w:rPr>
        <w:t>(brave) [5.1.4r] are employed to construct the</w:t>
      </w:r>
      <w:r>
        <w:rPr>
          <w:spacing w:val="-1"/>
          <w:vertAlign w:val="baseline"/>
        </w:rPr>
        <w:t> </w:t>
      </w:r>
      <w:r>
        <w:rPr>
          <w:vertAlign w:val="baseline"/>
        </w:rPr>
        <w:t>identity of</w:t>
      </w:r>
      <w:r>
        <w:rPr>
          <w:spacing w:val="-1"/>
          <w:vertAlign w:val="baseline"/>
        </w:rPr>
        <w:t> </w:t>
      </w:r>
      <w:r>
        <w:rPr>
          <w:vertAlign w:val="baseline"/>
        </w:rPr>
        <w:t>social actors, soldiers,</w:t>
      </w:r>
      <w:r>
        <w:rPr>
          <w:spacing w:val="-1"/>
          <w:vertAlign w:val="baseline"/>
        </w:rPr>
        <w:t> </w:t>
      </w:r>
      <w:r>
        <w:rPr>
          <w:vertAlign w:val="baseline"/>
        </w:rPr>
        <w:t>and appreciate</w:t>
      </w:r>
      <w:r>
        <w:rPr>
          <w:spacing w:val="-1"/>
          <w:vertAlign w:val="baseline"/>
        </w:rPr>
        <w:t> </w:t>
      </w:r>
      <w:r>
        <w:rPr>
          <w:vertAlign w:val="baseline"/>
        </w:rPr>
        <w:t>them for</w:t>
      </w:r>
      <w:r>
        <w:rPr>
          <w:spacing w:val="-1"/>
          <w:vertAlign w:val="baseline"/>
        </w:rPr>
        <w:t> </w:t>
      </w:r>
      <w:r>
        <w:rPr>
          <w:vertAlign w:val="baseline"/>
        </w:rPr>
        <w:t>their strong determination and</w:t>
      </w:r>
      <w:r>
        <w:rPr>
          <w:spacing w:val="-1"/>
          <w:vertAlign w:val="baseline"/>
        </w:rPr>
        <w:t> </w:t>
      </w:r>
      <w:r>
        <w:rPr>
          <w:vertAlign w:val="baseline"/>
        </w:rPr>
        <w:t>bravery during</w:t>
      </w:r>
      <w:r>
        <w:rPr>
          <w:spacing w:val="-1"/>
          <w:vertAlign w:val="baseline"/>
        </w:rPr>
        <w:t> </w:t>
      </w:r>
      <w:r>
        <w:rPr>
          <w:vertAlign w:val="baseline"/>
        </w:rPr>
        <w:t>the</w:t>
      </w:r>
      <w:r>
        <w:rPr>
          <w:spacing w:val="-1"/>
          <w:vertAlign w:val="baseline"/>
        </w:rPr>
        <w:t> </w:t>
      </w:r>
      <w:r>
        <w:rPr>
          <w:vertAlign w:val="baseline"/>
        </w:rPr>
        <w:t>war. Thus,</w:t>
      </w:r>
      <w:r>
        <w:rPr>
          <w:spacing w:val="-1"/>
          <w:vertAlign w:val="baseline"/>
        </w:rPr>
        <w:t> </w:t>
      </w:r>
      <w:r>
        <w:rPr>
          <w:vertAlign w:val="baseline"/>
        </w:rPr>
        <w:t>the</w:t>
      </w:r>
      <w:r>
        <w:rPr>
          <w:spacing w:val="1"/>
          <w:vertAlign w:val="baseline"/>
        </w:rPr>
        <w:t> </w:t>
      </w:r>
      <w:r>
        <w:rPr>
          <w:vertAlign w:val="baseline"/>
        </w:rPr>
        <w:t>war</w:t>
      </w:r>
      <w:r>
        <w:rPr>
          <w:spacing w:val="-1"/>
          <w:vertAlign w:val="baseline"/>
        </w:rPr>
        <w:t> </w:t>
      </w:r>
      <w:r>
        <w:rPr>
          <w:vertAlign w:val="baseline"/>
        </w:rPr>
        <w:t>scene</w:t>
      </w:r>
      <w:r>
        <w:rPr>
          <w:spacing w:val="-1"/>
          <w:vertAlign w:val="baseline"/>
        </w:rPr>
        <w:t> </w:t>
      </w:r>
      <w:r>
        <w:rPr>
          <w:vertAlign w:val="baseline"/>
        </w:rPr>
        <w:t>is</w:t>
      </w:r>
      <w:r>
        <w:rPr>
          <w:spacing w:val="-1"/>
          <w:vertAlign w:val="baseline"/>
        </w:rPr>
        <w:t> </w:t>
      </w:r>
      <w:r>
        <w:rPr>
          <w:vertAlign w:val="baseline"/>
        </w:rPr>
        <w:t>created</w:t>
      </w:r>
      <w:r>
        <w:rPr>
          <w:spacing w:val="-1"/>
          <w:vertAlign w:val="baseline"/>
        </w:rPr>
        <w:t> </w:t>
      </w:r>
      <w:r>
        <w:rPr>
          <w:vertAlign w:val="baseline"/>
        </w:rPr>
        <w:t>in the</w:t>
      </w:r>
      <w:r>
        <w:rPr>
          <w:spacing w:val="-1"/>
          <w:vertAlign w:val="baseline"/>
        </w:rPr>
        <w:t> </w:t>
      </w:r>
      <w:r>
        <w:rPr>
          <w:vertAlign w:val="baseline"/>
        </w:rPr>
        <w:t>national songs</w:t>
      </w:r>
      <w:r>
        <w:rPr>
          <w:spacing w:val="-1"/>
          <w:vertAlign w:val="baseline"/>
        </w:rPr>
        <w:t> </w:t>
      </w:r>
      <w:r>
        <w:rPr>
          <w:spacing w:val="-2"/>
          <w:vertAlign w:val="baseline"/>
        </w:rPr>
        <w:t>through</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imageries,</w:t>
      </w:r>
      <w:r>
        <w:rPr>
          <w:spacing w:val="-15"/>
        </w:rPr>
        <w:t> </w:t>
      </w:r>
      <w:r>
        <w:rPr/>
        <w:t>metaphors</w:t>
      </w:r>
      <w:r>
        <w:rPr>
          <w:spacing w:val="-13"/>
        </w:rPr>
        <w:t> </w:t>
      </w:r>
      <w:r>
        <w:rPr/>
        <w:t>and</w:t>
      </w:r>
      <w:r>
        <w:rPr>
          <w:spacing w:val="-12"/>
        </w:rPr>
        <w:t> </w:t>
      </w:r>
      <w:r>
        <w:rPr/>
        <w:t>other</w:t>
      </w:r>
      <w:r>
        <w:rPr>
          <w:spacing w:val="-15"/>
        </w:rPr>
        <w:t> </w:t>
      </w:r>
      <w:r>
        <w:rPr/>
        <w:t>lexical</w:t>
      </w:r>
      <w:r>
        <w:rPr>
          <w:spacing w:val="-12"/>
        </w:rPr>
        <w:t> </w:t>
      </w:r>
      <w:r>
        <w:rPr/>
        <w:t>items</w:t>
      </w:r>
      <w:r>
        <w:rPr>
          <w:spacing w:val="-14"/>
        </w:rPr>
        <w:t> </w:t>
      </w:r>
      <w:r>
        <w:rPr/>
        <w:t>to</w:t>
      </w:r>
      <w:r>
        <w:rPr>
          <w:spacing w:val="-14"/>
        </w:rPr>
        <w:t> </w:t>
      </w:r>
      <w:r>
        <w:rPr/>
        <w:t>depict</w:t>
      </w:r>
      <w:r>
        <w:rPr>
          <w:spacing w:val="-14"/>
        </w:rPr>
        <w:t> </w:t>
      </w:r>
      <w:r>
        <w:rPr/>
        <w:t>the</w:t>
      </w:r>
      <w:r>
        <w:rPr>
          <w:spacing w:val="-15"/>
        </w:rPr>
        <w:t> </w:t>
      </w:r>
      <w:r>
        <w:rPr/>
        <w:t>on-ground</w:t>
      </w:r>
      <w:r>
        <w:rPr>
          <w:spacing w:val="-13"/>
        </w:rPr>
        <w:t> </w:t>
      </w:r>
      <w:r>
        <w:rPr/>
        <w:t>realities</w:t>
      </w:r>
      <w:r>
        <w:rPr>
          <w:spacing w:val="-12"/>
        </w:rPr>
        <w:t> </w:t>
      </w:r>
      <w:r>
        <w:rPr/>
        <w:t>of</w:t>
      </w:r>
      <w:r>
        <w:rPr>
          <w:spacing w:val="-13"/>
        </w:rPr>
        <w:t> </w:t>
      </w:r>
      <w:r>
        <w:rPr/>
        <w:t>war.</w:t>
      </w:r>
      <w:r>
        <w:rPr>
          <w:spacing w:val="-13"/>
        </w:rPr>
        <w:t> </w:t>
      </w:r>
      <w:r>
        <w:rPr/>
        <w:t>The lyrics of the songs were composed in a way to encourage and boost the morale of the soldiers and reveal military strategies to keep the masses united and strong. National songs not only depict the cultural, religious, and war/ social history of a country but contemporary context, in which the songs are composed, as well. That is the reason we can see the figurative characterization, through normalization, and embodiment of the national</w:t>
      </w:r>
      <w:r>
        <w:rPr>
          <w:spacing w:val="-5"/>
        </w:rPr>
        <w:t> </w:t>
      </w:r>
      <w:r>
        <w:rPr/>
        <w:t>heroes</w:t>
      </w:r>
      <w:r>
        <w:rPr>
          <w:spacing w:val="-6"/>
        </w:rPr>
        <w:t> </w:t>
      </w:r>
      <w:r>
        <w:rPr/>
        <w:t>in</w:t>
      </w:r>
      <w:r>
        <w:rPr>
          <w:spacing w:val="-5"/>
        </w:rPr>
        <w:t> </w:t>
      </w:r>
      <w:r>
        <w:rPr/>
        <w:t>the</w:t>
      </w:r>
      <w:r>
        <w:rPr>
          <w:spacing w:val="-6"/>
        </w:rPr>
        <w:t> </w:t>
      </w:r>
      <w:r>
        <w:rPr/>
        <w:t>national</w:t>
      </w:r>
      <w:r>
        <w:rPr>
          <w:spacing w:val="-5"/>
        </w:rPr>
        <w:t> </w:t>
      </w:r>
      <w:r>
        <w:rPr/>
        <w:t>songs.</w:t>
      </w:r>
      <w:r>
        <w:rPr>
          <w:spacing w:val="-5"/>
        </w:rPr>
        <w:t> </w:t>
      </w:r>
      <w:r>
        <w:rPr/>
        <w:t>For</w:t>
      </w:r>
      <w:r>
        <w:rPr>
          <w:spacing w:val="-7"/>
        </w:rPr>
        <w:t> </w:t>
      </w:r>
      <w:r>
        <w:rPr/>
        <w:t>example,</w:t>
      </w:r>
      <w:r>
        <w:rPr>
          <w:spacing w:val="-4"/>
        </w:rPr>
        <w:t> </w:t>
      </w:r>
      <w:r>
        <w:rPr>
          <w:i/>
        </w:rPr>
        <w:t>Shaheen</w:t>
      </w:r>
      <w:r>
        <w:rPr>
          <w:i/>
          <w:spacing w:val="-6"/>
        </w:rPr>
        <w:t> </w:t>
      </w:r>
      <w:r>
        <w:rPr>
          <w:i/>
        </w:rPr>
        <w:t>bachay</w:t>
      </w:r>
      <w:r>
        <w:rPr>
          <w:i/>
          <w:spacing w:val="-7"/>
        </w:rPr>
        <w:t> </w:t>
      </w:r>
      <w:r>
        <w:rPr/>
        <w:t>[5.1.4s],</w:t>
      </w:r>
      <w:r>
        <w:rPr>
          <w:spacing w:val="-6"/>
        </w:rPr>
        <w:t> </w:t>
      </w:r>
      <w:r>
        <w:rPr>
          <w:i/>
        </w:rPr>
        <w:t>bazoo</w:t>
      </w:r>
      <w:r>
        <w:rPr>
          <w:i/>
          <w:spacing w:val="-6"/>
        </w:rPr>
        <w:t> </w:t>
      </w:r>
      <w:r>
        <w:rPr>
          <w:i/>
        </w:rPr>
        <w:t>hain ka</w:t>
      </w:r>
      <w:r>
        <w:rPr>
          <w:i/>
          <w:spacing w:val="-6"/>
        </w:rPr>
        <w:t> </w:t>
      </w:r>
      <w:r>
        <w:rPr/>
        <w:t>s</w:t>
      </w:r>
      <w:r>
        <w:rPr>
          <w:i/>
        </w:rPr>
        <w:t>hamsheerain</w:t>
      </w:r>
      <w:r>
        <w:rPr>
          <w:i/>
          <w:spacing w:val="-5"/>
        </w:rPr>
        <w:t> </w:t>
      </w:r>
      <w:r>
        <w:rPr/>
        <w:t>[5.1.4t],</w:t>
      </w:r>
      <w:r>
        <w:rPr>
          <w:spacing w:val="-4"/>
        </w:rPr>
        <w:t> </w:t>
      </w:r>
      <w:r>
        <w:rPr/>
        <w:t>etc.,</w:t>
      </w:r>
      <w:r>
        <w:rPr>
          <w:spacing w:val="-6"/>
        </w:rPr>
        <w:t> </w:t>
      </w:r>
      <w:r>
        <w:rPr/>
        <w:t>where</w:t>
      </w:r>
      <w:r>
        <w:rPr>
          <w:spacing w:val="-7"/>
        </w:rPr>
        <w:t> </w:t>
      </w:r>
      <w:r>
        <w:rPr/>
        <w:t>the</w:t>
      </w:r>
      <w:r>
        <w:rPr>
          <w:spacing w:val="-6"/>
        </w:rPr>
        <w:t> </w:t>
      </w:r>
      <w:r>
        <w:rPr/>
        <w:t>brave</w:t>
      </w:r>
      <w:r>
        <w:rPr>
          <w:spacing w:val="-7"/>
        </w:rPr>
        <w:t> </w:t>
      </w:r>
      <w:r>
        <w:rPr/>
        <w:t>soldiers</w:t>
      </w:r>
      <w:r>
        <w:rPr>
          <w:spacing w:val="-6"/>
        </w:rPr>
        <w:t> </w:t>
      </w:r>
      <w:r>
        <w:rPr/>
        <w:t>are</w:t>
      </w:r>
      <w:r>
        <w:rPr>
          <w:spacing w:val="-8"/>
        </w:rPr>
        <w:t> </w:t>
      </w:r>
      <w:r>
        <w:rPr/>
        <w:t>metaphorically</w:t>
      </w:r>
      <w:r>
        <w:rPr>
          <w:spacing w:val="-6"/>
        </w:rPr>
        <w:t> </w:t>
      </w:r>
      <w:r>
        <w:rPr/>
        <w:t>referred</w:t>
      </w:r>
      <w:r>
        <w:rPr>
          <w:spacing w:val="-6"/>
        </w:rPr>
        <w:t> </w:t>
      </w:r>
      <w:r>
        <w:rPr/>
        <w:t>to</w:t>
      </w:r>
      <w:r>
        <w:rPr>
          <w:spacing w:val="-3"/>
        </w:rPr>
        <w:t> </w:t>
      </w:r>
      <w:r>
        <w:rPr/>
        <w:t>as Shaheen because of its characteristics. As the Falcon, locks its target and then attacks it similarly</w:t>
      </w:r>
      <w:r>
        <w:rPr>
          <w:spacing w:val="-1"/>
        </w:rPr>
        <w:t> </w:t>
      </w:r>
      <w:r>
        <w:rPr/>
        <w:t>Pakistani brave</w:t>
      </w:r>
      <w:r>
        <w:rPr>
          <w:spacing w:val="-1"/>
        </w:rPr>
        <w:t> </w:t>
      </w:r>
      <w:r>
        <w:rPr/>
        <w:t>soldiers</w:t>
      </w:r>
      <w:r>
        <w:rPr>
          <w:spacing w:val="-1"/>
        </w:rPr>
        <w:t> </w:t>
      </w:r>
      <w:r>
        <w:rPr/>
        <w:t>did. Thus,</w:t>
      </w:r>
      <w:r>
        <w:rPr>
          <w:spacing w:val="-1"/>
        </w:rPr>
        <w:t> </w:t>
      </w:r>
      <w:r>
        <w:rPr/>
        <w:t>the</w:t>
      </w:r>
      <w:r>
        <w:rPr>
          <w:spacing w:val="-1"/>
        </w:rPr>
        <w:t> </w:t>
      </w:r>
      <w:r>
        <w:rPr/>
        <w:t>national songs</w:t>
      </w:r>
      <w:r>
        <w:rPr>
          <w:spacing w:val="-1"/>
        </w:rPr>
        <w:t> </w:t>
      </w:r>
      <w:r>
        <w:rPr/>
        <w:t>of</w:t>
      </w:r>
      <w:r>
        <w:rPr>
          <w:spacing w:val="-1"/>
        </w:rPr>
        <w:t> </w:t>
      </w:r>
      <w:r>
        <w:rPr/>
        <w:t>1965 not only</w:t>
      </w:r>
      <w:r>
        <w:rPr>
          <w:spacing w:val="-1"/>
        </w:rPr>
        <w:t> </w:t>
      </w:r>
      <w:r>
        <w:rPr/>
        <w:t>praised the valour and bravery of Muslim soldiers</w:t>
      </w:r>
      <w:r>
        <w:rPr>
          <w:spacing w:val="-1"/>
        </w:rPr>
        <w:t> </w:t>
      </w:r>
      <w:r>
        <w:rPr/>
        <w:t>but disgraced the</w:t>
      </w:r>
      <w:r>
        <w:rPr>
          <w:spacing w:val="-1"/>
        </w:rPr>
        <w:t> </w:t>
      </w:r>
      <w:r>
        <w:rPr/>
        <w:t>enemy by its</w:t>
      </w:r>
      <w:r>
        <w:rPr>
          <w:spacing w:val="-1"/>
        </w:rPr>
        <w:t> </w:t>
      </w:r>
      <w:r>
        <w:rPr/>
        <w:t>lyrics</w:t>
      </w:r>
      <w:r>
        <w:rPr>
          <w:spacing w:val="-1"/>
        </w:rPr>
        <w:t> </w:t>
      </w:r>
      <w:r>
        <w:rPr/>
        <w:t>as</w:t>
      </w:r>
      <w:r>
        <w:rPr>
          <w:spacing w:val="-1"/>
        </w:rPr>
        <w:t> </w:t>
      </w:r>
      <w:r>
        <w:rPr/>
        <w:t>well.</w:t>
      </w:r>
    </w:p>
    <w:p>
      <w:pPr>
        <w:pStyle w:val="BodyText"/>
        <w:spacing w:before="1"/>
        <w:rPr>
          <w:sz w:val="13"/>
        </w:rPr>
      </w:pPr>
    </w:p>
    <w:p>
      <w:pPr>
        <w:pStyle w:val="BodyText"/>
        <w:spacing w:after="0"/>
        <w:rPr>
          <w:sz w:val="13"/>
        </w:rPr>
        <w:sectPr>
          <w:pgSz w:w="11910" w:h="16840"/>
          <w:pgMar w:header="729" w:footer="0" w:top="1340" w:bottom="280" w:left="141" w:right="850"/>
        </w:sectPr>
      </w:pPr>
    </w:p>
    <w:p>
      <w:pPr>
        <w:pStyle w:val="Heading2"/>
        <w:spacing w:before="90"/>
        <w:ind w:left="0"/>
        <w:jc w:val="right"/>
      </w:pPr>
      <w:r>
        <w:rPr>
          <w:spacing w:val="-2"/>
        </w:rPr>
        <w:t>[5.1.4.1]</w:t>
      </w:r>
    </w:p>
    <w:p>
      <w:pPr>
        <w:spacing w:line="240" w:lineRule="auto" w:before="0"/>
        <w:rPr>
          <w:b/>
          <w:sz w:val="24"/>
        </w:rPr>
      </w:pPr>
      <w:r>
        <w:rPr/>
        <w:br w:type="column"/>
      </w:r>
      <w:r>
        <w:rPr>
          <w:b/>
          <w:sz w:val="24"/>
        </w:rPr>
      </w:r>
    </w:p>
    <w:p>
      <w:pPr>
        <w:pStyle w:val="BodyText"/>
        <w:spacing w:before="54"/>
        <w:rPr>
          <w:b/>
        </w:rPr>
      </w:pPr>
    </w:p>
    <w:p>
      <w:pPr>
        <w:pStyle w:val="ListParagraph"/>
        <w:numPr>
          <w:ilvl w:val="0"/>
          <w:numId w:val="43"/>
        </w:numPr>
        <w:tabs>
          <w:tab w:pos="580" w:val="left" w:leader="none"/>
        </w:tabs>
        <w:spacing w:line="480" w:lineRule="auto" w:before="0" w:after="0"/>
        <w:ind w:left="580" w:right="586" w:hanging="360"/>
        <w:jc w:val="left"/>
        <w:rPr>
          <w:sz w:val="24"/>
        </w:rPr>
      </w:pPr>
      <w:r>
        <w:rPr>
          <w:i/>
          <w:sz w:val="24"/>
        </w:rPr>
        <w:t>Jis</w:t>
      </w:r>
      <w:r>
        <w:rPr>
          <w:i/>
          <w:spacing w:val="-12"/>
          <w:sz w:val="24"/>
        </w:rPr>
        <w:t> </w:t>
      </w:r>
      <w:r>
        <w:rPr>
          <w:i/>
          <w:sz w:val="24"/>
        </w:rPr>
        <w:t>rah</w:t>
      </w:r>
      <w:r>
        <w:rPr>
          <w:i/>
          <w:spacing w:val="-12"/>
          <w:sz w:val="24"/>
        </w:rPr>
        <w:t> </w:t>
      </w:r>
      <w:r>
        <w:rPr>
          <w:i/>
          <w:sz w:val="24"/>
        </w:rPr>
        <w:t>say</w:t>
      </w:r>
      <w:r>
        <w:rPr>
          <w:i/>
          <w:spacing w:val="-13"/>
          <w:sz w:val="24"/>
        </w:rPr>
        <w:t> </w:t>
      </w:r>
      <w:r>
        <w:rPr>
          <w:i/>
          <w:sz w:val="24"/>
        </w:rPr>
        <w:t>aaey</w:t>
      </w:r>
      <w:r>
        <w:rPr>
          <w:i/>
          <w:spacing w:val="-13"/>
          <w:sz w:val="24"/>
        </w:rPr>
        <w:t> </w:t>
      </w:r>
      <w:r>
        <w:rPr>
          <w:i/>
          <w:sz w:val="24"/>
        </w:rPr>
        <w:t>ga,</w:t>
      </w:r>
      <w:r>
        <w:rPr>
          <w:i/>
          <w:spacing w:val="-12"/>
          <w:sz w:val="24"/>
        </w:rPr>
        <w:t> </w:t>
      </w:r>
      <w:r>
        <w:rPr>
          <w:i/>
          <w:sz w:val="24"/>
        </w:rPr>
        <w:t>uss</w:t>
      </w:r>
      <w:r>
        <w:rPr>
          <w:i/>
          <w:spacing w:val="-13"/>
          <w:sz w:val="24"/>
        </w:rPr>
        <w:t> </w:t>
      </w:r>
      <w:r>
        <w:rPr>
          <w:i/>
          <w:sz w:val="24"/>
        </w:rPr>
        <w:t>rah</w:t>
      </w:r>
      <w:r>
        <w:rPr>
          <w:i/>
          <w:spacing w:val="-12"/>
          <w:sz w:val="24"/>
        </w:rPr>
        <w:t> </w:t>
      </w:r>
      <w:r>
        <w:rPr>
          <w:i/>
          <w:sz w:val="24"/>
        </w:rPr>
        <w:t>pay</w:t>
      </w:r>
      <w:r>
        <w:rPr>
          <w:i/>
          <w:spacing w:val="-13"/>
          <w:sz w:val="24"/>
        </w:rPr>
        <w:t> </w:t>
      </w:r>
      <w:r>
        <w:rPr>
          <w:i/>
          <w:sz w:val="24"/>
        </w:rPr>
        <w:t>marain</w:t>
      </w:r>
      <w:r>
        <w:rPr>
          <w:i/>
          <w:spacing w:val="-12"/>
          <w:sz w:val="24"/>
        </w:rPr>
        <w:t> </w:t>
      </w:r>
      <w:r>
        <w:rPr>
          <w:i/>
          <w:sz w:val="24"/>
        </w:rPr>
        <w:t>gay,</w:t>
      </w:r>
      <w:r>
        <w:rPr>
          <w:i/>
          <w:spacing w:val="-12"/>
          <w:sz w:val="24"/>
        </w:rPr>
        <w:t> </w:t>
      </w:r>
      <w:r>
        <w:rPr>
          <w:sz w:val="24"/>
        </w:rPr>
        <w:t>[We</w:t>
      </w:r>
      <w:r>
        <w:rPr>
          <w:spacing w:val="-12"/>
          <w:sz w:val="24"/>
        </w:rPr>
        <w:t> </w:t>
      </w:r>
      <w:r>
        <w:rPr>
          <w:sz w:val="24"/>
        </w:rPr>
        <w:t>will</w:t>
      </w:r>
      <w:r>
        <w:rPr>
          <w:spacing w:val="-12"/>
          <w:sz w:val="24"/>
        </w:rPr>
        <w:t> </w:t>
      </w:r>
      <w:r>
        <w:rPr>
          <w:sz w:val="24"/>
        </w:rPr>
        <w:t>kill</w:t>
      </w:r>
      <w:r>
        <w:rPr>
          <w:spacing w:val="-14"/>
          <w:sz w:val="24"/>
        </w:rPr>
        <w:t> </w:t>
      </w:r>
      <w:r>
        <w:rPr>
          <w:sz w:val="24"/>
        </w:rPr>
        <w:t>them,</w:t>
      </w:r>
      <w:r>
        <w:rPr>
          <w:spacing w:val="-12"/>
          <w:sz w:val="24"/>
        </w:rPr>
        <w:t> </w:t>
      </w:r>
      <w:r>
        <w:rPr>
          <w:sz w:val="24"/>
        </w:rPr>
        <w:t>no</w:t>
      </w:r>
      <w:r>
        <w:rPr>
          <w:spacing w:val="-13"/>
          <w:sz w:val="24"/>
        </w:rPr>
        <w:t> </w:t>
      </w:r>
      <w:r>
        <w:rPr>
          <w:sz w:val="24"/>
        </w:rPr>
        <w:t>matter which path they come from]</w:t>
      </w:r>
    </w:p>
    <w:p>
      <w:pPr>
        <w:pStyle w:val="ListParagraph"/>
        <w:numPr>
          <w:ilvl w:val="0"/>
          <w:numId w:val="43"/>
        </w:numPr>
        <w:tabs>
          <w:tab w:pos="580" w:val="left" w:leader="none"/>
        </w:tabs>
        <w:spacing w:line="480" w:lineRule="auto" w:before="1" w:after="0"/>
        <w:ind w:left="580" w:right="588" w:hanging="360"/>
        <w:jc w:val="left"/>
        <w:rPr>
          <w:sz w:val="24"/>
        </w:rPr>
      </w:pPr>
      <w:r>
        <w:rPr>
          <w:i/>
          <w:sz w:val="24"/>
        </w:rPr>
        <w:t>is</w:t>
      </w:r>
      <w:r>
        <w:rPr>
          <w:i/>
          <w:spacing w:val="-7"/>
          <w:sz w:val="24"/>
        </w:rPr>
        <w:t> </w:t>
      </w:r>
      <w:r>
        <w:rPr>
          <w:i/>
          <w:sz w:val="24"/>
        </w:rPr>
        <w:t>quaom</w:t>
      </w:r>
      <w:r>
        <w:rPr>
          <w:i/>
          <w:spacing w:val="-8"/>
          <w:sz w:val="24"/>
        </w:rPr>
        <w:t> </w:t>
      </w:r>
      <w:r>
        <w:rPr>
          <w:i/>
          <w:sz w:val="24"/>
        </w:rPr>
        <w:t>say</w:t>
      </w:r>
      <w:r>
        <w:rPr>
          <w:i/>
          <w:spacing w:val="-8"/>
          <w:sz w:val="24"/>
        </w:rPr>
        <w:t> </w:t>
      </w:r>
      <w:r>
        <w:rPr>
          <w:i/>
          <w:sz w:val="24"/>
        </w:rPr>
        <w:t>larnay</w:t>
      </w:r>
      <w:r>
        <w:rPr>
          <w:i/>
          <w:spacing w:val="-6"/>
          <w:sz w:val="24"/>
        </w:rPr>
        <w:t> </w:t>
      </w:r>
      <w:r>
        <w:rPr>
          <w:i/>
          <w:sz w:val="24"/>
        </w:rPr>
        <w:t>ki,</w:t>
      </w:r>
      <w:r>
        <w:rPr>
          <w:i/>
          <w:spacing w:val="-7"/>
          <w:sz w:val="24"/>
        </w:rPr>
        <w:t> </w:t>
      </w:r>
      <w:r>
        <w:rPr>
          <w:i/>
          <w:sz w:val="24"/>
        </w:rPr>
        <w:t>Himmat</w:t>
      </w:r>
      <w:r>
        <w:rPr>
          <w:i/>
          <w:spacing w:val="-7"/>
          <w:sz w:val="24"/>
        </w:rPr>
        <w:t> </w:t>
      </w:r>
      <w:r>
        <w:rPr>
          <w:i/>
          <w:sz w:val="24"/>
        </w:rPr>
        <w:t>na</w:t>
      </w:r>
      <w:r>
        <w:rPr>
          <w:i/>
          <w:spacing w:val="-7"/>
          <w:sz w:val="24"/>
        </w:rPr>
        <w:t> </w:t>
      </w:r>
      <w:r>
        <w:rPr>
          <w:i/>
          <w:sz w:val="24"/>
        </w:rPr>
        <w:t>ho</w:t>
      </w:r>
      <w:r>
        <w:rPr>
          <w:i/>
          <w:spacing w:val="-7"/>
          <w:sz w:val="24"/>
        </w:rPr>
        <w:t> </w:t>
      </w:r>
      <w:r>
        <w:rPr>
          <w:i/>
          <w:sz w:val="24"/>
        </w:rPr>
        <w:t>ge</w:t>
      </w:r>
      <w:r>
        <w:rPr>
          <w:i/>
          <w:spacing w:val="-6"/>
          <w:sz w:val="24"/>
        </w:rPr>
        <w:t> </w:t>
      </w:r>
      <w:r>
        <w:rPr>
          <w:i/>
          <w:sz w:val="24"/>
        </w:rPr>
        <w:t>dobara,</w:t>
      </w:r>
      <w:r>
        <w:rPr>
          <w:sz w:val="24"/>
        </w:rPr>
        <w:t>[</w:t>
      </w:r>
      <w:r>
        <w:rPr>
          <w:spacing w:val="-6"/>
          <w:sz w:val="24"/>
        </w:rPr>
        <w:t> </w:t>
      </w:r>
      <w:r>
        <w:rPr>
          <w:sz w:val="24"/>
        </w:rPr>
        <w:t>They</w:t>
      </w:r>
      <w:r>
        <w:rPr>
          <w:spacing w:val="-7"/>
          <w:sz w:val="24"/>
        </w:rPr>
        <w:t> </w:t>
      </w:r>
      <w:r>
        <w:rPr>
          <w:sz w:val="24"/>
        </w:rPr>
        <w:t>will</w:t>
      </w:r>
      <w:r>
        <w:rPr>
          <w:spacing w:val="-7"/>
          <w:sz w:val="24"/>
        </w:rPr>
        <w:t> </w:t>
      </w:r>
      <w:r>
        <w:rPr>
          <w:sz w:val="24"/>
        </w:rPr>
        <w:t>not</w:t>
      </w:r>
      <w:r>
        <w:rPr>
          <w:spacing w:val="-7"/>
          <w:sz w:val="24"/>
        </w:rPr>
        <w:t> </w:t>
      </w:r>
      <w:r>
        <w:rPr>
          <w:sz w:val="24"/>
        </w:rPr>
        <w:t>have</w:t>
      </w:r>
      <w:r>
        <w:rPr>
          <w:spacing w:val="-8"/>
          <w:sz w:val="24"/>
        </w:rPr>
        <w:t> </w:t>
      </w:r>
      <w:r>
        <w:rPr>
          <w:sz w:val="24"/>
        </w:rPr>
        <w:t>the courage to fight this nation again]</w:t>
      </w:r>
    </w:p>
    <w:p>
      <w:pPr>
        <w:pStyle w:val="ListParagraph"/>
        <w:numPr>
          <w:ilvl w:val="0"/>
          <w:numId w:val="43"/>
        </w:numPr>
        <w:tabs>
          <w:tab w:pos="580" w:val="left" w:leader="none"/>
        </w:tabs>
        <w:spacing w:line="480" w:lineRule="auto" w:before="0" w:after="0"/>
        <w:ind w:left="580" w:right="592" w:hanging="360"/>
        <w:jc w:val="left"/>
        <w:rPr>
          <w:sz w:val="24"/>
        </w:rPr>
      </w:pPr>
      <w:r>
        <w:rPr>
          <w:i/>
          <w:sz w:val="24"/>
        </w:rPr>
        <w:t>Jo bhi rastay mainaaey ga cut jaey ga, </w:t>
      </w:r>
      <w:r>
        <w:rPr>
          <w:sz w:val="24"/>
        </w:rPr>
        <w:t>[Whoever comes in the way will be cut down]</w:t>
      </w:r>
    </w:p>
    <w:p>
      <w:pPr>
        <w:pStyle w:val="ListParagraph"/>
        <w:numPr>
          <w:ilvl w:val="0"/>
          <w:numId w:val="43"/>
        </w:numPr>
        <w:tabs>
          <w:tab w:pos="580" w:val="left" w:leader="none"/>
        </w:tabs>
        <w:spacing w:line="480" w:lineRule="auto" w:before="0" w:after="0"/>
        <w:ind w:left="580" w:right="589" w:hanging="360"/>
        <w:jc w:val="left"/>
        <w:rPr>
          <w:sz w:val="24"/>
        </w:rPr>
      </w:pPr>
      <w:r>
        <w:rPr>
          <w:i/>
          <w:sz w:val="24"/>
        </w:rPr>
        <w:t>Aaj dushman ka takhta ulat jaey ga, </w:t>
      </w:r>
      <w:r>
        <w:rPr>
          <w:sz w:val="24"/>
        </w:rPr>
        <w:t>[Today, the enemy’s throne will be </w:t>
      </w:r>
      <w:r>
        <w:rPr>
          <w:spacing w:val="-2"/>
          <w:sz w:val="24"/>
        </w:rPr>
        <w:t>overturned]</w:t>
      </w:r>
    </w:p>
    <w:p>
      <w:pPr>
        <w:pStyle w:val="ListParagraph"/>
        <w:numPr>
          <w:ilvl w:val="0"/>
          <w:numId w:val="43"/>
        </w:numPr>
        <w:tabs>
          <w:tab w:pos="580" w:val="left" w:leader="none"/>
        </w:tabs>
        <w:spacing w:line="480" w:lineRule="auto" w:before="1" w:after="0"/>
        <w:ind w:left="580" w:right="589" w:hanging="360"/>
        <w:jc w:val="left"/>
        <w:rPr>
          <w:sz w:val="24"/>
        </w:rPr>
      </w:pPr>
      <w:r>
        <w:rPr>
          <w:i/>
          <w:sz w:val="24"/>
        </w:rPr>
        <w:t>Run</w:t>
      </w:r>
      <w:r>
        <w:rPr>
          <w:i/>
          <w:spacing w:val="25"/>
          <w:sz w:val="24"/>
        </w:rPr>
        <w:t> </w:t>
      </w:r>
      <w:r>
        <w:rPr>
          <w:i/>
          <w:sz w:val="24"/>
        </w:rPr>
        <w:t>[jung]</w:t>
      </w:r>
      <w:r>
        <w:rPr>
          <w:i/>
          <w:spacing w:val="25"/>
          <w:sz w:val="24"/>
        </w:rPr>
        <w:t> </w:t>
      </w:r>
      <w:r>
        <w:rPr>
          <w:i/>
          <w:sz w:val="24"/>
        </w:rPr>
        <w:t>ka</w:t>
      </w:r>
      <w:r>
        <w:rPr>
          <w:i/>
          <w:spacing w:val="25"/>
          <w:sz w:val="24"/>
        </w:rPr>
        <w:t> </w:t>
      </w:r>
      <w:r>
        <w:rPr>
          <w:i/>
          <w:sz w:val="24"/>
        </w:rPr>
        <w:t>maidan</w:t>
      </w:r>
      <w:r>
        <w:rPr>
          <w:i/>
          <w:spacing w:val="25"/>
          <w:sz w:val="24"/>
        </w:rPr>
        <w:t> </w:t>
      </w:r>
      <w:r>
        <w:rPr>
          <w:i/>
          <w:sz w:val="24"/>
        </w:rPr>
        <w:t>lashoo</w:t>
      </w:r>
      <w:r>
        <w:rPr>
          <w:i/>
          <w:spacing w:val="25"/>
          <w:sz w:val="24"/>
        </w:rPr>
        <w:t> </w:t>
      </w:r>
      <w:r>
        <w:rPr>
          <w:i/>
          <w:sz w:val="24"/>
        </w:rPr>
        <w:t>say</w:t>
      </w:r>
      <w:r>
        <w:rPr>
          <w:i/>
          <w:spacing w:val="24"/>
          <w:sz w:val="24"/>
        </w:rPr>
        <w:t> </w:t>
      </w:r>
      <w:r>
        <w:rPr>
          <w:i/>
          <w:sz w:val="24"/>
        </w:rPr>
        <w:t>pat</w:t>
      </w:r>
      <w:r>
        <w:rPr>
          <w:i/>
          <w:spacing w:val="26"/>
          <w:sz w:val="24"/>
        </w:rPr>
        <w:t> </w:t>
      </w:r>
      <w:r>
        <w:rPr>
          <w:i/>
          <w:sz w:val="24"/>
        </w:rPr>
        <w:t>jaey</w:t>
      </w:r>
      <w:r>
        <w:rPr>
          <w:i/>
          <w:spacing w:val="24"/>
          <w:sz w:val="24"/>
        </w:rPr>
        <w:t> </w:t>
      </w:r>
      <w:r>
        <w:rPr>
          <w:i/>
          <w:sz w:val="24"/>
        </w:rPr>
        <w:t>ga,</w:t>
      </w:r>
      <w:r>
        <w:rPr>
          <w:i/>
          <w:spacing w:val="31"/>
          <w:sz w:val="24"/>
        </w:rPr>
        <w:t> </w:t>
      </w:r>
      <w:r>
        <w:rPr>
          <w:sz w:val="24"/>
        </w:rPr>
        <w:t>[The</w:t>
      </w:r>
      <w:r>
        <w:rPr>
          <w:spacing w:val="24"/>
          <w:sz w:val="24"/>
        </w:rPr>
        <w:t> </w:t>
      </w:r>
      <w:r>
        <w:rPr>
          <w:sz w:val="24"/>
        </w:rPr>
        <w:t>battlefield</w:t>
      </w:r>
      <w:r>
        <w:rPr>
          <w:spacing w:val="25"/>
          <w:sz w:val="24"/>
        </w:rPr>
        <w:t> </w:t>
      </w:r>
      <w:r>
        <w:rPr>
          <w:sz w:val="24"/>
        </w:rPr>
        <w:t>will</w:t>
      </w:r>
      <w:r>
        <w:rPr>
          <w:spacing w:val="26"/>
          <w:sz w:val="24"/>
        </w:rPr>
        <w:t> </w:t>
      </w:r>
      <w:r>
        <w:rPr>
          <w:sz w:val="24"/>
        </w:rPr>
        <w:t>be filled with corpses]</w:t>
      </w:r>
    </w:p>
    <w:p>
      <w:pPr>
        <w:pStyle w:val="ListParagraph"/>
        <w:spacing w:after="0" w:line="480" w:lineRule="auto"/>
        <w:jc w:val="left"/>
        <w:rPr>
          <w:sz w:val="24"/>
        </w:rPr>
        <w:sectPr>
          <w:type w:val="continuous"/>
          <w:pgSz w:w="11910" w:h="16840"/>
          <w:pgMar w:header="729" w:footer="0" w:top="1320" w:bottom="280" w:left="141" w:right="850"/>
          <w:cols w:num="2" w:equalWidth="0">
            <w:col w:w="2695" w:space="40"/>
            <w:col w:w="8184"/>
          </w:cols>
        </w:sectPr>
      </w:pPr>
    </w:p>
    <w:p>
      <w:pPr>
        <w:pStyle w:val="BodyText"/>
        <w:spacing w:line="480" w:lineRule="auto" w:before="240"/>
        <w:ind w:left="1875" w:right="580" w:firstLine="720"/>
      </w:pPr>
      <w:r>
        <w:rPr/>
        <w:t>Thus, in Pakistani national songs of</w:t>
      </w:r>
      <w:r>
        <w:rPr>
          <w:spacing w:val="-1"/>
        </w:rPr>
        <w:t> </w:t>
      </w:r>
      <w:r>
        <w:rPr/>
        <w:t>1965 the discourse</w:t>
      </w:r>
      <w:r>
        <w:rPr>
          <w:spacing w:val="-2"/>
        </w:rPr>
        <w:t> </w:t>
      </w:r>
      <w:r>
        <w:rPr/>
        <w:t>of fear,</w:t>
      </w:r>
      <w:r>
        <w:rPr>
          <w:spacing w:val="-1"/>
        </w:rPr>
        <w:t> </w:t>
      </w:r>
      <w:r>
        <w:rPr/>
        <w:t>threat, satire</w:t>
      </w:r>
      <w:r>
        <w:rPr>
          <w:spacing w:val="-1"/>
        </w:rPr>
        <w:t> </w:t>
      </w:r>
      <w:r>
        <w:rPr/>
        <w:t>and irony</w:t>
      </w:r>
      <w:r>
        <w:rPr>
          <w:spacing w:val="4"/>
        </w:rPr>
        <w:t> </w:t>
      </w:r>
      <w:r>
        <w:rPr/>
        <w:t>is</w:t>
      </w:r>
      <w:r>
        <w:rPr>
          <w:spacing w:val="6"/>
        </w:rPr>
        <w:t> </w:t>
      </w:r>
      <w:r>
        <w:rPr/>
        <w:t>used</w:t>
      </w:r>
      <w:r>
        <w:rPr>
          <w:spacing w:val="5"/>
        </w:rPr>
        <w:t> </w:t>
      </w:r>
      <w:r>
        <w:rPr/>
        <w:t>simultaneously</w:t>
      </w:r>
      <w:r>
        <w:rPr>
          <w:spacing w:val="5"/>
        </w:rPr>
        <w:t> </w:t>
      </w:r>
      <w:r>
        <w:rPr/>
        <w:t>as</w:t>
      </w:r>
      <w:r>
        <w:rPr>
          <w:spacing w:val="5"/>
        </w:rPr>
        <w:t> </w:t>
      </w:r>
      <w:r>
        <w:rPr/>
        <w:t>a</w:t>
      </w:r>
      <w:r>
        <w:rPr>
          <w:spacing w:val="5"/>
        </w:rPr>
        <w:t> </w:t>
      </w:r>
      <w:r>
        <w:rPr/>
        <w:t>rhetorical</w:t>
      </w:r>
      <w:r>
        <w:rPr>
          <w:spacing w:val="6"/>
        </w:rPr>
        <w:t> </w:t>
      </w:r>
      <w:r>
        <w:rPr/>
        <w:t>device</w:t>
      </w:r>
      <w:r>
        <w:rPr>
          <w:spacing w:val="5"/>
        </w:rPr>
        <w:t> </w:t>
      </w:r>
      <w:r>
        <w:rPr/>
        <w:t>to</w:t>
      </w:r>
      <w:r>
        <w:rPr>
          <w:spacing w:val="5"/>
        </w:rPr>
        <w:t> </w:t>
      </w:r>
      <w:r>
        <w:rPr/>
        <w:t>linguistically</w:t>
      </w:r>
      <w:r>
        <w:rPr>
          <w:spacing w:val="5"/>
        </w:rPr>
        <w:t> </w:t>
      </w:r>
      <w:r>
        <w:rPr/>
        <w:t>realize</w:t>
      </w:r>
      <w:r>
        <w:rPr>
          <w:spacing w:val="5"/>
        </w:rPr>
        <w:t> </w:t>
      </w:r>
      <w:r>
        <w:rPr/>
        <w:t>the</w:t>
      </w:r>
      <w:r>
        <w:rPr>
          <w:spacing w:val="5"/>
        </w:rPr>
        <w:t> </w:t>
      </w:r>
      <w:r>
        <w:rPr/>
        <w:t>on-</w:t>
      </w:r>
      <w:r>
        <w:rPr>
          <w:spacing w:val="-2"/>
        </w:rPr>
        <w:t>going</w:t>
      </w:r>
    </w:p>
    <w:p>
      <w:pPr>
        <w:pStyle w:val="BodyText"/>
        <w:spacing w:after="0" w:line="480" w:lineRule="auto"/>
        <w:sectPr>
          <w:type w:val="continuous"/>
          <w:pgSz w:w="11910" w:h="16840"/>
          <w:pgMar w:header="729" w:footer="0" w:top="1320" w:bottom="280" w:left="141" w:right="850"/>
        </w:sectPr>
      </w:pPr>
    </w:p>
    <w:p>
      <w:pPr>
        <w:pStyle w:val="BodyText"/>
        <w:spacing w:line="480" w:lineRule="auto" w:before="80"/>
        <w:ind w:left="1875" w:right="586"/>
        <w:jc w:val="both"/>
      </w:pPr>
      <w:r>
        <w:rPr/>
        <w:t>events.</w:t>
      </w:r>
      <w:r>
        <w:rPr>
          <w:spacing w:val="-12"/>
        </w:rPr>
        <w:t> </w:t>
      </w:r>
      <w:r>
        <w:rPr/>
        <w:t>For</w:t>
      </w:r>
      <w:r>
        <w:rPr>
          <w:spacing w:val="-13"/>
        </w:rPr>
        <w:t> </w:t>
      </w:r>
      <w:r>
        <w:rPr/>
        <w:t>example,</w:t>
      </w:r>
      <w:r>
        <w:rPr>
          <w:spacing w:val="-12"/>
        </w:rPr>
        <w:t> </w:t>
      </w:r>
      <w:r>
        <w:rPr/>
        <w:t>in</w:t>
      </w:r>
      <w:r>
        <w:rPr>
          <w:spacing w:val="-10"/>
        </w:rPr>
        <w:t> </w:t>
      </w:r>
      <w:r>
        <w:rPr/>
        <w:t>[5.1.4.1a</w:t>
      </w:r>
      <w:r>
        <w:rPr>
          <w:spacing w:val="-13"/>
        </w:rPr>
        <w:t> </w:t>
      </w:r>
      <w:r>
        <w:rPr/>
        <w:t>&amp;</w:t>
      </w:r>
      <w:r>
        <w:rPr>
          <w:spacing w:val="-12"/>
        </w:rPr>
        <w:t> </w:t>
      </w:r>
      <w:r>
        <w:rPr/>
        <w:t>b]</w:t>
      </w:r>
      <w:r>
        <w:rPr>
          <w:spacing w:val="-13"/>
        </w:rPr>
        <w:t> </w:t>
      </w:r>
      <w:r>
        <w:rPr/>
        <w:t>hyperbole</w:t>
      </w:r>
      <w:r>
        <w:rPr>
          <w:spacing w:val="-13"/>
        </w:rPr>
        <w:t> </w:t>
      </w:r>
      <w:r>
        <w:rPr/>
        <w:t>is</w:t>
      </w:r>
      <w:r>
        <w:rPr>
          <w:spacing w:val="-12"/>
        </w:rPr>
        <w:t> </w:t>
      </w:r>
      <w:r>
        <w:rPr/>
        <w:t>used</w:t>
      </w:r>
      <w:r>
        <w:rPr>
          <w:spacing w:val="-12"/>
        </w:rPr>
        <w:t> </w:t>
      </w:r>
      <w:r>
        <w:rPr/>
        <w:t>to</w:t>
      </w:r>
      <w:r>
        <w:rPr>
          <w:spacing w:val="-12"/>
        </w:rPr>
        <w:t> </w:t>
      </w:r>
      <w:r>
        <w:rPr/>
        <w:t>linguistically</w:t>
      </w:r>
      <w:r>
        <w:rPr>
          <w:spacing w:val="-12"/>
        </w:rPr>
        <w:t> </w:t>
      </w:r>
      <w:r>
        <w:rPr/>
        <w:t>manifest</w:t>
      </w:r>
      <w:r>
        <w:rPr>
          <w:spacing w:val="-12"/>
        </w:rPr>
        <w:t> </w:t>
      </w:r>
      <w:r>
        <w:rPr/>
        <w:t>India’s attack</w:t>
      </w:r>
      <w:r>
        <w:rPr>
          <w:spacing w:val="-11"/>
        </w:rPr>
        <w:t> </w:t>
      </w:r>
      <w:r>
        <w:rPr/>
        <w:t>from</w:t>
      </w:r>
      <w:r>
        <w:rPr>
          <w:spacing w:val="-10"/>
        </w:rPr>
        <w:t> </w:t>
      </w:r>
      <w:r>
        <w:rPr/>
        <w:t>land,</w:t>
      </w:r>
      <w:r>
        <w:rPr>
          <w:spacing w:val="-9"/>
        </w:rPr>
        <w:t> </w:t>
      </w:r>
      <w:r>
        <w:rPr/>
        <w:t>water</w:t>
      </w:r>
      <w:r>
        <w:rPr>
          <w:spacing w:val="-9"/>
        </w:rPr>
        <w:t> </w:t>
      </w:r>
      <w:r>
        <w:rPr/>
        <w:t>and</w:t>
      </w:r>
      <w:r>
        <w:rPr>
          <w:spacing w:val="-11"/>
        </w:rPr>
        <w:t> </w:t>
      </w:r>
      <w:r>
        <w:rPr/>
        <w:t>air</w:t>
      </w:r>
      <w:r>
        <w:rPr>
          <w:spacing w:val="-11"/>
        </w:rPr>
        <w:t> </w:t>
      </w:r>
      <w:r>
        <w:rPr/>
        <w:t>and</w:t>
      </w:r>
      <w:r>
        <w:rPr>
          <w:spacing w:val="-11"/>
        </w:rPr>
        <w:t> </w:t>
      </w:r>
      <w:r>
        <w:rPr/>
        <w:t>Pakistan’s</w:t>
      </w:r>
      <w:r>
        <w:rPr>
          <w:spacing w:val="-11"/>
        </w:rPr>
        <w:t> </w:t>
      </w:r>
      <w:r>
        <w:rPr/>
        <w:t>retaliation</w:t>
      </w:r>
      <w:r>
        <w:rPr>
          <w:spacing w:val="-11"/>
        </w:rPr>
        <w:t> </w:t>
      </w:r>
      <w:r>
        <w:rPr/>
        <w:t>with</w:t>
      </w:r>
      <w:r>
        <w:rPr>
          <w:spacing w:val="-10"/>
        </w:rPr>
        <w:t> </w:t>
      </w:r>
      <w:r>
        <w:rPr/>
        <w:t>even</w:t>
      </w:r>
      <w:r>
        <w:rPr>
          <w:spacing w:val="-11"/>
        </w:rPr>
        <w:t> </w:t>
      </w:r>
      <w:r>
        <w:rPr/>
        <w:t>more</w:t>
      </w:r>
      <w:r>
        <w:rPr>
          <w:spacing w:val="-12"/>
        </w:rPr>
        <w:t> </w:t>
      </w:r>
      <w:r>
        <w:rPr/>
        <w:t>power</w:t>
      </w:r>
      <w:r>
        <w:rPr>
          <w:spacing w:val="-11"/>
        </w:rPr>
        <w:t> </w:t>
      </w:r>
      <w:r>
        <w:rPr/>
        <w:t>resulting in enemy’s heavy loss. The expressions such as [5.1.4.1c, d &amp; e] metaphorically emphasize the discourse of threat and warn the enemy not to risk their lives by coming back to their land. This argument [5.1.4.1c] is clearly based on the topos of threat condensed</w:t>
      </w:r>
      <w:r>
        <w:rPr>
          <w:spacing w:val="-6"/>
        </w:rPr>
        <w:t> </w:t>
      </w:r>
      <w:r>
        <w:rPr/>
        <w:t>in</w:t>
      </w:r>
      <w:r>
        <w:rPr>
          <w:spacing w:val="-5"/>
        </w:rPr>
        <w:t> </w:t>
      </w:r>
      <w:r>
        <w:rPr/>
        <w:t>the</w:t>
      </w:r>
      <w:r>
        <w:rPr>
          <w:spacing w:val="-3"/>
        </w:rPr>
        <w:t> </w:t>
      </w:r>
      <w:r>
        <w:rPr/>
        <w:t>conditional:</w:t>
      </w:r>
      <w:r>
        <w:rPr>
          <w:spacing w:val="-5"/>
        </w:rPr>
        <w:t> </w:t>
      </w:r>
      <w:r>
        <w:rPr/>
        <w:t>The</w:t>
      </w:r>
      <w:r>
        <w:rPr>
          <w:spacing w:val="-6"/>
        </w:rPr>
        <w:t> </w:t>
      </w:r>
      <w:r>
        <w:rPr/>
        <w:t>topoi</w:t>
      </w:r>
      <w:r>
        <w:rPr>
          <w:spacing w:val="-5"/>
        </w:rPr>
        <w:t> </w:t>
      </w:r>
      <w:r>
        <w:rPr/>
        <w:t>of</w:t>
      </w:r>
      <w:r>
        <w:rPr>
          <w:spacing w:val="-6"/>
        </w:rPr>
        <w:t> </w:t>
      </w:r>
      <w:r>
        <w:rPr/>
        <w:t>advantage</w:t>
      </w:r>
      <w:r>
        <w:rPr>
          <w:spacing w:val="-6"/>
        </w:rPr>
        <w:t> </w:t>
      </w:r>
      <w:r>
        <w:rPr/>
        <w:t>are</w:t>
      </w:r>
      <w:r>
        <w:rPr>
          <w:spacing w:val="-6"/>
        </w:rPr>
        <w:t> </w:t>
      </w:r>
      <w:r>
        <w:rPr/>
        <w:t>used</w:t>
      </w:r>
      <w:r>
        <w:rPr>
          <w:spacing w:val="-6"/>
        </w:rPr>
        <w:t> </w:t>
      </w:r>
      <w:r>
        <w:rPr/>
        <w:t>(conditional</w:t>
      </w:r>
      <w:r>
        <w:rPr>
          <w:spacing w:val="-6"/>
        </w:rPr>
        <w:t> </w:t>
      </w:r>
      <w:r>
        <w:rPr/>
        <w:t>sentences)</w:t>
      </w:r>
      <w:r>
        <w:rPr>
          <w:spacing w:val="-6"/>
        </w:rPr>
        <w:t> </w:t>
      </w:r>
      <w:r>
        <w:rPr/>
        <w:t>to legitimize</w:t>
      </w:r>
      <w:r>
        <w:rPr>
          <w:spacing w:val="-3"/>
        </w:rPr>
        <w:t> </w:t>
      </w:r>
      <w:r>
        <w:rPr/>
        <w:t>an</w:t>
      </w:r>
      <w:r>
        <w:rPr>
          <w:spacing w:val="-2"/>
        </w:rPr>
        <w:t> </w:t>
      </w:r>
      <w:r>
        <w:rPr/>
        <w:t>action</w:t>
      </w:r>
      <w:r>
        <w:rPr>
          <w:spacing w:val="-2"/>
        </w:rPr>
        <w:t> </w:t>
      </w:r>
      <w:r>
        <w:rPr/>
        <w:t>[if]</w:t>
      </w:r>
      <w:r>
        <w:rPr>
          <w:spacing w:val="-2"/>
        </w:rPr>
        <w:t> </w:t>
      </w:r>
      <w:r>
        <w:rPr/>
        <w:t>that</w:t>
      </w:r>
      <w:r>
        <w:rPr>
          <w:spacing w:val="-2"/>
        </w:rPr>
        <w:t> </w:t>
      </w:r>
      <w:r>
        <w:rPr/>
        <w:t>is</w:t>
      </w:r>
      <w:r>
        <w:rPr>
          <w:spacing w:val="-3"/>
        </w:rPr>
        <w:t> </w:t>
      </w:r>
      <w:r>
        <w:rPr/>
        <w:t>useful</w:t>
      </w:r>
      <w:r>
        <w:rPr>
          <w:spacing w:val="-2"/>
        </w:rPr>
        <w:t> </w:t>
      </w:r>
      <w:r>
        <w:rPr/>
        <w:t>in</w:t>
      </w:r>
      <w:r>
        <w:rPr>
          <w:spacing w:val="-2"/>
        </w:rPr>
        <w:t> </w:t>
      </w:r>
      <w:r>
        <w:rPr/>
        <w:t>a</w:t>
      </w:r>
      <w:r>
        <w:rPr>
          <w:spacing w:val="-3"/>
        </w:rPr>
        <w:t> </w:t>
      </w:r>
      <w:r>
        <w:rPr/>
        <w:t>specific</w:t>
      </w:r>
      <w:r>
        <w:rPr>
          <w:spacing w:val="-1"/>
        </w:rPr>
        <w:t> </w:t>
      </w:r>
      <w:r>
        <w:rPr/>
        <w:t>time,</w:t>
      </w:r>
      <w:r>
        <w:rPr>
          <w:spacing w:val="-2"/>
        </w:rPr>
        <w:t> </w:t>
      </w:r>
      <w:r>
        <w:rPr/>
        <w:t>it</w:t>
      </w:r>
      <w:r>
        <w:rPr>
          <w:spacing w:val="-2"/>
        </w:rPr>
        <w:t> </w:t>
      </w:r>
      <w:r>
        <w:rPr/>
        <w:t>must</w:t>
      </w:r>
      <w:r>
        <w:rPr>
          <w:spacing w:val="-2"/>
        </w:rPr>
        <w:t> </w:t>
      </w:r>
      <w:r>
        <w:rPr/>
        <w:t>be</w:t>
      </w:r>
      <w:r>
        <w:rPr>
          <w:spacing w:val="-2"/>
        </w:rPr>
        <w:t> </w:t>
      </w:r>
      <w:r>
        <w:rPr/>
        <w:t>performed</w:t>
      </w:r>
      <w:r>
        <w:rPr>
          <w:spacing w:val="-2"/>
        </w:rPr>
        <w:t> </w:t>
      </w:r>
      <w:r>
        <w:rPr/>
        <w:t>(Reisigl</w:t>
      </w:r>
      <w:r>
        <w:rPr>
          <w:spacing w:val="-2"/>
        </w:rPr>
        <w:t> </w:t>
      </w:r>
      <w:r>
        <w:rPr/>
        <w:t>&amp; Wodak, 2001, p.75; Wodak, 2006, p.74) and persuade the listeners.</w:t>
      </w:r>
    </w:p>
    <w:p>
      <w:pPr>
        <w:pStyle w:val="Heading2"/>
        <w:spacing w:before="240"/>
      </w:pPr>
      <w:r>
        <w:rPr>
          <w:spacing w:val="-2"/>
        </w:rPr>
        <w:t>[5.1.4.1]</w:t>
      </w:r>
    </w:p>
    <w:p>
      <w:pPr>
        <w:pStyle w:val="BodyText"/>
        <w:spacing w:before="240"/>
        <w:rPr>
          <w:b/>
        </w:rPr>
      </w:pPr>
    </w:p>
    <w:p>
      <w:pPr>
        <w:pStyle w:val="ListParagraph"/>
        <w:numPr>
          <w:ilvl w:val="0"/>
          <w:numId w:val="43"/>
        </w:numPr>
        <w:tabs>
          <w:tab w:pos="3313" w:val="left" w:leader="none"/>
          <w:tab w:pos="3315" w:val="left" w:leader="none"/>
        </w:tabs>
        <w:spacing w:line="480" w:lineRule="auto" w:before="1" w:after="0"/>
        <w:ind w:left="3315" w:right="589" w:hanging="360"/>
        <w:jc w:val="both"/>
        <w:rPr>
          <w:sz w:val="24"/>
        </w:rPr>
      </w:pPr>
      <w:r>
        <w:rPr>
          <w:i/>
          <w:sz w:val="24"/>
        </w:rPr>
        <w:t>Toot gaey sub mankay, </w:t>
      </w:r>
      <w:r>
        <w:rPr>
          <w:sz w:val="24"/>
        </w:rPr>
        <w:t>[ implied meaning, the claims/ desires could not be fulfilled]</w:t>
      </w:r>
    </w:p>
    <w:p>
      <w:pPr>
        <w:pStyle w:val="ListParagraph"/>
        <w:numPr>
          <w:ilvl w:val="0"/>
          <w:numId w:val="43"/>
        </w:numPr>
        <w:tabs>
          <w:tab w:pos="3315" w:val="left" w:leader="none"/>
        </w:tabs>
        <w:spacing w:line="480" w:lineRule="auto" w:before="0" w:after="0"/>
        <w:ind w:left="3315" w:right="589" w:hanging="360"/>
        <w:jc w:val="both"/>
        <w:rPr>
          <w:sz w:val="24"/>
        </w:rPr>
      </w:pPr>
      <w:r>
        <w:rPr>
          <w:i/>
          <w:sz w:val="24"/>
        </w:rPr>
        <w:t>Pehloo cher kay hum paey nasday oo, </w:t>
      </w:r>
      <w:r>
        <w:rPr>
          <w:sz w:val="24"/>
        </w:rPr>
        <w:t>[After fighting fiercely, you are now running away]</w:t>
      </w:r>
    </w:p>
    <w:p>
      <w:pPr>
        <w:pStyle w:val="ListParagraph"/>
        <w:numPr>
          <w:ilvl w:val="0"/>
          <w:numId w:val="43"/>
        </w:numPr>
        <w:tabs>
          <w:tab w:pos="3315" w:val="left" w:leader="none"/>
        </w:tabs>
        <w:spacing w:line="480" w:lineRule="auto" w:before="0" w:after="0"/>
        <w:ind w:left="3315" w:right="589" w:hanging="360"/>
        <w:jc w:val="both"/>
        <w:rPr>
          <w:sz w:val="24"/>
        </w:rPr>
      </w:pPr>
      <w:r>
        <w:rPr>
          <w:i/>
          <w:sz w:val="24"/>
        </w:rPr>
        <w:t>Aab</w:t>
      </w:r>
      <w:r>
        <w:rPr>
          <w:i/>
          <w:spacing w:val="-5"/>
          <w:sz w:val="24"/>
        </w:rPr>
        <w:t> </w:t>
      </w:r>
      <w:r>
        <w:rPr>
          <w:i/>
          <w:sz w:val="24"/>
        </w:rPr>
        <w:t>khawab</w:t>
      </w:r>
      <w:r>
        <w:rPr>
          <w:i/>
          <w:spacing w:val="-5"/>
          <w:sz w:val="24"/>
        </w:rPr>
        <w:t> </w:t>
      </w:r>
      <w:r>
        <w:rPr>
          <w:i/>
          <w:sz w:val="24"/>
        </w:rPr>
        <w:t>main</w:t>
      </w:r>
      <w:r>
        <w:rPr>
          <w:i/>
          <w:spacing w:val="-5"/>
          <w:sz w:val="24"/>
        </w:rPr>
        <w:t> </w:t>
      </w:r>
      <w:r>
        <w:rPr>
          <w:i/>
          <w:sz w:val="24"/>
        </w:rPr>
        <w:t>pee</w:t>
      </w:r>
      <w:r>
        <w:rPr>
          <w:i/>
          <w:spacing w:val="-6"/>
          <w:sz w:val="24"/>
        </w:rPr>
        <w:t> </w:t>
      </w:r>
      <w:r>
        <w:rPr>
          <w:i/>
          <w:sz w:val="24"/>
        </w:rPr>
        <w:t>lena</w:t>
      </w:r>
      <w:r>
        <w:rPr>
          <w:i/>
          <w:spacing w:val="-5"/>
          <w:sz w:val="24"/>
        </w:rPr>
        <w:t> </w:t>
      </w:r>
      <w:r>
        <w:rPr>
          <w:i/>
          <w:sz w:val="24"/>
        </w:rPr>
        <w:t>who</w:t>
      </w:r>
      <w:r>
        <w:rPr>
          <w:i/>
          <w:spacing w:val="-5"/>
          <w:sz w:val="24"/>
        </w:rPr>
        <w:t> </w:t>
      </w:r>
      <w:r>
        <w:rPr>
          <w:i/>
          <w:sz w:val="24"/>
        </w:rPr>
        <w:t>chota</w:t>
      </w:r>
      <w:r>
        <w:rPr>
          <w:i/>
          <w:spacing w:val="-4"/>
          <w:sz w:val="24"/>
        </w:rPr>
        <w:t> </w:t>
      </w:r>
      <w:r>
        <w:rPr>
          <w:i/>
          <w:sz w:val="24"/>
        </w:rPr>
        <w:t>sa</w:t>
      </w:r>
      <w:r>
        <w:rPr>
          <w:i/>
          <w:spacing w:val="-5"/>
          <w:sz w:val="24"/>
        </w:rPr>
        <w:t> </w:t>
      </w:r>
      <w:r>
        <w:rPr>
          <w:i/>
          <w:sz w:val="24"/>
        </w:rPr>
        <w:t>paimana,</w:t>
      </w:r>
      <w:r>
        <w:rPr>
          <w:i/>
          <w:spacing w:val="-5"/>
          <w:sz w:val="24"/>
        </w:rPr>
        <w:t> </w:t>
      </w:r>
      <w:r>
        <w:rPr>
          <w:i/>
          <w:sz w:val="24"/>
        </w:rPr>
        <w:t>Yun</w:t>
      </w:r>
      <w:r>
        <w:rPr>
          <w:i/>
          <w:spacing w:val="-5"/>
          <w:sz w:val="24"/>
        </w:rPr>
        <w:t> </w:t>
      </w:r>
      <w:r>
        <w:rPr>
          <w:i/>
          <w:sz w:val="24"/>
        </w:rPr>
        <w:t>haath</w:t>
      </w:r>
      <w:r>
        <w:rPr>
          <w:i/>
          <w:spacing w:val="-4"/>
          <w:sz w:val="24"/>
        </w:rPr>
        <w:t> </w:t>
      </w:r>
      <w:r>
        <w:rPr>
          <w:i/>
          <w:sz w:val="24"/>
        </w:rPr>
        <w:t>na</w:t>
      </w:r>
      <w:r>
        <w:rPr>
          <w:i/>
          <w:spacing w:val="-5"/>
          <w:sz w:val="24"/>
        </w:rPr>
        <w:t> </w:t>
      </w:r>
      <w:r>
        <w:rPr>
          <w:i/>
          <w:sz w:val="24"/>
        </w:rPr>
        <w:t>aaey</w:t>
      </w:r>
      <w:r>
        <w:rPr>
          <w:i/>
          <w:spacing w:val="-6"/>
          <w:sz w:val="24"/>
        </w:rPr>
        <w:t> </w:t>
      </w:r>
      <w:r>
        <w:rPr>
          <w:i/>
          <w:sz w:val="24"/>
        </w:rPr>
        <w:t>ga Lahore ka Gymkhana, </w:t>
      </w:r>
      <w:r>
        <w:rPr>
          <w:sz w:val="24"/>
        </w:rPr>
        <w:t>[referring to their unfulfilled desire to drink wine in Lahore’s Gymkhana]</w:t>
      </w:r>
    </w:p>
    <w:p>
      <w:pPr>
        <w:pStyle w:val="ListParagraph"/>
        <w:numPr>
          <w:ilvl w:val="0"/>
          <w:numId w:val="43"/>
        </w:numPr>
        <w:tabs>
          <w:tab w:pos="3313" w:val="left" w:leader="none"/>
          <w:tab w:pos="3315" w:val="left" w:leader="none"/>
        </w:tabs>
        <w:spacing w:line="480" w:lineRule="auto" w:before="0" w:after="0"/>
        <w:ind w:left="3315" w:right="587" w:hanging="360"/>
        <w:jc w:val="both"/>
        <w:rPr>
          <w:sz w:val="24"/>
        </w:rPr>
      </w:pPr>
      <w:r>
        <w:rPr>
          <w:i/>
          <w:sz w:val="24"/>
        </w:rPr>
        <w:t>Lal</w:t>
      </w:r>
      <w:r>
        <w:rPr>
          <w:i/>
          <w:spacing w:val="-12"/>
          <w:sz w:val="24"/>
        </w:rPr>
        <w:t> </w:t>
      </w:r>
      <w:r>
        <w:rPr>
          <w:i/>
          <w:sz w:val="24"/>
        </w:rPr>
        <w:t>Qila</w:t>
      </w:r>
      <w:r>
        <w:rPr>
          <w:i/>
          <w:spacing w:val="-12"/>
          <w:sz w:val="24"/>
        </w:rPr>
        <w:t> </w:t>
      </w:r>
      <w:r>
        <w:rPr>
          <w:i/>
          <w:sz w:val="24"/>
        </w:rPr>
        <w:t>te</w:t>
      </w:r>
      <w:r>
        <w:rPr>
          <w:i/>
          <w:spacing w:val="-13"/>
          <w:sz w:val="24"/>
        </w:rPr>
        <w:t> </w:t>
      </w:r>
      <w:r>
        <w:rPr>
          <w:i/>
          <w:sz w:val="24"/>
        </w:rPr>
        <w:t>Taj</w:t>
      </w:r>
      <w:r>
        <w:rPr>
          <w:i/>
          <w:spacing w:val="-12"/>
          <w:sz w:val="24"/>
        </w:rPr>
        <w:t> </w:t>
      </w:r>
      <w:r>
        <w:rPr>
          <w:i/>
          <w:sz w:val="24"/>
        </w:rPr>
        <w:t>Mehal</w:t>
      </w:r>
      <w:r>
        <w:rPr>
          <w:i/>
          <w:spacing w:val="-12"/>
          <w:sz w:val="24"/>
        </w:rPr>
        <w:t> </w:t>
      </w:r>
      <w:r>
        <w:rPr>
          <w:i/>
          <w:sz w:val="24"/>
        </w:rPr>
        <w:t>saday…..Saahnu</w:t>
      </w:r>
      <w:r>
        <w:rPr>
          <w:i/>
          <w:spacing w:val="-12"/>
          <w:sz w:val="24"/>
        </w:rPr>
        <w:t> </w:t>
      </w:r>
      <w:r>
        <w:rPr>
          <w:i/>
          <w:sz w:val="24"/>
        </w:rPr>
        <w:t>chher</w:t>
      </w:r>
      <w:r>
        <w:rPr>
          <w:i/>
          <w:spacing w:val="-12"/>
          <w:sz w:val="24"/>
        </w:rPr>
        <w:t> </w:t>
      </w:r>
      <w:r>
        <w:rPr>
          <w:i/>
          <w:sz w:val="24"/>
        </w:rPr>
        <w:t>ke</w:t>
      </w:r>
      <w:r>
        <w:rPr>
          <w:i/>
          <w:spacing w:val="-13"/>
          <w:sz w:val="24"/>
        </w:rPr>
        <w:t> </w:t>
      </w:r>
      <w:r>
        <w:rPr>
          <w:i/>
          <w:sz w:val="24"/>
        </w:rPr>
        <w:t>yaad</w:t>
      </w:r>
      <w:r>
        <w:rPr>
          <w:i/>
          <w:spacing w:val="-12"/>
          <w:sz w:val="24"/>
        </w:rPr>
        <w:t> </w:t>
      </w:r>
      <w:r>
        <w:rPr>
          <w:i/>
          <w:sz w:val="24"/>
        </w:rPr>
        <w:t>dilawanday</w:t>
      </w:r>
      <w:r>
        <w:rPr>
          <w:i/>
          <w:spacing w:val="-13"/>
          <w:sz w:val="24"/>
        </w:rPr>
        <w:t> </w:t>
      </w:r>
      <w:r>
        <w:rPr>
          <w:i/>
          <w:sz w:val="24"/>
        </w:rPr>
        <w:t>o,</w:t>
      </w:r>
      <w:r>
        <w:rPr>
          <w:i/>
          <w:spacing w:val="-9"/>
          <w:sz w:val="24"/>
        </w:rPr>
        <w:t> </w:t>
      </w:r>
      <w:r>
        <w:rPr>
          <w:sz w:val="24"/>
        </w:rPr>
        <w:t>[The Red Fort and Taj Mahal are ours…you remind us of them by teasing us]</w:t>
      </w:r>
    </w:p>
    <w:p>
      <w:pPr>
        <w:pStyle w:val="BodyText"/>
        <w:spacing w:line="480" w:lineRule="auto" w:before="241"/>
        <w:ind w:left="1875" w:right="583" w:firstLine="720"/>
        <w:jc w:val="both"/>
      </w:pPr>
      <w:r>
        <w:rPr/>
        <w:t>On one hand Pakistani soldiers are portrayed as brave, on the other hand, the enemy is portrayed negatively as weak and vulnerable in the Pakistani national songs. For example, the semantic and syntactic structure of a national song, produced on 7</w:t>
      </w:r>
      <w:r>
        <w:rPr>
          <w:vertAlign w:val="superscript"/>
        </w:rPr>
        <w:t>th</w:t>
      </w:r>
      <w:r>
        <w:rPr>
          <w:vertAlign w:val="baseline"/>
        </w:rPr>
        <w:t> September 1965, </w:t>
      </w:r>
      <w:r>
        <w:rPr>
          <w:i/>
          <w:vertAlign w:val="baseline"/>
        </w:rPr>
        <w:t>Toot gaey sub mankay</w:t>
      </w:r>
      <w:r>
        <w:rPr>
          <w:vertAlign w:val="baseline"/>
        </w:rPr>
        <w:t>, [5.1.4.1f] reveal the mockery hidden in the lyrics. The word </w:t>
      </w:r>
      <w:r>
        <w:rPr>
          <w:i/>
          <w:vertAlign w:val="baseline"/>
        </w:rPr>
        <w:t>“mankay”</w:t>
      </w:r>
      <w:r>
        <w:rPr>
          <w:vertAlign w:val="baseline"/>
        </w:rPr>
        <w:t>[clay</w:t>
      </w:r>
      <w:r>
        <w:rPr>
          <w:spacing w:val="-1"/>
          <w:vertAlign w:val="baseline"/>
        </w:rPr>
        <w:t> </w:t>
      </w:r>
      <w:r>
        <w:rPr>
          <w:vertAlign w:val="baseline"/>
        </w:rPr>
        <w:t>pots] is used for clay</w:t>
      </w:r>
      <w:r>
        <w:rPr>
          <w:spacing w:val="-1"/>
          <w:vertAlign w:val="baseline"/>
        </w:rPr>
        <w:t> </w:t>
      </w:r>
      <w:r>
        <w:rPr>
          <w:vertAlign w:val="baseline"/>
        </w:rPr>
        <w:t>pots that are</w:t>
      </w:r>
      <w:r>
        <w:rPr>
          <w:spacing w:val="-1"/>
          <w:vertAlign w:val="baseline"/>
        </w:rPr>
        <w:t> </w:t>
      </w:r>
      <w:r>
        <w:rPr>
          <w:vertAlign w:val="baseline"/>
        </w:rPr>
        <w:t>very fragile</w:t>
      </w:r>
      <w:r>
        <w:rPr>
          <w:spacing w:val="-1"/>
          <w:vertAlign w:val="baseline"/>
        </w:rPr>
        <w:t> </w:t>
      </w:r>
      <w:r>
        <w:rPr>
          <w:vertAlign w:val="baseline"/>
        </w:rPr>
        <w:t>and can be</w:t>
      </w:r>
      <w:r>
        <w:rPr>
          <w:spacing w:val="29"/>
          <w:vertAlign w:val="baseline"/>
        </w:rPr>
        <w:t> </w:t>
      </w:r>
      <w:r>
        <w:rPr>
          <w:vertAlign w:val="baseline"/>
        </w:rPr>
        <w:t>broken</w:t>
      </w:r>
      <w:r>
        <w:rPr>
          <w:spacing w:val="32"/>
          <w:vertAlign w:val="baseline"/>
        </w:rPr>
        <w:t> </w:t>
      </w:r>
      <w:r>
        <w:rPr>
          <w:vertAlign w:val="baseline"/>
        </w:rPr>
        <w:t>very</w:t>
      </w:r>
      <w:r>
        <w:rPr>
          <w:spacing w:val="32"/>
          <w:vertAlign w:val="baseline"/>
        </w:rPr>
        <w:t> </w:t>
      </w:r>
      <w:r>
        <w:rPr>
          <w:vertAlign w:val="baseline"/>
        </w:rPr>
        <w:t>easily</w:t>
      </w:r>
      <w:r>
        <w:rPr>
          <w:spacing w:val="29"/>
          <w:vertAlign w:val="baseline"/>
        </w:rPr>
        <w:t> </w:t>
      </w:r>
      <w:r>
        <w:rPr>
          <w:vertAlign w:val="baseline"/>
        </w:rPr>
        <w:t>if</w:t>
      </w:r>
      <w:r>
        <w:rPr>
          <w:spacing w:val="31"/>
          <w:vertAlign w:val="baseline"/>
        </w:rPr>
        <w:t> </w:t>
      </w:r>
      <w:r>
        <w:rPr>
          <w:vertAlign w:val="baseline"/>
        </w:rPr>
        <w:t>hit</w:t>
      </w:r>
      <w:r>
        <w:rPr>
          <w:spacing w:val="31"/>
          <w:vertAlign w:val="baseline"/>
        </w:rPr>
        <w:t> </w:t>
      </w:r>
      <w:r>
        <w:rPr>
          <w:vertAlign w:val="baseline"/>
        </w:rPr>
        <w:t>by</w:t>
      </w:r>
      <w:r>
        <w:rPr>
          <w:spacing w:val="29"/>
          <w:vertAlign w:val="baseline"/>
        </w:rPr>
        <w:t> </w:t>
      </w:r>
      <w:r>
        <w:rPr>
          <w:vertAlign w:val="baseline"/>
        </w:rPr>
        <w:t>anything.</w:t>
      </w:r>
      <w:r>
        <w:rPr>
          <w:spacing w:val="33"/>
          <w:vertAlign w:val="baseline"/>
        </w:rPr>
        <w:t> </w:t>
      </w:r>
      <w:r>
        <w:rPr>
          <w:vertAlign w:val="baseline"/>
        </w:rPr>
        <w:t>The</w:t>
      </w:r>
      <w:r>
        <w:rPr>
          <w:spacing w:val="31"/>
          <w:vertAlign w:val="baseline"/>
        </w:rPr>
        <w:t> </w:t>
      </w:r>
      <w:r>
        <w:rPr>
          <w:vertAlign w:val="baseline"/>
        </w:rPr>
        <w:t>national</w:t>
      </w:r>
      <w:r>
        <w:rPr>
          <w:spacing w:val="30"/>
          <w:vertAlign w:val="baseline"/>
        </w:rPr>
        <w:t> </w:t>
      </w:r>
      <w:r>
        <w:rPr>
          <w:vertAlign w:val="baseline"/>
        </w:rPr>
        <w:t>songs</w:t>
      </w:r>
      <w:r>
        <w:rPr>
          <w:spacing w:val="30"/>
          <w:vertAlign w:val="baseline"/>
        </w:rPr>
        <w:t> </w:t>
      </w:r>
      <w:r>
        <w:rPr>
          <w:vertAlign w:val="baseline"/>
        </w:rPr>
        <w:t>expose</w:t>
      </w:r>
      <w:r>
        <w:rPr>
          <w:spacing w:val="30"/>
          <w:vertAlign w:val="baseline"/>
        </w:rPr>
        <w:t> </w:t>
      </w:r>
      <w:r>
        <w:rPr>
          <w:vertAlign w:val="baseline"/>
        </w:rPr>
        <w:t>the</w:t>
      </w:r>
      <w:r>
        <w:rPr>
          <w:spacing w:val="34"/>
          <w:vertAlign w:val="baseline"/>
        </w:rPr>
        <w:t> </w:t>
      </w:r>
      <w:r>
        <w:rPr>
          <w:vertAlign w:val="baseline"/>
        </w:rPr>
        <w:t>irony</w:t>
      </w:r>
      <w:r>
        <w:rPr>
          <w:spacing w:val="29"/>
          <w:vertAlign w:val="baseline"/>
        </w:rPr>
        <w:t> </w:t>
      </w:r>
      <w:r>
        <w:rPr>
          <w:vertAlign w:val="baseline"/>
        </w:rPr>
        <w:t>of</w:t>
      </w:r>
      <w:r>
        <w:rPr>
          <w:spacing w:val="30"/>
          <w:vertAlign w:val="baseline"/>
        </w:rPr>
        <w:t> </w:t>
      </w:r>
      <w:r>
        <w:rPr>
          <w:spacing w:val="-5"/>
          <w:vertAlign w:val="baseline"/>
        </w:rPr>
        <w:t>the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situation where Indians were asserting superiority and victory, when in reality, they suffered heavy losses in terms of human lives and fighter aircraft. Some songs were written to mock the enemy and demonstrate Pakistani superiority. Such patriotic songs have deep psychological effects, and they are also proved as a threat to the enemy. For example,</w:t>
      </w:r>
      <w:r>
        <w:rPr>
          <w:spacing w:val="-6"/>
        </w:rPr>
        <w:t> </w:t>
      </w:r>
      <w:r>
        <w:rPr/>
        <w:t>on</w:t>
      </w:r>
      <w:r>
        <w:rPr>
          <w:spacing w:val="-6"/>
        </w:rPr>
        <w:t> </w:t>
      </w:r>
      <w:r>
        <w:rPr/>
        <w:t>the</w:t>
      </w:r>
      <w:r>
        <w:rPr>
          <w:spacing w:val="-6"/>
        </w:rPr>
        <w:t> </w:t>
      </w:r>
      <w:r>
        <w:rPr/>
        <w:t>first</w:t>
      </w:r>
      <w:r>
        <w:rPr>
          <w:spacing w:val="-4"/>
        </w:rPr>
        <w:t> </w:t>
      </w:r>
      <w:r>
        <w:rPr/>
        <w:t>day</w:t>
      </w:r>
      <w:r>
        <w:rPr>
          <w:spacing w:val="-6"/>
        </w:rPr>
        <w:t> </w:t>
      </w:r>
      <w:r>
        <w:rPr/>
        <w:t>of</w:t>
      </w:r>
      <w:r>
        <w:rPr>
          <w:spacing w:val="-7"/>
        </w:rPr>
        <w:t> </w:t>
      </w:r>
      <w:r>
        <w:rPr/>
        <w:t>war,</w:t>
      </w:r>
      <w:r>
        <w:rPr>
          <w:spacing w:val="-7"/>
        </w:rPr>
        <w:t> </w:t>
      </w:r>
      <w:r>
        <w:rPr/>
        <w:t>the</w:t>
      </w:r>
      <w:r>
        <w:rPr>
          <w:spacing w:val="-6"/>
        </w:rPr>
        <w:t> </w:t>
      </w:r>
      <w:r>
        <w:rPr/>
        <w:t>Indian</w:t>
      </w:r>
      <w:r>
        <w:rPr>
          <w:spacing w:val="-6"/>
        </w:rPr>
        <w:t> </w:t>
      </w:r>
      <w:r>
        <w:rPr/>
        <w:t>commander</w:t>
      </w:r>
      <w:r>
        <w:rPr>
          <w:spacing w:val="-7"/>
        </w:rPr>
        <w:t> </w:t>
      </w:r>
      <w:r>
        <w:rPr/>
        <w:t>announced</w:t>
      </w:r>
      <w:r>
        <w:rPr>
          <w:spacing w:val="-6"/>
        </w:rPr>
        <w:t> </w:t>
      </w:r>
      <w:r>
        <w:rPr/>
        <w:t>that</w:t>
      </w:r>
      <w:r>
        <w:rPr>
          <w:spacing w:val="-5"/>
        </w:rPr>
        <w:t> </w:t>
      </w:r>
      <w:r>
        <w:rPr/>
        <w:t>India</w:t>
      </w:r>
      <w:r>
        <w:rPr>
          <w:spacing w:val="-6"/>
        </w:rPr>
        <w:t> </w:t>
      </w:r>
      <w:r>
        <w:rPr/>
        <w:t>will</w:t>
      </w:r>
      <w:r>
        <w:rPr>
          <w:spacing w:val="-5"/>
        </w:rPr>
        <w:t> </w:t>
      </w:r>
      <w:r>
        <w:rPr/>
        <w:t>defeat Pakistan by that afternoon and will have tea in Lahore’s Gymkhana (a famous sports’ club that facilitates almost all games and other facilities of life as well) to threaten eighteen years old country and to show its power. Therefore, it was very important for Pakistan</w:t>
      </w:r>
      <w:r>
        <w:rPr>
          <w:spacing w:val="-3"/>
        </w:rPr>
        <w:t> </w:t>
      </w:r>
      <w:r>
        <w:rPr/>
        <w:t>to</w:t>
      </w:r>
      <w:r>
        <w:rPr>
          <w:spacing w:val="-3"/>
        </w:rPr>
        <w:t> </w:t>
      </w:r>
      <w:r>
        <w:rPr/>
        <w:t>pay</w:t>
      </w:r>
      <w:r>
        <w:rPr>
          <w:spacing w:val="-3"/>
        </w:rPr>
        <w:t> </w:t>
      </w:r>
      <w:r>
        <w:rPr/>
        <w:t>it</w:t>
      </w:r>
      <w:r>
        <w:rPr>
          <w:spacing w:val="-5"/>
        </w:rPr>
        <w:t> </w:t>
      </w:r>
      <w:r>
        <w:rPr/>
        <w:t>back</w:t>
      </w:r>
      <w:r>
        <w:rPr>
          <w:spacing w:val="-3"/>
        </w:rPr>
        <w:t> </w:t>
      </w:r>
      <w:r>
        <w:rPr/>
        <w:t>in</w:t>
      </w:r>
      <w:r>
        <w:rPr>
          <w:spacing w:val="-5"/>
        </w:rPr>
        <w:t> </w:t>
      </w:r>
      <w:r>
        <w:rPr/>
        <w:t>the</w:t>
      </w:r>
      <w:r>
        <w:rPr>
          <w:spacing w:val="-3"/>
        </w:rPr>
        <w:t> </w:t>
      </w:r>
      <w:r>
        <w:rPr/>
        <w:t>same</w:t>
      </w:r>
      <w:r>
        <w:rPr>
          <w:spacing w:val="-3"/>
        </w:rPr>
        <w:t> </w:t>
      </w:r>
      <w:r>
        <w:rPr/>
        <w:t>coin</w:t>
      </w:r>
      <w:r>
        <w:rPr>
          <w:spacing w:val="-3"/>
        </w:rPr>
        <w:t> </w:t>
      </w:r>
      <w:r>
        <w:rPr/>
        <w:t>and</w:t>
      </w:r>
      <w:r>
        <w:rPr>
          <w:spacing w:val="-3"/>
        </w:rPr>
        <w:t> </w:t>
      </w:r>
      <w:r>
        <w:rPr/>
        <w:t>ensure</w:t>
      </w:r>
      <w:r>
        <w:rPr>
          <w:spacing w:val="-5"/>
        </w:rPr>
        <w:t> </w:t>
      </w:r>
      <w:r>
        <w:rPr/>
        <w:t>the</w:t>
      </w:r>
      <w:r>
        <w:rPr>
          <w:spacing w:val="-3"/>
        </w:rPr>
        <w:t> </w:t>
      </w:r>
      <w:r>
        <w:rPr/>
        <w:t>citizens</w:t>
      </w:r>
      <w:r>
        <w:rPr>
          <w:spacing w:val="-4"/>
        </w:rPr>
        <w:t> </w:t>
      </w:r>
      <w:r>
        <w:rPr/>
        <w:t>of</w:t>
      </w:r>
      <w:r>
        <w:rPr>
          <w:spacing w:val="-3"/>
        </w:rPr>
        <w:t> </w:t>
      </w:r>
      <w:r>
        <w:rPr/>
        <w:t>Pakistan</w:t>
      </w:r>
      <w:r>
        <w:rPr>
          <w:spacing w:val="-4"/>
        </w:rPr>
        <w:t> </w:t>
      </w:r>
      <w:r>
        <w:rPr/>
        <w:t>that</w:t>
      </w:r>
      <w:r>
        <w:rPr>
          <w:spacing w:val="-3"/>
        </w:rPr>
        <w:t> </w:t>
      </w:r>
      <w:r>
        <w:rPr/>
        <w:t>Pakistan has strong defense system and no one can undo Pakistan. So [5.1.41g] refers to India’s dream to takeover Pakistan however, in reality it had to fly back to save the lives of Indian</w:t>
      </w:r>
      <w:r>
        <w:rPr>
          <w:spacing w:val="-6"/>
        </w:rPr>
        <w:t> </w:t>
      </w:r>
      <w:r>
        <w:rPr/>
        <w:t>soldiers.</w:t>
      </w:r>
      <w:r>
        <w:rPr>
          <w:spacing w:val="-6"/>
        </w:rPr>
        <w:t> </w:t>
      </w:r>
      <w:r>
        <w:rPr/>
        <w:t>So,</w:t>
      </w:r>
      <w:r>
        <w:rPr>
          <w:spacing w:val="-6"/>
        </w:rPr>
        <w:t> </w:t>
      </w:r>
      <w:r>
        <w:rPr/>
        <w:t>5.1.4.1g</w:t>
      </w:r>
      <w:r>
        <w:rPr>
          <w:spacing w:val="-6"/>
        </w:rPr>
        <w:t> </w:t>
      </w:r>
      <w:r>
        <w:rPr/>
        <w:t>exemplifies</w:t>
      </w:r>
      <w:r>
        <w:rPr>
          <w:spacing w:val="-6"/>
        </w:rPr>
        <w:t> </w:t>
      </w:r>
      <w:r>
        <w:rPr/>
        <w:t>mockery</w:t>
      </w:r>
      <w:r>
        <w:rPr>
          <w:spacing w:val="-7"/>
        </w:rPr>
        <w:t> </w:t>
      </w:r>
      <w:r>
        <w:rPr/>
        <w:t>for</w:t>
      </w:r>
      <w:r>
        <w:rPr>
          <w:spacing w:val="-7"/>
        </w:rPr>
        <w:t> </w:t>
      </w:r>
      <w:r>
        <w:rPr/>
        <w:t>the</w:t>
      </w:r>
      <w:r>
        <w:rPr>
          <w:spacing w:val="-6"/>
        </w:rPr>
        <w:t> </w:t>
      </w:r>
      <w:r>
        <w:rPr/>
        <w:t>enemy.</w:t>
      </w:r>
      <w:r>
        <w:rPr>
          <w:spacing w:val="-5"/>
        </w:rPr>
        <w:t> </w:t>
      </w:r>
      <w:r>
        <w:rPr/>
        <w:t>The</w:t>
      </w:r>
      <w:r>
        <w:rPr>
          <w:spacing w:val="-7"/>
        </w:rPr>
        <w:t> </w:t>
      </w:r>
      <w:r>
        <w:rPr/>
        <w:t>situation</w:t>
      </w:r>
      <w:r>
        <w:rPr>
          <w:spacing w:val="-6"/>
        </w:rPr>
        <w:t> </w:t>
      </w:r>
      <w:r>
        <w:rPr/>
        <w:t>was</w:t>
      </w:r>
      <w:r>
        <w:rPr>
          <w:spacing w:val="-6"/>
        </w:rPr>
        <w:t> </w:t>
      </w:r>
      <w:r>
        <w:rPr/>
        <w:t>even worsened when on the second day of war,7</w:t>
      </w:r>
      <w:r>
        <w:rPr>
          <w:vertAlign w:val="superscript"/>
        </w:rPr>
        <w:t>th</w:t>
      </w:r>
      <w:r>
        <w:rPr>
          <w:vertAlign w:val="baseline"/>
        </w:rPr>
        <w:t> September, a Pakistani air commodore downed</w:t>
      </w:r>
      <w:r>
        <w:rPr>
          <w:spacing w:val="-10"/>
          <w:vertAlign w:val="baseline"/>
        </w:rPr>
        <w:t> </w:t>
      </w:r>
      <w:r>
        <w:rPr>
          <w:vertAlign w:val="baseline"/>
        </w:rPr>
        <w:t>five</w:t>
      </w:r>
      <w:r>
        <w:rPr>
          <w:spacing w:val="-11"/>
          <w:vertAlign w:val="baseline"/>
        </w:rPr>
        <w:t> </w:t>
      </w:r>
      <w:r>
        <w:rPr>
          <w:vertAlign w:val="baseline"/>
        </w:rPr>
        <w:t>Indian</w:t>
      </w:r>
      <w:r>
        <w:rPr>
          <w:spacing w:val="-10"/>
          <w:vertAlign w:val="baseline"/>
        </w:rPr>
        <w:t> </w:t>
      </w:r>
      <w:r>
        <w:rPr>
          <w:vertAlign w:val="baseline"/>
        </w:rPr>
        <w:t>fighter</w:t>
      </w:r>
      <w:r>
        <w:rPr>
          <w:spacing w:val="-10"/>
          <w:vertAlign w:val="baseline"/>
        </w:rPr>
        <w:t> </w:t>
      </w:r>
      <w:r>
        <w:rPr>
          <w:vertAlign w:val="baseline"/>
        </w:rPr>
        <w:t>air</w:t>
      </w:r>
      <w:r>
        <w:rPr>
          <w:spacing w:val="-10"/>
          <w:vertAlign w:val="baseline"/>
        </w:rPr>
        <w:t> </w:t>
      </w:r>
      <w:r>
        <w:rPr>
          <w:vertAlign w:val="baseline"/>
        </w:rPr>
        <w:t>crafts,</w:t>
      </w:r>
      <w:r>
        <w:rPr>
          <w:spacing w:val="-10"/>
          <w:vertAlign w:val="baseline"/>
        </w:rPr>
        <w:t> </w:t>
      </w:r>
      <w:r>
        <w:rPr>
          <w:vertAlign w:val="baseline"/>
        </w:rPr>
        <w:t>in</w:t>
      </w:r>
      <w:r>
        <w:rPr>
          <w:spacing w:val="-10"/>
          <w:vertAlign w:val="baseline"/>
        </w:rPr>
        <w:t> </w:t>
      </w:r>
      <w:r>
        <w:rPr>
          <w:vertAlign w:val="baseline"/>
        </w:rPr>
        <w:t>less</w:t>
      </w:r>
      <w:r>
        <w:rPr>
          <w:spacing w:val="-10"/>
          <w:vertAlign w:val="baseline"/>
        </w:rPr>
        <w:t> </w:t>
      </w:r>
      <w:r>
        <w:rPr>
          <w:vertAlign w:val="baseline"/>
        </w:rPr>
        <w:t>than</w:t>
      </w:r>
      <w:r>
        <w:rPr>
          <w:spacing w:val="-10"/>
          <w:vertAlign w:val="baseline"/>
        </w:rPr>
        <w:t> </w:t>
      </w:r>
      <w:r>
        <w:rPr>
          <w:vertAlign w:val="baseline"/>
        </w:rPr>
        <w:t>a</w:t>
      </w:r>
      <w:r>
        <w:rPr>
          <w:spacing w:val="-11"/>
          <w:vertAlign w:val="baseline"/>
        </w:rPr>
        <w:t> </w:t>
      </w:r>
      <w:r>
        <w:rPr>
          <w:vertAlign w:val="baseline"/>
        </w:rPr>
        <w:t>minute’s</w:t>
      </w:r>
      <w:r>
        <w:rPr>
          <w:spacing w:val="-10"/>
          <w:vertAlign w:val="baseline"/>
        </w:rPr>
        <w:t> </w:t>
      </w:r>
      <w:r>
        <w:rPr>
          <w:vertAlign w:val="baseline"/>
        </w:rPr>
        <w:t>time,</w:t>
      </w:r>
      <w:r>
        <w:rPr>
          <w:spacing w:val="-10"/>
          <w:vertAlign w:val="baseline"/>
        </w:rPr>
        <w:t> </w:t>
      </w:r>
      <w:r>
        <w:rPr>
          <w:vertAlign w:val="baseline"/>
        </w:rPr>
        <w:t>during</w:t>
      </w:r>
      <w:r>
        <w:rPr>
          <w:spacing w:val="-12"/>
          <w:vertAlign w:val="baseline"/>
        </w:rPr>
        <w:t> </w:t>
      </w:r>
      <w:r>
        <w:rPr>
          <w:vertAlign w:val="baseline"/>
        </w:rPr>
        <w:t>the</w:t>
      </w:r>
      <w:r>
        <w:rPr>
          <w:spacing w:val="-10"/>
          <w:vertAlign w:val="baseline"/>
        </w:rPr>
        <w:t> </w:t>
      </w:r>
      <w:r>
        <w:rPr>
          <w:vertAlign w:val="baseline"/>
        </w:rPr>
        <w:t>war,</w:t>
      </w:r>
      <w:r>
        <w:rPr>
          <w:spacing w:val="-10"/>
          <w:vertAlign w:val="baseline"/>
        </w:rPr>
        <w:t> </w:t>
      </w:r>
      <w:r>
        <w:rPr>
          <w:vertAlign w:val="baseline"/>
        </w:rPr>
        <w:t>leaving not only heavy financial loss to Indian army,</w:t>
      </w:r>
      <w:r>
        <w:rPr>
          <w:spacing w:val="-1"/>
          <w:vertAlign w:val="baseline"/>
        </w:rPr>
        <w:t> </w:t>
      </w:r>
      <w:r>
        <w:rPr>
          <w:vertAlign w:val="baseline"/>
        </w:rPr>
        <w:t>demoralizing it but naming a</w:t>
      </w:r>
      <w:r>
        <w:rPr>
          <w:spacing w:val="-1"/>
          <w:vertAlign w:val="baseline"/>
        </w:rPr>
        <w:t> </w:t>
      </w:r>
      <w:r>
        <w:rPr>
          <w:vertAlign w:val="baseline"/>
        </w:rPr>
        <w:t>world record of</w:t>
      </w:r>
      <w:r>
        <w:rPr>
          <w:spacing w:val="-13"/>
          <w:vertAlign w:val="baseline"/>
        </w:rPr>
        <w:t> </w:t>
      </w:r>
      <w:r>
        <w:rPr>
          <w:vertAlign w:val="baseline"/>
        </w:rPr>
        <w:t>destroying</w:t>
      </w:r>
      <w:r>
        <w:rPr>
          <w:spacing w:val="-12"/>
          <w:vertAlign w:val="baseline"/>
        </w:rPr>
        <w:t> </w:t>
      </w:r>
      <w:r>
        <w:rPr>
          <w:vertAlign w:val="baseline"/>
        </w:rPr>
        <w:t>five</w:t>
      </w:r>
      <w:r>
        <w:rPr>
          <w:spacing w:val="-13"/>
          <w:vertAlign w:val="baseline"/>
        </w:rPr>
        <w:t> </w:t>
      </w:r>
      <w:r>
        <w:rPr>
          <w:vertAlign w:val="baseline"/>
        </w:rPr>
        <w:t>fighter</w:t>
      </w:r>
      <w:r>
        <w:rPr>
          <w:spacing w:val="-10"/>
          <w:vertAlign w:val="baseline"/>
        </w:rPr>
        <w:t> </w:t>
      </w:r>
      <w:r>
        <w:rPr>
          <w:vertAlign w:val="baseline"/>
        </w:rPr>
        <w:t>aircrafts</w:t>
      </w:r>
      <w:r>
        <w:rPr>
          <w:spacing w:val="-11"/>
          <w:vertAlign w:val="baseline"/>
        </w:rPr>
        <w:t> </w:t>
      </w:r>
      <w:r>
        <w:rPr>
          <w:vertAlign w:val="baseline"/>
        </w:rPr>
        <w:t>in</w:t>
      </w:r>
      <w:r>
        <w:rPr>
          <w:spacing w:val="-12"/>
          <w:vertAlign w:val="baseline"/>
        </w:rPr>
        <w:t> </w:t>
      </w:r>
      <w:r>
        <w:rPr>
          <w:vertAlign w:val="baseline"/>
        </w:rPr>
        <w:t>a</w:t>
      </w:r>
      <w:r>
        <w:rPr>
          <w:spacing w:val="-13"/>
          <w:vertAlign w:val="baseline"/>
        </w:rPr>
        <w:t> </w:t>
      </w:r>
      <w:r>
        <w:rPr>
          <w:vertAlign w:val="baseline"/>
        </w:rPr>
        <w:t>single</w:t>
      </w:r>
      <w:r>
        <w:rPr>
          <w:spacing w:val="-13"/>
          <w:vertAlign w:val="baseline"/>
        </w:rPr>
        <w:t> </w:t>
      </w:r>
      <w:r>
        <w:rPr>
          <w:vertAlign w:val="baseline"/>
        </w:rPr>
        <w:t>go.</w:t>
      </w:r>
      <w:r>
        <w:rPr>
          <w:spacing w:val="-12"/>
          <w:vertAlign w:val="baseline"/>
        </w:rPr>
        <w:t> </w:t>
      </w:r>
      <w:r>
        <w:rPr>
          <w:vertAlign w:val="baseline"/>
        </w:rPr>
        <w:t>Thus,</w:t>
      </w:r>
      <w:r>
        <w:rPr>
          <w:spacing w:val="-12"/>
          <w:vertAlign w:val="baseline"/>
        </w:rPr>
        <w:t> </w:t>
      </w:r>
      <w:r>
        <w:rPr>
          <w:vertAlign w:val="baseline"/>
        </w:rPr>
        <w:t>Pakistan’s</w:t>
      </w:r>
      <w:r>
        <w:rPr>
          <w:spacing w:val="-13"/>
          <w:vertAlign w:val="baseline"/>
        </w:rPr>
        <w:t> </w:t>
      </w:r>
      <w:r>
        <w:rPr>
          <w:vertAlign w:val="baseline"/>
        </w:rPr>
        <w:t>army</w:t>
      </w:r>
      <w:r>
        <w:rPr>
          <w:spacing w:val="-12"/>
          <w:vertAlign w:val="baseline"/>
        </w:rPr>
        <w:t> </w:t>
      </w:r>
      <w:r>
        <w:rPr>
          <w:vertAlign w:val="baseline"/>
        </w:rPr>
        <w:t>not</w:t>
      </w:r>
      <w:r>
        <w:rPr>
          <w:spacing w:val="-12"/>
          <w:vertAlign w:val="baseline"/>
        </w:rPr>
        <w:t> </w:t>
      </w:r>
      <w:r>
        <w:rPr>
          <w:vertAlign w:val="baseline"/>
        </w:rPr>
        <w:t>only</w:t>
      </w:r>
      <w:r>
        <w:rPr>
          <w:spacing w:val="-12"/>
          <w:vertAlign w:val="baseline"/>
        </w:rPr>
        <w:t> </w:t>
      </w:r>
      <w:r>
        <w:rPr>
          <w:vertAlign w:val="baseline"/>
        </w:rPr>
        <w:t>defeated India</w:t>
      </w:r>
      <w:r>
        <w:rPr>
          <w:spacing w:val="-8"/>
          <w:vertAlign w:val="baseline"/>
        </w:rPr>
        <w:t> </w:t>
      </w:r>
      <w:r>
        <w:rPr>
          <w:vertAlign w:val="baseline"/>
        </w:rPr>
        <w:t>in</w:t>
      </w:r>
      <w:r>
        <w:rPr>
          <w:spacing w:val="-7"/>
          <w:vertAlign w:val="baseline"/>
        </w:rPr>
        <w:t> </w:t>
      </w:r>
      <w:r>
        <w:rPr>
          <w:vertAlign w:val="baseline"/>
        </w:rPr>
        <w:t>the</w:t>
      </w:r>
      <w:r>
        <w:rPr>
          <w:spacing w:val="-8"/>
          <w:vertAlign w:val="baseline"/>
        </w:rPr>
        <w:t> </w:t>
      </w:r>
      <w:r>
        <w:rPr>
          <w:vertAlign w:val="baseline"/>
        </w:rPr>
        <w:t>war,</w:t>
      </w:r>
      <w:r>
        <w:rPr>
          <w:spacing w:val="-8"/>
          <w:vertAlign w:val="baseline"/>
        </w:rPr>
        <w:t> </w:t>
      </w:r>
      <w:r>
        <w:rPr>
          <w:vertAlign w:val="baseline"/>
        </w:rPr>
        <w:t>broke</w:t>
      </w:r>
      <w:r>
        <w:rPr>
          <w:spacing w:val="-9"/>
          <w:vertAlign w:val="baseline"/>
        </w:rPr>
        <w:t> </w:t>
      </w:r>
      <w:r>
        <w:rPr>
          <w:vertAlign w:val="baseline"/>
        </w:rPr>
        <w:t>its</w:t>
      </w:r>
      <w:r>
        <w:rPr>
          <w:spacing w:val="-5"/>
          <w:vertAlign w:val="baseline"/>
        </w:rPr>
        <w:t> </w:t>
      </w:r>
      <w:r>
        <w:rPr>
          <w:vertAlign w:val="baseline"/>
        </w:rPr>
        <w:t>dreams</w:t>
      </w:r>
      <w:r>
        <w:rPr>
          <w:spacing w:val="-7"/>
          <w:vertAlign w:val="baseline"/>
        </w:rPr>
        <w:t> </w:t>
      </w:r>
      <w:r>
        <w:rPr>
          <w:vertAlign w:val="baseline"/>
        </w:rPr>
        <w:t>of</w:t>
      </w:r>
      <w:r>
        <w:rPr>
          <w:spacing w:val="-8"/>
          <w:vertAlign w:val="baseline"/>
        </w:rPr>
        <w:t> </w:t>
      </w:r>
      <w:r>
        <w:rPr>
          <w:vertAlign w:val="baseline"/>
        </w:rPr>
        <w:t>capturing</w:t>
      </w:r>
      <w:r>
        <w:rPr>
          <w:spacing w:val="-7"/>
          <w:vertAlign w:val="baseline"/>
        </w:rPr>
        <w:t> </w:t>
      </w:r>
      <w:r>
        <w:rPr>
          <w:vertAlign w:val="baseline"/>
        </w:rPr>
        <w:t>Lahore</w:t>
      </w:r>
      <w:r>
        <w:rPr>
          <w:spacing w:val="-9"/>
          <w:vertAlign w:val="baseline"/>
        </w:rPr>
        <w:t> </w:t>
      </w:r>
      <w:r>
        <w:rPr>
          <w:vertAlign w:val="baseline"/>
        </w:rPr>
        <w:t>(Gymkhana)</w:t>
      </w:r>
      <w:r>
        <w:rPr>
          <w:spacing w:val="-8"/>
          <w:vertAlign w:val="baseline"/>
        </w:rPr>
        <w:t> </w:t>
      </w:r>
      <w:r>
        <w:rPr>
          <w:vertAlign w:val="baseline"/>
        </w:rPr>
        <w:t>[5.1.4.1</w:t>
      </w:r>
      <w:r>
        <w:rPr>
          <w:spacing w:val="-5"/>
          <w:vertAlign w:val="baseline"/>
        </w:rPr>
        <w:t> </w:t>
      </w:r>
      <w:r>
        <w:rPr>
          <w:vertAlign w:val="baseline"/>
        </w:rPr>
        <w:t>h]</w:t>
      </w:r>
      <w:r>
        <w:rPr>
          <w:spacing w:val="-8"/>
          <w:vertAlign w:val="baseline"/>
        </w:rPr>
        <w:t> </w:t>
      </w:r>
      <w:r>
        <w:rPr>
          <w:vertAlign w:val="baseline"/>
        </w:rPr>
        <w:t>but</w:t>
      </w:r>
      <w:r>
        <w:rPr>
          <w:spacing w:val="-7"/>
          <w:vertAlign w:val="baseline"/>
        </w:rPr>
        <w:t> </w:t>
      </w:r>
      <w:r>
        <w:rPr>
          <w:vertAlign w:val="baseline"/>
        </w:rPr>
        <w:t>added insult</w:t>
      </w:r>
      <w:r>
        <w:rPr>
          <w:spacing w:val="-2"/>
          <w:vertAlign w:val="baseline"/>
        </w:rPr>
        <w:t> </w:t>
      </w:r>
      <w:r>
        <w:rPr>
          <w:vertAlign w:val="baseline"/>
        </w:rPr>
        <w:t>to</w:t>
      </w:r>
      <w:r>
        <w:rPr>
          <w:spacing w:val="-2"/>
          <w:vertAlign w:val="baseline"/>
        </w:rPr>
        <w:t> </w:t>
      </w:r>
      <w:r>
        <w:rPr>
          <w:vertAlign w:val="baseline"/>
        </w:rPr>
        <w:t>injury</w:t>
      </w:r>
      <w:r>
        <w:rPr>
          <w:spacing w:val="-2"/>
          <w:vertAlign w:val="baseline"/>
        </w:rPr>
        <w:t> </w:t>
      </w:r>
      <w:r>
        <w:rPr>
          <w:vertAlign w:val="baseline"/>
        </w:rPr>
        <w:t>but</w:t>
      </w:r>
      <w:r>
        <w:rPr>
          <w:spacing w:val="-2"/>
          <w:vertAlign w:val="baseline"/>
        </w:rPr>
        <w:t> </w:t>
      </w:r>
      <w:r>
        <w:rPr>
          <w:vertAlign w:val="baseline"/>
        </w:rPr>
        <w:t>referring</w:t>
      </w:r>
      <w:r>
        <w:rPr>
          <w:spacing w:val="-2"/>
          <w:vertAlign w:val="baseline"/>
        </w:rPr>
        <w:t> </w:t>
      </w:r>
      <w:r>
        <w:rPr>
          <w:vertAlign w:val="baseline"/>
        </w:rPr>
        <w:t>to</w:t>
      </w:r>
      <w:r>
        <w:rPr>
          <w:spacing w:val="-2"/>
          <w:vertAlign w:val="baseline"/>
        </w:rPr>
        <w:t> </w:t>
      </w:r>
      <w:r>
        <w:rPr>
          <w:vertAlign w:val="baseline"/>
        </w:rPr>
        <w:t>its/</w:t>
      </w:r>
      <w:r>
        <w:rPr>
          <w:spacing w:val="-1"/>
          <w:vertAlign w:val="baseline"/>
        </w:rPr>
        <w:t> </w:t>
      </w:r>
      <w:r>
        <w:rPr>
          <w:vertAlign w:val="baseline"/>
        </w:rPr>
        <w:t>her</w:t>
      </w:r>
      <w:r>
        <w:rPr>
          <w:spacing w:val="-2"/>
          <w:vertAlign w:val="baseline"/>
        </w:rPr>
        <w:t> </w:t>
      </w:r>
      <w:r>
        <w:rPr>
          <w:vertAlign w:val="baseline"/>
        </w:rPr>
        <w:t>threat in</w:t>
      </w:r>
      <w:r>
        <w:rPr>
          <w:spacing w:val="-2"/>
          <w:vertAlign w:val="baseline"/>
        </w:rPr>
        <w:t> </w:t>
      </w:r>
      <w:r>
        <w:rPr>
          <w:vertAlign w:val="baseline"/>
        </w:rPr>
        <w:t>the</w:t>
      </w:r>
      <w:r>
        <w:rPr>
          <w:spacing w:val="-1"/>
          <w:vertAlign w:val="baseline"/>
        </w:rPr>
        <w:t> </w:t>
      </w:r>
      <w:r>
        <w:rPr>
          <w:vertAlign w:val="baseline"/>
        </w:rPr>
        <w:t>songs</w:t>
      </w:r>
      <w:r>
        <w:rPr>
          <w:spacing w:val="-3"/>
          <w:vertAlign w:val="baseline"/>
        </w:rPr>
        <w:t> </w:t>
      </w:r>
      <w:r>
        <w:rPr>
          <w:vertAlign w:val="baseline"/>
        </w:rPr>
        <w:t>as</w:t>
      </w:r>
      <w:r>
        <w:rPr>
          <w:spacing w:val="-3"/>
          <w:vertAlign w:val="baseline"/>
        </w:rPr>
        <w:t> </w:t>
      </w:r>
      <w:r>
        <w:rPr>
          <w:vertAlign w:val="baseline"/>
        </w:rPr>
        <w:t>mocking</w:t>
      </w:r>
      <w:r>
        <w:rPr>
          <w:spacing w:val="-2"/>
          <w:vertAlign w:val="baseline"/>
        </w:rPr>
        <w:t> </w:t>
      </w:r>
      <w:r>
        <w:rPr>
          <w:vertAlign w:val="baseline"/>
        </w:rPr>
        <w:t>at</w:t>
      </w:r>
      <w:r>
        <w:rPr>
          <w:spacing w:val="-2"/>
          <w:vertAlign w:val="baseline"/>
        </w:rPr>
        <w:t> </w:t>
      </w:r>
      <w:r>
        <w:rPr>
          <w:vertAlign w:val="baseline"/>
        </w:rPr>
        <w:t>her</w:t>
      </w:r>
      <w:r>
        <w:rPr>
          <w:spacing w:val="-1"/>
          <w:vertAlign w:val="baseline"/>
        </w:rPr>
        <w:t> </w:t>
      </w:r>
      <w:r>
        <w:rPr>
          <w:vertAlign w:val="baseline"/>
        </w:rPr>
        <w:t>as</w:t>
      </w:r>
      <w:r>
        <w:rPr>
          <w:spacing w:val="-3"/>
          <w:vertAlign w:val="baseline"/>
        </w:rPr>
        <w:t> </w:t>
      </w:r>
      <w:r>
        <w:rPr>
          <w:vertAlign w:val="baseline"/>
        </w:rPr>
        <w:t>well.</w:t>
      </w:r>
      <w:r>
        <w:rPr>
          <w:spacing w:val="-2"/>
          <w:vertAlign w:val="baseline"/>
        </w:rPr>
        <w:t> </w:t>
      </w:r>
      <w:r>
        <w:rPr>
          <w:vertAlign w:val="baseline"/>
        </w:rPr>
        <w:t>The results</w:t>
      </w:r>
      <w:r>
        <w:rPr>
          <w:spacing w:val="-15"/>
          <w:vertAlign w:val="baseline"/>
        </w:rPr>
        <w:t> </w:t>
      </w:r>
      <w:r>
        <w:rPr>
          <w:vertAlign w:val="baseline"/>
        </w:rPr>
        <w:t>support</w:t>
      </w:r>
      <w:r>
        <w:rPr>
          <w:spacing w:val="-15"/>
          <w:vertAlign w:val="baseline"/>
        </w:rPr>
        <w:t> </w:t>
      </w:r>
      <w:r>
        <w:rPr>
          <w:vertAlign w:val="baseline"/>
        </w:rPr>
        <w:t>evidence</w:t>
      </w:r>
      <w:r>
        <w:rPr>
          <w:spacing w:val="-15"/>
          <w:vertAlign w:val="baseline"/>
        </w:rPr>
        <w:t> </w:t>
      </w:r>
      <w:r>
        <w:rPr>
          <w:vertAlign w:val="baseline"/>
        </w:rPr>
        <w:t>from</w:t>
      </w:r>
      <w:r>
        <w:rPr>
          <w:spacing w:val="-15"/>
          <w:vertAlign w:val="baseline"/>
        </w:rPr>
        <w:t> </w:t>
      </w:r>
      <w:r>
        <w:rPr>
          <w:vertAlign w:val="baseline"/>
        </w:rPr>
        <w:t>previous</w:t>
      </w:r>
      <w:r>
        <w:rPr>
          <w:spacing w:val="-15"/>
          <w:vertAlign w:val="baseline"/>
        </w:rPr>
        <w:t> </w:t>
      </w:r>
      <w:r>
        <w:rPr>
          <w:vertAlign w:val="baseline"/>
        </w:rPr>
        <w:t>research</w:t>
      </w:r>
      <w:r>
        <w:rPr>
          <w:spacing w:val="-15"/>
          <w:vertAlign w:val="baseline"/>
        </w:rPr>
        <w:t> </w:t>
      </w:r>
      <w:r>
        <w:rPr>
          <w:vertAlign w:val="baseline"/>
        </w:rPr>
        <w:t>on</w:t>
      </w:r>
      <w:r>
        <w:rPr>
          <w:spacing w:val="-15"/>
          <w:vertAlign w:val="baseline"/>
        </w:rPr>
        <w:t> </w:t>
      </w:r>
      <w:r>
        <w:rPr>
          <w:vertAlign w:val="baseline"/>
        </w:rPr>
        <w:t>Pakistani</w:t>
      </w:r>
      <w:r>
        <w:rPr>
          <w:spacing w:val="-15"/>
          <w:vertAlign w:val="baseline"/>
        </w:rPr>
        <w:t> </w:t>
      </w:r>
      <w:r>
        <w:rPr>
          <w:vertAlign w:val="baseline"/>
        </w:rPr>
        <w:t>national</w:t>
      </w:r>
      <w:r>
        <w:rPr>
          <w:spacing w:val="-15"/>
          <w:vertAlign w:val="baseline"/>
        </w:rPr>
        <w:t> </w:t>
      </w:r>
      <w:r>
        <w:rPr>
          <w:vertAlign w:val="baseline"/>
        </w:rPr>
        <w:t>songs</w:t>
      </w:r>
      <w:r>
        <w:rPr>
          <w:spacing w:val="-15"/>
          <w:vertAlign w:val="baseline"/>
        </w:rPr>
        <w:t> </w:t>
      </w:r>
      <w:r>
        <w:rPr>
          <w:vertAlign w:val="baseline"/>
        </w:rPr>
        <w:t>by</w:t>
      </w:r>
      <w:r>
        <w:rPr>
          <w:spacing w:val="-15"/>
          <w:vertAlign w:val="baseline"/>
        </w:rPr>
        <w:t> </w:t>
      </w:r>
      <w:r>
        <w:rPr>
          <w:vertAlign w:val="baseline"/>
        </w:rPr>
        <w:t>Mohamed et al., (2011) that states that patriotic songs psychologically affect the listeners. These songs are proved as motivation for in-group listeners whereas threat to out-group listeners. In addition to this the enemy was further threatened and demeaned by reminding it of the monuments [5.1.4.1i] such as Taj Mahal and Lal Qila built in India by</w:t>
      </w:r>
      <w:r>
        <w:rPr>
          <w:spacing w:val="-11"/>
          <w:vertAlign w:val="baseline"/>
        </w:rPr>
        <w:t> </w:t>
      </w:r>
      <w:r>
        <w:rPr>
          <w:vertAlign w:val="baseline"/>
        </w:rPr>
        <w:t>the</w:t>
      </w:r>
      <w:r>
        <w:rPr>
          <w:spacing w:val="-11"/>
          <w:vertAlign w:val="baseline"/>
        </w:rPr>
        <w:t> </w:t>
      </w:r>
      <w:r>
        <w:rPr>
          <w:vertAlign w:val="baseline"/>
        </w:rPr>
        <w:t>Muslims</w:t>
      </w:r>
      <w:r>
        <w:rPr>
          <w:spacing w:val="-10"/>
          <w:vertAlign w:val="baseline"/>
        </w:rPr>
        <w:t> </w:t>
      </w:r>
      <w:r>
        <w:rPr>
          <w:vertAlign w:val="baseline"/>
        </w:rPr>
        <w:t>rulers.</w:t>
      </w:r>
      <w:r>
        <w:rPr>
          <w:spacing w:val="-11"/>
          <w:vertAlign w:val="baseline"/>
        </w:rPr>
        <w:t> </w:t>
      </w:r>
      <w:r>
        <w:rPr>
          <w:vertAlign w:val="baseline"/>
        </w:rPr>
        <w:t>It</w:t>
      </w:r>
      <w:r>
        <w:rPr>
          <w:spacing w:val="-11"/>
          <w:vertAlign w:val="baseline"/>
        </w:rPr>
        <w:t> </w:t>
      </w:r>
      <w:r>
        <w:rPr>
          <w:vertAlign w:val="baseline"/>
        </w:rPr>
        <w:t>is</w:t>
      </w:r>
      <w:r>
        <w:rPr>
          <w:spacing w:val="-10"/>
          <w:vertAlign w:val="baseline"/>
        </w:rPr>
        <w:t> </w:t>
      </w:r>
      <w:r>
        <w:rPr>
          <w:vertAlign w:val="baseline"/>
        </w:rPr>
        <w:t>worth</w:t>
      </w:r>
      <w:r>
        <w:rPr>
          <w:spacing w:val="-10"/>
          <w:vertAlign w:val="baseline"/>
        </w:rPr>
        <w:t> </w:t>
      </w:r>
      <w:r>
        <w:rPr>
          <w:vertAlign w:val="baseline"/>
        </w:rPr>
        <w:t>mentioning</w:t>
      </w:r>
      <w:r>
        <w:rPr>
          <w:spacing w:val="-13"/>
          <w:vertAlign w:val="baseline"/>
        </w:rPr>
        <w:t> </w:t>
      </w:r>
      <w:r>
        <w:rPr>
          <w:vertAlign w:val="baseline"/>
        </w:rPr>
        <w:t>that</w:t>
      </w:r>
      <w:r>
        <w:rPr>
          <w:spacing w:val="-11"/>
          <w:vertAlign w:val="baseline"/>
        </w:rPr>
        <w:t> </w:t>
      </w:r>
      <w:r>
        <w:rPr>
          <w:vertAlign w:val="baseline"/>
        </w:rPr>
        <w:t>these</w:t>
      </w:r>
      <w:r>
        <w:rPr>
          <w:spacing w:val="-11"/>
          <w:vertAlign w:val="baseline"/>
        </w:rPr>
        <w:t> </w:t>
      </w:r>
      <w:r>
        <w:rPr>
          <w:vertAlign w:val="baseline"/>
        </w:rPr>
        <w:t>monuments</w:t>
      </w:r>
      <w:r>
        <w:rPr>
          <w:spacing w:val="-10"/>
          <w:vertAlign w:val="baseline"/>
        </w:rPr>
        <w:t> </w:t>
      </w:r>
      <w:r>
        <w:rPr>
          <w:vertAlign w:val="baseline"/>
        </w:rPr>
        <w:t>are</w:t>
      </w:r>
      <w:r>
        <w:rPr>
          <w:spacing w:val="-12"/>
          <w:vertAlign w:val="baseline"/>
        </w:rPr>
        <w:t> </w:t>
      </w:r>
      <w:r>
        <w:rPr>
          <w:vertAlign w:val="baseline"/>
        </w:rPr>
        <w:t>worth</w:t>
      </w:r>
      <w:r>
        <w:rPr>
          <w:spacing w:val="-10"/>
          <w:vertAlign w:val="baseline"/>
        </w:rPr>
        <w:t> </w:t>
      </w:r>
      <w:r>
        <w:rPr>
          <w:vertAlign w:val="baseline"/>
        </w:rPr>
        <w:t>seeing</w:t>
      </w:r>
      <w:r>
        <w:rPr>
          <w:spacing w:val="-10"/>
          <w:vertAlign w:val="baseline"/>
        </w:rPr>
        <w:t> </w:t>
      </w:r>
      <w:r>
        <w:rPr>
          <w:vertAlign w:val="baseline"/>
        </w:rPr>
        <w:t>and generate revenue through tourism as well.</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4" w:firstLine="720"/>
        <w:jc w:val="both"/>
      </w:pPr>
      <w:r>
        <w:rPr/>
        <w:t>Pakistan being the only Muslim atomic power is considered the castle of Islam, (</w:t>
      </w:r>
      <w:r>
        <w:rPr>
          <w:vertAlign w:val="superscript"/>
        </w:rPr>
        <w:t>1</w:t>
      </w:r>
      <w:r>
        <w:rPr>
          <w:i/>
          <w:vertAlign w:val="baseline"/>
        </w:rPr>
        <w:t>Islam ka Qila) </w:t>
      </w:r>
      <w:r>
        <w:rPr>
          <w:vertAlign w:val="baseline"/>
        </w:rPr>
        <w:t>that is deemed to protect Islam and the Muslims from non-Muslims therefore, any attack on Pakistan is considered as attack on Islam. Furthermore, Pakistanis</w:t>
      </w:r>
      <w:r>
        <w:rPr>
          <w:spacing w:val="-1"/>
          <w:vertAlign w:val="baseline"/>
        </w:rPr>
        <w:t> </w:t>
      </w:r>
      <w:r>
        <w:rPr>
          <w:vertAlign w:val="baseline"/>
        </w:rPr>
        <w:t>have</w:t>
      </w:r>
      <w:r>
        <w:rPr>
          <w:spacing w:val="-2"/>
          <w:vertAlign w:val="baseline"/>
        </w:rPr>
        <w:t> </w:t>
      </w:r>
      <w:r>
        <w:rPr>
          <w:vertAlign w:val="baseline"/>
        </w:rPr>
        <w:t>strong</w:t>
      </w:r>
      <w:r>
        <w:rPr>
          <w:spacing w:val="-1"/>
          <w:vertAlign w:val="baseline"/>
        </w:rPr>
        <w:t> </w:t>
      </w:r>
      <w:r>
        <w:rPr>
          <w:vertAlign w:val="baseline"/>
        </w:rPr>
        <w:t>religious</w:t>
      </w:r>
      <w:r>
        <w:rPr>
          <w:spacing w:val="-1"/>
          <w:vertAlign w:val="baseline"/>
        </w:rPr>
        <w:t> </w:t>
      </w:r>
      <w:r>
        <w:rPr>
          <w:vertAlign w:val="baseline"/>
        </w:rPr>
        <w:t>beliefs</w:t>
      </w:r>
      <w:r>
        <w:rPr>
          <w:spacing w:val="-2"/>
          <w:vertAlign w:val="baseline"/>
        </w:rPr>
        <w:t> </w:t>
      </w:r>
      <w:r>
        <w:rPr>
          <w:vertAlign w:val="baseline"/>
        </w:rPr>
        <w:t>and</w:t>
      </w:r>
      <w:r>
        <w:rPr>
          <w:spacing w:val="-1"/>
          <w:vertAlign w:val="baseline"/>
        </w:rPr>
        <w:t> </w:t>
      </w:r>
      <w:r>
        <w:rPr>
          <w:vertAlign w:val="baseline"/>
        </w:rPr>
        <w:t>they</w:t>
      </w:r>
      <w:r>
        <w:rPr>
          <w:spacing w:val="-2"/>
          <w:vertAlign w:val="baseline"/>
        </w:rPr>
        <w:t> </w:t>
      </w:r>
      <w:r>
        <w:rPr>
          <w:vertAlign w:val="baseline"/>
        </w:rPr>
        <w:t>are</w:t>
      </w:r>
      <w:r>
        <w:rPr>
          <w:spacing w:val="-3"/>
          <w:vertAlign w:val="baseline"/>
        </w:rPr>
        <w:t> </w:t>
      </w:r>
      <w:r>
        <w:rPr>
          <w:vertAlign w:val="baseline"/>
        </w:rPr>
        <w:t>always</w:t>
      </w:r>
      <w:r>
        <w:rPr>
          <w:spacing w:val="-1"/>
          <w:vertAlign w:val="baseline"/>
        </w:rPr>
        <w:t> </w:t>
      </w:r>
      <w:r>
        <w:rPr>
          <w:vertAlign w:val="baseline"/>
        </w:rPr>
        <w:t>ready</w:t>
      </w:r>
      <w:r>
        <w:rPr>
          <w:spacing w:val="-1"/>
          <w:vertAlign w:val="baseline"/>
        </w:rPr>
        <w:t> </w:t>
      </w:r>
      <w:r>
        <w:rPr>
          <w:vertAlign w:val="baseline"/>
        </w:rPr>
        <w:t>to</w:t>
      </w:r>
      <w:r>
        <w:rPr>
          <w:spacing w:val="-1"/>
          <w:vertAlign w:val="baseline"/>
        </w:rPr>
        <w:t> </w:t>
      </w:r>
      <w:r>
        <w:rPr>
          <w:vertAlign w:val="baseline"/>
        </w:rPr>
        <w:t>sacrifice</w:t>
      </w:r>
      <w:r>
        <w:rPr>
          <w:spacing w:val="-2"/>
          <w:vertAlign w:val="baseline"/>
        </w:rPr>
        <w:t> </w:t>
      </w:r>
      <w:r>
        <w:rPr>
          <w:vertAlign w:val="baseline"/>
        </w:rPr>
        <w:t>their</w:t>
      </w:r>
      <w:r>
        <w:rPr>
          <w:spacing w:val="-2"/>
          <w:vertAlign w:val="baseline"/>
        </w:rPr>
        <w:t> </w:t>
      </w:r>
      <w:r>
        <w:rPr>
          <w:vertAlign w:val="baseline"/>
        </w:rPr>
        <w:t>lives for</w:t>
      </w:r>
      <w:r>
        <w:rPr>
          <w:spacing w:val="-5"/>
          <w:vertAlign w:val="baseline"/>
        </w:rPr>
        <w:t> </w:t>
      </w:r>
      <w:r>
        <w:rPr>
          <w:vertAlign w:val="baseline"/>
        </w:rPr>
        <w:t>their</w:t>
      </w:r>
      <w:r>
        <w:rPr>
          <w:spacing w:val="-4"/>
          <w:vertAlign w:val="baseline"/>
        </w:rPr>
        <w:t> </w:t>
      </w:r>
      <w:r>
        <w:rPr>
          <w:vertAlign w:val="baseline"/>
        </w:rPr>
        <w:t>religion,</w:t>
      </w:r>
      <w:r>
        <w:rPr>
          <w:spacing w:val="-3"/>
          <w:vertAlign w:val="baseline"/>
        </w:rPr>
        <w:t> </w:t>
      </w:r>
      <w:r>
        <w:rPr>
          <w:vertAlign w:val="baseline"/>
        </w:rPr>
        <w:t>that</w:t>
      </w:r>
      <w:r>
        <w:rPr>
          <w:spacing w:val="-3"/>
          <w:vertAlign w:val="baseline"/>
        </w:rPr>
        <w:t> </w:t>
      </w:r>
      <w:r>
        <w:rPr>
          <w:vertAlign w:val="baseline"/>
        </w:rPr>
        <w:t>is</w:t>
      </w:r>
      <w:r>
        <w:rPr>
          <w:spacing w:val="-3"/>
          <w:vertAlign w:val="baseline"/>
        </w:rPr>
        <w:t> </w:t>
      </w:r>
      <w:r>
        <w:rPr>
          <w:vertAlign w:val="baseline"/>
        </w:rPr>
        <w:t>the</w:t>
      </w:r>
      <w:r>
        <w:rPr>
          <w:spacing w:val="-4"/>
          <w:vertAlign w:val="baseline"/>
        </w:rPr>
        <w:t> </w:t>
      </w:r>
      <w:r>
        <w:rPr>
          <w:vertAlign w:val="baseline"/>
        </w:rPr>
        <w:t>belief</w:t>
      </w:r>
      <w:r>
        <w:rPr>
          <w:spacing w:val="-3"/>
          <w:vertAlign w:val="baseline"/>
        </w:rPr>
        <w:t> </w:t>
      </w:r>
      <w:r>
        <w:rPr>
          <w:vertAlign w:val="baseline"/>
        </w:rPr>
        <w:t>of</w:t>
      </w:r>
      <w:r>
        <w:rPr>
          <w:spacing w:val="-5"/>
          <w:vertAlign w:val="baseline"/>
        </w:rPr>
        <w:t> </w:t>
      </w:r>
      <w:r>
        <w:rPr>
          <w:vertAlign w:val="baseline"/>
        </w:rPr>
        <w:t>oneness</w:t>
      </w:r>
      <w:r>
        <w:rPr>
          <w:spacing w:val="-4"/>
          <w:vertAlign w:val="baseline"/>
        </w:rPr>
        <w:t> </w:t>
      </w:r>
      <w:r>
        <w:rPr>
          <w:vertAlign w:val="baseline"/>
        </w:rPr>
        <w:t>of</w:t>
      </w:r>
      <w:r>
        <w:rPr>
          <w:spacing w:val="-3"/>
          <w:vertAlign w:val="baseline"/>
        </w:rPr>
        <w:t> </w:t>
      </w:r>
      <w:r>
        <w:rPr>
          <w:vertAlign w:val="baseline"/>
        </w:rPr>
        <w:t>God,</w:t>
      </w:r>
      <w:r>
        <w:rPr>
          <w:spacing w:val="-3"/>
          <w:vertAlign w:val="baseline"/>
        </w:rPr>
        <w:t> </w:t>
      </w:r>
      <w:r>
        <w:rPr>
          <w:vertAlign w:val="baseline"/>
        </w:rPr>
        <w:t>and</w:t>
      </w:r>
      <w:r>
        <w:rPr>
          <w:spacing w:val="-3"/>
          <w:vertAlign w:val="baseline"/>
        </w:rPr>
        <w:t> </w:t>
      </w:r>
      <w:r>
        <w:rPr>
          <w:vertAlign w:val="baseline"/>
        </w:rPr>
        <w:t>prophet</w:t>
      </w:r>
      <w:r>
        <w:rPr>
          <w:spacing w:val="-3"/>
          <w:vertAlign w:val="baseline"/>
        </w:rPr>
        <w:t> </w:t>
      </w:r>
      <w:r>
        <w:rPr>
          <w:vertAlign w:val="baseline"/>
        </w:rPr>
        <w:t>Muhammad</w:t>
      </w:r>
      <w:r>
        <w:rPr>
          <w:spacing w:val="-3"/>
          <w:vertAlign w:val="baseline"/>
        </w:rPr>
        <w:t> </w:t>
      </w:r>
      <w:r>
        <w:rPr>
          <w:vertAlign w:val="baseline"/>
        </w:rPr>
        <w:t>(PBUH). For this reason, whenever there is emergency in the country or tension on the borders, the</w:t>
      </w:r>
      <w:r>
        <w:rPr>
          <w:spacing w:val="-12"/>
          <w:vertAlign w:val="baseline"/>
        </w:rPr>
        <w:t> </w:t>
      </w:r>
      <w:r>
        <w:rPr>
          <w:vertAlign w:val="baseline"/>
        </w:rPr>
        <w:t>Pakistani</w:t>
      </w:r>
      <w:r>
        <w:rPr>
          <w:spacing w:val="-11"/>
          <w:vertAlign w:val="baseline"/>
        </w:rPr>
        <w:t> </w:t>
      </w:r>
      <w:r>
        <w:rPr>
          <w:vertAlign w:val="baseline"/>
        </w:rPr>
        <w:t>soldiers</w:t>
      </w:r>
      <w:r>
        <w:rPr>
          <w:spacing w:val="-12"/>
          <w:vertAlign w:val="baseline"/>
        </w:rPr>
        <w:t> </w:t>
      </w:r>
      <w:r>
        <w:rPr>
          <w:vertAlign w:val="baseline"/>
        </w:rPr>
        <w:t>fight</w:t>
      </w:r>
      <w:r>
        <w:rPr>
          <w:spacing w:val="-11"/>
          <w:vertAlign w:val="baseline"/>
        </w:rPr>
        <w:t> </w:t>
      </w:r>
      <w:r>
        <w:rPr>
          <w:vertAlign w:val="baseline"/>
        </w:rPr>
        <w:t>with</w:t>
      </w:r>
      <w:r>
        <w:rPr>
          <w:spacing w:val="-11"/>
          <w:vertAlign w:val="baseline"/>
        </w:rPr>
        <w:t> </w:t>
      </w:r>
      <w:r>
        <w:rPr>
          <w:vertAlign w:val="baseline"/>
        </w:rPr>
        <w:t>the</w:t>
      </w:r>
      <w:r>
        <w:rPr>
          <w:spacing w:val="-12"/>
          <w:vertAlign w:val="baseline"/>
        </w:rPr>
        <w:t> </w:t>
      </w:r>
      <w:r>
        <w:rPr>
          <w:vertAlign w:val="baseline"/>
        </w:rPr>
        <w:t>passion</w:t>
      </w:r>
      <w:r>
        <w:rPr>
          <w:spacing w:val="-11"/>
          <w:vertAlign w:val="baseline"/>
        </w:rPr>
        <w:t> </w:t>
      </w:r>
      <w:r>
        <w:rPr>
          <w:vertAlign w:val="baseline"/>
        </w:rPr>
        <w:t>of</w:t>
      </w:r>
      <w:r>
        <w:rPr>
          <w:spacing w:val="-8"/>
          <w:vertAlign w:val="baseline"/>
        </w:rPr>
        <w:t> </w:t>
      </w:r>
      <w:r>
        <w:rPr>
          <w:i/>
          <w:vertAlign w:val="baseline"/>
        </w:rPr>
        <w:t>Jihad</w:t>
      </w:r>
      <w:r>
        <w:rPr>
          <w:i/>
          <w:spacing w:val="-11"/>
          <w:vertAlign w:val="baseline"/>
        </w:rPr>
        <w:t> </w:t>
      </w:r>
      <w:r>
        <w:rPr>
          <w:vertAlign w:val="baseline"/>
        </w:rPr>
        <w:t>not</w:t>
      </w:r>
      <w:r>
        <w:rPr>
          <w:spacing w:val="-11"/>
          <w:vertAlign w:val="baseline"/>
        </w:rPr>
        <w:t> </w:t>
      </w:r>
      <w:r>
        <w:rPr>
          <w:vertAlign w:val="baseline"/>
        </w:rPr>
        <w:t>war.</w:t>
      </w:r>
      <w:r>
        <w:rPr>
          <w:spacing w:val="-10"/>
          <w:vertAlign w:val="baseline"/>
        </w:rPr>
        <w:t> </w:t>
      </w:r>
      <w:r>
        <w:rPr>
          <w:vertAlign w:val="baseline"/>
        </w:rPr>
        <w:t>For</w:t>
      </w:r>
      <w:r>
        <w:rPr>
          <w:spacing w:val="-12"/>
          <w:vertAlign w:val="baseline"/>
        </w:rPr>
        <w:t> </w:t>
      </w:r>
      <w:r>
        <w:rPr>
          <w:vertAlign w:val="baseline"/>
        </w:rPr>
        <w:t>example</w:t>
      </w:r>
      <w:r>
        <w:rPr>
          <w:spacing w:val="-12"/>
          <w:vertAlign w:val="baseline"/>
        </w:rPr>
        <w:t> </w:t>
      </w:r>
      <w:r>
        <w:rPr>
          <w:vertAlign w:val="baseline"/>
        </w:rPr>
        <w:t>[8</w:t>
      </w:r>
      <w:r>
        <w:rPr>
          <w:spacing w:val="-11"/>
          <w:vertAlign w:val="baseline"/>
        </w:rPr>
        <w:t> </w:t>
      </w:r>
      <w:r>
        <w:rPr>
          <w:vertAlign w:val="baseline"/>
        </w:rPr>
        <w:t>&amp;</w:t>
      </w:r>
      <w:r>
        <w:rPr>
          <w:spacing w:val="-11"/>
          <w:vertAlign w:val="baseline"/>
        </w:rPr>
        <w:t> </w:t>
      </w:r>
      <w:r>
        <w:rPr>
          <w:vertAlign w:val="baseline"/>
        </w:rPr>
        <w:t>10]</w:t>
      </w:r>
      <w:r>
        <w:rPr>
          <w:spacing w:val="-12"/>
          <w:vertAlign w:val="baseline"/>
        </w:rPr>
        <w:t> </w:t>
      </w:r>
      <w:r>
        <w:rPr>
          <w:vertAlign w:val="baseline"/>
        </w:rPr>
        <w:t>show the traces of religious references in the Pakistani national songs. The intertextual and interdiscursive</w:t>
      </w:r>
      <w:r>
        <w:rPr>
          <w:spacing w:val="-1"/>
          <w:vertAlign w:val="baseline"/>
        </w:rPr>
        <w:t> </w:t>
      </w:r>
      <w:r>
        <w:rPr>
          <w:vertAlign w:val="baseline"/>
        </w:rPr>
        <w:t>analysis</w:t>
      </w:r>
      <w:r>
        <w:rPr>
          <w:spacing w:val="-1"/>
          <w:vertAlign w:val="baseline"/>
        </w:rPr>
        <w:t> </w:t>
      </w:r>
      <w:r>
        <w:rPr>
          <w:vertAlign w:val="baseline"/>
        </w:rPr>
        <w:t>of</w:t>
      </w:r>
      <w:r>
        <w:rPr>
          <w:spacing w:val="-1"/>
          <w:vertAlign w:val="baseline"/>
        </w:rPr>
        <w:t> </w:t>
      </w:r>
      <w:r>
        <w:rPr>
          <w:vertAlign w:val="baseline"/>
        </w:rPr>
        <w:t>the</w:t>
      </w:r>
      <w:r>
        <w:rPr>
          <w:spacing w:val="-1"/>
          <w:vertAlign w:val="baseline"/>
        </w:rPr>
        <w:t> </w:t>
      </w:r>
      <w:r>
        <w:rPr>
          <w:vertAlign w:val="baseline"/>
        </w:rPr>
        <w:t>national</w:t>
      </w:r>
      <w:r>
        <w:rPr>
          <w:spacing w:val="-1"/>
          <w:vertAlign w:val="baseline"/>
        </w:rPr>
        <w:t> </w:t>
      </w:r>
      <w:r>
        <w:rPr>
          <w:vertAlign w:val="baseline"/>
        </w:rPr>
        <w:t>songs</w:t>
      </w:r>
      <w:r>
        <w:rPr>
          <w:spacing w:val="-1"/>
          <w:vertAlign w:val="baseline"/>
        </w:rPr>
        <w:t> </w:t>
      </w:r>
      <w:r>
        <w:rPr>
          <w:vertAlign w:val="baseline"/>
        </w:rPr>
        <w:t>help</w:t>
      </w:r>
      <w:r>
        <w:rPr>
          <w:spacing w:val="-1"/>
          <w:vertAlign w:val="baseline"/>
        </w:rPr>
        <w:t> </w:t>
      </w:r>
      <w:r>
        <w:rPr>
          <w:vertAlign w:val="baseline"/>
        </w:rPr>
        <w:t>us</w:t>
      </w:r>
      <w:r>
        <w:rPr>
          <w:spacing w:val="-1"/>
          <w:vertAlign w:val="baseline"/>
        </w:rPr>
        <w:t> </w:t>
      </w:r>
      <w:r>
        <w:rPr>
          <w:vertAlign w:val="baseline"/>
        </w:rPr>
        <w:t>understand</w:t>
      </w:r>
      <w:r>
        <w:rPr>
          <w:spacing w:val="-1"/>
          <w:vertAlign w:val="baseline"/>
        </w:rPr>
        <w:t> </w:t>
      </w:r>
      <w:r>
        <w:rPr>
          <w:vertAlign w:val="baseline"/>
        </w:rPr>
        <w:t>the</w:t>
      </w:r>
      <w:r>
        <w:rPr>
          <w:spacing w:val="-1"/>
          <w:vertAlign w:val="baseline"/>
        </w:rPr>
        <w:t> </w:t>
      </w:r>
      <w:r>
        <w:rPr>
          <w:vertAlign w:val="baseline"/>
        </w:rPr>
        <w:t>meaning</w:t>
      </w:r>
      <w:r>
        <w:rPr>
          <w:spacing w:val="-1"/>
          <w:vertAlign w:val="baseline"/>
        </w:rPr>
        <w:t> </w:t>
      </w:r>
      <w:r>
        <w:rPr>
          <w:vertAlign w:val="baseline"/>
        </w:rPr>
        <w:t>of</w:t>
      </w:r>
      <w:r>
        <w:rPr>
          <w:spacing w:val="-1"/>
          <w:vertAlign w:val="baseline"/>
        </w:rPr>
        <w:t> </w:t>
      </w:r>
      <w:r>
        <w:rPr>
          <w:vertAlign w:val="baseline"/>
        </w:rPr>
        <w:t>various socially accepted religious discourses and their role as rhetorical devices in the non- religious text such as national songs.</w:t>
      </w:r>
    </w:p>
    <w:p>
      <w:pPr>
        <w:pStyle w:val="BodyText"/>
        <w:spacing w:line="480" w:lineRule="auto" w:before="241"/>
        <w:ind w:left="1875" w:right="588" w:firstLine="720"/>
        <w:jc w:val="both"/>
      </w:pPr>
      <w:r>
        <w:rPr/>
        <w:t>Since any attack on Pakistan is perceived as an attack on Islam, every soldier defending the nation is linguistically depicted as </w:t>
      </w:r>
      <w:r>
        <w:rPr>
          <w:i/>
        </w:rPr>
        <w:t>Allah ka sipahii </w:t>
      </w:r>
      <w:r>
        <w:rPr/>
        <w:t>(God’s soldier) and </w:t>
      </w:r>
      <w:r>
        <w:rPr>
          <w:i/>
        </w:rPr>
        <w:t>Mujaahid </w:t>
      </w:r>
      <w:r>
        <w:rPr/>
        <w:t>(religious warrior), </w:t>
      </w:r>
      <w:r>
        <w:rPr>
          <w:i/>
        </w:rPr>
        <w:t>Deen ka rakhwalaa </w:t>
      </w:r>
      <w:r>
        <w:rPr/>
        <w:t>(guardian of the faith), and </w:t>
      </w:r>
      <w:r>
        <w:rPr>
          <w:i/>
        </w:rPr>
        <w:t>Tauheed kay matwala </w:t>
      </w:r>
      <w:r>
        <w:rPr/>
        <w:t>(devotees of monotheism). These nomination strategies serve to construct powerful identities for the soldiers and emphasize their connection with God. Additionally, the armed forces are portrayed as </w:t>
      </w:r>
      <w:r>
        <w:rPr>
          <w:i/>
        </w:rPr>
        <w:t>Lashkar-e-Islam </w:t>
      </w:r>
      <w:r>
        <w:rPr/>
        <w:t>(Army of Islam) and </w:t>
      </w:r>
      <w:r>
        <w:rPr>
          <w:i/>
        </w:rPr>
        <w:t>Fauj-e-Deen </w:t>
      </w:r>
      <w:r>
        <w:rPr/>
        <w:t>(Military of Religion/Islam).</w:t>
      </w:r>
    </w:p>
    <w:p>
      <w:pPr>
        <w:pStyle w:val="Heading2"/>
        <w:numPr>
          <w:ilvl w:val="1"/>
          <w:numId w:val="37"/>
        </w:numPr>
        <w:tabs>
          <w:tab w:pos="2235" w:val="left" w:leader="none"/>
        </w:tabs>
        <w:spacing w:line="240" w:lineRule="auto" w:before="41" w:after="0"/>
        <w:ind w:left="2235" w:right="0" w:hanging="360"/>
        <w:jc w:val="both"/>
      </w:pPr>
      <w:bookmarkStart w:name="_bookmark107" w:id="108"/>
      <w:bookmarkEnd w:id="108"/>
      <w:r>
        <w:rPr>
          <w:b w:val="0"/>
        </w:rPr>
      </w:r>
      <w:r>
        <w:rPr/>
        <w:t>Second</w:t>
      </w:r>
      <w:r>
        <w:rPr>
          <w:spacing w:val="-3"/>
        </w:rPr>
        <w:t> </w:t>
      </w:r>
      <w:r>
        <w:rPr/>
        <w:t>Era</w:t>
      </w:r>
      <w:r>
        <w:rPr>
          <w:spacing w:val="-2"/>
        </w:rPr>
        <w:t> </w:t>
      </w:r>
      <w:r>
        <w:rPr/>
        <w:t>of</w:t>
      </w:r>
      <w:r>
        <w:rPr>
          <w:spacing w:val="-2"/>
        </w:rPr>
        <w:t> </w:t>
      </w:r>
      <w:r>
        <w:rPr/>
        <w:t>Pakistani</w:t>
      </w:r>
      <w:r>
        <w:rPr>
          <w:spacing w:val="-2"/>
        </w:rPr>
        <w:t> </w:t>
      </w:r>
      <w:r>
        <w:rPr/>
        <w:t>National</w:t>
      </w:r>
      <w:r>
        <w:rPr>
          <w:spacing w:val="-2"/>
        </w:rPr>
        <w:t> </w:t>
      </w:r>
      <w:r>
        <w:rPr/>
        <w:t>Songs</w:t>
      </w:r>
      <w:r>
        <w:rPr>
          <w:spacing w:val="-3"/>
        </w:rPr>
        <w:t> </w:t>
      </w:r>
      <w:r>
        <w:rPr>
          <w:spacing w:val="-2"/>
        </w:rPr>
        <w:t>(1971)</w:t>
      </w:r>
    </w:p>
    <w:p>
      <w:pPr>
        <w:pStyle w:val="BodyText"/>
        <w:spacing w:before="238"/>
        <w:rPr>
          <w:b/>
        </w:rPr>
      </w:pPr>
    </w:p>
    <w:p>
      <w:pPr>
        <w:pStyle w:val="BodyText"/>
        <w:spacing w:line="480" w:lineRule="auto"/>
        <w:ind w:left="1875" w:right="588" w:firstLine="720"/>
        <w:jc w:val="both"/>
      </w:pPr>
      <w:r>
        <w:rPr/>
        <w:t>After a long period of dictatorship, General Yahya Khan, 3</w:t>
      </w:r>
      <w:r>
        <w:rPr>
          <w:vertAlign w:val="superscript"/>
        </w:rPr>
        <w:t>rd</w:t>
      </w:r>
      <w:r>
        <w:rPr>
          <w:vertAlign w:val="baseline"/>
        </w:rPr>
        <w:t> president of Pakistan,</w:t>
      </w:r>
      <w:r>
        <w:rPr>
          <w:spacing w:val="-9"/>
          <w:vertAlign w:val="baseline"/>
        </w:rPr>
        <w:t> </w:t>
      </w:r>
      <w:r>
        <w:rPr>
          <w:vertAlign w:val="baseline"/>
        </w:rPr>
        <w:t>announced</w:t>
      </w:r>
      <w:r>
        <w:rPr>
          <w:spacing w:val="-9"/>
          <w:vertAlign w:val="baseline"/>
        </w:rPr>
        <w:t> </w:t>
      </w:r>
      <w:r>
        <w:rPr>
          <w:vertAlign w:val="baseline"/>
        </w:rPr>
        <w:t>general</w:t>
      </w:r>
      <w:r>
        <w:rPr>
          <w:spacing w:val="-6"/>
          <w:vertAlign w:val="baseline"/>
        </w:rPr>
        <w:t> </w:t>
      </w:r>
      <w:r>
        <w:rPr>
          <w:vertAlign w:val="baseline"/>
        </w:rPr>
        <w:t>elections</w:t>
      </w:r>
      <w:r>
        <w:rPr>
          <w:spacing w:val="-9"/>
          <w:vertAlign w:val="baseline"/>
        </w:rPr>
        <w:t> </w:t>
      </w:r>
      <w:r>
        <w:rPr>
          <w:vertAlign w:val="baseline"/>
        </w:rPr>
        <w:t>in</w:t>
      </w:r>
      <w:r>
        <w:rPr>
          <w:spacing w:val="-9"/>
          <w:vertAlign w:val="baseline"/>
        </w:rPr>
        <w:t> </w:t>
      </w:r>
      <w:r>
        <w:rPr>
          <w:vertAlign w:val="baseline"/>
        </w:rPr>
        <w:t>1971.</w:t>
      </w:r>
      <w:r>
        <w:rPr>
          <w:spacing w:val="-7"/>
          <w:vertAlign w:val="baseline"/>
        </w:rPr>
        <w:t> </w:t>
      </w:r>
      <w:r>
        <w:rPr>
          <w:vertAlign w:val="baseline"/>
        </w:rPr>
        <w:t>Twenty-five</w:t>
      </w:r>
      <w:r>
        <w:rPr>
          <w:spacing w:val="-8"/>
          <w:vertAlign w:val="baseline"/>
        </w:rPr>
        <w:t> </w:t>
      </w:r>
      <w:r>
        <w:rPr>
          <w:vertAlign w:val="baseline"/>
        </w:rPr>
        <w:t>political</w:t>
      </w:r>
      <w:r>
        <w:rPr>
          <w:spacing w:val="-9"/>
          <w:vertAlign w:val="baseline"/>
        </w:rPr>
        <w:t> </w:t>
      </w:r>
      <w:r>
        <w:rPr>
          <w:vertAlign w:val="baseline"/>
        </w:rPr>
        <w:t>parties</w:t>
      </w:r>
      <w:r>
        <w:rPr>
          <w:spacing w:val="-9"/>
          <w:vertAlign w:val="baseline"/>
        </w:rPr>
        <w:t> </w:t>
      </w:r>
      <w:r>
        <w:rPr>
          <w:vertAlign w:val="baseline"/>
        </w:rPr>
        <w:t>participated in the election. However, Awami League from, Bangali speaking, East Pakistan (now Bangladesh) and Pakistan Peoples’ party from, Urdu speaking, West Pakistan emerged as</w:t>
      </w:r>
      <w:r>
        <w:rPr>
          <w:spacing w:val="20"/>
          <w:vertAlign w:val="baseline"/>
        </w:rPr>
        <w:t> </w:t>
      </w:r>
      <w:r>
        <w:rPr>
          <w:vertAlign w:val="baseline"/>
        </w:rPr>
        <w:t>two</w:t>
      </w:r>
      <w:r>
        <w:rPr>
          <w:spacing w:val="21"/>
          <w:vertAlign w:val="baseline"/>
        </w:rPr>
        <w:t> </w:t>
      </w:r>
      <w:r>
        <w:rPr>
          <w:vertAlign w:val="baseline"/>
        </w:rPr>
        <w:t>strong</w:t>
      </w:r>
      <w:r>
        <w:rPr>
          <w:spacing w:val="20"/>
          <w:vertAlign w:val="baseline"/>
        </w:rPr>
        <w:t> </w:t>
      </w:r>
      <w:r>
        <w:rPr>
          <w:vertAlign w:val="baseline"/>
        </w:rPr>
        <w:t>parties.</w:t>
      </w:r>
      <w:r>
        <w:rPr>
          <w:spacing w:val="21"/>
          <w:vertAlign w:val="baseline"/>
        </w:rPr>
        <w:t> </w:t>
      </w:r>
      <w:r>
        <w:rPr>
          <w:vertAlign w:val="baseline"/>
        </w:rPr>
        <w:t>The</w:t>
      </w:r>
      <w:r>
        <w:rPr>
          <w:spacing w:val="20"/>
          <w:vertAlign w:val="baseline"/>
        </w:rPr>
        <w:t> </w:t>
      </w:r>
      <w:r>
        <w:rPr>
          <w:vertAlign w:val="baseline"/>
        </w:rPr>
        <w:t>Awami</w:t>
      </w:r>
      <w:r>
        <w:rPr>
          <w:spacing w:val="21"/>
          <w:vertAlign w:val="baseline"/>
        </w:rPr>
        <w:t> </w:t>
      </w:r>
      <w:r>
        <w:rPr>
          <w:vertAlign w:val="baseline"/>
        </w:rPr>
        <w:t>League</w:t>
      </w:r>
      <w:r>
        <w:rPr>
          <w:spacing w:val="22"/>
          <w:vertAlign w:val="baseline"/>
        </w:rPr>
        <w:t> </w:t>
      </w:r>
      <w:r>
        <w:rPr>
          <w:vertAlign w:val="baseline"/>
        </w:rPr>
        <w:t>clean</w:t>
      </w:r>
      <w:r>
        <w:rPr>
          <w:spacing w:val="20"/>
          <w:vertAlign w:val="baseline"/>
        </w:rPr>
        <w:t> </w:t>
      </w:r>
      <w:r>
        <w:rPr>
          <w:vertAlign w:val="baseline"/>
        </w:rPr>
        <w:t>swept</w:t>
      </w:r>
      <w:r>
        <w:rPr>
          <w:spacing w:val="21"/>
          <w:vertAlign w:val="baseline"/>
        </w:rPr>
        <w:t> </w:t>
      </w:r>
      <w:r>
        <w:rPr>
          <w:vertAlign w:val="baseline"/>
        </w:rPr>
        <w:t>the</w:t>
      </w:r>
      <w:r>
        <w:rPr>
          <w:spacing w:val="20"/>
          <w:vertAlign w:val="baseline"/>
        </w:rPr>
        <w:t> </w:t>
      </w:r>
      <w:r>
        <w:rPr>
          <w:vertAlign w:val="baseline"/>
        </w:rPr>
        <w:t>elections.</w:t>
      </w:r>
      <w:r>
        <w:rPr>
          <w:spacing w:val="20"/>
          <w:vertAlign w:val="baseline"/>
        </w:rPr>
        <w:t> </w:t>
      </w:r>
      <w:r>
        <w:rPr>
          <w:vertAlign w:val="baseline"/>
        </w:rPr>
        <w:t>The</w:t>
      </w:r>
      <w:r>
        <w:rPr>
          <w:spacing w:val="22"/>
          <w:vertAlign w:val="baseline"/>
        </w:rPr>
        <w:t> </w:t>
      </w:r>
      <w:r>
        <w:rPr>
          <w:vertAlign w:val="baseline"/>
        </w:rPr>
        <w:t>results</w:t>
      </w:r>
      <w:r>
        <w:rPr>
          <w:spacing w:val="21"/>
          <w:vertAlign w:val="baseline"/>
        </w:rPr>
        <w:t> </w:t>
      </w:r>
      <w:r>
        <w:rPr>
          <w:spacing w:val="-4"/>
          <w:vertAlign w:val="baseline"/>
        </w:rPr>
        <w:t>were</w:t>
      </w:r>
    </w:p>
    <w:p>
      <w:pPr>
        <w:pStyle w:val="BodyText"/>
        <w:spacing w:after="0" w:line="480" w:lineRule="auto"/>
        <w:jc w:val="both"/>
        <w:sectPr>
          <w:pgSz w:w="11910" w:h="16840"/>
          <w:pgMar w:header="729" w:footer="0" w:top="1340" w:bottom="280" w:left="141" w:right="850"/>
        </w:sectPr>
      </w:pPr>
    </w:p>
    <w:p>
      <w:pPr>
        <w:spacing w:line="480" w:lineRule="auto" w:before="80"/>
        <w:ind w:left="1875" w:right="584" w:firstLine="0"/>
        <w:jc w:val="both"/>
        <w:rPr>
          <w:i/>
          <w:sz w:val="24"/>
        </w:rPr>
      </w:pPr>
      <w:r>
        <w:rPr>
          <w:sz w:val="24"/>
        </w:rPr>
        <w:t>contrary to the expectations of many from West Pakistan and it resulted in anarchy and restlessness in the country. However, Awami league was not given the opportunity to make the government in the centre and urged the runner up, Pakistan peoples party to make the government. East Pakistan was linguistically, geographically, and culturally different and far away from West Pakistan. The difference of language was one of the main reasons of East and West Pakistan’s division. This divide spread anarchy in the country in terms of starting civil war, imprisonment, and casualties of thousands of people from the East Pakistan. Majority of the people were not happy with the government’s policies and the strategies to handle East Pakistan’s issue (of getting Bangali representation</w:t>
      </w:r>
      <w:r>
        <w:rPr>
          <w:spacing w:val="-1"/>
          <w:sz w:val="24"/>
        </w:rPr>
        <w:t> </w:t>
      </w:r>
      <w:r>
        <w:rPr>
          <w:sz w:val="24"/>
        </w:rPr>
        <w:t>in</w:t>
      </w:r>
      <w:r>
        <w:rPr>
          <w:spacing w:val="-1"/>
          <w:sz w:val="24"/>
        </w:rPr>
        <w:t> </w:t>
      </w:r>
      <w:r>
        <w:rPr>
          <w:sz w:val="24"/>
        </w:rPr>
        <w:t>the</w:t>
      </w:r>
      <w:r>
        <w:rPr>
          <w:spacing w:val="-2"/>
          <w:sz w:val="24"/>
        </w:rPr>
        <w:t> </w:t>
      </w:r>
      <w:r>
        <w:rPr>
          <w:sz w:val="24"/>
        </w:rPr>
        <w:t>national</w:t>
      </w:r>
      <w:r>
        <w:rPr>
          <w:spacing w:val="-1"/>
          <w:sz w:val="24"/>
        </w:rPr>
        <w:t> </w:t>
      </w:r>
      <w:r>
        <w:rPr>
          <w:sz w:val="24"/>
        </w:rPr>
        <w:t>assembly).</w:t>
      </w:r>
      <w:r>
        <w:rPr>
          <w:spacing w:val="-2"/>
          <w:sz w:val="24"/>
        </w:rPr>
        <w:t> </w:t>
      </w:r>
      <w:r>
        <w:rPr>
          <w:sz w:val="24"/>
        </w:rPr>
        <w:t>India</w:t>
      </w:r>
      <w:r>
        <w:rPr>
          <w:spacing w:val="-2"/>
          <w:sz w:val="24"/>
        </w:rPr>
        <w:t> </w:t>
      </w:r>
      <w:r>
        <w:rPr>
          <w:sz w:val="24"/>
        </w:rPr>
        <w:t>took</w:t>
      </w:r>
      <w:r>
        <w:rPr>
          <w:spacing w:val="-1"/>
          <w:sz w:val="24"/>
        </w:rPr>
        <w:t> </w:t>
      </w:r>
      <w:r>
        <w:rPr>
          <w:sz w:val="24"/>
        </w:rPr>
        <w:t>the</w:t>
      </w:r>
      <w:r>
        <w:rPr>
          <w:spacing w:val="-2"/>
          <w:sz w:val="24"/>
        </w:rPr>
        <w:t> </w:t>
      </w:r>
      <w:r>
        <w:rPr>
          <w:sz w:val="24"/>
        </w:rPr>
        <w:t>advantage of</w:t>
      </w:r>
      <w:r>
        <w:rPr>
          <w:spacing w:val="-2"/>
          <w:sz w:val="24"/>
        </w:rPr>
        <w:t> </w:t>
      </w:r>
      <w:r>
        <w:rPr>
          <w:sz w:val="24"/>
        </w:rPr>
        <w:t>Pakistan’s internal</w:t>
      </w:r>
      <w:r>
        <w:rPr>
          <w:spacing w:val="-7"/>
          <w:sz w:val="24"/>
        </w:rPr>
        <w:t> </w:t>
      </w:r>
      <w:r>
        <w:rPr>
          <w:sz w:val="24"/>
        </w:rPr>
        <w:t>conflicts</w:t>
      </w:r>
      <w:r>
        <w:rPr>
          <w:spacing w:val="-7"/>
          <w:sz w:val="24"/>
        </w:rPr>
        <w:t> </w:t>
      </w:r>
      <w:r>
        <w:rPr>
          <w:sz w:val="24"/>
        </w:rPr>
        <w:t>and</w:t>
      </w:r>
      <w:r>
        <w:rPr>
          <w:spacing w:val="-7"/>
          <w:sz w:val="24"/>
        </w:rPr>
        <w:t> </w:t>
      </w:r>
      <w:r>
        <w:rPr>
          <w:sz w:val="24"/>
        </w:rPr>
        <w:t>trapped</w:t>
      </w:r>
      <w:r>
        <w:rPr>
          <w:spacing w:val="-7"/>
          <w:sz w:val="24"/>
        </w:rPr>
        <w:t> </w:t>
      </w:r>
      <w:r>
        <w:rPr>
          <w:sz w:val="24"/>
        </w:rPr>
        <w:t>the</w:t>
      </w:r>
      <w:r>
        <w:rPr>
          <w:spacing w:val="-8"/>
          <w:sz w:val="24"/>
        </w:rPr>
        <w:t> </w:t>
      </w:r>
      <w:r>
        <w:rPr>
          <w:sz w:val="24"/>
        </w:rPr>
        <w:t>leadership</w:t>
      </w:r>
      <w:r>
        <w:rPr>
          <w:spacing w:val="-7"/>
          <w:sz w:val="24"/>
        </w:rPr>
        <w:t> </w:t>
      </w:r>
      <w:r>
        <w:rPr>
          <w:sz w:val="24"/>
        </w:rPr>
        <w:t>of</w:t>
      </w:r>
      <w:r>
        <w:rPr>
          <w:spacing w:val="-8"/>
          <w:sz w:val="24"/>
        </w:rPr>
        <w:t> </w:t>
      </w:r>
      <w:r>
        <w:rPr>
          <w:sz w:val="24"/>
        </w:rPr>
        <w:t>East</w:t>
      </w:r>
      <w:r>
        <w:rPr>
          <w:spacing w:val="-7"/>
          <w:sz w:val="24"/>
        </w:rPr>
        <w:t> </w:t>
      </w:r>
      <w:r>
        <w:rPr>
          <w:sz w:val="24"/>
        </w:rPr>
        <w:t>Pakistan</w:t>
      </w:r>
      <w:r>
        <w:rPr>
          <w:spacing w:val="-7"/>
          <w:sz w:val="24"/>
        </w:rPr>
        <w:t> </w:t>
      </w:r>
      <w:r>
        <w:rPr>
          <w:sz w:val="24"/>
        </w:rPr>
        <w:t>and</w:t>
      </w:r>
      <w:r>
        <w:rPr>
          <w:spacing w:val="-7"/>
          <w:sz w:val="24"/>
        </w:rPr>
        <w:t> </w:t>
      </w:r>
      <w:r>
        <w:rPr>
          <w:sz w:val="24"/>
        </w:rPr>
        <w:t>persuaded</w:t>
      </w:r>
      <w:r>
        <w:rPr>
          <w:spacing w:val="-6"/>
          <w:sz w:val="24"/>
        </w:rPr>
        <w:t> </w:t>
      </w:r>
      <w:r>
        <w:rPr>
          <w:sz w:val="24"/>
        </w:rPr>
        <w:t>it</w:t>
      </w:r>
      <w:r>
        <w:rPr>
          <w:spacing w:val="-7"/>
          <w:sz w:val="24"/>
        </w:rPr>
        <w:t> </w:t>
      </w:r>
      <w:r>
        <w:rPr>
          <w:sz w:val="24"/>
        </w:rPr>
        <w:t>to</w:t>
      </w:r>
      <w:r>
        <w:rPr>
          <w:spacing w:val="-7"/>
          <w:sz w:val="24"/>
        </w:rPr>
        <w:t> </w:t>
      </w:r>
      <w:r>
        <w:rPr>
          <w:sz w:val="24"/>
        </w:rPr>
        <w:t>start</w:t>
      </w:r>
      <w:r>
        <w:rPr>
          <w:spacing w:val="-7"/>
          <w:sz w:val="24"/>
        </w:rPr>
        <w:t> </w:t>
      </w:r>
      <w:r>
        <w:rPr>
          <w:sz w:val="24"/>
        </w:rPr>
        <w:t>the civil war. At the same time India entered its troops in East Pakistan to, apparently, help them but to attack and weaken Pakistan. Thus, second era of Pakistani national songs started</w:t>
      </w:r>
      <w:r>
        <w:rPr>
          <w:spacing w:val="-2"/>
          <w:sz w:val="24"/>
        </w:rPr>
        <w:t> </w:t>
      </w:r>
      <w:r>
        <w:rPr>
          <w:sz w:val="24"/>
        </w:rPr>
        <w:t>when India</w:t>
      </w:r>
      <w:r>
        <w:rPr>
          <w:spacing w:val="-4"/>
          <w:sz w:val="24"/>
        </w:rPr>
        <w:t> </w:t>
      </w:r>
      <w:r>
        <w:rPr>
          <w:sz w:val="24"/>
        </w:rPr>
        <w:t>invaded</w:t>
      </w:r>
      <w:r>
        <w:rPr>
          <w:spacing w:val="-2"/>
          <w:sz w:val="24"/>
        </w:rPr>
        <w:t> </w:t>
      </w:r>
      <w:r>
        <w:rPr>
          <w:sz w:val="24"/>
        </w:rPr>
        <w:t>East</w:t>
      </w:r>
      <w:r>
        <w:rPr>
          <w:spacing w:val="-2"/>
          <w:sz w:val="24"/>
        </w:rPr>
        <w:t> </w:t>
      </w:r>
      <w:r>
        <w:rPr>
          <w:sz w:val="24"/>
        </w:rPr>
        <w:t>Pakistan</w:t>
      </w:r>
      <w:r>
        <w:rPr>
          <w:spacing w:val="-2"/>
          <w:sz w:val="24"/>
        </w:rPr>
        <w:t> </w:t>
      </w:r>
      <w:r>
        <w:rPr>
          <w:sz w:val="24"/>
        </w:rPr>
        <w:t>followed</w:t>
      </w:r>
      <w:r>
        <w:rPr>
          <w:spacing w:val="-2"/>
          <w:sz w:val="24"/>
        </w:rPr>
        <w:t> </w:t>
      </w:r>
      <w:r>
        <w:rPr>
          <w:sz w:val="24"/>
        </w:rPr>
        <w:t>by</w:t>
      </w:r>
      <w:r>
        <w:rPr>
          <w:spacing w:val="-2"/>
          <w:sz w:val="24"/>
        </w:rPr>
        <w:t> </w:t>
      </w:r>
      <w:r>
        <w:rPr>
          <w:sz w:val="24"/>
        </w:rPr>
        <w:t>an</w:t>
      </w:r>
      <w:r>
        <w:rPr>
          <w:spacing w:val="-2"/>
          <w:sz w:val="24"/>
        </w:rPr>
        <w:t> </w:t>
      </w:r>
      <w:r>
        <w:rPr>
          <w:sz w:val="24"/>
        </w:rPr>
        <w:t>attack</w:t>
      </w:r>
      <w:r>
        <w:rPr>
          <w:spacing w:val="-2"/>
          <w:sz w:val="24"/>
        </w:rPr>
        <w:t> </w:t>
      </w:r>
      <w:r>
        <w:rPr>
          <w:sz w:val="24"/>
        </w:rPr>
        <w:t>on</w:t>
      </w:r>
      <w:r>
        <w:rPr>
          <w:spacing w:val="-2"/>
          <w:sz w:val="24"/>
        </w:rPr>
        <w:t> </w:t>
      </w:r>
      <w:r>
        <w:rPr>
          <w:sz w:val="24"/>
        </w:rPr>
        <w:t>West</w:t>
      </w:r>
      <w:r>
        <w:rPr>
          <w:spacing w:val="-2"/>
          <w:sz w:val="24"/>
        </w:rPr>
        <w:t> </w:t>
      </w:r>
      <w:r>
        <w:rPr>
          <w:sz w:val="24"/>
        </w:rPr>
        <w:t>Pakistan</w:t>
      </w:r>
      <w:r>
        <w:rPr>
          <w:spacing w:val="-2"/>
          <w:sz w:val="24"/>
        </w:rPr>
        <w:t> </w:t>
      </w:r>
      <w:r>
        <w:rPr>
          <w:sz w:val="24"/>
        </w:rPr>
        <w:t>which resulted</w:t>
      </w:r>
      <w:r>
        <w:rPr>
          <w:spacing w:val="-3"/>
          <w:sz w:val="24"/>
        </w:rPr>
        <w:t> </w:t>
      </w:r>
      <w:r>
        <w:rPr>
          <w:sz w:val="24"/>
        </w:rPr>
        <w:t>in</w:t>
      </w:r>
      <w:r>
        <w:rPr>
          <w:spacing w:val="-3"/>
          <w:sz w:val="24"/>
        </w:rPr>
        <w:t> </w:t>
      </w:r>
      <w:r>
        <w:rPr>
          <w:sz w:val="24"/>
        </w:rPr>
        <w:t>the</w:t>
      </w:r>
      <w:r>
        <w:rPr>
          <w:spacing w:val="-4"/>
          <w:sz w:val="24"/>
        </w:rPr>
        <w:t> </w:t>
      </w:r>
      <w:r>
        <w:rPr>
          <w:sz w:val="24"/>
        </w:rPr>
        <w:t>division</w:t>
      </w:r>
      <w:r>
        <w:rPr>
          <w:spacing w:val="-3"/>
          <w:sz w:val="24"/>
        </w:rPr>
        <w:t> </w:t>
      </w:r>
      <w:r>
        <w:rPr>
          <w:sz w:val="24"/>
        </w:rPr>
        <w:t>of</w:t>
      </w:r>
      <w:r>
        <w:rPr>
          <w:spacing w:val="-3"/>
          <w:sz w:val="24"/>
        </w:rPr>
        <w:t> </w:t>
      </w:r>
      <w:r>
        <w:rPr>
          <w:sz w:val="24"/>
        </w:rPr>
        <w:t>Pakistan</w:t>
      </w:r>
      <w:r>
        <w:rPr>
          <w:spacing w:val="-3"/>
          <w:sz w:val="24"/>
        </w:rPr>
        <w:t> </w:t>
      </w:r>
      <w:r>
        <w:rPr>
          <w:sz w:val="24"/>
        </w:rPr>
        <w:t>and</w:t>
      </w:r>
      <w:r>
        <w:rPr>
          <w:spacing w:val="-3"/>
          <w:sz w:val="24"/>
        </w:rPr>
        <w:t> </w:t>
      </w:r>
      <w:r>
        <w:rPr>
          <w:sz w:val="24"/>
        </w:rPr>
        <w:t>creation</w:t>
      </w:r>
      <w:r>
        <w:rPr>
          <w:spacing w:val="-3"/>
          <w:sz w:val="24"/>
        </w:rPr>
        <w:t> </w:t>
      </w:r>
      <w:r>
        <w:rPr>
          <w:sz w:val="24"/>
        </w:rPr>
        <w:t>of</w:t>
      </w:r>
      <w:r>
        <w:rPr>
          <w:spacing w:val="-4"/>
          <w:sz w:val="24"/>
        </w:rPr>
        <w:t> </w:t>
      </w:r>
      <w:r>
        <w:rPr>
          <w:sz w:val="24"/>
        </w:rPr>
        <w:t>Bangladesh</w:t>
      </w:r>
      <w:r>
        <w:rPr>
          <w:spacing w:val="-3"/>
          <w:sz w:val="24"/>
        </w:rPr>
        <w:t> </w:t>
      </w:r>
      <w:r>
        <w:rPr>
          <w:sz w:val="24"/>
        </w:rPr>
        <w:t>(earlier</w:t>
      </w:r>
      <w:r>
        <w:rPr>
          <w:spacing w:val="-3"/>
          <w:sz w:val="24"/>
        </w:rPr>
        <w:t> </w:t>
      </w:r>
      <w:r>
        <w:rPr>
          <w:sz w:val="24"/>
        </w:rPr>
        <w:t>East</w:t>
      </w:r>
      <w:r>
        <w:rPr>
          <w:spacing w:val="-3"/>
          <w:sz w:val="24"/>
        </w:rPr>
        <w:t> </w:t>
      </w:r>
      <w:r>
        <w:rPr>
          <w:sz w:val="24"/>
        </w:rPr>
        <w:t>Pakistan).</w:t>
      </w:r>
      <w:r>
        <w:rPr>
          <w:spacing w:val="-3"/>
          <w:sz w:val="24"/>
        </w:rPr>
        <w:t> </w:t>
      </w:r>
      <w:r>
        <w:rPr>
          <w:sz w:val="24"/>
        </w:rPr>
        <w:t>It was not only the division of the country but of the nation as well. Therefore, it had become</w:t>
      </w:r>
      <w:r>
        <w:rPr>
          <w:spacing w:val="-8"/>
          <w:sz w:val="24"/>
        </w:rPr>
        <w:t> </w:t>
      </w:r>
      <w:r>
        <w:rPr>
          <w:sz w:val="24"/>
        </w:rPr>
        <w:t>pertinent</w:t>
      </w:r>
      <w:r>
        <w:rPr>
          <w:spacing w:val="-7"/>
          <w:sz w:val="24"/>
        </w:rPr>
        <w:t> </w:t>
      </w:r>
      <w:r>
        <w:rPr>
          <w:sz w:val="24"/>
        </w:rPr>
        <w:t>to</w:t>
      </w:r>
      <w:r>
        <w:rPr>
          <w:spacing w:val="-7"/>
          <w:sz w:val="24"/>
        </w:rPr>
        <w:t> </w:t>
      </w:r>
      <w:r>
        <w:rPr>
          <w:sz w:val="24"/>
        </w:rPr>
        <w:t>unite</w:t>
      </w:r>
      <w:r>
        <w:rPr>
          <w:spacing w:val="-7"/>
          <w:sz w:val="24"/>
        </w:rPr>
        <w:t> </w:t>
      </w:r>
      <w:r>
        <w:rPr>
          <w:sz w:val="24"/>
        </w:rPr>
        <w:t>the</w:t>
      </w:r>
      <w:r>
        <w:rPr>
          <w:spacing w:val="-8"/>
          <w:sz w:val="24"/>
        </w:rPr>
        <w:t> </w:t>
      </w:r>
      <w:r>
        <w:rPr>
          <w:sz w:val="24"/>
        </w:rPr>
        <w:t>nation,</w:t>
      </w:r>
      <w:r>
        <w:rPr>
          <w:spacing w:val="-7"/>
          <w:sz w:val="24"/>
        </w:rPr>
        <w:t> </w:t>
      </w:r>
      <w:r>
        <w:rPr>
          <w:sz w:val="24"/>
        </w:rPr>
        <w:t>encourage</w:t>
      </w:r>
      <w:r>
        <w:rPr>
          <w:spacing w:val="-8"/>
          <w:sz w:val="24"/>
        </w:rPr>
        <w:t> </w:t>
      </w:r>
      <w:r>
        <w:rPr>
          <w:sz w:val="24"/>
        </w:rPr>
        <w:t>the</w:t>
      </w:r>
      <w:r>
        <w:rPr>
          <w:spacing w:val="-7"/>
          <w:sz w:val="24"/>
        </w:rPr>
        <w:t> </w:t>
      </w:r>
      <w:r>
        <w:rPr>
          <w:sz w:val="24"/>
        </w:rPr>
        <w:t>soldiers</w:t>
      </w:r>
      <w:r>
        <w:rPr>
          <w:spacing w:val="-8"/>
          <w:sz w:val="24"/>
        </w:rPr>
        <w:t> </w:t>
      </w:r>
      <w:r>
        <w:rPr>
          <w:sz w:val="24"/>
        </w:rPr>
        <w:t>to</w:t>
      </w:r>
      <w:r>
        <w:rPr>
          <w:spacing w:val="-7"/>
          <w:sz w:val="24"/>
        </w:rPr>
        <w:t> </w:t>
      </w:r>
      <w:r>
        <w:rPr>
          <w:sz w:val="24"/>
        </w:rPr>
        <w:t>join</w:t>
      </w:r>
      <w:r>
        <w:rPr>
          <w:spacing w:val="-10"/>
          <w:sz w:val="24"/>
        </w:rPr>
        <w:t> </w:t>
      </w:r>
      <w:r>
        <w:rPr>
          <w:sz w:val="24"/>
        </w:rPr>
        <w:t>the</w:t>
      </w:r>
      <w:r>
        <w:rPr>
          <w:spacing w:val="-8"/>
          <w:sz w:val="24"/>
        </w:rPr>
        <w:t> </w:t>
      </w:r>
      <w:r>
        <w:rPr>
          <w:sz w:val="24"/>
        </w:rPr>
        <w:t>war</w:t>
      </w:r>
      <w:r>
        <w:rPr>
          <w:spacing w:val="-8"/>
          <w:sz w:val="24"/>
        </w:rPr>
        <w:t> </w:t>
      </w:r>
      <w:r>
        <w:rPr>
          <w:sz w:val="24"/>
        </w:rPr>
        <w:t>by</w:t>
      </w:r>
      <w:r>
        <w:rPr>
          <w:spacing w:val="-7"/>
          <w:sz w:val="24"/>
        </w:rPr>
        <w:t> </w:t>
      </w:r>
      <w:r>
        <w:rPr>
          <w:sz w:val="24"/>
        </w:rPr>
        <w:t>reminding them of their heroic past through religious and historic references. As the war started, president of Pakistan General Agha Muhammad Yahya Khan addressed the nation and urged them to fight fearlessly. He said, </w:t>
      </w:r>
      <w:r>
        <w:rPr>
          <w:i/>
          <w:sz w:val="24"/>
        </w:rPr>
        <w:t>“Twelve crore (120 million) Mujahids of Pakistan! You have the blessings and support of Almighty Allah. Your hearts are pulsating</w:t>
      </w:r>
      <w:r>
        <w:rPr>
          <w:i/>
          <w:spacing w:val="-1"/>
          <w:sz w:val="24"/>
        </w:rPr>
        <w:t> </w:t>
      </w:r>
      <w:r>
        <w:rPr>
          <w:i/>
          <w:sz w:val="24"/>
        </w:rPr>
        <w:t>with</w:t>
      </w:r>
      <w:r>
        <w:rPr>
          <w:i/>
          <w:spacing w:val="-2"/>
          <w:sz w:val="24"/>
        </w:rPr>
        <w:t> </w:t>
      </w:r>
      <w:r>
        <w:rPr>
          <w:i/>
          <w:sz w:val="24"/>
        </w:rPr>
        <w:t>the</w:t>
      </w:r>
      <w:r>
        <w:rPr>
          <w:i/>
          <w:spacing w:val="-1"/>
          <w:sz w:val="24"/>
        </w:rPr>
        <w:t> </w:t>
      </w:r>
      <w:r>
        <w:rPr>
          <w:i/>
          <w:sz w:val="24"/>
        </w:rPr>
        <w:t>love</w:t>
      </w:r>
      <w:r>
        <w:rPr>
          <w:i/>
          <w:spacing w:val="-2"/>
          <w:sz w:val="24"/>
        </w:rPr>
        <w:t> </w:t>
      </w:r>
      <w:r>
        <w:rPr>
          <w:i/>
          <w:sz w:val="24"/>
        </w:rPr>
        <w:t>of</w:t>
      </w:r>
      <w:r>
        <w:rPr>
          <w:i/>
          <w:spacing w:val="-2"/>
          <w:sz w:val="24"/>
        </w:rPr>
        <w:t> </w:t>
      </w:r>
      <w:r>
        <w:rPr>
          <w:i/>
          <w:sz w:val="24"/>
        </w:rPr>
        <w:t>Holy</w:t>
      </w:r>
      <w:r>
        <w:rPr>
          <w:i/>
          <w:spacing w:val="-1"/>
          <w:sz w:val="24"/>
        </w:rPr>
        <w:t> </w:t>
      </w:r>
      <w:r>
        <w:rPr>
          <w:i/>
          <w:sz w:val="24"/>
        </w:rPr>
        <w:t>Prophet.</w:t>
      </w:r>
      <w:r>
        <w:rPr>
          <w:i/>
          <w:spacing w:val="-1"/>
          <w:sz w:val="24"/>
        </w:rPr>
        <w:t> </w:t>
      </w:r>
      <w:r>
        <w:rPr>
          <w:i/>
          <w:sz w:val="24"/>
        </w:rPr>
        <w:t>The</w:t>
      </w:r>
      <w:r>
        <w:rPr>
          <w:i/>
          <w:spacing w:val="-1"/>
          <w:sz w:val="24"/>
        </w:rPr>
        <w:t> </w:t>
      </w:r>
      <w:r>
        <w:rPr>
          <w:i/>
          <w:sz w:val="24"/>
        </w:rPr>
        <w:t>enemy</w:t>
      </w:r>
      <w:r>
        <w:rPr>
          <w:i/>
          <w:spacing w:val="-2"/>
          <w:sz w:val="24"/>
        </w:rPr>
        <w:t> </w:t>
      </w:r>
      <w:r>
        <w:rPr>
          <w:i/>
          <w:sz w:val="24"/>
        </w:rPr>
        <w:t>has</w:t>
      </w:r>
      <w:r>
        <w:rPr>
          <w:i/>
          <w:spacing w:val="-1"/>
          <w:sz w:val="24"/>
        </w:rPr>
        <w:t> </w:t>
      </w:r>
      <w:r>
        <w:rPr>
          <w:i/>
          <w:sz w:val="24"/>
        </w:rPr>
        <w:t>once</w:t>
      </w:r>
      <w:r>
        <w:rPr>
          <w:i/>
          <w:spacing w:val="-1"/>
          <w:sz w:val="24"/>
        </w:rPr>
        <w:t> </w:t>
      </w:r>
      <w:r>
        <w:rPr>
          <w:i/>
          <w:sz w:val="24"/>
        </w:rPr>
        <w:t>again</w:t>
      </w:r>
      <w:r>
        <w:rPr>
          <w:i/>
          <w:spacing w:val="-1"/>
          <w:sz w:val="24"/>
        </w:rPr>
        <w:t> </w:t>
      </w:r>
      <w:r>
        <w:rPr>
          <w:i/>
          <w:sz w:val="24"/>
        </w:rPr>
        <w:t>challenged</w:t>
      </w:r>
      <w:r>
        <w:rPr>
          <w:i/>
          <w:spacing w:val="-1"/>
          <w:sz w:val="24"/>
        </w:rPr>
        <w:t> </w:t>
      </w:r>
      <w:r>
        <w:rPr>
          <w:i/>
          <w:sz w:val="24"/>
        </w:rPr>
        <w:t>our</w:t>
      </w:r>
      <w:r>
        <w:rPr>
          <w:i/>
          <w:spacing w:val="-1"/>
          <w:sz w:val="24"/>
        </w:rPr>
        <w:t> </w:t>
      </w:r>
      <w:r>
        <w:rPr>
          <w:i/>
          <w:sz w:val="24"/>
        </w:rPr>
        <w:t>self- respect. For your survival and honour rise as one man and face the enemy like an invincible</w:t>
      </w:r>
      <w:r>
        <w:rPr>
          <w:i/>
          <w:spacing w:val="-9"/>
          <w:sz w:val="24"/>
        </w:rPr>
        <w:t> </w:t>
      </w:r>
      <w:r>
        <w:rPr>
          <w:i/>
          <w:sz w:val="24"/>
        </w:rPr>
        <w:t>rock.</w:t>
      </w:r>
      <w:r>
        <w:rPr>
          <w:i/>
          <w:spacing w:val="-8"/>
          <w:sz w:val="24"/>
        </w:rPr>
        <w:t> </w:t>
      </w:r>
      <w:r>
        <w:rPr>
          <w:i/>
          <w:sz w:val="24"/>
        </w:rPr>
        <w:t>Yours</w:t>
      </w:r>
      <w:r>
        <w:rPr>
          <w:i/>
          <w:spacing w:val="-8"/>
          <w:sz w:val="24"/>
        </w:rPr>
        <w:t> </w:t>
      </w:r>
      <w:r>
        <w:rPr>
          <w:i/>
          <w:sz w:val="24"/>
        </w:rPr>
        <w:t>is</w:t>
      </w:r>
      <w:r>
        <w:rPr>
          <w:i/>
          <w:spacing w:val="-10"/>
          <w:sz w:val="24"/>
        </w:rPr>
        <w:t> </w:t>
      </w:r>
      <w:r>
        <w:rPr>
          <w:i/>
          <w:sz w:val="24"/>
        </w:rPr>
        <w:t>the</w:t>
      </w:r>
      <w:r>
        <w:rPr>
          <w:i/>
          <w:spacing w:val="-9"/>
          <w:sz w:val="24"/>
        </w:rPr>
        <w:t> </w:t>
      </w:r>
      <w:r>
        <w:rPr>
          <w:i/>
          <w:sz w:val="24"/>
        </w:rPr>
        <w:t>cause</w:t>
      </w:r>
      <w:r>
        <w:rPr>
          <w:i/>
          <w:spacing w:val="-9"/>
          <w:sz w:val="24"/>
        </w:rPr>
        <w:t> </w:t>
      </w:r>
      <w:r>
        <w:rPr>
          <w:i/>
          <w:sz w:val="24"/>
        </w:rPr>
        <w:t>of</w:t>
      </w:r>
      <w:r>
        <w:rPr>
          <w:i/>
          <w:spacing w:val="-8"/>
          <w:sz w:val="24"/>
        </w:rPr>
        <w:t> </w:t>
      </w:r>
      <w:r>
        <w:rPr>
          <w:i/>
          <w:sz w:val="24"/>
        </w:rPr>
        <w:t>truth</w:t>
      </w:r>
      <w:r>
        <w:rPr>
          <w:i/>
          <w:spacing w:val="-8"/>
          <w:sz w:val="24"/>
        </w:rPr>
        <w:t> </w:t>
      </w:r>
      <w:r>
        <w:rPr>
          <w:i/>
          <w:sz w:val="24"/>
        </w:rPr>
        <w:t>and</w:t>
      </w:r>
      <w:r>
        <w:rPr>
          <w:i/>
          <w:spacing w:val="-11"/>
          <w:sz w:val="24"/>
        </w:rPr>
        <w:t> </w:t>
      </w:r>
      <w:r>
        <w:rPr>
          <w:i/>
          <w:sz w:val="24"/>
        </w:rPr>
        <w:t>justice.</w:t>
      </w:r>
      <w:r>
        <w:rPr>
          <w:i/>
          <w:spacing w:val="-8"/>
          <w:sz w:val="24"/>
        </w:rPr>
        <w:t> </w:t>
      </w:r>
      <w:r>
        <w:rPr>
          <w:i/>
          <w:sz w:val="24"/>
        </w:rPr>
        <w:t>Inspired</w:t>
      </w:r>
      <w:r>
        <w:rPr>
          <w:i/>
          <w:spacing w:val="-8"/>
          <w:sz w:val="24"/>
        </w:rPr>
        <w:t> </w:t>
      </w:r>
      <w:r>
        <w:rPr>
          <w:i/>
          <w:sz w:val="24"/>
        </w:rPr>
        <w:t>by</w:t>
      </w:r>
      <w:r>
        <w:rPr>
          <w:i/>
          <w:spacing w:val="-9"/>
          <w:sz w:val="24"/>
        </w:rPr>
        <w:t> </w:t>
      </w:r>
      <w:r>
        <w:rPr>
          <w:i/>
          <w:sz w:val="24"/>
        </w:rPr>
        <w:t>your</w:t>
      </w:r>
      <w:r>
        <w:rPr>
          <w:i/>
          <w:spacing w:val="-8"/>
          <w:sz w:val="24"/>
        </w:rPr>
        <w:t> </w:t>
      </w:r>
      <w:r>
        <w:rPr>
          <w:i/>
          <w:sz w:val="24"/>
        </w:rPr>
        <w:t>unflinching</w:t>
      </w:r>
      <w:r>
        <w:rPr>
          <w:i/>
          <w:spacing w:val="-8"/>
          <w:sz w:val="24"/>
        </w:rPr>
        <w:t> </w:t>
      </w:r>
      <w:r>
        <w:rPr>
          <w:i/>
          <w:sz w:val="24"/>
        </w:rPr>
        <w:t>faith and</w:t>
      </w:r>
      <w:r>
        <w:rPr>
          <w:i/>
          <w:spacing w:val="44"/>
          <w:sz w:val="24"/>
        </w:rPr>
        <w:t> </w:t>
      </w:r>
      <w:r>
        <w:rPr>
          <w:i/>
          <w:sz w:val="24"/>
        </w:rPr>
        <w:t>confidence</w:t>
      </w:r>
      <w:r>
        <w:rPr>
          <w:i/>
          <w:spacing w:val="43"/>
          <w:sz w:val="24"/>
        </w:rPr>
        <w:t> </w:t>
      </w:r>
      <w:r>
        <w:rPr>
          <w:i/>
          <w:sz w:val="24"/>
        </w:rPr>
        <w:t>in</w:t>
      </w:r>
      <w:r>
        <w:rPr>
          <w:i/>
          <w:spacing w:val="44"/>
          <w:sz w:val="24"/>
        </w:rPr>
        <w:t> </w:t>
      </w:r>
      <w:r>
        <w:rPr>
          <w:i/>
          <w:sz w:val="24"/>
        </w:rPr>
        <w:t>the</w:t>
      </w:r>
      <w:r>
        <w:rPr>
          <w:i/>
          <w:spacing w:val="43"/>
          <w:sz w:val="24"/>
        </w:rPr>
        <w:t> </w:t>
      </w:r>
      <w:r>
        <w:rPr>
          <w:i/>
          <w:sz w:val="24"/>
        </w:rPr>
        <w:t>righteousness</w:t>
      </w:r>
      <w:r>
        <w:rPr>
          <w:i/>
          <w:spacing w:val="44"/>
          <w:sz w:val="24"/>
        </w:rPr>
        <w:t> </w:t>
      </w:r>
      <w:r>
        <w:rPr>
          <w:i/>
          <w:sz w:val="24"/>
        </w:rPr>
        <w:t>of</w:t>
      </w:r>
      <w:r>
        <w:rPr>
          <w:i/>
          <w:spacing w:val="44"/>
          <w:sz w:val="24"/>
        </w:rPr>
        <w:t> </w:t>
      </w:r>
      <w:r>
        <w:rPr>
          <w:i/>
          <w:sz w:val="24"/>
        </w:rPr>
        <w:t>your</w:t>
      </w:r>
      <w:r>
        <w:rPr>
          <w:i/>
          <w:spacing w:val="44"/>
          <w:sz w:val="24"/>
        </w:rPr>
        <w:t> </w:t>
      </w:r>
      <w:r>
        <w:rPr>
          <w:i/>
          <w:sz w:val="24"/>
        </w:rPr>
        <w:t>cause,</w:t>
      </w:r>
      <w:r>
        <w:rPr>
          <w:i/>
          <w:spacing w:val="44"/>
          <w:sz w:val="24"/>
        </w:rPr>
        <w:t> </w:t>
      </w:r>
      <w:r>
        <w:rPr>
          <w:i/>
          <w:sz w:val="24"/>
        </w:rPr>
        <w:t>attack</w:t>
      </w:r>
      <w:r>
        <w:rPr>
          <w:i/>
          <w:spacing w:val="43"/>
          <w:sz w:val="24"/>
        </w:rPr>
        <w:t> </w:t>
      </w:r>
      <w:r>
        <w:rPr>
          <w:i/>
          <w:sz w:val="24"/>
        </w:rPr>
        <w:t>the</w:t>
      </w:r>
      <w:r>
        <w:rPr>
          <w:i/>
          <w:spacing w:val="43"/>
          <w:sz w:val="24"/>
        </w:rPr>
        <w:t> </w:t>
      </w:r>
      <w:r>
        <w:rPr>
          <w:i/>
          <w:sz w:val="24"/>
        </w:rPr>
        <w:t>force</w:t>
      </w:r>
      <w:r>
        <w:rPr>
          <w:i/>
          <w:spacing w:val="43"/>
          <w:sz w:val="24"/>
        </w:rPr>
        <w:t> </w:t>
      </w:r>
      <w:r>
        <w:rPr>
          <w:i/>
          <w:sz w:val="24"/>
        </w:rPr>
        <w:t>of</w:t>
      </w:r>
      <w:r>
        <w:rPr>
          <w:i/>
          <w:spacing w:val="44"/>
          <w:sz w:val="24"/>
        </w:rPr>
        <w:t> </w:t>
      </w:r>
      <w:r>
        <w:rPr>
          <w:i/>
          <w:sz w:val="24"/>
        </w:rPr>
        <w:t>evil</w:t>
      </w:r>
      <w:r>
        <w:rPr>
          <w:i/>
          <w:spacing w:val="45"/>
          <w:sz w:val="24"/>
        </w:rPr>
        <w:t> </w:t>
      </w:r>
      <w:r>
        <w:rPr>
          <w:i/>
          <w:sz w:val="24"/>
        </w:rPr>
        <w:t>like</w:t>
      </w:r>
      <w:r>
        <w:rPr>
          <w:i/>
          <w:spacing w:val="43"/>
          <w:sz w:val="24"/>
        </w:rPr>
        <w:t> </w:t>
      </w:r>
      <w:r>
        <w:rPr>
          <w:i/>
          <w:spacing w:val="-5"/>
          <w:sz w:val="24"/>
        </w:rPr>
        <w:t>the</w:t>
      </w:r>
    </w:p>
    <w:p>
      <w:pPr>
        <w:spacing w:after="0" w:line="480" w:lineRule="auto"/>
        <w:jc w:val="both"/>
        <w:rPr>
          <w:i/>
          <w:sz w:val="24"/>
        </w:rPr>
        <w:sectPr>
          <w:pgSz w:w="11910" w:h="16840"/>
          <w:pgMar w:header="729" w:footer="0" w:top="1340" w:bottom="280" w:left="141" w:right="850"/>
        </w:sectPr>
      </w:pPr>
    </w:p>
    <w:p>
      <w:pPr>
        <w:spacing w:line="480" w:lineRule="auto" w:before="80"/>
        <w:ind w:left="1875" w:right="588" w:firstLine="0"/>
        <w:jc w:val="both"/>
        <w:rPr>
          <w:sz w:val="24"/>
        </w:rPr>
      </w:pPr>
      <w:r>
        <w:rPr>
          <w:i/>
          <w:sz w:val="24"/>
        </w:rPr>
        <w:t>retribution</w:t>
      </w:r>
      <w:r>
        <w:rPr>
          <w:i/>
          <w:spacing w:val="-12"/>
          <w:sz w:val="24"/>
        </w:rPr>
        <w:t> </w:t>
      </w:r>
      <w:r>
        <w:rPr>
          <w:i/>
          <w:sz w:val="24"/>
        </w:rPr>
        <w:t>of</w:t>
      </w:r>
      <w:r>
        <w:rPr>
          <w:i/>
          <w:spacing w:val="-12"/>
          <w:sz w:val="24"/>
        </w:rPr>
        <w:t> </w:t>
      </w:r>
      <w:r>
        <w:rPr>
          <w:i/>
          <w:sz w:val="24"/>
        </w:rPr>
        <w:t>Almighty</w:t>
      </w:r>
      <w:r>
        <w:rPr>
          <w:i/>
          <w:spacing w:val="-13"/>
          <w:sz w:val="24"/>
        </w:rPr>
        <w:t> </w:t>
      </w:r>
      <w:r>
        <w:rPr>
          <w:i/>
          <w:sz w:val="24"/>
        </w:rPr>
        <w:t>God.</w:t>
      </w:r>
      <w:r>
        <w:rPr>
          <w:i/>
          <w:spacing w:val="-13"/>
          <w:sz w:val="24"/>
        </w:rPr>
        <w:t> </w:t>
      </w:r>
      <w:r>
        <w:rPr>
          <w:i/>
          <w:sz w:val="24"/>
        </w:rPr>
        <w:t>Show</w:t>
      </w:r>
      <w:r>
        <w:rPr>
          <w:i/>
          <w:spacing w:val="-12"/>
          <w:sz w:val="24"/>
        </w:rPr>
        <w:t> </w:t>
      </w:r>
      <w:r>
        <w:rPr>
          <w:i/>
          <w:sz w:val="24"/>
        </w:rPr>
        <w:t>the</w:t>
      </w:r>
      <w:r>
        <w:rPr>
          <w:i/>
          <w:spacing w:val="-13"/>
          <w:sz w:val="24"/>
        </w:rPr>
        <w:t> </w:t>
      </w:r>
      <w:r>
        <w:rPr>
          <w:i/>
          <w:sz w:val="24"/>
        </w:rPr>
        <w:t>enemy</w:t>
      </w:r>
      <w:r>
        <w:rPr>
          <w:i/>
          <w:spacing w:val="-13"/>
          <w:sz w:val="24"/>
        </w:rPr>
        <w:t> </w:t>
      </w:r>
      <w:r>
        <w:rPr>
          <w:i/>
          <w:sz w:val="24"/>
        </w:rPr>
        <w:t>that</w:t>
      </w:r>
      <w:r>
        <w:rPr>
          <w:i/>
          <w:spacing w:val="-11"/>
          <w:sz w:val="24"/>
        </w:rPr>
        <w:t> </w:t>
      </w:r>
      <w:r>
        <w:rPr>
          <w:i/>
          <w:sz w:val="24"/>
        </w:rPr>
        <w:t>each</w:t>
      </w:r>
      <w:r>
        <w:rPr>
          <w:i/>
          <w:spacing w:val="-12"/>
          <w:sz w:val="24"/>
        </w:rPr>
        <w:t> </w:t>
      </w:r>
      <w:r>
        <w:rPr>
          <w:i/>
          <w:sz w:val="24"/>
        </w:rPr>
        <w:t>Pakistani</w:t>
      </w:r>
      <w:r>
        <w:rPr>
          <w:i/>
          <w:spacing w:val="-12"/>
          <w:sz w:val="24"/>
        </w:rPr>
        <w:t> </w:t>
      </w:r>
      <w:r>
        <w:rPr>
          <w:i/>
          <w:sz w:val="24"/>
        </w:rPr>
        <w:t>is</w:t>
      </w:r>
      <w:r>
        <w:rPr>
          <w:i/>
          <w:spacing w:val="-11"/>
          <w:sz w:val="24"/>
        </w:rPr>
        <w:t> </w:t>
      </w:r>
      <w:r>
        <w:rPr>
          <w:i/>
          <w:sz w:val="24"/>
        </w:rPr>
        <w:t>determined</w:t>
      </w:r>
      <w:r>
        <w:rPr>
          <w:i/>
          <w:spacing w:val="-12"/>
          <w:sz w:val="24"/>
        </w:rPr>
        <w:t> </w:t>
      </w:r>
      <w:r>
        <w:rPr>
          <w:i/>
          <w:sz w:val="24"/>
        </w:rPr>
        <w:t>to</w:t>
      </w:r>
      <w:r>
        <w:rPr>
          <w:i/>
          <w:spacing w:val="-12"/>
          <w:sz w:val="24"/>
        </w:rPr>
        <w:t> </w:t>
      </w:r>
      <w:r>
        <w:rPr>
          <w:i/>
          <w:sz w:val="24"/>
        </w:rPr>
        <w:t>defend his</w:t>
      </w:r>
      <w:r>
        <w:rPr>
          <w:i/>
          <w:spacing w:val="-6"/>
          <w:sz w:val="24"/>
        </w:rPr>
        <w:t> </w:t>
      </w:r>
      <w:r>
        <w:rPr>
          <w:i/>
          <w:sz w:val="24"/>
        </w:rPr>
        <w:t>motherland.</w:t>
      </w:r>
      <w:r>
        <w:rPr>
          <w:i/>
          <w:spacing w:val="-6"/>
          <w:sz w:val="24"/>
        </w:rPr>
        <w:t> </w:t>
      </w:r>
      <w:r>
        <w:rPr>
          <w:i/>
          <w:sz w:val="24"/>
        </w:rPr>
        <w:t>The</w:t>
      </w:r>
      <w:r>
        <w:rPr>
          <w:i/>
          <w:spacing w:val="-7"/>
          <w:sz w:val="24"/>
        </w:rPr>
        <w:t> </w:t>
      </w:r>
      <w:r>
        <w:rPr>
          <w:i/>
          <w:sz w:val="24"/>
        </w:rPr>
        <w:t>valiant</w:t>
      </w:r>
      <w:r>
        <w:rPr>
          <w:i/>
          <w:spacing w:val="-6"/>
          <w:sz w:val="24"/>
        </w:rPr>
        <w:t> </w:t>
      </w:r>
      <w:r>
        <w:rPr>
          <w:i/>
          <w:sz w:val="24"/>
        </w:rPr>
        <w:t>and</w:t>
      </w:r>
      <w:r>
        <w:rPr>
          <w:i/>
          <w:spacing w:val="-6"/>
          <w:sz w:val="24"/>
        </w:rPr>
        <w:t> </w:t>
      </w:r>
      <w:r>
        <w:rPr>
          <w:i/>
          <w:sz w:val="24"/>
        </w:rPr>
        <w:t>courageous</w:t>
      </w:r>
      <w:r>
        <w:rPr>
          <w:i/>
          <w:spacing w:val="-6"/>
          <w:sz w:val="24"/>
        </w:rPr>
        <w:t> </w:t>
      </w:r>
      <w:r>
        <w:rPr>
          <w:i/>
          <w:sz w:val="24"/>
        </w:rPr>
        <w:t>members</w:t>
      </w:r>
      <w:r>
        <w:rPr>
          <w:i/>
          <w:spacing w:val="-6"/>
          <w:sz w:val="24"/>
        </w:rPr>
        <w:t> </w:t>
      </w:r>
      <w:r>
        <w:rPr>
          <w:i/>
          <w:sz w:val="24"/>
        </w:rPr>
        <w:t>of</w:t>
      </w:r>
      <w:r>
        <w:rPr>
          <w:i/>
          <w:spacing w:val="-6"/>
          <w:sz w:val="24"/>
        </w:rPr>
        <w:t> </w:t>
      </w:r>
      <w:r>
        <w:rPr>
          <w:i/>
          <w:sz w:val="24"/>
        </w:rPr>
        <w:t>our</w:t>
      </w:r>
      <w:r>
        <w:rPr>
          <w:i/>
          <w:spacing w:val="-6"/>
          <w:sz w:val="24"/>
        </w:rPr>
        <w:t> </w:t>
      </w:r>
      <w:r>
        <w:rPr>
          <w:i/>
          <w:sz w:val="24"/>
        </w:rPr>
        <w:t>Armed</w:t>
      </w:r>
      <w:r>
        <w:rPr>
          <w:i/>
          <w:spacing w:val="-6"/>
          <w:sz w:val="24"/>
        </w:rPr>
        <w:t> </w:t>
      </w:r>
      <w:r>
        <w:rPr>
          <w:i/>
          <w:sz w:val="24"/>
        </w:rPr>
        <w:t>Forces</w:t>
      </w:r>
      <w:r>
        <w:rPr>
          <w:i/>
          <w:spacing w:val="-6"/>
          <w:sz w:val="24"/>
        </w:rPr>
        <w:t> </w:t>
      </w:r>
      <w:r>
        <w:rPr>
          <w:i/>
          <w:sz w:val="24"/>
        </w:rPr>
        <w:t>have</w:t>
      </w:r>
      <w:r>
        <w:rPr>
          <w:i/>
          <w:spacing w:val="-7"/>
          <w:sz w:val="24"/>
        </w:rPr>
        <w:t> </w:t>
      </w:r>
      <w:r>
        <w:rPr>
          <w:i/>
          <w:sz w:val="24"/>
        </w:rPr>
        <w:t>always stopped the advance of the enemy through their bravery and unprecedented gallantry. Undettered by the numerical superiority of the enemy they are fighting him bravely at every front in accordance with the traditions of the Ghazis of Islam. They know that victory</w:t>
      </w:r>
      <w:r>
        <w:rPr>
          <w:i/>
          <w:spacing w:val="-15"/>
          <w:sz w:val="24"/>
        </w:rPr>
        <w:t> </w:t>
      </w:r>
      <w:r>
        <w:rPr>
          <w:i/>
          <w:sz w:val="24"/>
        </w:rPr>
        <w:t>in</w:t>
      </w:r>
      <w:r>
        <w:rPr>
          <w:i/>
          <w:spacing w:val="-15"/>
          <w:sz w:val="24"/>
        </w:rPr>
        <w:t> </w:t>
      </w:r>
      <w:r>
        <w:rPr>
          <w:i/>
          <w:sz w:val="24"/>
        </w:rPr>
        <w:t>war</w:t>
      </w:r>
      <w:r>
        <w:rPr>
          <w:i/>
          <w:spacing w:val="-15"/>
          <w:sz w:val="24"/>
        </w:rPr>
        <w:t> </w:t>
      </w:r>
      <w:r>
        <w:rPr>
          <w:i/>
          <w:sz w:val="24"/>
        </w:rPr>
        <w:t>does</w:t>
      </w:r>
      <w:r>
        <w:rPr>
          <w:i/>
          <w:spacing w:val="-15"/>
          <w:sz w:val="24"/>
        </w:rPr>
        <w:t> </w:t>
      </w:r>
      <w:r>
        <w:rPr>
          <w:i/>
          <w:sz w:val="24"/>
        </w:rPr>
        <w:t>not</w:t>
      </w:r>
      <w:r>
        <w:rPr>
          <w:i/>
          <w:spacing w:val="-15"/>
          <w:sz w:val="24"/>
        </w:rPr>
        <w:t> </w:t>
      </w:r>
      <w:r>
        <w:rPr>
          <w:i/>
          <w:sz w:val="24"/>
        </w:rPr>
        <w:t>depend</w:t>
      </w:r>
      <w:r>
        <w:rPr>
          <w:i/>
          <w:spacing w:val="-15"/>
          <w:sz w:val="24"/>
        </w:rPr>
        <w:t> </w:t>
      </w:r>
      <w:r>
        <w:rPr>
          <w:i/>
          <w:sz w:val="24"/>
        </w:rPr>
        <w:t>upon</w:t>
      </w:r>
      <w:r>
        <w:rPr>
          <w:i/>
          <w:spacing w:val="-15"/>
          <w:sz w:val="24"/>
        </w:rPr>
        <w:t> </w:t>
      </w:r>
      <w:r>
        <w:rPr>
          <w:i/>
          <w:sz w:val="24"/>
        </w:rPr>
        <w:t>armaments</w:t>
      </w:r>
      <w:r>
        <w:rPr>
          <w:i/>
          <w:spacing w:val="-15"/>
          <w:sz w:val="24"/>
        </w:rPr>
        <w:t> </w:t>
      </w:r>
      <w:r>
        <w:rPr>
          <w:i/>
          <w:sz w:val="24"/>
        </w:rPr>
        <w:t>or</w:t>
      </w:r>
      <w:r>
        <w:rPr>
          <w:i/>
          <w:spacing w:val="-15"/>
          <w:sz w:val="24"/>
        </w:rPr>
        <w:t> </w:t>
      </w:r>
      <w:r>
        <w:rPr>
          <w:i/>
          <w:sz w:val="24"/>
        </w:rPr>
        <w:t>numerical</w:t>
      </w:r>
      <w:r>
        <w:rPr>
          <w:i/>
          <w:spacing w:val="-15"/>
          <w:sz w:val="24"/>
        </w:rPr>
        <w:t> </w:t>
      </w:r>
      <w:r>
        <w:rPr>
          <w:i/>
          <w:sz w:val="24"/>
        </w:rPr>
        <w:t>superiority</w:t>
      </w:r>
      <w:r>
        <w:rPr>
          <w:i/>
          <w:spacing w:val="-15"/>
          <w:sz w:val="24"/>
        </w:rPr>
        <w:t> </w:t>
      </w:r>
      <w:r>
        <w:rPr>
          <w:i/>
          <w:sz w:val="24"/>
        </w:rPr>
        <w:t>but</w:t>
      </w:r>
      <w:r>
        <w:rPr>
          <w:i/>
          <w:spacing w:val="-15"/>
          <w:sz w:val="24"/>
        </w:rPr>
        <w:t> </w:t>
      </w:r>
      <w:r>
        <w:rPr>
          <w:i/>
          <w:sz w:val="24"/>
        </w:rPr>
        <w:t>on</w:t>
      </w:r>
      <w:r>
        <w:rPr>
          <w:i/>
          <w:spacing w:val="-15"/>
          <w:sz w:val="24"/>
        </w:rPr>
        <w:t> </w:t>
      </w:r>
      <w:r>
        <w:rPr>
          <w:i/>
          <w:sz w:val="24"/>
        </w:rPr>
        <w:t>religious faith,</w:t>
      </w:r>
      <w:r>
        <w:rPr>
          <w:i/>
          <w:spacing w:val="-2"/>
          <w:sz w:val="24"/>
        </w:rPr>
        <w:t> </w:t>
      </w:r>
      <w:r>
        <w:rPr>
          <w:i/>
          <w:sz w:val="24"/>
        </w:rPr>
        <w:t>lofty</w:t>
      </w:r>
      <w:r>
        <w:rPr>
          <w:i/>
          <w:spacing w:val="-3"/>
          <w:sz w:val="24"/>
        </w:rPr>
        <w:t> </w:t>
      </w:r>
      <w:r>
        <w:rPr>
          <w:i/>
          <w:sz w:val="24"/>
        </w:rPr>
        <w:t>purpose</w:t>
      </w:r>
      <w:r>
        <w:rPr>
          <w:i/>
          <w:spacing w:val="-2"/>
          <w:sz w:val="24"/>
        </w:rPr>
        <w:t> </w:t>
      </w:r>
      <w:r>
        <w:rPr>
          <w:i/>
          <w:sz w:val="24"/>
        </w:rPr>
        <w:t>and</w:t>
      </w:r>
      <w:r>
        <w:rPr>
          <w:i/>
          <w:spacing w:val="-2"/>
          <w:sz w:val="24"/>
        </w:rPr>
        <w:t> </w:t>
      </w:r>
      <w:r>
        <w:rPr>
          <w:i/>
          <w:sz w:val="24"/>
        </w:rPr>
        <w:t>blessings</w:t>
      </w:r>
      <w:r>
        <w:rPr>
          <w:i/>
          <w:spacing w:val="-3"/>
          <w:sz w:val="24"/>
        </w:rPr>
        <w:t> </w:t>
      </w:r>
      <w:r>
        <w:rPr>
          <w:i/>
          <w:sz w:val="24"/>
        </w:rPr>
        <w:t>of</w:t>
      </w:r>
      <w:r>
        <w:rPr>
          <w:i/>
          <w:spacing w:val="-1"/>
          <w:sz w:val="24"/>
        </w:rPr>
        <w:t> </w:t>
      </w:r>
      <w:r>
        <w:rPr>
          <w:i/>
          <w:sz w:val="24"/>
        </w:rPr>
        <w:t>God.</w:t>
      </w:r>
      <w:r>
        <w:rPr>
          <w:i/>
          <w:spacing w:val="-2"/>
          <w:sz w:val="24"/>
        </w:rPr>
        <w:t> </w:t>
      </w:r>
      <w:r>
        <w:rPr>
          <w:i/>
          <w:sz w:val="24"/>
        </w:rPr>
        <w:t>Our</w:t>
      </w:r>
      <w:r>
        <w:rPr>
          <w:i/>
          <w:spacing w:val="-3"/>
          <w:sz w:val="24"/>
        </w:rPr>
        <w:t> </w:t>
      </w:r>
      <w:r>
        <w:rPr>
          <w:i/>
          <w:sz w:val="24"/>
        </w:rPr>
        <w:t>Armed</w:t>
      </w:r>
      <w:r>
        <w:rPr>
          <w:i/>
          <w:spacing w:val="-2"/>
          <w:sz w:val="24"/>
        </w:rPr>
        <w:t> </w:t>
      </w:r>
      <w:r>
        <w:rPr>
          <w:i/>
          <w:sz w:val="24"/>
        </w:rPr>
        <w:t>Forces</w:t>
      </w:r>
      <w:r>
        <w:rPr>
          <w:i/>
          <w:spacing w:val="-3"/>
          <w:sz w:val="24"/>
        </w:rPr>
        <w:t> </w:t>
      </w:r>
      <w:r>
        <w:rPr>
          <w:i/>
          <w:sz w:val="24"/>
        </w:rPr>
        <w:t>are</w:t>
      </w:r>
      <w:r>
        <w:rPr>
          <w:i/>
          <w:spacing w:val="-1"/>
          <w:sz w:val="24"/>
        </w:rPr>
        <w:t> </w:t>
      </w:r>
      <w:r>
        <w:rPr>
          <w:i/>
          <w:sz w:val="24"/>
        </w:rPr>
        <w:t>determined</w:t>
      </w:r>
      <w:r>
        <w:rPr>
          <w:i/>
          <w:spacing w:val="-2"/>
          <w:sz w:val="24"/>
        </w:rPr>
        <w:t> </w:t>
      </w:r>
      <w:r>
        <w:rPr>
          <w:i/>
          <w:sz w:val="24"/>
        </w:rPr>
        <w:t>not</w:t>
      </w:r>
      <w:r>
        <w:rPr>
          <w:i/>
          <w:spacing w:val="-2"/>
          <w:sz w:val="24"/>
        </w:rPr>
        <w:t> </w:t>
      </w:r>
      <w:r>
        <w:rPr>
          <w:i/>
          <w:sz w:val="24"/>
        </w:rPr>
        <w:t>only</w:t>
      </w:r>
      <w:r>
        <w:rPr>
          <w:i/>
          <w:spacing w:val="-3"/>
          <w:sz w:val="24"/>
        </w:rPr>
        <w:t> </w:t>
      </w:r>
      <w:r>
        <w:rPr>
          <w:i/>
          <w:sz w:val="24"/>
        </w:rPr>
        <w:t>to expel</w:t>
      </w:r>
      <w:r>
        <w:rPr>
          <w:i/>
          <w:spacing w:val="-3"/>
          <w:sz w:val="24"/>
        </w:rPr>
        <w:t> </w:t>
      </w:r>
      <w:r>
        <w:rPr>
          <w:i/>
          <w:sz w:val="24"/>
        </w:rPr>
        <w:t>the</w:t>
      </w:r>
      <w:r>
        <w:rPr>
          <w:i/>
          <w:spacing w:val="-5"/>
          <w:sz w:val="24"/>
        </w:rPr>
        <w:t> </w:t>
      </w:r>
      <w:r>
        <w:rPr>
          <w:i/>
          <w:sz w:val="24"/>
        </w:rPr>
        <w:t>enemy</w:t>
      </w:r>
      <w:r>
        <w:rPr>
          <w:i/>
          <w:spacing w:val="-3"/>
          <w:sz w:val="24"/>
        </w:rPr>
        <w:t> </w:t>
      </w:r>
      <w:r>
        <w:rPr>
          <w:i/>
          <w:sz w:val="24"/>
        </w:rPr>
        <w:t>from</w:t>
      </w:r>
      <w:r>
        <w:rPr>
          <w:i/>
          <w:spacing w:val="-4"/>
          <w:sz w:val="24"/>
        </w:rPr>
        <w:t> </w:t>
      </w:r>
      <w:r>
        <w:rPr>
          <w:i/>
          <w:sz w:val="24"/>
        </w:rPr>
        <w:t>the</w:t>
      </w:r>
      <w:r>
        <w:rPr>
          <w:i/>
          <w:spacing w:val="-1"/>
          <w:sz w:val="24"/>
        </w:rPr>
        <w:t> </w:t>
      </w:r>
      <w:r>
        <w:rPr>
          <w:i/>
          <w:sz w:val="24"/>
        </w:rPr>
        <w:t>soil</w:t>
      </w:r>
      <w:r>
        <w:rPr>
          <w:i/>
          <w:spacing w:val="-3"/>
          <w:sz w:val="24"/>
        </w:rPr>
        <w:t> </w:t>
      </w:r>
      <w:r>
        <w:rPr>
          <w:i/>
          <w:sz w:val="24"/>
        </w:rPr>
        <w:t>of</w:t>
      </w:r>
      <w:r>
        <w:rPr>
          <w:i/>
          <w:spacing w:val="-3"/>
          <w:sz w:val="24"/>
        </w:rPr>
        <w:t> </w:t>
      </w:r>
      <w:r>
        <w:rPr>
          <w:i/>
          <w:sz w:val="24"/>
        </w:rPr>
        <w:t>Pakistan</w:t>
      </w:r>
      <w:r>
        <w:rPr>
          <w:i/>
          <w:spacing w:val="-4"/>
          <w:sz w:val="24"/>
        </w:rPr>
        <w:t> </w:t>
      </w:r>
      <w:r>
        <w:rPr>
          <w:i/>
          <w:sz w:val="24"/>
        </w:rPr>
        <w:t>but</w:t>
      </w:r>
      <w:r>
        <w:rPr>
          <w:i/>
          <w:spacing w:val="-3"/>
          <w:sz w:val="24"/>
        </w:rPr>
        <w:t> </w:t>
      </w:r>
      <w:r>
        <w:rPr>
          <w:i/>
          <w:sz w:val="24"/>
        </w:rPr>
        <w:t>to</w:t>
      </w:r>
      <w:r>
        <w:rPr>
          <w:i/>
          <w:spacing w:val="-3"/>
          <w:sz w:val="24"/>
        </w:rPr>
        <w:t> </w:t>
      </w:r>
      <w:r>
        <w:rPr>
          <w:i/>
          <w:sz w:val="24"/>
        </w:rPr>
        <w:t>pursue</w:t>
      </w:r>
      <w:r>
        <w:rPr>
          <w:i/>
          <w:spacing w:val="-4"/>
          <w:sz w:val="24"/>
        </w:rPr>
        <w:t> </w:t>
      </w:r>
      <w:r>
        <w:rPr>
          <w:i/>
          <w:sz w:val="24"/>
        </w:rPr>
        <w:t>him</w:t>
      </w:r>
      <w:r>
        <w:rPr>
          <w:i/>
          <w:spacing w:val="-4"/>
          <w:sz w:val="24"/>
        </w:rPr>
        <w:t> </w:t>
      </w:r>
      <w:r>
        <w:rPr>
          <w:i/>
          <w:sz w:val="24"/>
        </w:rPr>
        <w:t>into</w:t>
      </w:r>
      <w:r>
        <w:rPr>
          <w:i/>
          <w:spacing w:val="-4"/>
          <w:sz w:val="24"/>
        </w:rPr>
        <w:t> </w:t>
      </w:r>
      <w:r>
        <w:rPr>
          <w:i/>
          <w:sz w:val="24"/>
        </w:rPr>
        <w:t>his</w:t>
      </w:r>
      <w:r>
        <w:rPr>
          <w:i/>
          <w:spacing w:val="-3"/>
          <w:sz w:val="24"/>
        </w:rPr>
        <w:t> </w:t>
      </w:r>
      <w:r>
        <w:rPr>
          <w:i/>
          <w:sz w:val="24"/>
        </w:rPr>
        <w:t>own</w:t>
      </w:r>
      <w:r>
        <w:rPr>
          <w:i/>
          <w:spacing w:val="-2"/>
          <w:sz w:val="24"/>
        </w:rPr>
        <w:t> </w:t>
      </w:r>
      <w:r>
        <w:rPr>
          <w:i/>
          <w:sz w:val="24"/>
        </w:rPr>
        <w:t>territory</w:t>
      </w:r>
      <w:r>
        <w:rPr>
          <w:i/>
          <w:spacing w:val="-5"/>
          <w:sz w:val="24"/>
        </w:rPr>
        <w:t> </w:t>
      </w:r>
      <w:r>
        <w:rPr>
          <w:i/>
          <w:sz w:val="24"/>
        </w:rPr>
        <w:t>and</w:t>
      </w:r>
      <w:r>
        <w:rPr>
          <w:i/>
          <w:spacing w:val="-4"/>
          <w:sz w:val="24"/>
        </w:rPr>
        <w:t> </w:t>
      </w:r>
      <w:r>
        <w:rPr>
          <w:i/>
          <w:sz w:val="24"/>
        </w:rPr>
        <w:t>to destroy him there, God willing”. </w:t>
      </w:r>
      <w:r>
        <w:rPr>
          <w:sz w:val="24"/>
        </w:rPr>
        <w:t>[December, 1971]</w:t>
      </w:r>
    </w:p>
    <w:p>
      <w:pPr>
        <w:pStyle w:val="BodyText"/>
        <w:spacing w:line="480" w:lineRule="auto" w:before="241"/>
        <w:ind w:left="1875" w:right="585" w:firstLine="720"/>
        <w:jc w:val="both"/>
        <w:rPr>
          <w:i/>
        </w:rPr>
      </w:pPr>
      <w:r>
        <w:rPr/>
        <w:t>In the president’s speech the Pakistan was framed as a victim and India as barbarian</w:t>
      </w:r>
      <w:r>
        <w:rPr>
          <w:spacing w:val="-8"/>
        </w:rPr>
        <w:t> </w:t>
      </w:r>
      <w:r>
        <w:rPr/>
        <w:t>and</w:t>
      </w:r>
      <w:r>
        <w:rPr>
          <w:spacing w:val="-8"/>
        </w:rPr>
        <w:t> </w:t>
      </w:r>
      <w:r>
        <w:rPr/>
        <w:t>aggressor</w:t>
      </w:r>
      <w:r>
        <w:rPr>
          <w:spacing w:val="-6"/>
        </w:rPr>
        <w:t> </w:t>
      </w:r>
      <w:r>
        <w:rPr/>
        <w:t>who</w:t>
      </w:r>
      <w:r>
        <w:rPr>
          <w:spacing w:val="-9"/>
        </w:rPr>
        <w:t> </w:t>
      </w:r>
      <w:r>
        <w:rPr/>
        <w:t>always</w:t>
      </w:r>
      <w:r>
        <w:rPr>
          <w:spacing w:val="-8"/>
        </w:rPr>
        <w:t> </w:t>
      </w:r>
      <w:r>
        <w:rPr/>
        <w:t>wanted</w:t>
      </w:r>
      <w:r>
        <w:rPr>
          <w:spacing w:val="-9"/>
        </w:rPr>
        <w:t> </w:t>
      </w:r>
      <w:r>
        <w:rPr/>
        <w:t>to</w:t>
      </w:r>
      <w:r>
        <w:rPr>
          <w:spacing w:val="-8"/>
        </w:rPr>
        <w:t> </w:t>
      </w:r>
      <w:r>
        <w:rPr/>
        <w:t>weaken</w:t>
      </w:r>
      <w:r>
        <w:rPr>
          <w:spacing w:val="-8"/>
        </w:rPr>
        <w:t> </w:t>
      </w:r>
      <w:r>
        <w:rPr/>
        <w:t>and</w:t>
      </w:r>
      <w:r>
        <w:rPr>
          <w:spacing w:val="-8"/>
        </w:rPr>
        <w:t> </w:t>
      </w:r>
      <w:r>
        <w:rPr/>
        <w:t>attack</w:t>
      </w:r>
      <w:r>
        <w:rPr>
          <w:spacing w:val="-8"/>
        </w:rPr>
        <w:t> </w:t>
      </w:r>
      <w:r>
        <w:rPr/>
        <w:t>an</w:t>
      </w:r>
      <w:r>
        <w:rPr>
          <w:spacing w:val="-8"/>
        </w:rPr>
        <w:t> </w:t>
      </w:r>
      <w:r>
        <w:rPr/>
        <w:t>Islamic</w:t>
      </w:r>
      <w:r>
        <w:rPr>
          <w:spacing w:val="-9"/>
        </w:rPr>
        <w:t> </w:t>
      </w:r>
      <w:r>
        <w:rPr/>
        <w:t>state</w:t>
      </w:r>
      <w:r>
        <w:rPr>
          <w:spacing w:val="-9"/>
        </w:rPr>
        <w:t> </w:t>
      </w:r>
      <w:r>
        <w:rPr/>
        <w:t>and</w:t>
      </w:r>
      <w:r>
        <w:rPr>
          <w:spacing w:val="-8"/>
        </w:rPr>
        <w:t> </w:t>
      </w:r>
      <w:r>
        <w:rPr/>
        <w:t>to destroy</w:t>
      </w:r>
      <w:r>
        <w:rPr>
          <w:spacing w:val="-3"/>
        </w:rPr>
        <w:t> </w:t>
      </w:r>
      <w:r>
        <w:rPr/>
        <w:t>it.</w:t>
      </w:r>
      <w:r>
        <w:rPr>
          <w:spacing w:val="-3"/>
        </w:rPr>
        <w:t> </w:t>
      </w:r>
      <w:r>
        <w:rPr/>
        <w:t>He</w:t>
      </w:r>
      <w:r>
        <w:rPr>
          <w:spacing w:val="-5"/>
        </w:rPr>
        <w:t> </w:t>
      </w:r>
      <w:r>
        <w:rPr/>
        <w:t>used</w:t>
      </w:r>
      <w:r>
        <w:rPr>
          <w:spacing w:val="-3"/>
        </w:rPr>
        <w:t> </w:t>
      </w:r>
      <w:r>
        <w:rPr/>
        <w:t>the</w:t>
      </w:r>
      <w:r>
        <w:rPr>
          <w:spacing w:val="-3"/>
        </w:rPr>
        <w:t> </w:t>
      </w:r>
      <w:r>
        <w:rPr/>
        <w:t>strategies</w:t>
      </w:r>
      <w:r>
        <w:rPr>
          <w:spacing w:val="-4"/>
        </w:rPr>
        <w:t> </w:t>
      </w:r>
      <w:r>
        <w:rPr/>
        <w:t>of</w:t>
      </w:r>
      <w:r>
        <w:rPr>
          <w:spacing w:val="-3"/>
        </w:rPr>
        <w:t> </w:t>
      </w:r>
      <w:r>
        <w:rPr/>
        <w:t>nomination</w:t>
      </w:r>
      <w:r>
        <w:rPr>
          <w:spacing w:val="-3"/>
        </w:rPr>
        <w:t> </w:t>
      </w:r>
      <w:r>
        <w:rPr/>
        <w:t>and</w:t>
      </w:r>
      <w:r>
        <w:rPr>
          <w:spacing w:val="-3"/>
        </w:rPr>
        <w:t> </w:t>
      </w:r>
      <w:r>
        <w:rPr/>
        <w:t>attribution</w:t>
      </w:r>
      <w:r>
        <w:rPr>
          <w:spacing w:val="-3"/>
        </w:rPr>
        <w:t> </w:t>
      </w:r>
      <w:r>
        <w:rPr/>
        <w:t>alongwith</w:t>
      </w:r>
      <w:r>
        <w:rPr>
          <w:spacing w:val="-3"/>
        </w:rPr>
        <w:t> </w:t>
      </w:r>
      <w:r>
        <w:rPr/>
        <w:t>intensification to frame Pakistan as peace loving and tolerant state, whereas India is framed as cruel, barbarian and aggressor. The president’s discourse of emotions is further legitimized with the religious historical examples where Allah Almighty helped the warriors, who were on the right side, to defeat the wicked enemy. Further he used strong action verbs and phrases such as: challenged, to pay in the same coin, attack the enemy with full power, expel the</w:t>
      </w:r>
      <w:r>
        <w:rPr>
          <w:spacing w:val="-1"/>
        </w:rPr>
        <w:t> </w:t>
      </w:r>
      <w:r>
        <w:rPr/>
        <w:t>enemy, destroy it in its own territory</w:t>
      </w:r>
      <w:r>
        <w:rPr>
          <w:spacing w:val="-1"/>
        </w:rPr>
        <w:t> </w:t>
      </w:r>
      <w:r>
        <w:rPr/>
        <w:t>and adjectives such as: iron wall, fearless and brave, unprecedented gallantry, invincible rock, cruel, coward, enemy, religious faith, and nouns/pronouns such as: O, Muslims, enemy, we, our and you as rhetorical</w:t>
      </w:r>
      <w:r>
        <w:rPr>
          <w:spacing w:val="-8"/>
        </w:rPr>
        <w:t> </w:t>
      </w:r>
      <w:r>
        <w:rPr/>
        <w:t>devices</w:t>
      </w:r>
      <w:r>
        <w:rPr>
          <w:spacing w:val="-8"/>
        </w:rPr>
        <w:t> </w:t>
      </w:r>
      <w:r>
        <w:rPr/>
        <w:t>to</w:t>
      </w:r>
      <w:r>
        <w:rPr>
          <w:spacing w:val="-8"/>
        </w:rPr>
        <w:t> </w:t>
      </w:r>
      <w:r>
        <w:rPr/>
        <w:t>persuade</w:t>
      </w:r>
      <w:r>
        <w:rPr>
          <w:spacing w:val="-9"/>
        </w:rPr>
        <w:t> </w:t>
      </w:r>
      <w:r>
        <w:rPr/>
        <w:t>the</w:t>
      </w:r>
      <w:r>
        <w:rPr>
          <w:spacing w:val="-9"/>
        </w:rPr>
        <w:t> </w:t>
      </w:r>
      <w:r>
        <w:rPr/>
        <w:t>soldiers</w:t>
      </w:r>
      <w:r>
        <w:rPr>
          <w:spacing w:val="-9"/>
        </w:rPr>
        <w:t> </w:t>
      </w:r>
      <w:r>
        <w:rPr/>
        <w:t>and</w:t>
      </w:r>
      <w:r>
        <w:rPr>
          <w:spacing w:val="-8"/>
        </w:rPr>
        <w:t> </w:t>
      </w:r>
      <w:r>
        <w:rPr/>
        <w:t>civilians</w:t>
      </w:r>
      <w:r>
        <w:rPr>
          <w:spacing w:val="-8"/>
        </w:rPr>
        <w:t> </w:t>
      </w:r>
      <w:r>
        <w:rPr/>
        <w:t>alike</w:t>
      </w:r>
      <w:r>
        <w:rPr>
          <w:spacing w:val="-9"/>
        </w:rPr>
        <w:t> </w:t>
      </w:r>
      <w:r>
        <w:rPr/>
        <w:t>through</w:t>
      </w:r>
      <w:r>
        <w:rPr>
          <w:spacing w:val="-9"/>
        </w:rPr>
        <w:t> </w:t>
      </w:r>
      <w:r>
        <w:rPr/>
        <w:t>emotions</w:t>
      </w:r>
      <w:r>
        <w:rPr>
          <w:spacing w:val="-7"/>
        </w:rPr>
        <w:t> </w:t>
      </w:r>
      <w:r>
        <w:rPr/>
        <w:t>and</w:t>
      </w:r>
      <w:r>
        <w:rPr>
          <w:spacing w:val="-8"/>
        </w:rPr>
        <w:t> </w:t>
      </w:r>
      <w:r>
        <w:rPr/>
        <w:t>logic to</w:t>
      </w:r>
      <w:r>
        <w:rPr>
          <w:spacing w:val="-6"/>
        </w:rPr>
        <w:t> </w:t>
      </w:r>
      <w:r>
        <w:rPr/>
        <w:t>stay</w:t>
      </w:r>
      <w:r>
        <w:rPr>
          <w:spacing w:val="-7"/>
        </w:rPr>
        <w:t> </w:t>
      </w:r>
      <w:r>
        <w:rPr/>
        <w:t>calm</w:t>
      </w:r>
      <w:r>
        <w:rPr>
          <w:spacing w:val="-6"/>
        </w:rPr>
        <w:t> </w:t>
      </w:r>
      <w:r>
        <w:rPr/>
        <w:t>and</w:t>
      </w:r>
      <w:r>
        <w:rPr>
          <w:spacing w:val="-6"/>
        </w:rPr>
        <w:t> </w:t>
      </w:r>
      <w:r>
        <w:rPr/>
        <w:t>support</w:t>
      </w:r>
      <w:r>
        <w:rPr>
          <w:spacing w:val="-6"/>
        </w:rPr>
        <w:t> </w:t>
      </w:r>
      <w:r>
        <w:rPr/>
        <w:t>the</w:t>
      </w:r>
      <w:r>
        <w:rPr>
          <w:spacing w:val="-7"/>
        </w:rPr>
        <w:t> </w:t>
      </w:r>
      <w:r>
        <w:rPr/>
        <w:t>armed</w:t>
      </w:r>
      <w:r>
        <w:rPr>
          <w:spacing w:val="-6"/>
        </w:rPr>
        <w:t> </w:t>
      </w:r>
      <w:r>
        <w:rPr/>
        <w:t>forces.</w:t>
      </w:r>
      <w:r>
        <w:rPr>
          <w:spacing w:val="-6"/>
        </w:rPr>
        <w:t> </w:t>
      </w:r>
      <w:r>
        <w:rPr/>
        <w:t>It</w:t>
      </w:r>
      <w:r>
        <w:rPr>
          <w:spacing w:val="-4"/>
        </w:rPr>
        <w:t> </w:t>
      </w:r>
      <w:r>
        <w:rPr/>
        <w:t>can</w:t>
      </w:r>
      <w:r>
        <w:rPr>
          <w:spacing w:val="-4"/>
        </w:rPr>
        <w:t> </w:t>
      </w:r>
      <w:r>
        <w:rPr/>
        <w:t>be</w:t>
      </w:r>
      <w:r>
        <w:rPr>
          <w:spacing w:val="-7"/>
        </w:rPr>
        <w:t> </w:t>
      </w:r>
      <w:r>
        <w:rPr/>
        <w:t>observed</w:t>
      </w:r>
      <w:r>
        <w:rPr>
          <w:spacing w:val="-6"/>
        </w:rPr>
        <w:t> </w:t>
      </w:r>
      <w:r>
        <w:rPr/>
        <w:t>that</w:t>
      </w:r>
      <w:r>
        <w:rPr>
          <w:spacing w:val="-4"/>
        </w:rPr>
        <w:t> </w:t>
      </w:r>
      <w:r>
        <w:rPr/>
        <w:t>the</w:t>
      </w:r>
      <w:r>
        <w:rPr>
          <w:spacing w:val="-7"/>
        </w:rPr>
        <w:t> </w:t>
      </w:r>
      <w:r>
        <w:rPr/>
        <w:t>political</w:t>
      </w:r>
      <w:r>
        <w:rPr>
          <w:spacing w:val="-6"/>
        </w:rPr>
        <w:t> </w:t>
      </w:r>
      <w:r>
        <w:rPr/>
        <w:t>actors</w:t>
      </w:r>
      <w:r>
        <w:rPr>
          <w:spacing w:val="-6"/>
        </w:rPr>
        <w:t> </w:t>
      </w:r>
      <w:r>
        <w:rPr/>
        <w:t>use the</w:t>
      </w:r>
      <w:r>
        <w:rPr>
          <w:spacing w:val="-8"/>
        </w:rPr>
        <w:t> </w:t>
      </w:r>
      <w:r>
        <w:rPr/>
        <w:t>strategies</w:t>
      </w:r>
      <w:r>
        <w:rPr>
          <w:spacing w:val="-5"/>
        </w:rPr>
        <w:t> </w:t>
      </w:r>
      <w:r>
        <w:rPr/>
        <w:t>of</w:t>
      </w:r>
      <w:r>
        <w:rPr>
          <w:spacing w:val="-8"/>
        </w:rPr>
        <w:t> </w:t>
      </w:r>
      <w:r>
        <w:rPr/>
        <w:t>normalization,</w:t>
      </w:r>
      <w:r>
        <w:rPr>
          <w:spacing w:val="-7"/>
        </w:rPr>
        <w:t> </w:t>
      </w:r>
      <w:r>
        <w:rPr/>
        <w:t>argumentation</w:t>
      </w:r>
      <w:r>
        <w:rPr>
          <w:spacing w:val="-4"/>
        </w:rPr>
        <w:t> </w:t>
      </w:r>
      <w:r>
        <w:rPr/>
        <w:t>and</w:t>
      </w:r>
      <w:r>
        <w:rPr>
          <w:spacing w:val="-5"/>
        </w:rPr>
        <w:t> </w:t>
      </w:r>
      <w:r>
        <w:rPr/>
        <w:t>attributes</w:t>
      </w:r>
      <w:r>
        <w:rPr>
          <w:spacing w:val="-7"/>
        </w:rPr>
        <w:t> </w:t>
      </w:r>
      <w:r>
        <w:rPr/>
        <w:t>to</w:t>
      </w:r>
      <w:r>
        <w:rPr>
          <w:spacing w:val="-7"/>
        </w:rPr>
        <w:t> </w:t>
      </w:r>
      <w:r>
        <w:rPr/>
        <w:t>not</w:t>
      </w:r>
      <w:r>
        <w:rPr>
          <w:spacing w:val="-7"/>
        </w:rPr>
        <w:t> </w:t>
      </w:r>
      <w:r>
        <w:rPr/>
        <w:t>only</w:t>
      </w:r>
      <w:r>
        <w:rPr>
          <w:spacing w:val="-7"/>
        </w:rPr>
        <w:t> </w:t>
      </w:r>
      <w:r>
        <w:rPr/>
        <w:t>construct</w:t>
      </w:r>
      <w:r>
        <w:rPr>
          <w:spacing w:val="-7"/>
        </w:rPr>
        <w:t> </w:t>
      </w:r>
      <w:r>
        <w:rPr/>
        <w:t>the</w:t>
      </w:r>
      <w:r>
        <w:rPr>
          <w:spacing w:val="-8"/>
        </w:rPr>
        <w:t> </w:t>
      </w:r>
      <w:r>
        <w:rPr/>
        <w:t>in- group</w:t>
      </w:r>
      <w:r>
        <w:rPr>
          <w:spacing w:val="-9"/>
        </w:rPr>
        <w:t> </w:t>
      </w:r>
      <w:r>
        <w:rPr/>
        <w:t>and</w:t>
      </w:r>
      <w:r>
        <w:rPr>
          <w:spacing w:val="-8"/>
        </w:rPr>
        <w:t> </w:t>
      </w:r>
      <w:r>
        <w:rPr/>
        <w:t>out-group</w:t>
      </w:r>
      <w:r>
        <w:rPr>
          <w:spacing w:val="-9"/>
        </w:rPr>
        <w:t> </w:t>
      </w:r>
      <w:r>
        <w:rPr/>
        <w:t>identities</w:t>
      </w:r>
      <w:r>
        <w:rPr>
          <w:spacing w:val="-8"/>
        </w:rPr>
        <w:t> </w:t>
      </w:r>
      <w:r>
        <w:rPr/>
        <w:t>but</w:t>
      </w:r>
      <w:r>
        <w:rPr>
          <w:spacing w:val="-8"/>
        </w:rPr>
        <w:t> </w:t>
      </w:r>
      <w:r>
        <w:rPr/>
        <w:t>justifying</w:t>
      </w:r>
      <w:r>
        <w:rPr>
          <w:spacing w:val="-9"/>
        </w:rPr>
        <w:t> </w:t>
      </w:r>
      <w:r>
        <w:rPr/>
        <w:t>any</w:t>
      </w:r>
      <w:r>
        <w:rPr>
          <w:spacing w:val="-8"/>
        </w:rPr>
        <w:t> </w:t>
      </w:r>
      <w:r>
        <w:rPr/>
        <w:t>civil</w:t>
      </w:r>
      <w:r>
        <w:rPr>
          <w:spacing w:val="-8"/>
        </w:rPr>
        <w:t> </w:t>
      </w:r>
      <w:r>
        <w:rPr/>
        <w:t>military</w:t>
      </w:r>
      <w:r>
        <w:rPr>
          <w:spacing w:val="-8"/>
        </w:rPr>
        <w:t> </w:t>
      </w:r>
      <w:r>
        <w:rPr/>
        <w:t>action</w:t>
      </w:r>
      <w:r>
        <w:rPr>
          <w:spacing w:val="-8"/>
        </w:rPr>
        <w:t> </w:t>
      </w:r>
      <w:r>
        <w:rPr/>
        <w:t>as</w:t>
      </w:r>
      <w:r>
        <w:rPr>
          <w:spacing w:val="-8"/>
        </w:rPr>
        <w:t> </w:t>
      </w:r>
      <w:r>
        <w:rPr/>
        <w:t>well.</w:t>
      </w:r>
      <w:r>
        <w:rPr>
          <w:spacing w:val="-8"/>
        </w:rPr>
        <w:t> </w:t>
      </w:r>
      <w:r>
        <w:rPr/>
        <w:t>To</w:t>
      </w:r>
      <w:r>
        <w:rPr>
          <w:spacing w:val="-9"/>
        </w:rPr>
        <w:t> </w:t>
      </w:r>
      <w:r>
        <w:rPr/>
        <w:t>support and</w:t>
      </w:r>
      <w:r>
        <w:rPr>
          <w:spacing w:val="-1"/>
        </w:rPr>
        <w:t> </w:t>
      </w:r>
      <w:r>
        <w:rPr/>
        <w:t>legitimatize</w:t>
      </w:r>
      <w:r>
        <w:rPr>
          <w:spacing w:val="-3"/>
        </w:rPr>
        <w:t> </w:t>
      </w:r>
      <w:r>
        <w:rPr/>
        <w:t>their</w:t>
      </w:r>
      <w:r>
        <w:rPr>
          <w:spacing w:val="-1"/>
        </w:rPr>
        <w:t> </w:t>
      </w:r>
      <w:r>
        <w:rPr/>
        <w:t>action,</w:t>
      </w:r>
      <w:r>
        <w:rPr>
          <w:spacing w:val="-1"/>
        </w:rPr>
        <w:t> </w:t>
      </w:r>
      <w:r>
        <w:rPr/>
        <w:t>the discourse</w:t>
      </w:r>
      <w:r>
        <w:rPr>
          <w:spacing w:val="-3"/>
        </w:rPr>
        <w:t> </w:t>
      </w:r>
      <w:r>
        <w:rPr/>
        <w:t>of fear</w:t>
      </w:r>
      <w:r>
        <w:rPr>
          <w:spacing w:val="-1"/>
        </w:rPr>
        <w:t> </w:t>
      </w:r>
      <w:r>
        <w:rPr/>
        <w:t>is</w:t>
      </w:r>
      <w:r>
        <w:rPr>
          <w:spacing w:val="-1"/>
        </w:rPr>
        <w:t> </w:t>
      </w:r>
      <w:r>
        <w:rPr/>
        <w:t>used</w:t>
      </w:r>
      <w:r>
        <w:rPr>
          <w:spacing w:val="-1"/>
        </w:rPr>
        <w:t> </w:t>
      </w:r>
      <w:r>
        <w:rPr/>
        <w:t>as, “</w:t>
      </w:r>
      <w:r>
        <w:rPr>
          <w:i/>
        </w:rPr>
        <w:t>It</w:t>
      </w:r>
      <w:r>
        <w:rPr>
          <w:i/>
          <w:spacing w:val="-1"/>
        </w:rPr>
        <w:t> </w:t>
      </w:r>
      <w:r>
        <w:rPr>
          <w:i/>
        </w:rPr>
        <w:t>has</w:t>
      </w:r>
      <w:r>
        <w:rPr>
          <w:i/>
          <w:spacing w:val="-1"/>
        </w:rPr>
        <w:t> </w:t>
      </w:r>
      <w:r>
        <w:rPr>
          <w:i/>
        </w:rPr>
        <w:t>always</w:t>
      </w:r>
      <w:r>
        <w:rPr>
          <w:i/>
          <w:spacing w:val="-2"/>
        </w:rPr>
        <w:t> </w:t>
      </w:r>
      <w:r>
        <w:rPr>
          <w:i/>
        </w:rPr>
        <w:t>been </w:t>
      </w:r>
      <w:r>
        <w:rPr>
          <w:i/>
          <w:spacing w:val="-2"/>
        </w:rPr>
        <w:t>India's</w:t>
      </w:r>
    </w:p>
    <w:p>
      <w:pPr>
        <w:pStyle w:val="BodyText"/>
        <w:spacing w:after="0" w:line="480" w:lineRule="auto"/>
        <w:jc w:val="both"/>
        <w:rPr>
          <w:i/>
        </w:rPr>
        <w:sectPr>
          <w:pgSz w:w="11910" w:h="16840"/>
          <w:pgMar w:header="729" w:footer="0" w:top="1340" w:bottom="280" w:left="141" w:right="850"/>
        </w:sectPr>
      </w:pPr>
    </w:p>
    <w:p>
      <w:pPr>
        <w:pStyle w:val="BodyText"/>
        <w:spacing w:line="480" w:lineRule="auto" w:before="80"/>
        <w:ind w:left="1875" w:right="591"/>
        <w:jc w:val="both"/>
      </w:pPr>
      <w:r>
        <w:rPr>
          <w:i/>
        </w:rPr>
        <w:t>endeavour to weaken Pakistan</w:t>
      </w:r>
      <w:r>
        <w:rPr/>
        <w:t>.” Thus, the ideology of the ruling party, to persuade the masses to support and join war, is legitimized through discourse of fear, emotions, and </w:t>
      </w:r>
      <w:r>
        <w:rPr>
          <w:spacing w:val="-2"/>
        </w:rPr>
        <w:t>persuasion.</w:t>
      </w:r>
    </w:p>
    <w:p>
      <w:pPr>
        <w:pStyle w:val="BodyText"/>
        <w:spacing w:line="480" w:lineRule="auto" w:before="240"/>
        <w:ind w:left="1875" w:right="586" w:firstLine="720"/>
        <w:jc w:val="both"/>
      </w:pPr>
      <w:r>
        <w:rPr/>
        <w:t>The same persuasion was followed in the national songs as well. As civil and military government had seen in 1965 that the national songs play pivotal role in motivating</w:t>
      </w:r>
      <w:r>
        <w:rPr>
          <w:spacing w:val="-5"/>
        </w:rPr>
        <w:t> </w:t>
      </w:r>
      <w:r>
        <w:rPr/>
        <w:t>and</w:t>
      </w:r>
      <w:r>
        <w:rPr>
          <w:spacing w:val="-6"/>
        </w:rPr>
        <w:t> </w:t>
      </w:r>
      <w:r>
        <w:rPr/>
        <w:t>persuading</w:t>
      </w:r>
      <w:r>
        <w:rPr>
          <w:spacing w:val="-5"/>
        </w:rPr>
        <w:t> </w:t>
      </w:r>
      <w:r>
        <w:rPr/>
        <w:t>the</w:t>
      </w:r>
      <w:r>
        <w:rPr>
          <w:spacing w:val="-6"/>
        </w:rPr>
        <w:t> </w:t>
      </w:r>
      <w:r>
        <w:rPr/>
        <w:t>people</w:t>
      </w:r>
      <w:r>
        <w:rPr>
          <w:spacing w:val="-6"/>
        </w:rPr>
        <w:t> </w:t>
      </w:r>
      <w:r>
        <w:rPr/>
        <w:t>for</w:t>
      </w:r>
      <w:r>
        <w:rPr>
          <w:spacing w:val="-7"/>
        </w:rPr>
        <w:t> </w:t>
      </w:r>
      <w:r>
        <w:rPr/>
        <w:t>any</w:t>
      </w:r>
      <w:r>
        <w:rPr>
          <w:spacing w:val="-6"/>
        </w:rPr>
        <w:t> </w:t>
      </w:r>
      <w:r>
        <w:rPr/>
        <w:t>desired</w:t>
      </w:r>
      <w:r>
        <w:rPr>
          <w:spacing w:val="-6"/>
        </w:rPr>
        <w:t> </w:t>
      </w:r>
      <w:r>
        <w:rPr/>
        <w:t>action</w:t>
      </w:r>
      <w:r>
        <w:rPr>
          <w:spacing w:val="-6"/>
        </w:rPr>
        <w:t> </w:t>
      </w:r>
      <w:r>
        <w:rPr/>
        <w:t>therefore,</w:t>
      </w:r>
      <w:r>
        <w:rPr>
          <w:spacing w:val="-6"/>
        </w:rPr>
        <w:t> </w:t>
      </w:r>
      <w:r>
        <w:rPr/>
        <w:t>the</w:t>
      </w:r>
      <w:r>
        <w:rPr>
          <w:spacing w:val="-6"/>
        </w:rPr>
        <w:t> </w:t>
      </w:r>
      <w:r>
        <w:rPr/>
        <w:t>national</w:t>
      </w:r>
      <w:r>
        <w:rPr>
          <w:spacing w:val="-5"/>
        </w:rPr>
        <w:t> </w:t>
      </w:r>
      <w:r>
        <w:rPr/>
        <w:t>radio and TV started broadcasting the national songs to arouse the feelings of patriotism and the</w:t>
      </w:r>
      <w:r>
        <w:rPr>
          <w:spacing w:val="-10"/>
        </w:rPr>
        <w:t> </w:t>
      </w:r>
      <w:r>
        <w:rPr/>
        <w:t>feelings</w:t>
      </w:r>
      <w:r>
        <w:rPr>
          <w:spacing w:val="-9"/>
        </w:rPr>
        <w:t> </w:t>
      </w:r>
      <w:r>
        <w:rPr/>
        <w:t>of</w:t>
      </w:r>
      <w:r>
        <w:rPr>
          <w:spacing w:val="-8"/>
        </w:rPr>
        <w:t> </w:t>
      </w:r>
      <w:r>
        <w:rPr/>
        <w:t>the</w:t>
      </w:r>
      <w:r>
        <w:rPr>
          <w:spacing w:val="-10"/>
        </w:rPr>
        <w:t> </w:t>
      </w:r>
      <w:r>
        <w:rPr/>
        <w:t>holy</w:t>
      </w:r>
      <w:r>
        <w:rPr>
          <w:spacing w:val="-9"/>
        </w:rPr>
        <w:t> </w:t>
      </w:r>
      <w:r>
        <w:rPr/>
        <w:t>war,</w:t>
      </w:r>
      <w:r>
        <w:rPr>
          <w:spacing w:val="-9"/>
        </w:rPr>
        <w:t> </w:t>
      </w:r>
      <w:r>
        <w:rPr>
          <w:i/>
        </w:rPr>
        <w:t>Jihad</w:t>
      </w:r>
      <w:r>
        <w:rPr/>
        <w:t>.</w:t>
      </w:r>
      <w:r>
        <w:rPr>
          <w:spacing w:val="-10"/>
        </w:rPr>
        <w:t> </w:t>
      </w:r>
      <w:r>
        <w:rPr/>
        <w:t>Music</w:t>
      </w:r>
      <w:r>
        <w:rPr>
          <w:spacing w:val="-11"/>
        </w:rPr>
        <w:t> </w:t>
      </w:r>
      <w:r>
        <w:rPr/>
        <w:t>has</w:t>
      </w:r>
      <w:r>
        <w:rPr>
          <w:spacing w:val="-9"/>
        </w:rPr>
        <w:t> </w:t>
      </w:r>
      <w:r>
        <w:rPr/>
        <w:t>the</w:t>
      </w:r>
      <w:r>
        <w:rPr>
          <w:spacing w:val="-8"/>
        </w:rPr>
        <w:t> </w:t>
      </w:r>
      <w:r>
        <w:rPr/>
        <w:t>ability</w:t>
      </w:r>
      <w:r>
        <w:rPr>
          <w:spacing w:val="-10"/>
        </w:rPr>
        <w:t> </w:t>
      </w:r>
      <w:r>
        <w:rPr/>
        <w:t>to</w:t>
      </w:r>
      <w:r>
        <w:rPr>
          <w:spacing w:val="-9"/>
        </w:rPr>
        <w:t> </w:t>
      </w:r>
      <w:r>
        <w:rPr/>
        <w:t>convey</w:t>
      </w:r>
      <w:r>
        <w:rPr>
          <w:spacing w:val="-10"/>
        </w:rPr>
        <w:t> </w:t>
      </w:r>
      <w:r>
        <w:rPr/>
        <w:t>messages</w:t>
      </w:r>
      <w:r>
        <w:rPr>
          <w:spacing w:val="-7"/>
        </w:rPr>
        <w:t> </w:t>
      </w:r>
      <w:r>
        <w:rPr/>
        <w:t>and</w:t>
      </w:r>
      <w:r>
        <w:rPr>
          <w:spacing w:val="-10"/>
        </w:rPr>
        <w:t> </w:t>
      </w:r>
      <w:r>
        <w:rPr/>
        <w:t>is</w:t>
      </w:r>
      <w:r>
        <w:rPr>
          <w:spacing w:val="-9"/>
        </w:rPr>
        <w:t> </w:t>
      </w:r>
      <w:r>
        <w:rPr/>
        <w:t>often wielded by those in power to influence and educate the public. According to Jacques Attali, music holds political power and serves as a means to establish or strengthen a sense of community. He suggests that all forms of music are tools that connect centers of power with their constituents, making it an inherent attribute of power in all its manifestations (Attali 1989, p. 6).</w:t>
      </w:r>
    </w:p>
    <w:p>
      <w:pPr>
        <w:pStyle w:val="BodyText"/>
        <w:spacing w:line="480" w:lineRule="auto" w:before="241"/>
        <w:ind w:left="1875" w:right="586" w:firstLine="720"/>
        <w:jc w:val="both"/>
      </w:pPr>
      <w:r>
        <w:rPr/>
        <w:t>Since the texts can be regarded as mirrors and expressions of society and its people therefore, I argue that the lyrics of Pakistani national songs conceive inspiration from</w:t>
      </w:r>
      <w:r>
        <w:rPr>
          <w:spacing w:val="-2"/>
        </w:rPr>
        <w:t> </w:t>
      </w:r>
      <w:r>
        <w:rPr/>
        <w:t>the</w:t>
      </w:r>
      <w:r>
        <w:rPr>
          <w:spacing w:val="-3"/>
        </w:rPr>
        <w:t> </w:t>
      </w:r>
      <w:r>
        <w:rPr/>
        <w:t>socio-political,</w:t>
      </w:r>
      <w:r>
        <w:rPr>
          <w:spacing w:val="-4"/>
        </w:rPr>
        <w:t> </w:t>
      </w:r>
      <w:r>
        <w:rPr/>
        <w:t>religious,</w:t>
      </w:r>
      <w:r>
        <w:rPr>
          <w:spacing w:val="-2"/>
        </w:rPr>
        <w:t> </w:t>
      </w:r>
      <w:r>
        <w:rPr/>
        <w:t>and</w:t>
      </w:r>
      <w:r>
        <w:rPr>
          <w:spacing w:val="-2"/>
        </w:rPr>
        <w:t> </w:t>
      </w:r>
      <w:r>
        <w:rPr/>
        <w:t>martial</w:t>
      </w:r>
      <w:r>
        <w:rPr>
          <w:spacing w:val="-2"/>
        </w:rPr>
        <w:t> </w:t>
      </w:r>
      <w:r>
        <w:rPr/>
        <w:t>environment</w:t>
      </w:r>
      <w:r>
        <w:rPr>
          <w:spacing w:val="-2"/>
        </w:rPr>
        <w:t> </w:t>
      </w:r>
      <w:r>
        <w:rPr/>
        <w:t>and</w:t>
      </w:r>
      <w:r>
        <w:rPr>
          <w:spacing w:val="-2"/>
        </w:rPr>
        <w:t> </w:t>
      </w:r>
      <w:r>
        <w:rPr/>
        <w:t>employ</w:t>
      </w:r>
      <w:r>
        <w:rPr>
          <w:spacing w:val="-2"/>
        </w:rPr>
        <w:t> </w:t>
      </w:r>
      <w:r>
        <w:rPr/>
        <w:t>intertextual</w:t>
      </w:r>
      <w:r>
        <w:rPr>
          <w:spacing w:val="-2"/>
        </w:rPr>
        <w:t> </w:t>
      </w:r>
      <w:r>
        <w:rPr/>
        <w:t>and interdiscursive references to legitimize the prevailing ideology of the powerful elites. I argue</w:t>
      </w:r>
      <w:r>
        <w:rPr>
          <w:spacing w:val="-3"/>
        </w:rPr>
        <w:t> </w:t>
      </w:r>
      <w:r>
        <w:rPr/>
        <w:t>that</w:t>
      </w:r>
      <w:r>
        <w:rPr>
          <w:spacing w:val="-1"/>
        </w:rPr>
        <w:t> </w:t>
      </w:r>
      <w:r>
        <w:rPr/>
        <w:t>these</w:t>
      </w:r>
      <w:r>
        <w:rPr>
          <w:spacing w:val="-2"/>
        </w:rPr>
        <w:t> </w:t>
      </w:r>
      <w:r>
        <w:rPr/>
        <w:t>powerful elites</w:t>
      </w:r>
      <w:r>
        <w:rPr>
          <w:spacing w:val="-2"/>
        </w:rPr>
        <w:t> </w:t>
      </w:r>
      <w:r>
        <w:rPr/>
        <w:t>employ</w:t>
      </w:r>
      <w:r>
        <w:rPr>
          <w:spacing w:val="-1"/>
        </w:rPr>
        <w:t> </w:t>
      </w:r>
      <w:r>
        <w:rPr/>
        <w:t>various</w:t>
      </w:r>
      <w:r>
        <w:rPr>
          <w:spacing w:val="-1"/>
        </w:rPr>
        <w:t> </w:t>
      </w:r>
      <w:r>
        <w:rPr/>
        <w:t>discourses</w:t>
      </w:r>
      <w:r>
        <w:rPr>
          <w:spacing w:val="-1"/>
        </w:rPr>
        <w:t> </w:t>
      </w:r>
      <w:r>
        <w:rPr/>
        <w:t>such</w:t>
      </w:r>
      <w:r>
        <w:rPr>
          <w:spacing w:val="-1"/>
        </w:rPr>
        <w:t> </w:t>
      </w:r>
      <w:r>
        <w:rPr/>
        <w:t>as</w:t>
      </w:r>
      <w:r>
        <w:rPr>
          <w:spacing w:val="-1"/>
        </w:rPr>
        <w:t> </w:t>
      </w:r>
      <w:r>
        <w:rPr/>
        <w:t>religious,</w:t>
      </w:r>
      <w:r>
        <w:rPr>
          <w:spacing w:val="-1"/>
        </w:rPr>
        <w:t> </w:t>
      </w:r>
      <w:r>
        <w:rPr/>
        <w:t>political</w:t>
      </w:r>
      <w:r>
        <w:rPr>
          <w:spacing w:val="-1"/>
        </w:rPr>
        <w:t> </w:t>
      </w:r>
      <w:r>
        <w:rPr/>
        <w:t>as well as historic discourse in the Pakistani national songs to persuade the listeners to act according to their desired ideology. In addition to this, the topoi of religion along-with other linguistic and rhetorical devices are used, as style of discourse, to make the text more impactful.</w:t>
      </w:r>
    </w:p>
    <w:p>
      <w:pPr>
        <w:pStyle w:val="BodyText"/>
        <w:spacing w:after="0" w:line="480" w:lineRule="auto"/>
        <w:jc w:val="both"/>
        <w:sectPr>
          <w:pgSz w:w="11910" w:h="16840"/>
          <w:pgMar w:header="729" w:footer="0" w:top="1340" w:bottom="280" w:left="141" w:right="850"/>
        </w:sectPr>
      </w:pPr>
    </w:p>
    <w:p>
      <w:pPr>
        <w:pStyle w:val="Heading2"/>
        <w:numPr>
          <w:ilvl w:val="2"/>
          <w:numId w:val="37"/>
        </w:numPr>
        <w:tabs>
          <w:tab w:pos="2415" w:val="left" w:leader="none"/>
        </w:tabs>
        <w:spacing w:line="688" w:lineRule="auto" w:before="80" w:after="0"/>
        <w:ind w:left="1875" w:right="1266" w:firstLine="0"/>
        <w:jc w:val="left"/>
      </w:pPr>
      <w:bookmarkStart w:name="_bookmark108" w:id="109"/>
      <w:bookmarkEnd w:id="109"/>
      <w:r>
        <w:rPr>
          <w:b w:val="0"/>
        </w:rPr>
      </w:r>
      <w:r>
        <w:rPr/>
        <w:t>Use</w:t>
      </w:r>
      <w:r>
        <w:rPr>
          <w:spacing w:val="-6"/>
        </w:rPr>
        <w:t> </w:t>
      </w:r>
      <w:r>
        <w:rPr/>
        <w:t>of</w:t>
      </w:r>
      <w:r>
        <w:rPr>
          <w:spacing w:val="-4"/>
        </w:rPr>
        <w:t> </w:t>
      </w:r>
      <w:r>
        <w:rPr/>
        <w:t>Nomination</w:t>
      </w:r>
      <w:r>
        <w:rPr>
          <w:spacing w:val="-3"/>
        </w:rPr>
        <w:t> </w:t>
      </w:r>
      <w:r>
        <w:rPr/>
        <w:t>and</w:t>
      </w:r>
      <w:r>
        <w:rPr>
          <w:spacing w:val="-4"/>
        </w:rPr>
        <w:t> </w:t>
      </w:r>
      <w:r>
        <w:rPr/>
        <w:t>Perspectivation</w:t>
      </w:r>
      <w:r>
        <w:rPr>
          <w:spacing w:val="-3"/>
        </w:rPr>
        <w:t> </w:t>
      </w:r>
      <w:r>
        <w:rPr/>
        <w:t>to</w:t>
      </w:r>
      <w:r>
        <w:rPr>
          <w:spacing w:val="-3"/>
        </w:rPr>
        <w:t> </w:t>
      </w:r>
      <w:r>
        <w:rPr/>
        <w:t>Urge</w:t>
      </w:r>
      <w:r>
        <w:rPr>
          <w:spacing w:val="-5"/>
        </w:rPr>
        <w:t> </w:t>
      </w:r>
      <w:r>
        <w:rPr/>
        <w:t>for</w:t>
      </w:r>
      <w:r>
        <w:rPr>
          <w:spacing w:val="-5"/>
        </w:rPr>
        <w:t> </w:t>
      </w:r>
      <w:r>
        <w:rPr/>
        <w:t>Invincible</w:t>
      </w:r>
      <w:r>
        <w:rPr>
          <w:spacing w:val="-4"/>
        </w:rPr>
        <w:t> </w:t>
      </w:r>
      <w:r>
        <w:rPr/>
        <w:t>Pakistan </w:t>
      </w:r>
      <w:r>
        <w:rPr>
          <w:spacing w:val="-2"/>
        </w:rPr>
        <w:t>[5.2.1]</w:t>
      </w:r>
    </w:p>
    <w:p>
      <w:pPr>
        <w:pStyle w:val="ListParagraph"/>
        <w:numPr>
          <w:ilvl w:val="3"/>
          <w:numId w:val="37"/>
        </w:numPr>
        <w:tabs>
          <w:tab w:pos="3314" w:val="left" w:leader="none"/>
        </w:tabs>
        <w:spacing w:line="240" w:lineRule="auto" w:before="0" w:after="0"/>
        <w:ind w:left="3314" w:right="0" w:hanging="359"/>
        <w:jc w:val="left"/>
        <w:rPr>
          <w:sz w:val="24"/>
        </w:rPr>
      </w:pPr>
      <w:r>
        <w:rPr>
          <w:i/>
          <w:sz w:val="24"/>
        </w:rPr>
        <w:t>Phir</w:t>
      </w:r>
      <w:r>
        <w:rPr>
          <w:i/>
          <w:spacing w:val="-6"/>
          <w:sz w:val="24"/>
        </w:rPr>
        <w:t> </w:t>
      </w:r>
      <w:r>
        <w:rPr>
          <w:i/>
          <w:sz w:val="24"/>
        </w:rPr>
        <w:t>Sher-e-Khuda</w:t>
      </w:r>
      <w:r>
        <w:rPr>
          <w:i/>
          <w:spacing w:val="-3"/>
          <w:sz w:val="24"/>
        </w:rPr>
        <w:t> </w:t>
      </w:r>
      <w:r>
        <w:rPr>
          <w:i/>
          <w:sz w:val="24"/>
        </w:rPr>
        <w:t>jagay,</w:t>
      </w:r>
      <w:r>
        <w:rPr>
          <w:i/>
          <w:spacing w:val="-2"/>
          <w:sz w:val="24"/>
        </w:rPr>
        <w:t> </w:t>
      </w:r>
      <w:r>
        <w:rPr>
          <w:sz w:val="24"/>
        </w:rPr>
        <w:t>[God’s</w:t>
      </w:r>
      <w:r>
        <w:rPr>
          <w:spacing w:val="-4"/>
          <w:sz w:val="24"/>
        </w:rPr>
        <w:t> </w:t>
      </w:r>
      <w:r>
        <w:rPr>
          <w:sz w:val="24"/>
        </w:rPr>
        <w:t>Lions</w:t>
      </w:r>
      <w:r>
        <w:rPr>
          <w:spacing w:val="-3"/>
          <w:sz w:val="24"/>
        </w:rPr>
        <w:t> </w:t>
      </w:r>
      <w:r>
        <w:rPr>
          <w:sz w:val="24"/>
        </w:rPr>
        <w:t>are</w:t>
      </w:r>
      <w:r>
        <w:rPr>
          <w:spacing w:val="-4"/>
          <w:sz w:val="24"/>
        </w:rPr>
        <w:t> </w:t>
      </w:r>
      <w:r>
        <w:rPr>
          <w:sz w:val="24"/>
        </w:rPr>
        <w:t>awakened</w:t>
      </w:r>
      <w:r>
        <w:rPr>
          <w:spacing w:val="-2"/>
          <w:sz w:val="24"/>
        </w:rPr>
        <w:t> again]</w:t>
      </w:r>
    </w:p>
    <w:p>
      <w:pPr>
        <w:pStyle w:val="ListParagraph"/>
        <w:numPr>
          <w:ilvl w:val="3"/>
          <w:numId w:val="37"/>
        </w:numPr>
        <w:tabs>
          <w:tab w:pos="3315" w:val="left" w:leader="none"/>
        </w:tabs>
        <w:spacing w:line="240" w:lineRule="auto" w:before="275" w:after="0"/>
        <w:ind w:left="3315" w:right="0" w:hanging="360"/>
        <w:jc w:val="left"/>
        <w:rPr>
          <w:sz w:val="24"/>
        </w:rPr>
      </w:pPr>
      <w:r>
        <w:rPr>
          <w:i/>
          <w:sz w:val="24"/>
        </w:rPr>
        <w:t>Phir</w:t>
      </w:r>
      <w:r>
        <w:rPr>
          <w:i/>
          <w:spacing w:val="-1"/>
          <w:sz w:val="24"/>
        </w:rPr>
        <w:t> </w:t>
      </w:r>
      <w:r>
        <w:rPr>
          <w:i/>
          <w:sz w:val="24"/>
        </w:rPr>
        <w:t>waqt-e-Jehad</w:t>
      </w:r>
      <w:r>
        <w:rPr>
          <w:i/>
          <w:spacing w:val="-1"/>
          <w:sz w:val="24"/>
        </w:rPr>
        <w:t> </w:t>
      </w:r>
      <w:r>
        <w:rPr>
          <w:i/>
          <w:sz w:val="24"/>
        </w:rPr>
        <w:t>aya,</w:t>
      </w:r>
      <w:r>
        <w:rPr>
          <w:sz w:val="24"/>
        </w:rPr>
        <w:t>[It’s</w:t>
      </w:r>
      <w:r>
        <w:rPr>
          <w:spacing w:val="-3"/>
          <w:sz w:val="24"/>
        </w:rPr>
        <w:t> </w:t>
      </w:r>
      <w:r>
        <w:rPr>
          <w:sz w:val="24"/>
        </w:rPr>
        <w:t>time</w:t>
      </w:r>
      <w:r>
        <w:rPr>
          <w:spacing w:val="-1"/>
          <w:sz w:val="24"/>
        </w:rPr>
        <w:t> </w:t>
      </w:r>
      <w:r>
        <w:rPr>
          <w:sz w:val="24"/>
        </w:rPr>
        <w:t>of</w:t>
      </w:r>
      <w:r>
        <w:rPr>
          <w:spacing w:val="-4"/>
          <w:sz w:val="24"/>
        </w:rPr>
        <w:t> </w:t>
      </w:r>
      <w:r>
        <w:rPr>
          <w:sz w:val="24"/>
        </w:rPr>
        <w:t>holy</w:t>
      </w:r>
      <w:r>
        <w:rPr>
          <w:spacing w:val="-1"/>
          <w:sz w:val="24"/>
        </w:rPr>
        <w:t> </w:t>
      </w:r>
      <w:r>
        <w:rPr>
          <w:sz w:val="24"/>
        </w:rPr>
        <w:t>war</w:t>
      </w:r>
      <w:r>
        <w:rPr>
          <w:spacing w:val="-1"/>
          <w:sz w:val="24"/>
        </w:rPr>
        <w:t> </w:t>
      </w:r>
      <w:r>
        <w:rPr>
          <w:spacing w:val="-2"/>
          <w:sz w:val="24"/>
        </w:rPr>
        <w:t>again]</w:t>
      </w:r>
    </w:p>
    <w:p>
      <w:pPr>
        <w:pStyle w:val="BodyText"/>
      </w:pPr>
    </w:p>
    <w:p>
      <w:pPr>
        <w:pStyle w:val="ListParagraph"/>
        <w:numPr>
          <w:ilvl w:val="3"/>
          <w:numId w:val="37"/>
        </w:numPr>
        <w:tabs>
          <w:tab w:pos="3315" w:val="left" w:leader="none"/>
        </w:tabs>
        <w:spacing w:line="480" w:lineRule="auto" w:before="0" w:after="0"/>
        <w:ind w:left="3315" w:right="590" w:hanging="360"/>
        <w:jc w:val="both"/>
        <w:rPr>
          <w:sz w:val="24"/>
        </w:rPr>
      </w:pPr>
      <w:r>
        <w:rPr>
          <w:i/>
          <w:sz w:val="24"/>
        </w:rPr>
        <w:t>Phir aaj shaheedon ka lahoo rang-e-hina laya, </w:t>
      </w:r>
      <w:r>
        <w:rPr>
          <w:sz w:val="24"/>
        </w:rPr>
        <w:t>[ referring to martyrs getting the reward of their sacrifice]</w:t>
      </w:r>
    </w:p>
    <w:p>
      <w:pPr>
        <w:pStyle w:val="BodyText"/>
        <w:spacing w:line="480" w:lineRule="auto" w:before="241"/>
        <w:ind w:left="1875" w:right="585" w:firstLine="720"/>
        <w:jc w:val="both"/>
      </w:pPr>
      <w:r>
        <w:rPr/>
        <w:t>The text 5.2.1 reveals that various linguistic categories such as parts of speech, figures of speech, topoi, imperative and conditional sentences emerged to delineate call for </w:t>
      </w:r>
      <w:r>
        <w:rPr>
          <w:i/>
        </w:rPr>
        <w:t>Jihad </w:t>
      </w:r>
      <w:r>
        <w:rPr/>
        <w:t>i.e. first sub theme of Pakistani national songs of second era. The data [5.2.1] shows that the strategies of nomination and perspectivation have been employed in the lyrics</w:t>
      </w:r>
      <w:r>
        <w:rPr>
          <w:spacing w:val="-12"/>
        </w:rPr>
        <w:t> </w:t>
      </w:r>
      <w:r>
        <w:rPr/>
        <w:t>of</w:t>
      </w:r>
      <w:r>
        <w:rPr>
          <w:spacing w:val="-13"/>
        </w:rPr>
        <w:t> </w:t>
      </w:r>
      <w:r>
        <w:rPr/>
        <w:t>Pakistani</w:t>
      </w:r>
      <w:r>
        <w:rPr>
          <w:spacing w:val="-9"/>
        </w:rPr>
        <w:t> </w:t>
      </w:r>
      <w:r>
        <w:rPr/>
        <w:t>national</w:t>
      </w:r>
      <w:r>
        <w:rPr>
          <w:spacing w:val="-12"/>
        </w:rPr>
        <w:t> </w:t>
      </w:r>
      <w:r>
        <w:rPr/>
        <w:t>songs</w:t>
      </w:r>
      <w:r>
        <w:rPr>
          <w:spacing w:val="-12"/>
        </w:rPr>
        <w:t> </w:t>
      </w:r>
      <w:r>
        <w:rPr/>
        <w:t>to</w:t>
      </w:r>
      <w:r>
        <w:rPr>
          <w:spacing w:val="-9"/>
        </w:rPr>
        <w:t> </w:t>
      </w:r>
      <w:r>
        <w:rPr/>
        <w:t>frame</w:t>
      </w:r>
      <w:r>
        <w:rPr>
          <w:spacing w:val="-10"/>
        </w:rPr>
        <w:t> </w:t>
      </w:r>
      <w:r>
        <w:rPr/>
        <w:t>the</w:t>
      </w:r>
      <w:r>
        <w:rPr>
          <w:spacing w:val="-10"/>
        </w:rPr>
        <w:t> </w:t>
      </w:r>
      <w:r>
        <w:rPr/>
        <w:t>war</w:t>
      </w:r>
      <w:r>
        <w:rPr>
          <w:spacing w:val="-8"/>
        </w:rPr>
        <w:t> </w:t>
      </w:r>
      <w:r>
        <w:rPr/>
        <w:t>scene</w:t>
      </w:r>
      <w:r>
        <w:rPr>
          <w:spacing w:val="-11"/>
        </w:rPr>
        <w:t> </w:t>
      </w:r>
      <w:r>
        <w:rPr/>
        <w:t>and</w:t>
      </w:r>
      <w:r>
        <w:rPr>
          <w:spacing w:val="-12"/>
        </w:rPr>
        <w:t> </w:t>
      </w:r>
      <w:r>
        <w:rPr/>
        <w:t>portray</w:t>
      </w:r>
      <w:r>
        <w:rPr>
          <w:spacing w:val="-10"/>
        </w:rPr>
        <w:t> </w:t>
      </w:r>
      <w:r>
        <w:rPr/>
        <w:t>the</w:t>
      </w:r>
      <w:r>
        <w:rPr>
          <w:spacing w:val="-13"/>
        </w:rPr>
        <w:t> </w:t>
      </w:r>
      <w:r>
        <w:rPr/>
        <w:t>soldiers</w:t>
      </w:r>
      <w:r>
        <w:rPr>
          <w:spacing w:val="-12"/>
        </w:rPr>
        <w:t> </w:t>
      </w:r>
      <w:r>
        <w:rPr/>
        <w:t>as</w:t>
      </w:r>
      <w:r>
        <w:rPr>
          <w:spacing w:val="-10"/>
        </w:rPr>
        <w:t> </w:t>
      </w:r>
      <w:r>
        <w:rPr/>
        <w:t>brave people and ultimately persuade them to join war/</w:t>
      </w:r>
      <w:r>
        <w:rPr>
          <w:i/>
        </w:rPr>
        <w:t>Jihad</w:t>
      </w:r>
      <w:r>
        <w:rPr/>
        <w:t>. The soldiers are metaphorically represented</w:t>
      </w:r>
      <w:r>
        <w:rPr>
          <w:spacing w:val="-11"/>
        </w:rPr>
        <w:t> </w:t>
      </w:r>
      <w:r>
        <w:rPr/>
        <w:t>as</w:t>
      </w:r>
      <w:r>
        <w:rPr>
          <w:spacing w:val="-13"/>
        </w:rPr>
        <w:t> </w:t>
      </w:r>
      <w:r>
        <w:rPr/>
        <w:t>[5.2.1a]</w:t>
      </w:r>
      <w:r>
        <w:rPr>
          <w:spacing w:val="-10"/>
        </w:rPr>
        <w:t> </w:t>
      </w:r>
      <w:r>
        <w:rPr>
          <w:i/>
        </w:rPr>
        <w:t>sher-e-Khuda</w:t>
      </w:r>
      <w:r>
        <w:rPr>
          <w:i/>
          <w:spacing w:val="-10"/>
        </w:rPr>
        <w:t> </w:t>
      </w:r>
      <w:r>
        <w:rPr/>
        <w:t>(Allah’s</w:t>
      </w:r>
      <w:r>
        <w:rPr>
          <w:spacing w:val="-11"/>
        </w:rPr>
        <w:t> </w:t>
      </w:r>
      <w:r>
        <w:rPr/>
        <w:t>lions)</w:t>
      </w:r>
      <w:r>
        <w:rPr>
          <w:spacing w:val="-14"/>
        </w:rPr>
        <w:t> </w:t>
      </w:r>
      <w:r>
        <w:rPr/>
        <w:t>because</w:t>
      </w:r>
      <w:r>
        <w:rPr>
          <w:spacing w:val="-12"/>
        </w:rPr>
        <w:t> </w:t>
      </w:r>
      <w:r>
        <w:rPr/>
        <w:t>of</w:t>
      </w:r>
      <w:r>
        <w:rPr>
          <w:spacing w:val="-14"/>
        </w:rPr>
        <w:t> </w:t>
      </w:r>
      <w:r>
        <w:rPr/>
        <w:t>their</w:t>
      </w:r>
      <w:r>
        <w:rPr>
          <w:spacing w:val="-13"/>
        </w:rPr>
        <w:t> </w:t>
      </w:r>
      <w:r>
        <w:rPr/>
        <w:t>bravery.</w:t>
      </w:r>
      <w:r>
        <w:rPr>
          <w:spacing w:val="-13"/>
        </w:rPr>
        <w:t> </w:t>
      </w:r>
      <w:r>
        <w:rPr/>
        <w:t>In</w:t>
      </w:r>
      <w:r>
        <w:rPr>
          <w:spacing w:val="-11"/>
        </w:rPr>
        <w:t> </w:t>
      </w:r>
      <w:r>
        <w:rPr/>
        <w:t>addition to this, the word </w:t>
      </w:r>
      <w:r>
        <w:rPr>
          <w:i/>
        </w:rPr>
        <w:t>Sher-e-Khuda </w:t>
      </w:r>
      <w:r>
        <w:rPr/>
        <w:t>is used as topoi of religion as well. The word itself is important</w:t>
      </w:r>
      <w:r>
        <w:rPr>
          <w:spacing w:val="-7"/>
        </w:rPr>
        <w:t> </w:t>
      </w:r>
      <w:r>
        <w:rPr/>
        <w:t>also</w:t>
      </w:r>
      <w:r>
        <w:rPr>
          <w:spacing w:val="-7"/>
        </w:rPr>
        <w:t> </w:t>
      </w:r>
      <w:r>
        <w:rPr/>
        <w:t>as</w:t>
      </w:r>
      <w:r>
        <w:rPr>
          <w:spacing w:val="-7"/>
        </w:rPr>
        <w:t> </w:t>
      </w:r>
      <w:r>
        <w:rPr/>
        <w:t>it</w:t>
      </w:r>
      <w:r>
        <w:rPr>
          <w:spacing w:val="-7"/>
        </w:rPr>
        <w:t> </w:t>
      </w:r>
      <w:r>
        <w:rPr/>
        <w:t>has</w:t>
      </w:r>
      <w:r>
        <w:rPr>
          <w:spacing w:val="-5"/>
        </w:rPr>
        <w:t> </w:t>
      </w:r>
      <w:r>
        <w:rPr/>
        <w:t>been</w:t>
      </w:r>
      <w:r>
        <w:rPr>
          <w:spacing w:val="-7"/>
        </w:rPr>
        <w:t> </w:t>
      </w:r>
      <w:r>
        <w:rPr/>
        <w:t>used</w:t>
      </w:r>
      <w:r>
        <w:rPr>
          <w:spacing w:val="-5"/>
        </w:rPr>
        <w:t> </w:t>
      </w:r>
      <w:r>
        <w:rPr/>
        <w:t>as</w:t>
      </w:r>
      <w:r>
        <w:rPr>
          <w:spacing w:val="-5"/>
        </w:rPr>
        <w:t> </w:t>
      </w:r>
      <w:r>
        <w:rPr/>
        <w:t>a</w:t>
      </w:r>
      <w:r>
        <w:rPr>
          <w:spacing w:val="-8"/>
        </w:rPr>
        <w:t> </w:t>
      </w:r>
      <w:r>
        <w:rPr/>
        <w:t>title</w:t>
      </w:r>
      <w:r>
        <w:rPr>
          <w:spacing w:val="-8"/>
        </w:rPr>
        <w:t> </w:t>
      </w:r>
      <w:r>
        <w:rPr/>
        <w:t>given</w:t>
      </w:r>
      <w:r>
        <w:rPr>
          <w:spacing w:val="-8"/>
        </w:rPr>
        <w:t> </w:t>
      </w:r>
      <w:r>
        <w:rPr/>
        <w:t>to</w:t>
      </w:r>
      <w:r>
        <w:rPr>
          <w:spacing w:val="-7"/>
        </w:rPr>
        <w:t> </w:t>
      </w:r>
      <w:r>
        <w:rPr/>
        <w:t>Hazrat</w:t>
      </w:r>
      <w:r>
        <w:rPr>
          <w:spacing w:val="-7"/>
        </w:rPr>
        <w:t> </w:t>
      </w:r>
      <w:r>
        <w:rPr/>
        <w:t>Ali</w:t>
      </w:r>
      <w:r>
        <w:rPr>
          <w:spacing w:val="-7"/>
        </w:rPr>
        <w:t> </w:t>
      </w:r>
      <w:r>
        <w:rPr/>
        <w:t>because</w:t>
      </w:r>
      <w:r>
        <w:rPr>
          <w:spacing w:val="-8"/>
        </w:rPr>
        <w:t> </w:t>
      </w:r>
      <w:r>
        <w:rPr/>
        <w:t>of</w:t>
      </w:r>
      <w:r>
        <w:rPr>
          <w:spacing w:val="-6"/>
        </w:rPr>
        <w:t> </w:t>
      </w:r>
      <w:r>
        <w:rPr/>
        <w:t>his</w:t>
      </w:r>
      <w:r>
        <w:rPr>
          <w:spacing w:val="-7"/>
        </w:rPr>
        <w:t> </w:t>
      </w:r>
      <w:r>
        <w:rPr/>
        <w:t>bravery.</w:t>
      </w:r>
      <w:r>
        <w:rPr>
          <w:spacing w:val="-6"/>
        </w:rPr>
        <w:t> </w:t>
      </w:r>
      <w:r>
        <w:rPr/>
        <w:t>In the same way the lexical items such as [5.2.1b] </w:t>
      </w:r>
      <w:r>
        <w:rPr>
          <w:i/>
        </w:rPr>
        <w:t>waqat-e-sha’hadat </w:t>
      </w:r>
      <w:r>
        <w:rPr/>
        <w:t>is used as temporal deixis to signify the time in which the action (to join the war) must be taken. The data [5.2.1a], [5.2.1b] and [5.2.1c] shows that the adverb of frequency </w:t>
      </w:r>
      <w:r>
        <w:rPr>
          <w:i/>
        </w:rPr>
        <w:t>phir </w:t>
      </w:r>
      <w:r>
        <w:rPr/>
        <w:t>(again) has been used to intensify India’s barbarian attack on Pakistan and raise the emotions of the listeners against the enemy so that they join the war against the enemy. In Pakistani context, girls’ hands are decorated with </w:t>
      </w:r>
      <w:r>
        <w:rPr>
          <w:i/>
        </w:rPr>
        <w:t>hina </w:t>
      </w:r>
      <w:r>
        <w:rPr/>
        <w:t>on various occasions such as weddings or cultural festivals such as </w:t>
      </w:r>
      <w:r>
        <w:rPr>
          <w:i/>
        </w:rPr>
        <w:t>eids </w:t>
      </w:r>
      <w:r>
        <w:rPr/>
        <w:t>etc. However, in the Pakistani national songs, martyrs’ blood is metaphorically presented as </w:t>
      </w:r>
      <w:r>
        <w:rPr>
          <w:i/>
        </w:rPr>
        <w:t>hina </w:t>
      </w:r>
      <w:r>
        <w:rPr/>
        <w:t>that adds colour and beauty to anything it is applied</w:t>
      </w:r>
      <w:r>
        <w:rPr>
          <w:spacing w:val="-7"/>
        </w:rPr>
        <w:t> </w:t>
      </w:r>
      <w:r>
        <w:rPr/>
        <w:t>on.</w:t>
      </w:r>
      <w:r>
        <w:rPr>
          <w:spacing w:val="53"/>
        </w:rPr>
        <w:t> </w:t>
      </w:r>
      <w:r>
        <w:rPr/>
        <w:t>Similarly,</w:t>
      </w:r>
      <w:r>
        <w:rPr>
          <w:spacing w:val="-5"/>
        </w:rPr>
        <w:t> </w:t>
      </w:r>
      <w:r>
        <w:rPr/>
        <w:t>martyrs’</w:t>
      </w:r>
      <w:r>
        <w:rPr>
          <w:spacing w:val="-4"/>
        </w:rPr>
        <w:t> </w:t>
      </w:r>
      <w:r>
        <w:rPr/>
        <w:t>blood</w:t>
      </w:r>
      <w:r>
        <w:rPr>
          <w:spacing w:val="-2"/>
        </w:rPr>
        <w:t> </w:t>
      </w:r>
      <w:r>
        <w:rPr/>
        <w:t>is</w:t>
      </w:r>
      <w:r>
        <w:rPr>
          <w:spacing w:val="-3"/>
        </w:rPr>
        <w:t> </w:t>
      </w:r>
      <w:r>
        <w:rPr/>
        <w:t>personified</w:t>
      </w:r>
      <w:r>
        <w:rPr>
          <w:spacing w:val="-5"/>
        </w:rPr>
        <w:t> </w:t>
      </w:r>
      <w:r>
        <w:rPr/>
        <w:t>as</w:t>
      </w:r>
      <w:r>
        <w:rPr>
          <w:spacing w:val="-4"/>
        </w:rPr>
        <w:t> </w:t>
      </w:r>
      <w:r>
        <w:rPr/>
        <w:t>a</w:t>
      </w:r>
      <w:r>
        <w:rPr>
          <w:spacing w:val="-5"/>
        </w:rPr>
        <w:t> </w:t>
      </w:r>
      <w:r>
        <w:rPr/>
        <w:t>living</w:t>
      </w:r>
      <w:r>
        <w:rPr>
          <w:spacing w:val="-3"/>
        </w:rPr>
        <w:t> </w:t>
      </w:r>
      <w:r>
        <w:rPr/>
        <w:t>creature</w:t>
      </w:r>
      <w:r>
        <w:rPr>
          <w:spacing w:val="-6"/>
        </w:rPr>
        <w:t> </w:t>
      </w:r>
      <w:r>
        <w:rPr/>
        <w:t>as</w:t>
      </w:r>
      <w:r>
        <w:rPr>
          <w:spacing w:val="-2"/>
        </w:rPr>
        <w:t> </w:t>
      </w:r>
      <w:r>
        <w:rPr/>
        <w:t>it</w:t>
      </w:r>
      <w:r>
        <w:rPr>
          <w:spacing w:val="-3"/>
        </w:rPr>
        <w:t> </w:t>
      </w:r>
      <w:r>
        <w:rPr/>
        <w:t>has</w:t>
      </w:r>
      <w:r>
        <w:rPr>
          <w:spacing w:val="-4"/>
        </w:rPr>
        <w:t> </w:t>
      </w:r>
      <w:r>
        <w:rPr>
          <w:spacing w:val="-2"/>
        </w:rPr>
        <w:t>brought</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72"/>
      </w:pPr>
      <w:r>
        <w:rPr/>
        <w:t>colour to the soldiers’ lives. So, if the soldiers want to beautify their motherland, they must join the war against the enemy.</w:t>
      </w:r>
    </w:p>
    <w:p>
      <w:pPr>
        <w:pStyle w:val="Heading2"/>
        <w:spacing w:before="240"/>
      </w:pPr>
      <w:r>
        <w:rPr>
          <w:spacing w:val="-2"/>
        </w:rPr>
        <w:t>[5.2.1]</w:t>
      </w:r>
    </w:p>
    <w:p>
      <w:pPr>
        <w:pStyle w:val="BodyText"/>
        <w:spacing w:before="100"/>
        <w:rPr>
          <w:b/>
        </w:rPr>
      </w:pPr>
    </w:p>
    <w:p>
      <w:pPr>
        <w:pStyle w:val="ListParagraph"/>
        <w:numPr>
          <w:ilvl w:val="3"/>
          <w:numId w:val="37"/>
        </w:numPr>
        <w:tabs>
          <w:tab w:pos="3315" w:val="left" w:leader="none"/>
        </w:tabs>
        <w:spacing w:line="480" w:lineRule="auto" w:before="0" w:after="0"/>
        <w:ind w:left="3315" w:right="586" w:hanging="360"/>
        <w:jc w:val="both"/>
        <w:rPr>
          <w:sz w:val="24"/>
        </w:rPr>
      </w:pPr>
      <w:r>
        <w:rPr>
          <w:i/>
          <w:sz w:val="24"/>
        </w:rPr>
        <w:t>Alum</w:t>
      </w:r>
      <w:r>
        <w:rPr>
          <w:i/>
          <w:spacing w:val="-4"/>
          <w:sz w:val="24"/>
        </w:rPr>
        <w:t> </w:t>
      </w:r>
      <w:r>
        <w:rPr>
          <w:i/>
          <w:sz w:val="24"/>
        </w:rPr>
        <w:t>Tum</w:t>
      </w:r>
      <w:r>
        <w:rPr>
          <w:i/>
          <w:spacing w:val="-4"/>
          <w:sz w:val="24"/>
        </w:rPr>
        <w:t> </w:t>
      </w:r>
      <w:r>
        <w:rPr>
          <w:i/>
          <w:sz w:val="24"/>
        </w:rPr>
        <w:t>Apna</w:t>
      </w:r>
      <w:r>
        <w:rPr>
          <w:i/>
          <w:spacing w:val="-3"/>
          <w:sz w:val="24"/>
        </w:rPr>
        <w:t> </w:t>
      </w:r>
      <w:r>
        <w:rPr>
          <w:i/>
          <w:sz w:val="24"/>
        </w:rPr>
        <w:t>Dushmanon</w:t>
      </w:r>
      <w:r>
        <w:rPr>
          <w:i/>
          <w:spacing w:val="-3"/>
          <w:sz w:val="24"/>
        </w:rPr>
        <w:t> </w:t>
      </w:r>
      <w:r>
        <w:rPr>
          <w:i/>
          <w:sz w:val="24"/>
        </w:rPr>
        <w:t>ke</w:t>
      </w:r>
      <w:r>
        <w:rPr>
          <w:i/>
          <w:spacing w:val="40"/>
          <w:sz w:val="24"/>
        </w:rPr>
        <w:t> </w:t>
      </w:r>
      <w:r>
        <w:rPr>
          <w:i/>
          <w:sz w:val="24"/>
        </w:rPr>
        <w:t>Dil</w:t>
      </w:r>
      <w:r>
        <w:rPr>
          <w:i/>
          <w:spacing w:val="-3"/>
          <w:sz w:val="24"/>
        </w:rPr>
        <w:t> </w:t>
      </w:r>
      <w:r>
        <w:rPr>
          <w:i/>
          <w:sz w:val="24"/>
        </w:rPr>
        <w:t>mai</w:t>
      </w:r>
      <w:r>
        <w:rPr>
          <w:i/>
          <w:spacing w:val="-3"/>
          <w:sz w:val="24"/>
        </w:rPr>
        <w:t> </w:t>
      </w:r>
      <w:r>
        <w:rPr>
          <w:i/>
          <w:sz w:val="24"/>
        </w:rPr>
        <w:t>Jaake</w:t>
      </w:r>
      <w:r>
        <w:rPr>
          <w:i/>
          <w:spacing w:val="-1"/>
          <w:sz w:val="24"/>
        </w:rPr>
        <w:t> </w:t>
      </w:r>
      <w:r>
        <w:rPr>
          <w:i/>
          <w:sz w:val="24"/>
        </w:rPr>
        <w:t>Gaar</w:t>
      </w:r>
      <w:r>
        <w:rPr>
          <w:i/>
          <w:spacing w:val="-4"/>
          <w:sz w:val="24"/>
        </w:rPr>
        <w:t> </w:t>
      </w:r>
      <w:r>
        <w:rPr>
          <w:i/>
          <w:sz w:val="24"/>
        </w:rPr>
        <w:t>do,</w:t>
      </w:r>
      <w:r>
        <w:rPr>
          <w:i/>
          <w:spacing w:val="-2"/>
          <w:sz w:val="24"/>
        </w:rPr>
        <w:t> </w:t>
      </w:r>
      <w:r>
        <w:rPr>
          <w:sz w:val="24"/>
        </w:rPr>
        <w:t>[Kill</w:t>
      </w:r>
      <w:r>
        <w:rPr>
          <w:spacing w:val="-3"/>
          <w:sz w:val="24"/>
        </w:rPr>
        <w:t> </w:t>
      </w:r>
      <w:r>
        <w:rPr>
          <w:sz w:val="24"/>
        </w:rPr>
        <w:t>the</w:t>
      </w:r>
      <w:r>
        <w:rPr>
          <w:spacing w:val="-4"/>
          <w:sz w:val="24"/>
        </w:rPr>
        <w:t> </w:t>
      </w:r>
      <w:r>
        <w:rPr>
          <w:sz w:val="24"/>
        </w:rPr>
        <w:t>enemy with your sword]</w:t>
      </w:r>
    </w:p>
    <w:p>
      <w:pPr>
        <w:pStyle w:val="ListParagraph"/>
        <w:numPr>
          <w:ilvl w:val="3"/>
          <w:numId w:val="37"/>
        </w:numPr>
        <w:tabs>
          <w:tab w:pos="3315" w:val="left" w:leader="none"/>
        </w:tabs>
        <w:spacing w:line="480" w:lineRule="auto" w:before="1" w:after="0"/>
        <w:ind w:left="3315" w:right="588" w:hanging="360"/>
        <w:jc w:val="both"/>
        <w:rPr>
          <w:sz w:val="24"/>
        </w:rPr>
      </w:pPr>
      <w:r>
        <w:rPr>
          <w:i/>
          <w:sz w:val="24"/>
        </w:rPr>
        <w:t>Pahaar bhi ho Samanay to Us ko bhi Pichhaar do,</w:t>
      </w:r>
      <w:r>
        <w:rPr>
          <w:sz w:val="24"/>
        </w:rPr>
        <w:t>[metaphor, defeat the enemy who is strong like a mountain]</w:t>
      </w:r>
    </w:p>
    <w:p>
      <w:pPr>
        <w:pStyle w:val="BodyText"/>
        <w:spacing w:line="480" w:lineRule="auto" w:before="240"/>
        <w:ind w:left="1875" w:right="587" w:firstLine="720"/>
        <w:jc w:val="both"/>
      </w:pPr>
      <w:r>
        <w:rPr/>
        <w:t>Above examples reveal that the imperative sentence construction emerged as another</w:t>
      </w:r>
      <w:r>
        <w:rPr>
          <w:spacing w:val="-6"/>
        </w:rPr>
        <w:t> </w:t>
      </w:r>
      <w:r>
        <w:rPr/>
        <w:t>linguistic</w:t>
      </w:r>
      <w:r>
        <w:rPr>
          <w:spacing w:val="-6"/>
        </w:rPr>
        <w:t> </w:t>
      </w:r>
      <w:r>
        <w:rPr/>
        <w:t>category</w:t>
      </w:r>
      <w:r>
        <w:rPr>
          <w:spacing w:val="-5"/>
        </w:rPr>
        <w:t> </w:t>
      </w:r>
      <w:r>
        <w:rPr/>
        <w:t>of</w:t>
      </w:r>
      <w:r>
        <w:rPr>
          <w:spacing w:val="-6"/>
        </w:rPr>
        <w:t> </w:t>
      </w:r>
      <w:r>
        <w:rPr/>
        <w:t>call</w:t>
      </w:r>
      <w:r>
        <w:rPr>
          <w:spacing w:val="-4"/>
        </w:rPr>
        <w:t> </w:t>
      </w:r>
      <w:r>
        <w:rPr/>
        <w:t>for</w:t>
      </w:r>
      <w:r>
        <w:rPr>
          <w:spacing w:val="-3"/>
        </w:rPr>
        <w:t> </w:t>
      </w:r>
      <w:r>
        <w:rPr>
          <w:i/>
        </w:rPr>
        <w:t>Jihad</w:t>
      </w:r>
      <w:r>
        <w:rPr/>
        <w:t>.</w:t>
      </w:r>
      <w:r>
        <w:rPr>
          <w:spacing w:val="40"/>
        </w:rPr>
        <w:t> </w:t>
      </w:r>
      <w:r>
        <w:rPr/>
        <w:t>As</w:t>
      </w:r>
      <w:r>
        <w:rPr>
          <w:spacing w:val="-5"/>
        </w:rPr>
        <w:t> </w:t>
      </w:r>
      <w:r>
        <w:rPr/>
        <w:t>the</w:t>
      </w:r>
      <w:r>
        <w:rPr>
          <w:spacing w:val="-6"/>
        </w:rPr>
        <w:t> </w:t>
      </w:r>
      <w:r>
        <w:rPr/>
        <w:t>data</w:t>
      </w:r>
      <w:r>
        <w:rPr>
          <w:spacing w:val="-2"/>
        </w:rPr>
        <w:t> </w:t>
      </w:r>
      <w:r>
        <w:rPr/>
        <w:t>[5.2.1d,</w:t>
      </w:r>
      <w:r>
        <w:rPr>
          <w:spacing w:val="-5"/>
        </w:rPr>
        <w:t> </w:t>
      </w:r>
      <w:r>
        <w:rPr/>
        <w:t>5.2.1e]</w:t>
      </w:r>
      <w:r>
        <w:rPr>
          <w:spacing w:val="-6"/>
        </w:rPr>
        <w:t> </w:t>
      </w:r>
      <w:r>
        <w:rPr/>
        <w:t>shows</w:t>
      </w:r>
      <w:r>
        <w:rPr>
          <w:spacing w:val="-5"/>
        </w:rPr>
        <w:t> </w:t>
      </w:r>
      <w:r>
        <w:rPr/>
        <w:t>personal deixis such as </w:t>
      </w:r>
      <w:r>
        <w:rPr>
          <w:i/>
        </w:rPr>
        <w:t>tum </w:t>
      </w:r>
      <w:r>
        <w:rPr/>
        <w:t>(you) [5.2.1d] and null subject (you assumed) [5.2.1e] are used in imperative sentences to directly address the people and further give the orders and directions to join the war. The data shows that imperative sentence construction as well as topoi of</w:t>
      </w:r>
      <w:r>
        <w:rPr>
          <w:spacing w:val="-1"/>
        </w:rPr>
        <w:t> </w:t>
      </w:r>
      <w:r>
        <w:rPr/>
        <w:t>authority [5.2.1d, 5.2.1e]</w:t>
      </w:r>
      <w:r>
        <w:rPr>
          <w:spacing w:val="-1"/>
        </w:rPr>
        <w:t> </w:t>
      </w:r>
      <w:r>
        <w:rPr>
          <w:i/>
        </w:rPr>
        <w:t>Gaar do, Pichhaar do </w:t>
      </w:r>
      <w:r>
        <w:rPr/>
        <w:t>(burry and defeat)</w:t>
      </w:r>
      <w:r>
        <w:rPr>
          <w:spacing w:val="-1"/>
        </w:rPr>
        <w:t> </w:t>
      </w:r>
      <w:r>
        <w:rPr/>
        <w:t>is used to persuade the listeners and evoke the feelings to attack the enemy and ferociously kill it because it has attacked their sovereignty and challenged their independence. The meaning of</w:t>
      </w:r>
      <w:r>
        <w:rPr>
          <w:spacing w:val="-1"/>
        </w:rPr>
        <w:t> </w:t>
      </w:r>
      <w:r>
        <w:rPr/>
        <w:t>imperative</w:t>
      </w:r>
      <w:r>
        <w:rPr>
          <w:spacing w:val="-1"/>
        </w:rPr>
        <w:t> </w:t>
      </w:r>
      <w:r>
        <w:rPr/>
        <w:t>sentences is further</w:t>
      </w:r>
      <w:r>
        <w:rPr>
          <w:spacing w:val="-1"/>
        </w:rPr>
        <w:t> </w:t>
      </w:r>
      <w:r>
        <w:rPr/>
        <w:t>intensified</w:t>
      </w:r>
      <w:r>
        <w:rPr>
          <w:spacing w:val="-1"/>
        </w:rPr>
        <w:t> </w:t>
      </w:r>
      <w:r>
        <w:rPr/>
        <w:t>with the</w:t>
      </w:r>
      <w:r>
        <w:rPr>
          <w:spacing w:val="-1"/>
        </w:rPr>
        <w:t> </w:t>
      </w:r>
      <w:r>
        <w:rPr/>
        <w:t>use</w:t>
      </w:r>
      <w:r>
        <w:rPr>
          <w:spacing w:val="-1"/>
        </w:rPr>
        <w:t> </w:t>
      </w:r>
      <w:r>
        <w:rPr/>
        <w:t>of</w:t>
      </w:r>
      <w:r>
        <w:rPr>
          <w:spacing w:val="-1"/>
        </w:rPr>
        <w:t> </w:t>
      </w:r>
      <w:r>
        <w:rPr/>
        <w:t>metaphoric use</w:t>
      </w:r>
      <w:r>
        <w:rPr>
          <w:spacing w:val="-1"/>
        </w:rPr>
        <w:t> </w:t>
      </w:r>
      <w:r>
        <w:rPr/>
        <w:t>of hyperbole [5.2.1e] to defeat the enemy even if it is as strong as a mountain.</w:t>
      </w:r>
    </w:p>
    <w:p>
      <w:pPr>
        <w:pStyle w:val="Heading2"/>
        <w:spacing w:before="241"/>
      </w:pPr>
      <w:r>
        <w:rPr>
          <w:spacing w:val="-2"/>
        </w:rPr>
        <w:t>[5.2.1]</w:t>
      </w:r>
    </w:p>
    <w:p>
      <w:pPr>
        <w:pStyle w:val="BodyText"/>
        <w:spacing w:before="1"/>
        <w:rPr>
          <w:b/>
        </w:rPr>
      </w:pPr>
    </w:p>
    <w:p>
      <w:pPr>
        <w:pStyle w:val="ListParagraph"/>
        <w:numPr>
          <w:ilvl w:val="3"/>
          <w:numId w:val="37"/>
        </w:numPr>
        <w:tabs>
          <w:tab w:pos="3313" w:val="left" w:leader="none"/>
          <w:tab w:pos="3315" w:val="left" w:leader="none"/>
        </w:tabs>
        <w:spacing w:line="480" w:lineRule="auto" w:before="0" w:after="0"/>
        <w:ind w:left="3315" w:right="587" w:hanging="360"/>
        <w:jc w:val="both"/>
        <w:rPr>
          <w:sz w:val="24"/>
        </w:rPr>
      </w:pPr>
      <w:r>
        <w:rPr>
          <w:i/>
          <w:sz w:val="24"/>
        </w:rPr>
        <w:t>Qadam</w:t>
      </w:r>
      <w:r>
        <w:rPr>
          <w:i/>
          <w:spacing w:val="-15"/>
          <w:sz w:val="24"/>
        </w:rPr>
        <w:t> </w:t>
      </w:r>
      <w:r>
        <w:rPr>
          <w:i/>
          <w:sz w:val="24"/>
        </w:rPr>
        <w:t>jo</w:t>
      </w:r>
      <w:r>
        <w:rPr>
          <w:i/>
          <w:spacing w:val="-15"/>
          <w:sz w:val="24"/>
        </w:rPr>
        <w:t> </w:t>
      </w:r>
      <w:r>
        <w:rPr>
          <w:i/>
          <w:sz w:val="24"/>
        </w:rPr>
        <w:t>Tum</w:t>
      </w:r>
      <w:r>
        <w:rPr>
          <w:i/>
          <w:spacing w:val="-15"/>
          <w:sz w:val="24"/>
        </w:rPr>
        <w:t> </w:t>
      </w:r>
      <w:r>
        <w:rPr>
          <w:i/>
          <w:sz w:val="24"/>
        </w:rPr>
        <w:t>Barhao</w:t>
      </w:r>
      <w:r>
        <w:rPr>
          <w:i/>
          <w:spacing w:val="-15"/>
          <w:sz w:val="24"/>
        </w:rPr>
        <w:t> </w:t>
      </w:r>
      <w:r>
        <w:rPr>
          <w:i/>
          <w:sz w:val="24"/>
        </w:rPr>
        <w:t>ge</w:t>
      </w:r>
      <w:r>
        <w:rPr>
          <w:i/>
          <w:spacing w:val="-15"/>
          <w:sz w:val="24"/>
        </w:rPr>
        <w:t> </w:t>
      </w:r>
      <w:r>
        <w:rPr>
          <w:i/>
          <w:sz w:val="24"/>
        </w:rPr>
        <w:t>Kabhi</w:t>
      </w:r>
      <w:r>
        <w:rPr>
          <w:i/>
          <w:spacing w:val="-14"/>
          <w:sz w:val="24"/>
        </w:rPr>
        <w:t> </w:t>
      </w:r>
      <w:r>
        <w:rPr>
          <w:i/>
          <w:sz w:val="24"/>
        </w:rPr>
        <w:t>Khuda</w:t>
      </w:r>
      <w:r>
        <w:rPr>
          <w:i/>
          <w:spacing w:val="-15"/>
          <w:sz w:val="24"/>
        </w:rPr>
        <w:t> </w:t>
      </w:r>
      <w:r>
        <w:rPr>
          <w:i/>
          <w:sz w:val="24"/>
        </w:rPr>
        <w:t>ki</w:t>
      </w:r>
      <w:r>
        <w:rPr>
          <w:i/>
          <w:spacing w:val="-14"/>
          <w:sz w:val="24"/>
        </w:rPr>
        <w:t> </w:t>
      </w:r>
      <w:r>
        <w:rPr>
          <w:i/>
          <w:sz w:val="24"/>
        </w:rPr>
        <w:t>Raah</w:t>
      </w:r>
      <w:r>
        <w:rPr>
          <w:i/>
          <w:spacing w:val="-15"/>
          <w:sz w:val="24"/>
        </w:rPr>
        <w:t> </w:t>
      </w:r>
      <w:r>
        <w:rPr>
          <w:i/>
          <w:sz w:val="24"/>
        </w:rPr>
        <w:t>mai,</w:t>
      </w:r>
      <w:r>
        <w:rPr>
          <w:i/>
          <w:spacing w:val="-15"/>
          <w:sz w:val="24"/>
        </w:rPr>
        <w:t> </w:t>
      </w:r>
      <w:r>
        <w:rPr>
          <w:i/>
          <w:sz w:val="24"/>
        </w:rPr>
        <w:t>Samajhna</w:t>
      </w:r>
      <w:r>
        <w:rPr>
          <w:i/>
          <w:spacing w:val="-14"/>
          <w:sz w:val="24"/>
        </w:rPr>
        <w:t> </w:t>
      </w:r>
      <w:r>
        <w:rPr>
          <w:i/>
          <w:sz w:val="24"/>
        </w:rPr>
        <w:t>Apne</w:t>
      </w:r>
      <w:r>
        <w:rPr>
          <w:i/>
          <w:spacing w:val="-15"/>
          <w:sz w:val="24"/>
        </w:rPr>
        <w:t> </w:t>
      </w:r>
      <w:r>
        <w:rPr>
          <w:i/>
          <w:sz w:val="24"/>
        </w:rPr>
        <w:t>Aap ko Rasool(SaW) ki Panah mai, </w:t>
      </w:r>
      <w:r>
        <w:rPr>
          <w:sz w:val="24"/>
        </w:rPr>
        <w:t>[If you fight for religious cause, you will be protected by Prophet PBUH]</w:t>
      </w:r>
    </w:p>
    <w:p>
      <w:pPr>
        <w:pStyle w:val="ListParagraph"/>
        <w:numPr>
          <w:ilvl w:val="3"/>
          <w:numId w:val="37"/>
        </w:numPr>
        <w:tabs>
          <w:tab w:pos="3315" w:val="left" w:leader="none"/>
        </w:tabs>
        <w:spacing w:line="480" w:lineRule="auto" w:before="0" w:after="0"/>
        <w:ind w:left="3315" w:right="588" w:hanging="360"/>
        <w:jc w:val="both"/>
        <w:rPr>
          <w:sz w:val="24"/>
        </w:rPr>
      </w:pPr>
      <w:r>
        <w:rPr>
          <w:i/>
          <w:sz w:val="24"/>
        </w:rPr>
        <w:t>Tumhari Rehbari ko Aayen ge Shaheed-e-Karbala, </w:t>
      </w:r>
      <w:r>
        <w:rPr>
          <w:sz w:val="24"/>
        </w:rPr>
        <w:t>[You will be guided by the martyrs of Karbala]</w:t>
      </w:r>
    </w:p>
    <w:p>
      <w:pPr>
        <w:pStyle w:val="ListParagraph"/>
        <w:spacing w:after="0" w:line="480" w:lineRule="auto"/>
        <w:jc w:val="both"/>
        <w:rPr>
          <w:sz w:val="24"/>
        </w:rPr>
        <w:sectPr>
          <w:pgSz w:w="11910" w:h="16840"/>
          <w:pgMar w:header="729" w:footer="0" w:top="1340" w:bottom="280" w:left="141" w:right="850"/>
        </w:sectPr>
      </w:pPr>
    </w:p>
    <w:p>
      <w:pPr>
        <w:pStyle w:val="BodyText"/>
        <w:spacing w:line="480" w:lineRule="auto" w:before="80"/>
        <w:ind w:left="1875" w:right="584" w:firstLine="720"/>
        <w:jc w:val="both"/>
      </w:pPr>
      <w:r>
        <w:rPr/>
        <w:t>Topoi of religion, with conditional sentence construction emerged as third linguistic</w:t>
      </w:r>
      <w:r>
        <w:rPr>
          <w:spacing w:val="-7"/>
        </w:rPr>
        <w:t> </w:t>
      </w:r>
      <w:r>
        <w:rPr/>
        <w:t>category</w:t>
      </w:r>
      <w:r>
        <w:rPr>
          <w:spacing w:val="-6"/>
        </w:rPr>
        <w:t> </w:t>
      </w:r>
      <w:r>
        <w:rPr/>
        <w:t>of</w:t>
      </w:r>
      <w:r>
        <w:rPr>
          <w:spacing w:val="-7"/>
        </w:rPr>
        <w:t> </w:t>
      </w:r>
      <w:r>
        <w:rPr/>
        <w:t>call</w:t>
      </w:r>
      <w:r>
        <w:rPr>
          <w:spacing w:val="-3"/>
        </w:rPr>
        <w:t> </w:t>
      </w:r>
      <w:r>
        <w:rPr/>
        <w:t>for</w:t>
      </w:r>
      <w:r>
        <w:rPr>
          <w:spacing w:val="-5"/>
        </w:rPr>
        <w:t> </w:t>
      </w:r>
      <w:r>
        <w:rPr>
          <w:i/>
        </w:rPr>
        <w:t>Jihad</w:t>
      </w:r>
      <w:r>
        <w:rPr/>
        <w:t>.</w:t>
      </w:r>
      <w:r>
        <w:rPr>
          <w:spacing w:val="-6"/>
        </w:rPr>
        <w:t> </w:t>
      </w:r>
      <w:r>
        <w:rPr/>
        <w:t>In</w:t>
      </w:r>
      <w:r>
        <w:rPr>
          <w:spacing w:val="-7"/>
        </w:rPr>
        <w:t> </w:t>
      </w:r>
      <w:r>
        <w:rPr/>
        <w:t>addition</w:t>
      </w:r>
      <w:r>
        <w:rPr>
          <w:spacing w:val="-5"/>
        </w:rPr>
        <w:t> </w:t>
      </w:r>
      <w:r>
        <w:rPr/>
        <w:t>to</w:t>
      </w:r>
      <w:r>
        <w:rPr>
          <w:spacing w:val="-5"/>
        </w:rPr>
        <w:t> </w:t>
      </w:r>
      <w:r>
        <w:rPr/>
        <w:t>the</w:t>
      </w:r>
      <w:r>
        <w:rPr>
          <w:spacing w:val="-7"/>
        </w:rPr>
        <w:t> </w:t>
      </w:r>
      <w:r>
        <w:rPr/>
        <w:t>conditional</w:t>
      </w:r>
      <w:r>
        <w:rPr>
          <w:spacing w:val="-6"/>
        </w:rPr>
        <w:t> </w:t>
      </w:r>
      <w:r>
        <w:rPr/>
        <w:t>sentences,</w:t>
      </w:r>
      <w:r>
        <w:rPr>
          <w:spacing w:val="-3"/>
        </w:rPr>
        <w:t> </w:t>
      </w:r>
      <w:r>
        <w:rPr/>
        <w:t>the</w:t>
      </w:r>
      <w:r>
        <w:rPr>
          <w:spacing w:val="-6"/>
        </w:rPr>
        <w:t> </w:t>
      </w:r>
      <w:r>
        <w:rPr/>
        <w:t>topoi</w:t>
      </w:r>
      <w:r>
        <w:rPr>
          <w:spacing w:val="-5"/>
        </w:rPr>
        <w:t> </w:t>
      </w:r>
      <w:r>
        <w:rPr/>
        <w:t>of religion have been used as rhetorical devices, such as [5.2.1f, 5.2.1g], that arouse the feelings of the listeners and persuade them to the extent that they fight for their country and</w:t>
      </w:r>
      <w:r>
        <w:rPr>
          <w:spacing w:val="-10"/>
        </w:rPr>
        <w:t> </w:t>
      </w:r>
      <w:r>
        <w:rPr/>
        <w:t>join</w:t>
      </w:r>
      <w:r>
        <w:rPr>
          <w:spacing w:val="-9"/>
        </w:rPr>
        <w:t> </w:t>
      </w:r>
      <w:r>
        <w:rPr>
          <w:i/>
        </w:rPr>
        <w:t>Jihad</w:t>
      </w:r>
      <w:r>
        <w:rPr>
          <w:i/>
          <w:spacing w:val="-9"/>
        </w:rPr>
        <w:t> </w:t>
      </w:r>
      <w:r>
        <w:rPr/>
        <w:t>at</w:t>
      </w:r>
      <w:r>
        <w:rPr>
          <w:spacing w:val="-7"/>
        </w:rPr>
        <w:t> </w:t>
      </w:r>
      <w:r>
        <w:rPr/>
        <w:t>any</w:t>
      </w:r>
      <w:r>
        <w:rPr>
          <w:spacing w:val="-10"/>
        </w:rPr>
        <w:t> </w:t>
      </w:r>
      <w:r>
        <w:rPr/>
        <w:t>cost</w:t>
      </w:r>
      <w:r>
        <w:rPr>
          <w:spacing w:val="-7"/>
        </w:rPr>
        <w:t> </w:t>
      </w:r>
      <w:r>
        <w:rPr/>
        <w:t>(Kennedy</w:t>
      </w:r>
      <w:r>
        <w:rPr>
          <w:spacing w:val="-10"/>
        </w:rPr>
        <w:t> </w:t>
      </w:r>
      <w:r>
        <w:rPr/>
        <w:t>&amp;</w:t>
      </w:r>
      <w:r>
        <w:rPr>
          <w:spacing w:val="-9"/>
        </w:rPr>
        <w:t> </w:t>
      </w:r>
      <w:r>
        <w:rPr/>
        <w:t>Guerrini,</w:t>
      </w:r>
      <w:r>
        <w:rPr>
          <w:spacing w:val="-10"/>
        </w:rPr>
        <w:t> </w:t>
      </w:r>
      <w:r>
        <w:rPr/>
        <w:t>2013).</w:t>
      </w:r>
      <w:r>
        <w:rPr>
          <w:spacing w:val="-10"/>
        </w:rPr>
        <w:t> </w:t>
      </w:r>
      <w:r>
        <w:rPr/>
        <w:t>The</w:t>
      </w:r>
      <w:r>
        <w:rPr>
          <w:spacing w:val="-11"/>
        </w:rPr>
        <w:t> </w:t>
      </w:r>
      <w:r>
        <w:rPr/>
        <w:t>data</w:t>
      </w:r>
      <w:r>
        <w:rPr>
          <w:spacing w:val="-10"/>
        </w:rPr>
        <w:t> </w:t>
      </w:r>
      <w:r>
        <w:rPr/>
        <w:t>reveals</w:t>
      </w:r>
      <w:r>
        <w:rPr>
          <w:spacing w:val="-9"/>
        </w:rPr>
        <w:t> </w:t>
      </w:r>
      <w:r>
        <w:rPr/>
        <w:t>the</w:t>
      </w:r>
      <w:r>
        <w:rPr>
          <w:spacing w:val="-11"/>
        </w:rPr>
        <w:t> </w:t>
      </w:r>
      <w:r>
        <w:rPr/>
        <w:t>frequent</w:t>
      </w:r>
      <w:r>
        <w:rPr>
          <w:spacing w:val="-9"/>
        </w:rPr>
        <w:t> </w:t>
      </w:r>
      <w:r>
        <w:rPr/>
        <w:t>use of</w:t>
      </w:r>
      <w:r>
        <w:rPr>
          <w:spacing w:val="-15"/>
        </w:rPr>
        <w:t> </w:t>
      </w:r>
      <w:r>
        <w:rPr/>
        <w:t>interdiscursive</w:t>
      </w:r>
      <w:r>
        <w:rPr>
          <w:spacing w:val="-15"/>
        </w:rPr>
        <w:t> </w:t>
      </w:r>
      <w:r>
        <w:rPr/>
        <w:t>references</w:t>
      </w:r>
      <w:r>
        <w:rPr>
          <w:spacing w:val="-15"/>
        </w:rPr>
        <w:t> </w:t>
      </w:r>
      <w:r>
        <w:rPr/>
        <w:t>of</w:t>
      </w:r>
      <w:r>
        <w:rPr>
          <w:spacing w:val="-15"/>
        </w:rPr>
        <w:t> </w:t>
      </w:r>
      <w:r>
        <w:rPr/>
        <w:t>religion</w:t>
      </w:r>
      <w:r>
        <w:rPr>
          <w:spacing w:val="-15"/>
        </w:rPr>
        <w:t> </w:t>
      </w:r>
      <w:r>
        <w:rPr/>
        <w:t>to</w:t>
      </w:r>
      <w:r>
        <w:rPr>
          <w:spacing w:val="-15"/>
        </w:rPr>
        <w:t> </w:t>
      </w:r>
      <w:r>
        <w:rPr/>
        <w:t>persuade</w:t>
      </w:r>
      <w:r>
        <w:rPr>
          <w:spacing w:val="-15"/>
        </w:rPr>
        <w:t> </w:t>
      </w:r>
      <w:r>
        <w:rPr/>
        <w:t>the</w:t>
      </w:r>
      <w:r>
        <w:rPr>
          <w:spacing w:val="-15"/>
        </w:rPr>
        <w:t> </w:t>
      </w:r>
      <w:r>
        <w:rPr/>
        <w:t>masses.</w:t>
      </w:r>
      <w:r>
        <w:rPr>
          <w:spacing w:val="-14"/>
        </w:rPr>
        <w:t> </w:t>
      </w:r>
      <w:r>
        <w:rPr/>
        <w:t>For</w:t>
      </w:r>
      <w:r>
        <w:rPr>
          <w:spacing w:val="-15"/>
        </w:rPr>
        <w:t> </w:t>
      </w:r>
      <w:r>
        <w:rPr/>
        <w:t>example,</w:t>
      </w:r>
      <w:r>
        <w:rPr>
          <w:spacing w:val="-15"/>
        </w:rPr>
        <w:t> </w:t>
      </w:r>
      <w:r>
        <w:rPr/>
        <w:t>to</w:t>
      </w:r>
      <w:r>
        <w:rPr>
          <w:spacing w:val="-14"/>
        </w:rPr>
        <w:t> </w:t>
      </w:r>
      <w:r>
        <w:rPr/>
        <w:t>highlight the</w:t>
      </w:r>
      <w:r>
        <w:rPr>
          <w:spacing w:val="-1"/>
        </w:rPr>
        <w:t> </w:t>
      </w:r>
      <w:r>
        <w:rPr/>
        <w:t>significance</w:t>
      </w:r>
      <w:r>
        <w:rPr>
          <w:spacing w:val="-1"/>
        </w:rPr>
        <w:t> </w:t>
      </w:r>
      <w:r>
        <w:rPr/>
        <w:t>of</w:t>
      </w:r>
      <w:r>
        <w:rPr>
          <w:spacing w:val="-1"/>
        </w:rPr>
        <w:t> </w:t>
      </w:r>
      <w:r>
        <w:rPr/>
        <w:t>joining </w:t>
      </w:r>
      <w:r>
        <w:rPr>
          <w:i/>
        </w:rPr>
        <w:t>Jihad </w:t>
      </w:r>
      <w:r>
        <w:rPr/>
        <w:t>and fighting against the</w:t>
      </w:r>
      <w:r>
        <w:rPr>
          <w:spacing w:val="-1"/>
        </w:rPr>
        <w:t> </w:t>
      </w:r>
      <w:r>
        <w:rPr/>
        <w:t>enemy the</w:t>
      </w:r>
      <w:r>
        <w:rPr>
          <w:spacing w:val="-1"/>
        </w:rPr>
        <w:t> </w:t>
      </w:r>
      <w:r>
        <w:rPr/>
        <w:t>greatest sacrifice of Karba is referred to invoke the spirit of sacrifice. Ghaffari (2019) also affirms that the reference</w:t>
      </w:r>
      <w:r>
        <w:rPr>
          <w:spacing w:val="-3"/>
        </w:rPr>
        <w:t> </w:t>
      </w:r>
      <w:r>
        <w:rPr/>
        <w:t>of</w:t>
      </w:r>
      <w:r>
        <w:rPr>
          <w:spacing w:val="-2"/>
        </w:rPr>
        <w:t> </w:t>
      </w:r>
      <w:r>
        <w:rPr/>
        <w:t>battle</w:t>
      </w:r>
      <w:r>
        <w:rPr>
          <w:spacing w:val="-2"/>
        </w:rPr>
        <w:t> </w:t>
      </w:r>
      <w:r>
        <w:rPr/>
        <w:t>of</w:t>
      </w:r>
      <w:r>
        <w:rPr>
          <w:spacing w:val="-4"/>
        </w:rPr>
        <w:t> </w:t>
      </w:r>
      <w:r>
        <w:rPr/>
        <w:t>Karbala</w:t>
      </w:r>
      <w:r>
        <w:rPr>
          <w:spacing w:val="-2"/>
        </w:rPr>
        <w:t> </w:t>
      </w:r>
      <w:r>
        <w:rPr/>
        <w:t>(680</w:t>
      </w:r>
      <w:r>
        <w:rPr>
          <w:spacing w:val="-2"/>
        </w:rPr>
        <w:t> </w:t>
      </w:r>
      <w:r>
        <w:rPr/>
        <w:t>AD)</w:t>
      </w:r>
      <w:r>
        <w:rPr>
          <w:spacing w:val="-2"/>
        </w:rPr>
        <w:t> </w:t>
      </w:r>
      <w:r>
        <w:rPr/>
        <w:t>in</w:t>
      </w:r>
      <w:r>
        <w:rPr>
          <w:spacing w:val="-2"/>
        </w:rPr>
        <w:t> </w:t>
      </w:r>
      <w:r>
        <w:rPr/>
        <w:t>the</w:t>
      </w:r>
      <w:r>
        <w:rPr>
          <w:spacing w:val="-3"/>
        </w:rPr>
        <w:t> </w:t>
      </w:r>
      <w:r>
        <w:rPr/>
        <w:t>national</w:t>
      </w:r>
      <w:r>
        <w:rPr>
          <w:spacing w:val="-2"/>
        </w:rPr>
        <w:t> </w:t>
      </w:r>
      <w:r>
        <w:rPr/>
        <w:t>anthems</w:t>
      </w:r>
      <w:r>
        <w:rPr>
          <w:spacing w:val="-3"/>
        </w:rPr>
        <w:t> </w:t>
      </w:r>
      <w:r>
        <w:rPr/>
        <w:t>to</w:t>
      </w:r>
      <w:r>
        <w:rPr>
          <w:spacing w:val="-2"/>
        </w:rPr>
        <w:t> </w:t>
      </w:r>
      <w:r>
        <w:rPr/>
        <w:t>persuade</w:t>
      </w:r>
      <w:r>
        <w:rPr>
          <w:spacing w:val="-1"/>
        </w:rPr>
        <w:t> </w:t>
      </w:r>
      <w:r>
        <w:rPr/>
        <w:t>the</w:t>
      </w:r>
      <w:r>
        <w:rPr>
          <w:spacing w:val="-2"/>
        </w:rPr>
        <w:t> </w:t>
      </w:r>
      <w:r>
        <w:rPr/>
        <w:t>Iranians to fight against the enemy and protect their Shi’a religion in Iran.</w:t>
      </w:r>
    </w:p>
    <w:p>
      <w:pPr>
        <w:pStyle w:val="Heading2"/>
        <w:spacing w:before="241"/>
      </w:pPr>
      <w:r>
        <w:rPr>
          <w:spacing w:val="-2"/>
        </w:rPr>
        <w:t>[5.2.1]</w:t>
      </w:r>
    </w:p>
    <w:p>
      <w:pPr>
        <w:pStyle w:val="BodyText"/>
        <w:spacing w:before="100"/>
        <w:rPr>
          <w:b/>
        </w:rPr>
      </w:pPr>
    </w:p>
    <w:p>
      <w:pPr>
        <w:pStyle w:val="ListParagraph"/>
        <w:numPr>
          <w:ilvl w:val="3"/>
          <w:numId w:val="37"/>
        </w:numPr>
        <w:tabs>
          <w:tab w:pos="3315" w:val="left" w:leader="none"/>
        </w:tabs>
        <w:spacing w:line="240" w:lineRule="auto" w:before="0" w:after="0"/>
        <w:ind w:left="3315" w:right="0" w:hanging="360"/>
        <w:jc w:val="both"/>
        <w:rPr>
          <w:sz w:val="24"/>
        </w:rPr>
      </w:pPr>
      <w:r>
        <w:rPr>
          <w:i/>
          <w:sz w:val="24"/>
        </w:rPr>
        <w:t>Meray</w:t>
      </w:r>
      <w:r>
        <w:rPr>
          <w:i/>
          <w:spacing w:val="-3"/>
          <w:sz w:val="24"/>
        </w:rPr>
        <w:t> </w:t>
      </w:r>
      <w:r>
        <w:rPr>
          <w:i/>
          <w:sz w:val="24"/>
        </w:rPr>
        <w:t>watan</w:t>
      </w:r>
      <w:r>
        <w:rPr>
          <w:i/>
          <w:spacing w:val="-2"/>
          <w:sz w:val="24"/>
        </w:rPr>
        <w:t> </w:t>
      </w:r>
      <w:r>
        <w:rPr>
          <w:i/>
          <w:sz w:val="24"/>
        </w:rPr>
        <w:t>kay</w:t>
      </w:r>
      <w:r>
        <w:rPr>
          <w:i/>
          <w:spacing w:val="-4"/>
          <w:sz w:val="24"/>
        </w:rPr>
        <w:t> </w:t>
      </w:r>
      <w:r>
        <w:rPr>
          <w:i/>
          <w:sz w:val="24"/>
        </w:rPr>
        <w:t>ghazio,</w:t>
      </w:r>
      <w:r>
        <w:rPr>
          <w:i/>
          <w:spacing w:val="1"/>
          <w:sz w:val="24"/>
        </w:rPr>
        <w:t> </w:t>
      </w:r>
      <w:r>
        <w:rPr>
          <w:sz w:val="24"/>
        </w:rPr>
        <w:t>[Victorious</w:t>
      </w:r>
      <w:r>
        <w:rPr>
          <w:spacing w:val="-3"/>
          <w:sz w:val="24"/>
        </w:rPr>
        <w:t> </w:t>
      </w:r>
      <w:r>
        <w:rPr>
          <w:sz w:val="24"/>
        </w:rPr>
        <w:t>warriors</w:t>
      </w:r>
      <w:r>
        <w:rPr>
          <w:spacing w:val="-3"/>
          <w:sz w:val="24"/>
        </w:rPr>
        <w:t> </w:t>
      </w:r>
      <w:r>
        <w:rPr>
          <w:sz w:val="24"/>
        </w:rPr>
        <w:t>of</w:t>
      </w:r>
      <w:r>
        <w:rPr>
          <w:spacing w:val="-1"/>
          <w:sz w:val="24"/>
        </w:rPr>
        <w:t> </w:t>
      </w:r>
      <w:r>
        <w:rPr>
          <w:sz w:val="24"/>
        </w:rPr>
        <w:t>my</w:t>
      </w:r>
      <w:r>
        <w:rPr>
          <w:spacing w:val="-1"/>
          <w:sz w:val="24"/>
        </w:rPr>
        <w:t> </w:t>
      </w:r>
      <w:r>
        <w:rPr>
          <w:spacing w:val="-2"/>
          <w:sz w:val="24"/>
        </w:rPr>
        <w:t>country]</w:t>
      </w:r>
    </w:p>
    <w:p>
      <w:pPr>
        <w:pStyle w:val="BodyText"/>
        <w:spacing w:before="1"/>
      </w:pPr>
    </w:p>
    <w:p>
      <w:pPr>
        <w:pStyle w:val="ListParagraph"/>
        <w:numPr>
          <w:ilvl w:val="3"/>
          <w:numId w:val="37"/>
        </w:numPr>
        <w:tabs>
          <w:tab w:pos="3313" w:val="left" w:leader="none"/>
          <w:tab w:pos="3315" w:val="left" w:leader="none"/>
        </w:tabs>
        <w:spacing w:line="480" w:lineRule="auto" w:before="0" w:after="0"/>
        <w:ind w:left="3315" w:right="590" w:hanging="360"/>
        <w:jc w:val="both"/>
        <w:rPr>
          <w:sz w:val="24"/>
        </w:rPr>
      </w:pPr>
      <w:r>
        <w:rPr>
          <w:i/>
          <w:sz w:val="24"/>
        </w:rPr>
        <w:t>Lab choomnay ghazi ke phir aaj dua aye, </w:t>
      </w:r>
      <w:r>
        <w:rPr>
          <w:sz w:val="24"/>
        </w:rPr>
        <w:t>[referring to the prayers for victorious warriors], </w:t>
      </w:r>
      <w:r>
        <w:rPr>
          <w:i/>
          <w:sz w:val="24"/>
        </w:rPr>
        <w:t>Tumhe Kisi ka Khauf kia </w:t>
      </w:r>
      <w:r>
        <w:rPr>
          <w:sz w:val="24"/>
        </w:rPr>
        <w:t>[why would you be afraid of anyone]</w:t>
      </w:r>
    </w:p>
    <w:p>
      <w:pPr>
        <w:pStyle w:val="ListParagraph"/>
        <w:numPr>
          <w:ilvl w:val="3"/>
          <w:numId w:val="37"/>
        </w:numPr>
        <w:tabs>
          <w:tab w:pos="3313" w:val="left" w:leader="none"/>
        </w:tabs>
        <w:spacing w:line="240" w:lineRule="auto" w:before="0" w:after="0"/>
        <w:ind w:left="3313" w:right="0" w:hanging="358"/>
        <w:jc w:val="both"/>
        <w:rPr>
          <w:sz w:val="24"/>
        </w:rPr>
      </w:pPr>
      <w:r>
        <w:rPr>
          <w:i/>
          <w:sz w:val="24"/>
        </w:rPr>
        <w:t>Tumhare</w:t>
      </w:r>
      <w:r>
        <w:rPr>
          <w:i/>
          <w:spacing w:val="-4"/>
          <w:sz w:val="24"/>
        </w:rPr>
        <w:t> </w:t>
      </w:r>
      <w:r>
        <w:rPr>
          <w:i/>
          <w:sz w:val="24"/>
        </w:rPr>
        <w:t>Sath</w:t>
      </w:r>
      <w:r>
        <w:rPr>
          <w:i/>
          <w:spacing w:val="-1"/>
          <w:sz w:val="24"/>
        </w:rPr>
        <w:t> </w:t>
      </w:r>
      <w:r>
        <w:rPr>
          <w:i/>
          <w:sz w:val="24"/>
        </w:rPr>
        <w:t>hai</w:t>
      </w:r>
      <w:r>
        <w:rPr>
          <w:i/>
          <w:spacing w:val="-1"/>
          <w:sz w:val="24"/>
        </w:rPr>
        <w:t> </w:t>
      </w:r>
      <w:r>
        <w:rPr>
          <w:i/>
          <w:sz w:val="24"/>
        </w:rPr>
        <w:t>Khuda, </w:t>
      </w:r>
      <w:r>
        <w:rPr>
          <w:sz w:val="24"/>
        </w:rPr>
        <w:t>[Allah</w:t>
      </w:r>
      <w:r>
        <w:rPr>
          <w:spacing w:val="-1"/>
          <w:sz w:val="24"/>
        </w:rPr>
        <w:t> </w:t>
      </w:r>
      <w:r>
        <w:rPr>
          <w:sz w:val="24"/>
        </w:rPr>
        <w:t>SWT</w:t>
      </w:r>
      <w:r>
        <w:rPr>
          <w:spacing w:val="-1"/>
          <w:sz w:val="24"/>
        </w:rPr>
        <w:t> </w:t>
      </w:r>
      <w:r>
        <w:rPr>
          <w:sz w:val="24"/>
        </w:rPr>
        <w:t>is</w:t>
      </w:r>
      <w:r>
        <w:rPr>
          <w:spacing w:val="-2"/>
          <w:sz w:val="24"/>
        </w:rPr>
        <w:t> </w:t>
      </w:r>
      <w:r>
        <w:rPr>
          <w:sz w:val="24"/>
        </w:rPr>
        <w:t>with</w:t>
      </w:r>
      <w:r>
        <w:rPr>
          <w:spacing w:val="-1"/>
          <w:sz w:val="24"/>
        </w:rPr>
        <w:t> </w:t>
      </w:r>
      <w:r>
        <w:rPr>
          <w:spacing w:val="-4"/>
          <w:sz w:val="24"/>
        </w:rPr>
        <w:t>you]</w:t>
      </w:r>
    </w:p>
    <w:p>
      <w:pPr>
        <w:pStyle w:val="BodyText"/>
      </w:pPr>
    </w:p>
    <w:p>
      <w:pPr>
        <w:pStyle w:val="ListParagraph"/>
        <w:numPr>
          <w:ilvl w:val="3"/>
          <w:numId w:val="37"/>
        </w:numPr>
        <w:tabs>
          <w:tab w:pos="3315" w:val="left" w:leader="none"/>
        </w:tabs>
        <w:spacing w:line="480" w:lineRule="auto" w:before="0" w:after="0"/>
        <w:ind w:left="3315" w:right="584" w:hanging="360"/>
        <w:jc w:val="left"/>
        <w:rPr>
          <w:sz w:val="24"/>
        </w:rPr>
      </w:pPr>
      <w:r>
        <w:rPr>
          <w:i/>
          <w:sz w:val="24"/>
        </w:rPr>
        <w:t>Phir</w:t>
      </w:r>
      <w:r>
        <w:rPr>
          <w:i/>
          <w:spacing w:val="-5"/>
          <w:sz w:val="24"/>
        </w:rPr>
        <w:t> </w:t>
      </w:r>
      <w:r>
        <w:rPr>
          <w:i/>
          <w:sz w:val="24"/>
        </w:rPr>
        <w:t>Nasr</w:t>
      </w:r>
      <w:r>
        <w:rPr>
          <w:i/>
          <w:spacing w:val="-8"/>
          <w:sz w:val="24"/>
        </w:rPr>
        <w:t> </w:t>
      </w:r>
      <w:r>
        <w:rPr>
          <w:i/>
          <w:sz w:val="24"/>
        </w:rPr>
        <w:t>o</w:t>
      </w:r>
      <w:r>
        <w:rPr>
          <w:i/>
          <w:spacing w:val="-6"/>
          <w:sz w:val="24"/>
        </w:rPr>
        <w:t> </w:t>
      </w:r>
      <w:r>
        <w:rPr>
          <w:i/>
          <w:sz w:val="24"/>
        </w:rPr>
        <w:t>minallah</w:t>
      </w:r>
      <w:r>
        <w:rPr>
          <w:i/>
          <w:spacing w:val="-8"/>
          <w:sz w:val="24"/>
        </w:rPr>
        <w:t> </w:t>
      </w:r>
      <w:r>
        <w:rPr>
          <w:i/>
          <w:sz w:val="24"/>
        </w:rPr>
        <w:t>ki</w:t>
      </w:r>
      <w:r>
        <w:rPr>
          <w:i/>
          <w:spacing w:val="-5"/>
          <w:sz w:val="24"/>
        </w:rPr>
        <w:t> </w:t>
      </w:r>
      <w:r>
        <w:rPr>
          <w:i/>
          <w:sz w:val="24"/>
        </w:rPr>
        <w:t>seenon</w:t>
      </w:r>
      <w:r>
        <w:rPr>
          <w:i/>
          <w:spacing w:val="-6"/>
          <w:sz w:val="24"/>
        </w:rPr>
        <w:t> </w:t>
      </w:r>
      <w:r>
        <w:rPr>
          <w:i/>
          <w:sz w:val="24"/>
        </w:rPr>
        <w:t>se</w:t>
      </w:r>
      <w:r>
        <w:rPr>
          <w:i/>
          <w:spacing w:val="-7"/>
          <w:sz w:val="24"/>
        </w:rPr>
        <w:t> </w:t>
      </w:r>
      <w:r>
        <w:rPr>
          <w:i/>
          <w:sz w:val="24"/>
        </w:rPr>
        <w:t>sada</w:t>
      </w:r>
      <w:r>
        <w:rPr>
          <w:i/>
          <w:spacing w:val="-6"/>
          <w:sz w:val="24"/>
        </w:rPr>
        <w:t> </w:t>
      </w:r>
      <w:r>
        <w:rPr>
          <w:i/>
          <w:sz w:val="24"/>
        </w:rPr>
        <w:t>aye,</w:t>
      </w:r>
      <w:r>
        <w:rPr>
          <w:i/>
          <w:spacing w:val="-4"/>
          <w:sz w:val="24"/>
        </w:rPr>
        <w:t> </w:t>
      </w:r>
      <w:r>
        <w:rPr>
          <w:sz w:val="24"/>
        </w:rPr>
        <w:t>[</w:t>
      </w:r>
      <w:r>
        <w:rPr>
          <w:spacing w:val="-7"/>
          <w:sz w:val="24"/>
        </w:rPr>
        <w:t> </w:t>
      </w:r>
      <w:r>
        <w:rPr>
          <w:sz w:val="24"/>
        </w:rPr>
        <w:t>The</w:t>
      </w:r>
      <w:r>
        <w:rPr>
          <w:spacing w:val="-7"/>
          <w:sz w:val="24"/>
        </w:rPr>
        <w:t> </w:t>
      </w:r>
      <w:r>
        <w:rPr>
          <w:sz w:val="24"/>
        </w:rPr>
        <w:t>slogan</w:t>
      </w:r>
      <w:r>
        <w:rPr>
          <w:spacing w:val="-6"/>
          <w:sz w:val="24"/>
        </w:rPr>
        <w:t> </w:t>
      </w:r>
      <w:r>
        <w:rPr>
          <w:sz w:val="24"/>
        </w:rPr>
        <w:t>‘victory</w:t>
      </w:r>
      <w:r>
        <w:rPr>
          <w:spacing w:val="-6"/>
          <w:sz w:val="24"/>
        </w:rPr>
        <w:t> </w:t>
      </w:r>
      <w:r>
        <w:rPr>
          <w:sz w:val="24"/>
        </w:rPr>
        <w:t>is</w:t>
      </w:r>
      <w:r>
        <w:rPr>
          <w:spacing w:val="-5"/>
          <w:sz w:val="24"/>
        </w:rPr>
        <w:t> </w:t>
      </w:r>
      <w:r>
        <w:rPr>
          <w:sz w:val="24"/>
        </w:rPr>
        <w:t>from God’ was raised again]</w:t>
      </w:r>
    </w:p>
    <w:p>
      <w:pPr>
        <w:pStyle w:val="ListParagraph"/>
        <w:numPr>
          <w:ilvl w:val="3"/>
          <w:numId w:val="37"/>
        </w:numPr>
        <w:tabs>
          <w:tab w:pos="3315" w:val="left" w:leader="none"/>
        </w:tabs>
        <w:spacing w:line="480" w:lineRule="auto" w:before="0" w:after="0"/>
        <w:ind w:left="3315" w:right="586" w:hanging="360"/>
        <w:jc w:val="left"/>
        <w:rPr>
          <w:sz w:val="24"/>
        </w:rPr>
      </w:pPr>
      <w:r>
        <w:rPr>
          <w:i/>
          <w:sz w:val="24"/>
        </w:rPr>
        <w:t>ho</w:t>
      </w:r>
      <w:r>
        <w:rPr>
          <w:i/>
          <w:spacing w:val="38"/>
          <w:sz w:val="24"/>
        </w:rPr>
        <w:t> </w:t>
      </w:r>
      <w:r>
        <w:rPr>
          <w:i/>
          <w:sz w:val="24"/>
        </w:rPr>
        <w:t>mubarak</w:t>
      </w:r>
      <w:r>
        <w:rPr>
          <w:i/>
          <w:spacing w:val="37"/>
          <w:sz w:val="24"/>
        </w:rPr>
        <w:t> </w:t>
      </w:r>
      <w:r>
        <w:rPr>
          <w:i/>
          <w:sz w:val="24"/>
        </w:rPr>
        <w:t>jannat-ul</w:t>
      </w:r>
      <w:r>
        <w:rPr>
          <w:i/>
          <w:spacing w:val="39"/>
          <w:sz w:val="24"/>
        </w:rPr>
        <w:t> </w:t>
      </w:r>
      <w:r>
        <w:rPr>
          <w:i/>
          <w:sz w:val="24"/>
        </w:rPr>
        <w:t>ferdos</w:t>
      </w:r>
      <w:r>
        <w:rPr>
          <w:i/>
          <w:spacing w:val="38"/>
          <w:sz w:val="24"/>
        </w:rPr>
        <w:t> </w:t>
      </w:r>
      <w:r>
        <w:rPr>
          <w:i/>
          <w:sz w:val="24"/>
        </w:rPr>
        <w:t>main</w:t>
      </w:r>
      <w:r>
        <w:rPr>
          <w:i/>
          <w:spacing w:val="38"/>
          <w:sz w:val="24"/>
        </w:rPr>
        <w:t> </w:t>
      </w:r>
      <w:r>
        <w:rPr>
          <w:i/>
          <w:sz w:val="24"/>
        </w:rPr>
        <w:t>ooncha</w:t>
      </w:r>
      <w:r>
        <w:rPr>
          <w:i/>
          <w:spacing w:val="38"/>
          <w:sz w:val="24"/>
        </w:rPr>
        <w:t> </w:t>
      </w:r>
      <w:r>
        <w:rPr>
          <w:i/>
          <w:sz w:val="24"/>
        </w:rPr>
        <w:t>maqam,</w:t>
      </w:r>
      <w:r>
        <w:rPr>
          <w:i/>
          <w:spacing w:val="40"/>
          <w:sz w:val="24"/>
        </w:rPr>
        <w:t> </w:t>
      </w:r>
      <w:r>
        <w:rPr>
          <w:sz w:val="24"/>
        </w:rPr>
        <w:t>[May</w:t>
      </w:r>
      <w:r>
        <w:rPr>
          <w:spacing w:val="38"/>
          <w:sz w:val="24"/>
        </w:rPr>
        <w:t> </w:t>
      </w:r>
      <w:r>
        <w:rPr>
          <w:sz w:val="24"/>
        </w:rPr>
        <w:t>Allah</w:t>
      </w:r>
      <w:r>
        <w:rPr>
          <w:spacing w:val="38"/>
          <w:sz w:val="24"/>
        </w:rPr>
        <w:t> </w:t>
      </w:r>
      <w:r>
        <w:rPr>
          <w:sz w:val="24"/>
        </w:rPr>
        <w:t>SWT bless you with the highest ranks in Jannah]</w:t>
      </w:r>
    </w:p>
    <w:p>
      <w:pPr>
        <w:pStyle w:val="ListParagraph"/>
        <w:numPr>
          <w:ilvl w:val="3"/>
          <w:numId w:val="37"/>
        </w:numPr>
        <w:tabs>
          <w:tab w:pos="3313" w:val="left" w:leader="none"/>
          <w:tab w:pos="3315" w:val="left" w:leader="none"/>
        </w:tabs>
        <w:spacing w:line="480" w:lineRule="auto" w:before="1" w:after="0"/>
        <w:ind w:left="3315" w:right="588" w:hanging="360"/>
        <w:jc w:val="left"/>
        <w:rPr>
          <w:sz w:val="24"/>
        </w:rPr>
      </w:pPr>
      <w:r>
        <w:rPr>
          <w:i/>
          <w:sz w:val="24"/>
        </w:rPr>
        <w:t>Tauheed</w:t>
      </w:r>
      <w:r>
        <w:rPr>
          <w:i/>
          <w:spacing w:val="-11"/>
          <w:sz w:val="24"/>
        </w:rPr>
        <w:t> </w:t>
      </w:r>
      <w:r>
        <w:rPr>
          <w:i/>
          <w:sz w:val="24"/>
        </w:rPr>
        <w:t>ka</w:t>
      </w:r>
      <w:r>
        <w:rPr>
          <w:i/>
          <w:spacing w:val="-9"/>
          <w:sz w:val="24"/>
        </w:rPr>
        <w:t> </w:t>
      </w:r>
      <w:r>
        <w:rPr>
          <w:i/>
          <w:sz w:val="24"/>
        </w:rPr>
        <w:t>parcham</w:t>
      </w:r>
      <w:r>
        <w:rPr>
          <w:i/>
          <w:spacing w:val="-9"/>
          <w:sz w:val="24"/>
        </w:rPr>
        <w:t> </w:t>
      </w:r>
      <w:r>
        <w:rPr>
          <w:i/>
          <w:sz w:val="24"/>
        </w:rPr>
        <w:t>lehraya,</w:t>
      </w:r>
      <w:r>
        <w:rPr>
          <w:i/>
          <w:spacing w:val="-11"/>
          <w:sz w:val="24"/>
        </w:rPr>
        <w:t> </w:t>
      </w:r>
      <w:r>
        <w:rPr>
          <w:i/>
          <w:sz w:val="24"/>
        </w:rPr>
        <w:t>aey</w:t>
      </w:r>
      <w:r>
        <w:rPr>
          <w:i/>
          <w:spacing w:val="-12"/>
          <w:sz w:val="24"/>
        </w:rPr>
        <w:t> </w:t>
      </w:r>
      <w:r>
        <w:rPr>
          <w:i/>
          <w:sz w:val="24"/>
        </w:rPr>
        <w:t>mard-e-mujahid</w:t>
      </w:r>
      <w:r>
        <w:rPr>
          <w:i/>
          <w:spacing w:val="-8"/>
          <w:sz w:val="24"/>
        </w:rPr>
        <w:t> </w:t>
      </w:r>
      <w:r>
        <w:rPr>
          <w:i/>
          <w:sz w:val="24"/>
        </w:rPr>
        <w:t>jaag</w:t>
      </w:r>
      <w:r>
        <w:rPr>
          <w:i/>
          <w:spacing w:val="-10"/>
          <w:sz w:val="24"/>
        </w:rPr>
        <w:t> </w:t>
      </w:r>
      <w:r>
        <w:rPr>
          <w:i/>
          <w:sz w:val="24"/>
        </w:rPr>
        <w:t>zara</w:t>
      </w:r>
      <w:r>
        <w:rPr>
          <w:i/>
          <w:spacing w:val="-9"/>
          <w:sz w:val="24"/>
        </w:rPr>
        <w:t> </w:t>
      </w:r>
      <w:r>
        <w:rPr>
          <w:sz w:val="24"/>
        </w:rPr>
        <w:t>[The</w:t>
      </w:r>
      <w:r>
        <w:rPr>
          <w:spacing w:val="-12"/>
          <w:sz w:val="24"/>
        </w:rPr>
        <w:t> </w:t>
      </w:r>
      <w:r>
        <w:rPr>
          <w:sz w:val="24"/>
        </w:rPr>
        <w:t>flag</w:t>
      </w:r>
      <w:r>
        <w:rPr>
          <w:spacing w:val="-11"/>
          <w:sz w:val="24"/>
        </w:rPr>
        <w:t> </w:t>
      </w:r>
      <w:r>
        <w:rPr>
          <w:sz w:val="24"/>
        </w:rPr>
        <w:t>of monotheism is risen, O the valiant warrior be alert]</w:t>
      </w:r>
    </w:p>
    <w:p>
      <w:pPr>
        <w:pStyle w:val="BodyText"/>
        <w:spacing w:line="480" w:lineRule="auto" w:before="240"/>
        <w:ind w:left="1875" w:right="572" w:firstLine="720"/>
      </w:pPr>
      <w:r>
        <w:rPr/>
        <w:t>The text shows that the strategies of nomination and mitigation have been used to</w:t>
      </w:r>
      <w:r>
        <w:rPr>
          <w:spacing w:val="16"/>
        </w:rPr>
        <w:t> </w:t>
      </w:r>
      <w:r>
        <w:rPr/>
        <w:t>linguistically</w:t>
      </w:r>
      <w:r>
        <w:rPr>
          <w:spacing w:val="15"/>
        </w:rPr>
        <w:t> </w:t>
      </w:r>
      <w:r>
        <w:rPr/>
        <w:t>realize</w:t>
      </w:r>
      <w:r>
        <w:rPr>
          <w:spacing w:val="14"/>
        </w:rPr>
        <w:t> </w:t>
      </w:r>
      <w:r>
        <w:rPr/>
        <w:t>the</w:t>
      </w:r>
      <w:r>
        <w:rPr>
          <w:spacing w:val="15"/>
        </w:rPr>
        <w:t> </w:t>
      </w:r>
      <w:r>
        <w:rPr/>
        <w:t>sub</w:t>
      </w:r>
      <w:r>
        <w:rPr>
          <w:spacing w:val="15"/>
        </w:rPr>
        <w:t> </w:t>
      </w:r>
      <w:r>
        <w:rPr/>
        <w:t>theme</w:t>
      </w:r>
      <w:r>
        <w:rPr>
          <w:spacing w:val="14"/>
        </w:rPr>
        <w:t> </w:t>
      </w:r>
      <w:r>
        <w:rPr/>
        <w:t>call</w:t>
      </w:r>
      <w:r>
        <w:rPr>
          <w:spacing w:val="16"/>
        </w:rPr>
        <w:t> </w:t>
      </w:r>
      <w:r>
        <w:rPr/>
        <w:t>for</w:t>
      </w:r>
      <w:r>
        <w:rPr>
          <w:spacing w:val="20"/>
        </w:rPr>
        <w:t> </w:t>
      </w:r>
      <w:r>
        <w:rPr>
          <w:i/>
        </w:rPr>
        <w:t>Jihad</w:t>
      </w:r>
      <w:r>
        <w:rPr/>
        <w:t>.</w:t>
      </w:r>
      <w:r>
        <w:rPr>
          <w:spacing w:val="15"/>
        </w:rPr>
        <w:t> </w:t>
      </w:r>
      <w:r>
        <w:rPr/>
        <w:t>The</w:t>
      </w:r>
      <w:r>
        <w:rPr>
          <w:spacing w:val="14"/>
        </w:rPr>
        <w:t> </w:t>
      </w:r>
      <w:r>
        <w:rPr/>
        <w:t>data</w:t>
      </w:r>
      <w:r>
        <w:rPr>
          <w:spacing w:val="15"/>
        </w:rPr>
        <w:t> </w:t>
      </w:r>
      <w:r>
        <w:rPr/>
        <w:t>[5.2.1h</w:t>
      </w:r>
      <w:r>
        <w:rPr>
          <w:spacing w:val="15"/>
        </w:rPr>
        <w:t> </w:t>
      </w:r>
      <w:r>
        <w:rPr/>
        <w:t>&amp;</w:t>
      </w:r>
      <w:r>
        <w:rPr>
          <w:spacing w:val="16"/>
        </w:rPr>
        <w:t> </w:t>
      </w:r>
      <w:r>
        <w:rPr/>
        <w:t>5.2.1i]</w:t>
      </w:r>
      <w:r>
        <w:rPr>
          <w:spacing w:val="16"/>
        </w:rPr>
        <w:t> </w:t>
      </w:r>
      <w:r>
        <w:rPr>
          <w:spacing w:val="-2"/>
        </w:rPr>
        <w:t>shows</w:t>
      </w:r>
    </w:p>
    <w:p>
      <w:pPr>
        <w:pStyle w:val="BodyText"/>
        <w:spacing w:after="0" w:line="480" w:lineRule="auto"/>
        <w:sectPr>
          <w:pgSz w:w="11910" w:h="16840"/>
          <w:pgMar w:header="729" w:footer="0" w:top="1340" w:bottom="280" w:left="141" w:right="850"/>
        </w:sectPr>
      </w:pPr>
    </w:p>
    <w:p>
      <w:pPr>
        <w:pStyle w:val="BodyText"/>
        <w:spacing w:line="480" w:lineRule="auto" w:before="80"/>
        <w:ind w:left="1875" w:right="584"/>
        <w:jc w:val="both"/>
      </w:pPr>
      <w:r>
        <w:rPr/>
        <w:t>that soldiers have been linguistically referred as </w:t>
      </w:r>
      <w:r>
        <w:rPr>
          <w:i/>
        </w:rPr>
        <w:t>ghazi </w:t>
      </w:r>
      <w:r>
        <w:rPr/>
        <w:t>who fight fearlessly in the battlefield</w:t>
      </w:r>
      <w:r>
        <w:rPr>
          <w:spacing w:val="-2"/>
        </w:rPr>
        <w:t> </w:t>
      </w:r>
      <w:r>
        <w:rPr/>
        <w:t>and</w:t>
      </w:r>
      <w:r>
        <w:rPr>
          <w:spacing w:val="-1"/>
        </w:rPr>
        <w:t> </w:t>
      </w:r>
      <w:r>
        <w:rPr/>
        <w:t>come</w:t>
      </w:r>
      <w:r>
        <w:rPr>
          <w:spacing w:val="-2"/>
        </w:rPr>
        <w:t> </w:t>
      </w:r>
      <w:r>
        <w:rPr/>
        <w:t>back</w:t>
      </w:r>
      <w:r>
        <w:rPr>
          <w:spacing w:val="-2"/>
        </w:rPr>
        <w:t> </w:t>
      </w:r>
      <w:r>
        <w:rPr/>
        <w:t>as</w:t>
      </w:r>
      <w:r>
        <w:rPr>
          <w:spacing w:val="-3"/>
        </w:rPr>
        <w:t> </w:t>
      </w:r>
      <w:r>
        <w:rPr/>
        <w:t>survivors</w:t>
      </w:r>
      <w:r>
        <w:rPr>
          <w:spacing w:val="-3"/>
        </w:rPr>
        <w:t> </w:t>
      </w:r>
      <w:r>
        <w:rPr/>
        <w:t>to</w:t>
      </w:r>
      <w:r>
        <w:rPr>
          <w:spacing w:val="-2"/>
        </w:rPr>
        <w:t> </w:t>
      </w:r>
      <w:r>
        <w:rPr/>
        <w:t>mitigate</w:t>
      </w:r>
      <w:r>
        <w:rPr>
          <w:spacing w:val="-2"/>
        </w:rPr>
        <w:t> </w:t>
      </w:r>
      <w:r>
        <w:rPr/>
        <w:t>the</w:t>
      </w:r>
      <w:r>
        <w:rPr>
          <w:spacing w:val="-2"/>
        </w:rPr>
        <w:t> </w:t>
      </w:r>
      <w:r>
        <w:rPr/>
        <w:t>fear</w:t>
      </w:r>
      <w:r>
        <w:rPr>
          <w:spacing w:val="-2"/>
        </w:rPr>
        <w:t> </w:t>
      </w:r>
      <w:r>
        <w:rPr/>
        <w:t>of</w:t>
      </w:r>
      <w:r>
        <w:rPr>
          <w:spacing w:val="-2"/>
        </w:rPr>
        <w:t> </w:t>
      </w:r>
      <w:r>
        <w:rPr/>
        <w:t>large</w:t>
      </w:r>
      <w:r>
        <w:rPr>
          <w:spacing w:val="-3"/>
        </w:rPr>
        <w:t> </w:t>
      </w:r>
      <w:r>
        <w:rPr/>
        <w:t>enemy.</w:t>
      </w:r>
      <w:r>
        <w:rPr>
          <w:spacing w:val="-1"/>
        </w:rPr>
        <w:t> </w:t>
      </w:r>
      <w:r>
        <w:rPr/>
        <w:t>Furthermore, there are traces of intertextual references, in the lyrics of the national songs, from the Holy Quran as well as to the president General M. Yahya Khan’s speech (1971) that he delivered at the</w:t>
      </w:r>
      <w:r>
        <w:rPr>
          <w:spacing w:val="-1"/>
        </w:rPr>
        <w:t> </w:t>
      </w:r>
      <w:r>
        <w:rPr/>
        <w:t>start of Indo-Pakistan war.</w:t>
      </w:r>
      <w:r>
        <w:rPr>
          <w:spacing w:val="-1"/>
        </w:rPr>
        <w:t> </w:t>
      </w:r>
      <w:r>
        <w:rPr/>
        <w:t>The</w:t>
      </w:r>
      <w:r>
        <w:rPr>
          <w:spacing w:val="-1"/>
        </w:rPr>
        <w:t> </w:t>
      </w:r>
      <w:r>
        <w:rPr/>
        <w:t>lyrics [5.2.1j &amp; 5.2.1k]</w:t>
      </w:r>
      <w:r>
        <w:rPr>
          <w:spacing w:val="-1"/>
        </w:rPr>
        <w:t> </w:t>
      </w:r>
      <w:r>
        <w:rPr/>
        <w:t>are rooted in the presidents Yahya Khan’s speech (1971) </w:t>
      </w:r>
      <w:r>
        <w:rPr>
          <w:i/>
        </w:rPr>
        <w:t>“undeterred with the numerical superiority of the enemy…..you have the blessings of Allah”</w:t>
      </w:r>
      <w:r>
        <w:rPr/>
        <w:t>. Intertextuality and interdiscursivity are also used as persuasive strategy, in the lyrics of Pakistani national songs, and realized through</w:t>
      </w:r>
      <w:r>
        <w:rPr>
          <w:spacing w:val="-11"/>
        </w:rPr>
        <w:t> </w:t>
      </w:r>
      <w:r>
        <w:rPr/>
        <w:t>various</w:t>
      </w:r>
      <w:r>
        <w:rPr>
          <w:spacing w:val="-11"/>
        </w:rPr>
        <w:t> </w:t>
      </w:r>
      <w:r>
        <w:rPr/>
        <w:t>linguistic</w:t>
      </w:r>
      <w:r>
        <w:rPr>
          <w:spacing w:val="-12"/>
        </w:rPr>
        <w:t> </w:t>
      </w:r>
      <w:r>
        <w:rPr/>
        <w:t>features</w:t>
      </w:r>
      <w:r>
        <w:rPr>
          <w:spacing w:val="-10"/>
        </w:rPr>
        <w:t> </w:t>
      </w:r>
      <w:r>
        <w:rPr/>
        <w:t>such</w:t>
      </w:r>
      <w:r>
        <w:rPr>
          <w:spacing w:val="-11"/>
        </w:rPr>
        <w:t> </w:t>
      </w:r>
      <w:r>
        <w:rPr/>
        <w:t>as</w:t>
      </w:r>
      <w:r>
        <w:rPr>
          <w:spacing w:val="-10"/>
        </w:rPr>
        <w:t> </w:t>
      </w:r>
      <w:r>
        <w:rPr/>
        <w:t>such</w:t>
      </w:r>
      <w:r>
        <w:rPr>
          <w:spacing w:val="-8"/>
        </w:rPr>
        <w:t> </w:t>
      </w:r>
      <w:r>
        <w:rPr/>
        <w:t>as</w:t>
      </w:r>
      <w:r>
        <w:rPr>
          <w:spacing w:val="-8"/>
        </w:rPr>
        <w:t> </w:t>
      </w:r>
      <w:r>
        <w:rPr/>
        <w:t>direct</w:t>
      </w:r>
      <w:r>
        <w:rPr>
          <w:spacing w:val="-10"/>
        </w:rPr>
        <w:t> </w:t>
      </w:r>
      <w:r>
        <w:rPr/>
        <w:t>and</w:t>
      </w:r>
      <w:r>
        <w:rPr>
          <w:spacing w:val="-11"/>
        </w:rPr>
        <w:t> </w:t>
      </w:r>
      <w:r>
        <w:rPr/>
        <w:t>indirect</w:t>
      </w:r>
      <w:r>
        <w:rPr>
          <w:spacing w:val="-10"/>
        </w:rPr>
        <w:t> </w:t>
      </w:r>
      <w:r>
        <w:rPr/>
        <w:t>quotes,</w:t>
      </w:r>
      <w:r>
        <w:rPr>
          <w:spacing w:val="-11"/>
        </w:rPr>
        <w:t> </w:t>
      </w:r>
      <w:r>
        <w:rPr/>
        <w:t>and</w:t>
      </w:r>
      <w:r>
        <w:rPr>
          <w:spacing w:val="-11"/>
        </w:rPr>
        <w:t> </w:t>
      </w:r>
      <w:r>
        <w:rPr/>
        <w:t>explicit references</w:t>
      </w:r>
      <w:r>
        <w:rPr>
          <w:spacing w:val="-13"/>
        </w:rPr>
        <w:t> </w:t>
      </w:r>
      <w:r>
        <w:rPr/>
        <w:t>from</w:t>
      </w:r>
      <w:r>
        <w:rPr>
          <w:spacing w:val="-13"/>
        </w:rPr>
        <w:t> </w:t>
      </w:r>
      <w:r>
        <w:rPr/>
        <w:t>history</w:t>
      </w:r>
      <w:r>
        <w:rPr>
          <w:spacing w:val="-14"/>
        </w:rPr>
        <w:t> </w:t>
      </w:r>
      <w:r>
        <w:rPr/>
        <w:t>or</w:t>
      </w:r>
      <w:r>
        <w:rPr>
          <w:spacing w:val="-14"/>
        </w:rPr>
        <w:t> </w:t>
      </w:r>
      <w:r>
        <w:rPr/>
        <w:t>religion</w:t>
      </w:r>
      <w:r>
        <w:rPr>
          <w:spacing w:val="-13"/>
        </w:rPr>
        <w:t> </w:t>
      </w:r>
      <w:r>
        <w:rPr/>
        <w:t>etc.</w:t>
      </w:r>
      <w:r>
        <w:rPr>
          <w:spacing w:val="-14"/>
        </w:rPr>
        <w:t> </w:t>
      </w:r>
      <w:r>
        <w:rPr/>
        <w:t>The</w:t>
      </w:r>
      <w:r>
        <w:rPr>
          <w:spacing w:val="-14"/>
        </w:rPr>
        <w:t> </w:t>
      </w:r>
      <w:r>
        <w:rPr/>
        <w:t>use</w:t>
      </w:r>
      <w:r>
        <w:rPr>
          <w:spacing w:val="-14"/>
        </w:rPr>
        <w:t> </w:t>
      </w:r>
      <w:r>
        <w:rPr/>
        <w:t>of</w:t>
      </w:r>
      <w:r>
        <w:rPr>
          <w:spacing w:val="-14"/>
        </w:rPr>
        <w:t> </w:t>
      </w:r>
      <w:r>
        <w:rPr/>
        <w:t>references</w:t>
      </w:r>
      <w:r>
        <w:rPr>
          <w:spacing w:val="-13"/>
        </w:rPr>
        <w:t> </w:t>
      </w:r>
      <w:r>
        <w:rPr/>
        <w:t>from</w:t>
      </w:r>
      <w:r>
        <w:rPr>
          <w:spacing w:val="-13"/>
        </w:rPr>
        <w:t> </w:t>
      </w:r>
      <w:r>
        <w:rPr/>
        <w:t>the</w:t>
      </w:r>
      <w:r>
        <w:rPr>
          <w:spacing w:val="-14"/>
        </w:rPr>
        <w:t> </w:t>
      </w:r>
      <w:r>
        <w:rPr/>
        <w:t>religion,</w:t>
      </w:r>
      <w:r>
        <w:rPr>
          <w:spacing w:val="-13"/>
        </w:rPr>
        <w:t> </w:t>
      </w:r>
      <w:r>
        <w:rPr/>
        <w:t>victorious and bright past and the indexical from 1965’s war provide semantic resources to understand the meaning of the discourse. As Leech and Short 1981(cited in Fairclough 2003) state there are various ways to report earlier text in new text for instance, direct, indirect, free indirect reporting and narrative report of speech act. Similarly, various discourses are employed in the lyrics of Pakistani national songs to legitimize the discursive</w:t>
      </w:r>
      <w:r>
        <w:rPr>
          <w:spacing w:val="-2"/>
        </w:rPr>
        <w:t> </w:t>
      </w:r>
      <w:r>
        <w:rPr/>
        <w:t>practices.</w:t>
      </w:r>
      <w:r>
        <w:rPr>
          <w:spacing w:val="-1"/>
        </w:rPr>
        <w:t> </w:t>
      </w:r>
      <w:r>
        <w:rPr/>
        <w:t>For</w:t>
      </w:r>
      <w:r>
        <w:rPr>
          <w:spacing w:val="-2"/>
        </w:rPr>
        <w:t> </w:t>
      </w:r>
      <w:r>
        <w:rPr/>
        <w:t>instance,</w:t>
      </w:r>
      <w:r>
        <w:rPr>
          <w:spacing w:val="-1"/>
        </w:rPr>
        <w:t> </w:t>
      </w:r>
      <w:r>
        <w:rPr/>
        <w:t>the</w:t>
      </w:r>
      <w:r>
        <w:rPr>
          <w:spacing w:val="-2"/>
        </w:rPr>
        <w:t> </w:t>
      </w:r>
      <w:r>
        <w:rPr/>
        <w:t>lyrics</w:t>
      </w:r>
      <w:r>
        <w:rPr>
          <w:spacing w:val="-1"/>
        </w:rPr>
        <w:t> </w:t>
      </w:r>
      <w:r>
        <w:rPr/>
        <w:t>[1i</w:t>
      </w:r>
      <w:r>
        <w:rPr>
          <w:spacing w:val="-2"/>
        </w:rPr>
        <w:t> </w:t>
      </w:r>
      <w:r>
        <w:rPr/>
        <w:t>&amp;</w:t>
      </w:r>
      <w:r>
        <w:rPr>
          <w:spacing w:val="-3"/>
        </w:rPr>
        <w:t> </w:t>
      </w:r>
      <w:r>
        <w:rPr/>
        <w:t>1j]</w:t>
      </w:r>
      <w:r>
        <w:rPr>
          <w:spacing w:val="-2"/>
        </w:rPr>
        <w:t> </w:t>
      </w:r>
      <w:r>
        <w:rPr/>
        <w:t>have</w:t>
      </w:r>
      <w:r>
        <w:rPr>
          <w:spacing w:val="-2"/>
        </w:rPr>
        <w:t> </w:t>
      </w:r>
      <w:r>
        <w:rPr/>
        <w:t>direct</w:t>
      </w:r>
      <w:r>
        <w:rPr>
          <w:spacing w:val="-1"/>
        </w:rPr>
        <w:t> </w:t>
      </w:r>
      <w:r>
        <w:rPr/>
        <w:t>and</w:t>
      </w:r>
      <w:r>
        <w:rPr>
          <w:spacing w:val="-1"/>
        </w:rPr>
        <w:t> </w:t>
      </w:r>
      <w:r>
        <w:rPr/>
        <w:t>strong</w:t>
      </w:r>
      <w:r>
        <w:rPr>
          <w:spacing w:val="-1"/>
        </w:rPr>
        <w:t> </w:t>
      </w:r>
      <w:r>
        <w:rPr/>
        <w:t>intertextual references</w:t>
      </w:r>
      <w:r>
        <w:rPr>
          <w:spacing w:val="-12"/>
        </w:rPr>
        <w:t> </w:t>
      </w:r>
      <w:r>
        <w:rPr/>
        <w:t>in</w:t>
      </w:r>
      <w:r>
        <w:rPr>
          <w:spacing w:val="-12"/>
        </w:rPr>
        <w:t> </w:t>
      </w:r>
      <w:r>
        <w:rPr/>
        <w:t>President</w:t>
      </w:r>
      <w:r>
        <w:rPr>
          <w:spacing w:val="-9"/>
        </w:rPr>
        <w:t> </w:t>
      </w:r>
      <w:r>
        <w:rPr/>
        <w:t>Yahya</w:t>
      </w:r>
      <w:r>
        <w:rPr>
          <w:spacing w:val="-13"/>
        </w:rPr>
        <w:t> </w:t>
      </w:r>
      <w:r>
        <w:rPr/>
        <w:t>Khan’s</w:t>
      </w:r>
      <w:r>
        <w:rPr>
          <w:spacing w:val="-13"/>
        </w:rPr>
        <w:t> </w:t>
      </w:r>
      <w:r>
        <w:rPr/>
        <w:t>speech</w:t>
      </w:r>
      <w:r>
        <w:rPr>
          <w:spacing w:val="-10"/>
        </w:rPr>
        <w:t> </w:t>
      </w:r>
      <w:r>
        <w:rPr/>
        <w:t>where</w:t>
      </w:r>
      <w:r>
        <w:rPr>
          <w:spacing w:val="-13"/>
        </w:rPr>
        <w:t> </w:t>
      </w:r>
      <w:r>
        <w:rPr/>
        <w:t>he</w:t>
      </w:r>
      <w:r>
        <w:rPr>
          <w:spacing w:val="-13"/>
        </w:rPr>
        <w:t> </w:t>
      </w:r>
      <w:r>
        <w:rPr/>
        <w:t>used</w:t>
      </w:r>
      <w:r>
        <w:rPr>
          <w:spacing w:val="-12"/>
        </w:rPr>
        <w:t> </w:t>
      </w:r>
      <w:r>
        <w:rPr/>
        <w:t>the</w:t>
      </w:r>
      <w:r>
        <w:rPr>
          <w:spacing w:val="-13"/>
        </w:rPr>
        <w:t> </w:t>
      </w:r>
      <w:r>
        <w:rPr/>
        <w:t>interdiscursive</w:t>
      </w:r>
      <w:r>
        <w:rPr>
          <w:spacing w:val="-13"/>
        </w:rPr>
        <w:t> </w:t>
      </w:r>
      <w:r>
        <w:rPr/>
        <w:t>reference of</w:t>
      </w:r>
      <w:r>
        <w:rPr>
          <w:spacing w:val="-8"/>
        </w:rPr>
        <w:t> </w:t>
      </w:r>
      <w:r>
        <w:rPr/>
        <w:t>Battle</w:t>
      </w:r>
      <w:r>
        <w:rPr>
          <w:spacing w:val="-8"/>
        </w:rPr>
        <w:t> </w:t>
      </w:r>
      <w:r>
        <w:rPr/>
        <w:t>of</w:t>
      </w:r>
      <w:r>
        <w:rPr>
          <w:spacing w:val="80"/>
        </w:rPr>
        <w:t> </w:t>
      </w:r>
      <w:r>
        <w:rPr/>
        <w:t>Bader</w:t>
      </w:r>
      <w:r>
        <w:rPr>
          <w:spacing w:val="-8"/>
        </w:rPr>
        <w:t> </w:t>
      </w:r>
      <w:r>
        <w:rPr/>
        <w:t>(religious</w:t>
      </w:r>
      <w:r>
        <w:rPr>
          <w:spacing w:val="-7"/>
        </w:rPr>
        <w:t> </w:t>
      </w:r>
      <w:r>
        <w:rPr/>
        <w:t>discourse).</w:t>
      </w:r>
      <w:r>
        <w:rPr>
          <w:spacing w:val="-8"/>
        </w:rPr>
        <w:t> </w:t>
      </w:r>
      <w:r>
        <w:rPr/>
        <w:t>So,</w:t>
      </w:r>
      <w:r>
        <w:rPr>
          <w:spacing w:val="-5"/>
        </w:rPr>
        <w:t> </w:t>
      </w:r>
      <w:r>
        <w:rPr/>
        <w:t>whenever</w:t>
      </w:r>
      <w:r>
        <w:rPr>
          <w:spacing w:val="-6"/>
        </w:rPr>
        <w:t> </w:t>
      </w:r>
      <w:r>
        <w:rPr/>
        <w:t>we</w:t>
      </w:r>
      <w:r>
        <w:rPr>
          <w:spacing w:val="-6"/>
        </w:rPr>
        <w:t> </w:t>
      </w:r>
      <w:r>
        <w:rPr/>
        <w:t>come</w:t>
      </w:r>
      <w:r>
        <w:rPr>
          <w:spacing w:val="-5"/>
        </w:rPr>
        <w:t> </w:t>
      </w:r>
      <w:r>
        <w:rPr/>
        <w:t>across</w:t>
      </w:r>
      <w:r>
        <w:rPr>
          <w:spacing w:val="-8"/>
        </w:rPr>
        <w:t> </w:t>
      </w:r>
      <w:r>
        <w:rPr/>
        <w:t>the</w:t>
      </w:r>
      <w:r>
        <w:rPr>
          <w:spacing w:val="-6"/>
        </w:rPr>
        <w:t> </w:t>
      </w:r>
      <w:r>
        <w:rPr/>
        <w:t>phrases</w:t>
      </w:r>
      <w:r>
        <w:rPr>
          <w:spacing w:val="-7"/>
        </w:rPr>
        <w:t> </w:t>
      </w:r>
      <w:r>
        <w:rPr/>
        <w:t>such as</w:t>
      </w:r>
      <w:r>
        <w:rPr>
          <w:b/>
        </w:rPr>
        <w:t>, </w:t>
      </w:r>
      <w:r>
        <w:rPr/>
        <w:t>“</w:t>
      </w:r>
      <w:r>
        <w:rPr>
          <w:i/>
        </w:rPr>
        <w:t>you have Allah’s support, we are not afraid of the huge number of the enemy </w:t>
      </w:r>
      <w:r>
        <w:rPr/>
        <w:t>etc. our brains automatically associate it with a battle in which Allah SWT sent the divine help for the Muslim soldiers and they had won it. Similarly, [5.2.1k] has direct (quote) intertextual reference from the Holy Quran As-Saaf (13) [you have] </w:t>
      </w:r>
      <w:r>
        <w:rPr>
          <w:i/>
        </w:rPr>
        <w:t>help from Allah </w:t>
      </w:r>
      <w:r>
        <w:rPr/>
        <w:t>to motivate the listeners to join </w:t>
      </w:r>
      <w:r>
        <w:rPr>
          <w:i/>
        </w:rPr>
        <w:t>Jihad </w:t>
      </w:r>
      <w:r>
        <w:rPr/>
        <w:t>and find the best place in Jannah [5.2.1l] after sacrificing one’s life in the noble cause.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4" w:firstLine="720"/>
        <w:jc w:val="both"/>
      </w:pPr>
      <w:r>
        <w:rPr/>
        <w:t>Interdiscursivity has emerged as a second linguistic category. This phenomenon is deeply rooted in the cultural, historical, and linguistic traditions of a given discourse community. As a result, the creation and reception of interdiscursive texts depend significantly on specific conceptual and cultural discursive traditions. As stated by Wu (2011, p.105), "Interdiscursive texts are aspects of culture, interconnected elements and systems</w:t>
      </w:r>
      <w:r>
        <w:rPr>
          <w:spacing w:val="-10"/>
        </w:rPr>
        <w:t> </w:t>
      </w:r>
      <w:r>
        <w:rPr/>
        <w:t>of</w:t>
      </w:r>
      <w:r>
        <w:rPr>
          <w:spacing w:val="-11"/>
        </w:rPr>
        <w:t> </w:t>
      </w:r>
      <w:r>
        <w:rPr/>
        <w:t>meaning</w:t>
      </w:r>
      <w:r>
        <w:rPr>
          <w:spacing w:val="-10"/>
        </w:rPr>
        <w:t> </w:t>
      </w:r>
      <w:r>
        <w:rPr/>
        <w:t>located</w:t>
      </w:r>
      <w:r>
        <w:rPr>
          <w:spacing w:val="-11"/>
        </w:rPr>
        <w:t> </w:t>
      </w:r>
      <w:r>
        <w:rPr/>
        <w:t>in</w:t>
      </w:r>
      <w:r>
        <w:rPr>
          <w:spacing w:val="-10"/>
        </w:rPr>
        <w:t> </w:t>
      </w:r>
      <w:r>
        <w:rPr/>
        <w:t>the</w:t>
      </w:r>
      <w:r>
        <w:rPr>
          <w:spacing w:val="-11"/>
        </w:rPr>
        <w:t> </w:t>
      </w:r>
      <w:r>
        <w:rPr/>
        <w:t>social</w:t>
      </w:r>
      <w:r>
        <w:rPr>
          <w:spacing w:val="-11"/>
        </w:rPr>
        <w:t> </w:t>
      </w:r>
      <w:r>
        <w:rPr/>
        <w:t>world.</w:t>
      </w:r>
      <w:r>
        <w:rPr>
          <w:spacing w:val="-10"/>
        </w:rPr>
        <w:t> </w:t>
      </w:r>
      <w:r>
        <w:rPr/>
        <w:t>An</w:t>
      </w:r>
      <w:r>
        <w:rPr>
          <w:spacing w:val="-11"/>
        </w:rPr>
        <w:t> </w:t>
      </w:r>
      <w:r>
        <w:rPr/>
        <w:t>interdiscursive</w:t>
      </w:r>
      <w:r>
        <w:rPr>
          <w:spacing w:val="-12"/>
        </w:rPr>
        <w:t> </w:t>
      </w:r>
      <w:r>
        <w:rPr/>
        <w:t>text,</w:t>
      </w:r>
      <w:r>
        <w:rPr>
          <w:spacing w:val="-11"/>
        </w:rPr>
        <w:t> </w:t>
      </w:r>
      <w:r>
        <w:rPr/>
        <w:t>with</w:t>
      </w:r>
      <w:r>
        <w:rPr>
          <w:spacing w:val="-7"/>
        </w:rPr>
        <w:t> </w:t>
      </w:r>
      <w:r>
        <w:rPr/>
        <w:t>its</w:t>
      </w:r>
      <w:r>
        <w:rPr>
          <w:spacing w:val="-10"/>
        </w:rPr>
        <w:t> </w:t>
      </w:r>
      <w:r>
        <w:rPr/>
        <w:t>elements rooted in institutions, is not individual and idiosyncratic but part of a shared cultural world."</w:t>
      </w:r>
      <w:r>
        <w:rPr>
          <w:spacing w:val="-1"/>
        </w:rPr>
        <w:t> </w:t>
      </w:r>
      <w:r>
        <w:rPr/>
        <w:t>In</w:t>
      </w:r>
      <w:r>
        <w:rPr>
          <w:spacing w:val="-1"/>
        </w:rPr>
        <w:t> </w:t>
      </w:r>
      <w:r>
        <w:rPr/>
        <w:t>addition,</w:t>
      </w:r>
      <w:r>
        <w:rPr>
          <w:spacing w:val="-3"/>
        </w:rPr>
        <w:t> </w:t>
      </w:r>
      <w:r>
        <w:rPr/>
        <w:t>interdiscursive</w:t>
      </w:r>
      <w:r>
        <w:rPr>
          <w:spacing w:val="-3"/>
        </w:rPr>
        <w:t> </w:t>
      </w:r>
      <w:r>
        <w:rPr/>
        <w:t>texts</w:t>
      </w:r>
      <w:r>
        <w:rPr>
          <w:spacing w:val="-3"/>
        </w:rPr>
        <w:t> </w:t>
      </w:r>
      <w:r>
        <w:rPr/>
        <w:t>also</w:t>
      </w:r>
      <w:r>
        <w:rPr>
          <w:spacing w:val="-1"/>
        </w:rPr>
        <w:t> </w:t>
      </w:r>
      <w:r>
        <w:rPr/>
        <w:t>reflect</w:t>
      </w:r>
      <w:r>
        <w:rPr>
          <w:spacing w:val="-3"/>
        </w:rPr>
        <w:t> </w:t>
      </w:r>
      <w:r>
        <w:rPr/>
        <w:t>the</w:t>
      </w:r>
      <w:r>
        <w:rPr>
          <w:spacing w:val="-4"/>
        </w:rPr>
        <w:t> </w:t>
      </w:r>
      <w:r>
        <w:rPr/>
        <w:t>individual</w:t>
      </w:r>
      <w:r>
        <w:rPr>
          <w:spacing w:val="-3"/>
        </w:rPr>
        <w:t> </w:t>
      </w:r>
      <w:r>
        <w:rPr/>
        <w:t>choices,</w:t>
      </w:r>
      <w:r>
        <w:rPr>
          <w:spacing w:val="-1"/>
        </w:rPr>
        <w:t> </w:t>
      </w:r>
      <w:r>
        <w:rPr/>
        <w:t>preferences, and</w:t>
      </w:r>
      <w:r>
        <w:rPr>
          <w:spacing w:val="-15"/>
        </w:rPr>
        <w:t> </w:t>
      </w:r>
      <w:r>
        <w:rPr/>
        <w:t>styles</w:t>
      </w:r>
      <w:r>
        <w:rPr>
          <w:spacing w:val="-15"/>
        </w:rPr>
        <w:t> </w:t>
      </w:r>
      <w:r>
        <w:rPr/>
        <w:t>of</w:t>
      </w:r>
      <w:r>
        <w:rPr>
          <w:spacing w:val="-15"/>
        </w:rPr>
        <w:t> </w:t>
      </w:r>
      <w:r>
        <w:rPr/>
        <w:t>their</w:t>
      </w:r>
      <w:r>
        <w:rPr>
          <w:spacing w:val="-15"/>
        </w:rPr>
        <w:t> </w:t>
      </w:r>
      <w:r>
        <w:rPr/>
        <w:t>producers,</w:t>
      </w:r>
      <w:r>
        <w:rPr>
          <w:spacing w:val="-15"/>
        </w:rPr>
        <w:t> </w:t>
      </w:r>
      <w:r>
        <w:rPr/>
        <w:t>as</w:t>
      </w:r>
      <w:r>
        <w:rPr>
          <w:spacing w:val="-15"/>
        </w:rPr>
        <w:t> </w:t>
      </w:r>
      <w:r>
        <w:rPr/>
        <w:t>advocated</w:t>
      </w:r>
      <w:r>
        <w:rPr>
          <w:spacing w:val="-15"/>
        </w:rPr>
        <w:t> </w:t>
      </w:r>
      <w:r>
        <w:rPr/>
        <w:t>by</w:t>
      </w:r>
      <w:r>
        <w:rPr>
          <w:spacing w:val="-15"/>
        </w:rPr>
        <w:t> </w:t>
      </w:r>
      <w:r>
        <w:rPr/>
        <w:t>Fairclough</w:t>
      </w:r>
      <w:r>
        <w:rPr>
          <w:spacing w:val="-15"/>
        </w:rPr>
        <w:t> </w:t>
      </w:r>
      <w:r>
        <w:rPr/>
        <w:t>(2003),</w:t>
      </w:r>
      <w:r>
        <w:rPr>
          <w:spacing w:val="-15"/>
        </w:rPr>
        <w:t> </w:t>
      </w:r>
      <w:r>
        <w:rPr/>
        <w:t>serving</w:t>
      </w:r>
      <w:r>
        <w:rPr>
          <w:spacing w:val="-15"/>
        </w:rPr>
        <w:t> </w:t>
      </w:r>
      <w:r>
        <w:rPr/>
        <w:t>as</w:t>
      </w:r>
      <w:r>
        <w:rPr>
          <w:spacing w:val="-15"/>
        </w:rPr>
        <w:t> </w:t>
      </w:r>
      <w:r>
        <w:rPr/>
        <w:t>an</w:t>
      </w:r>
      <w:r>
        <w:rPr>
          <w:spacing w:val="-15"/>
        </w:rPr>
        <w:t> </w:t>
      </w:r>
      <w:r>
        <w:rPr/>
        <w:t>expression of</w:t>
      </w:r>
      <w:r>
        <w:rPr>
          <w:spacing w:val="-8"/>
        </w:rPr>
        <w:t> </w:t>
      </w:r>
      <w:r>
        <w:rPr/>
        <w:t>the</w:t>
      </w:r>
      <w:r>
        <w:rPr>
          <w:spacing w:val="-8"/>
        </w:rPr>
        <w:t> </w:t>
      </w:r>
      <w:r>
        <w:rPr/>
        <w:t>agent's</w:t>
      </w:r>
      <w:r>
        <w:rPr>
          <w:spacing w:val="-7"/>
        </w:rPr>
        <w:t> </w:t>
      </w:r>
      <w:r>
        <w:rPr/>
        <w:t>identity.</w:t>
      </w:r>
      <w:r>
        <w:rPr>
          <w:spacing w:val="-6"/>
        </w:rPr>
        <w:t> </w:t>
      </w:r>
      <w:r>
        <w:rPr/>
        <w:t>Therefore,</w:t>
      </w:r>
      <w:r>
        <w:rPr>
          <w:spacing w:val="-7"/>
        </w:rPr>
        <w:t> </w:t>
      </w:r>
      <w:r>
        <w:rPr/>
        <w:t>to</w:t>
      </w:r>
      <w:r>
        <w:rPr>
          <w:spacing w:val="-7"/>
        </w:rPr>
        <w:t> </w:t>
      </w:r>
      <w:r>
        <w:rPr/>
        <w:t>comprehend</w:t>
      </w:r>
      <w:r>
        <w:rPr>
          <w:spacing w:val="-5"/>
        </w:rPr>
        <w:t> </w:t>
      </w:r>
      <w:r>
        <w:rPr/>
        <w:t>and</w:t>
      </w:r>
      <w:r>
        <w:rPr>
          <w:spacing w:val="-7"/>
        </w:rPr>
        <w:t> </w:t>
      </w:r>
      <w:r>
        <w:rPr/>
        <w:t>interpret</w:t>
      </w:r>
      <w:r>
        <w:rPr>
          <w:spacing w:val="-7"/>
        </w:rPr>
        <w:t> </w:t>
      </w:r>
      <w:r>
        <w:rPr/>
        <w:t>the</w:t>
      </w:r>
      <w:r>
        <w:rPr>
          <w:spacing w:val="-8"/>
        </w:rPr>
        <w:t> </w:t>
      </w:r>
      <w:r>
        <w:rPr/>
        <w:t>meaning</w:t>
      </w:r>
      <w:r>
        <w:rPr>
          <w:spacing w:val="-7"/>
        </w:rPr>
        <w:t> </w:t>
      </w:r>
      <w:r>
        <w:rPr/>
        <w:t>of</w:t>
      </w:r>
      <w:r>
        <w:rPr>
          <w:spacing w:val="-8"/>
        </w:rPr>
        <w:t> </w:t>
      </w:r>
      <w:r>
        <w:rPr/>
        <w:t>a</w:t>
      </w:r>
      <w:r>
        <w:rPr>
          <w:spacing w:val="-8"/>
        </w:rPr>
        <w:t> </w:t>
      </w:r>
      <w:r>
        <w:rPr/>
        <w:t>text,</w:t>
      </w:r>
      <w:r>
        <w:rPr>
          <w:spacing w:val="-7"/>
        </w:rPr>
        <w:t> </w:t>
      </w:r>
      <w:r>
        <w:rPr/>
        <w:t>it</w:t>
      </w:r>
      <w:r>
        <w:rPr>
          <w:spacing w:val="-7"/>
        </w:rPr>
        <w:t> </w:t>
      </w:r>
      <w:r>
        <w:rPr/>
        <w:t>is essential to provide an explanation within each context (interdiscursivity) at the macro- level, interpret the</w:t>
      </w:r>
      <w:r>
        <w:rPr>
          <w:spacing w:val="-1"/>
        </w:rPr>
        <w:t> </w:t>
      </w:r>
      <w:r>
        <w:rPr/>
        <w:t>discourse</w:t>
      </w:r>
      <w:r>
        <w:rPr>
          <w:spacing w:val="-2"/>
        </w:rPr>
        <w:t> </w:t>
      </w:r>
      <w:r>
        <w:rPr/>
        <w:t>in the</w:t>
      </w:r>
      <w:r>
        <w:rPr>
          <w:spacing w:val="-1"/>
        </w:rPr>
        <w:t> </w:t>
      </w:r>
      <w:r>
        <w:rPr/>
        <w:t>context at the meso-level, and describe the</w:t>
      </w:r>
      <w:r>
        <w:rPr>
          <w:spacing w:val="-1"/>
        </w:rPr>
        <w:t> </w:t>
      </w:r>
      <w:r>
        <w:rPr/>
        <w:t>linguistic features of the text at the micro-level (textual analysis).</w:t>
      </w:r>
    </w:p>
    <w:p>
      <w:pPr>
        <w:pStyle w:val="BodyText"/>
        <w:spacing w:line="480" w:lineRule="auto" w:before="241"/>
        <w:ind w:left="1875" w:right="586" w:firstLine="720"/>
        <w:jc w:val="both"/>
      </w:pPr>
      <w:r>
        <w:rPr/>
        <w:t>Therefore,</w:t>
      </w:r>
      <w:r>
        <w:rPr>
          <w:spacing w:val="-11"/>
        </w:rPr>
        <w:t> </w:t>
      </w:r>
      <w:r>
        <w:rPr/>
        <w:t>the</w:t>
      </w:r>
      <w:r>
        <w:rPr>
          <w:spacing w:val="-14"/>
        </w:rPr>
        <w:t> </w:t>
      </w:r>
      <w:r>
        <w:rPr/>
        <w:t>songs</w:t>
      </w:r>
      <w:r>
        <w:rPr>
          <w:spacing w:val="-11"/>
        </w:rPr>
        <w:t> </w:t>
      </w:r>
      <w:r>
        <w:rPr/>
        <w:t>produced</w:t>
      </w:r>
      <w:r>
        <w:rPr>
          <w:spacing w:val="-13"/>
        </w:rPr>
        <w:t> </w:t>
      </w:r>
      <w:r>
        <w:rPr/>
        <w:t>during</w:t>
      </w:r>
      <w:r>
        <w:rPr>
          <w:spacing w:val="-13"/>
        </w:rPr>
        <w:t> </w:t>
      </w:r>
      <w:r>
        <w:rPr/>
        <w:t>1971’s</w:t>
      </w:r>
      <w:r>
        <w:rPr>
          <w:spacing w:val="-11"/>
        </w:rPr>
        <w:t> </w:t>
      </w:r>
      <w:r>
        <w:rPr/>
        <w:t>war</w:t>
      </w:r>
      <w:r>
        <w:rPr>
          <w:spacing w:val="-10"/>
        </w:rPr>
        <w:t> </w:t>
      </w:r>
      <w:r>
        <w:rPr/>
        <w:t>were</w:t>
      </w:r>
      <w:r>
        <w:rPr>
          <w:spacing w:val="-13"/>
        </w:rPr>
        <w:t> </w:t>
      </w:r>
      <w:r>
        <w:rPr/>
        <w:t>inspired</w:t>
      </w:r>
      <w:r>
        <w:rPr>
          <w:spacing w:val="-13"/>
        </w:rPr>
        <w:t> </w:t>
      </w:r>
      <w:r>
        <w:rPr/>
        <w:t>by</w:t>
      </w:r>
      <w:r>
        <w:rPr>
          <w:spacing w:val="-11"/>
        </w:rPr>
        <w:t> </w:t>
      </w:r>
      <w:r>
        <w:rPr/>
        <w:t>abstract</w:t>
      </w:r>
      <w:r>
        <w:rPr>
          <w:spacing w:val="-11"/>
        </w:rPr>
        <w:t> </w:t>
      </w:r>
      <w:r>
        <w:rPr/>
        <w:t>social and</w:t>
      </w:r>
      <w:r>
        <w:rPr>
          <w:spacing w:val="-7"/>
        </w:rPr>
        <w:t> </w:t>
      </w:r>
      <w:r>
        <w:rPr/>
        <w:t>discursive</w:t>
      </w:r>
      <w:r>
        <w:rPr>
          <w:spacing w:val="-7"/>
        </w:rPr>
        <w:t> </w:t>
      </w:r>
      <w:r>
        <w:rPr/>
        <w:t>practices</w:t>
      </w:r>
      <w:r>
        <w:rPr>
          <w:spacing w:val="-6"/>
        </w:rPr>
        <w:t> </w:t>
      </w:r>
      <w:r>
        <w:rPr/>
        <w:t>and</w:t>
      </w:r>
      <w:r>
        <w:rPr>
          <w:spacing w:val="-7"/>
        </w:rPr>
        <w:t> </w:t>
      </w:r>
      <w:r>
        <w:rPr/>
        <w:t>ongoing</w:t>
      </w:r>
      <w:r>
        <w:rPr>
          <w:spacing w:val="-7"/>
        </w:rPr>
        <w:t> </w:t>
      </w:r>
      <w:r>
        <w:rPr/>
        <w:t>(day</w:t>
      </w:r>
      <w:r>
        <w:rPr>
          <w:spacing w:val="-7"/>
        </w:rPr>
        <w:t> </w:t>
      </w:r>
      <w:r>
        <w:rPr/>
        <w:t>to</w:t>
      </w:r>
      <w:r>
        <w:rPr>
          <w:spacing w:val="-7"/>
        </w:rPr>
        <w:t> </w:t>
      </w:r>
      <w:r>
        <w:rPr/>
        <w:t>day</w:t>
      </w:r>
      <w:r>
        <w:rPr>
          <w:spacing w:val="-7"/>
        </w:rPr>
        <w:t> </w:t>
      </w:r>
      <w:r>
        <w:rPr/>
        <w:t>war)</w:t>
      </w:r>
      <w:r>
        <w:rPr>
          <w:spacing w:val="-9"/>
        </w:rPr>
        <w:t> </w:t>
      </w:r>
      <w:r>
        <w:rPr/>
        <w:t>events</w:t>
      </w:r>
      <w:r>
        <w:rPr>
          <w:spacing w:val="-7"/>
        </w:rPr>
        <w:t> </w:t>
      </w:r>
      <w:r>
        <w:rPr/>
        <w:t>and</w:t>
      </w:r>
      <w:r>
        <w:rPr>
          <w:spacing w:val="-7"/>
        </w:rPr>
        <w:t> </w:t>
      </w:r>
      <w:r>
        <w:rPr/>
        <w:t>materialize</w:t>
      </w:r>
      <w:r>
        <w:rPr>
          <w:spacing w:val="-8"/>
        </w:rPr>
        <w:t> </w:t>
      </w:r>
      <w:r>
        <w:rPr/>
        <w:t>in</w:t>
      </w:r>
      <w:r>
        <w:rPr>
          <w:spacing w:val="-7"/>
        </w:rPr>
        <w:t> </w:t>
      </w:r>
      <w:r>
        <w:rPr/>
        <w:t>the</w:t>
      </w:r>
      <w:r>
        <w:rPr>
          <w:spacing w:val="-8"/>
        </w:rPr>
        <w:t> </w:t>
      </w:r>
      <w:r>
        <w:rPr/>
        <w:t>form of text by using the concepts of Genre, Discourse and Style as proposed by Fairclough (2003).</w:t>
      </w:r>
      <w:r>
        <w:rPr>
          <w:spacing w:val="-1"/>
        </w:rPr>
        <w:t> </w:t>
      </w:r>
      <w:r>
        <w:rPr/>
        <w:t>The</w:t>
      </w:r>
      <w:r>
        <w:rPr>
          <w:spacing w:val="-1"/>
        </w:rPr>
        <w:t> </w:t>
      </w:r>
      <w:r>
        <w:rPr/>
        <w:t>genre</w:t>
      </w:r>
      <w:r>
        <w:rPr>
          <w:spacing w:val="-2"/>
        </w:rPr>
        <w:t> </w:t>
      </w:r>
      <w:r>
        <w:rPr/>
        <w:t>is not only a</w:t>
      </w:r>
      <w:r>
        <w:rPr>
          <w:spacing w:val="-1"/>
        </w:rPr>
        <w:t> </w:t>
      </w:r>
      <w:r>
        <w:rPr/>
        <w:t>text type,</w:t>
      </w:r>
      <w:r>
        <w:rPr>
          <w:spacing w:val="-1"/>
        </w:rPr>
        <w:t> </w:t>
      </w:r>
      <w:r>
        <w:rPr/>
        <w:t>produced in a</w:t>
      </w:r>
      <w:r>
        <w:rPr>
          <w:spacing w:val="-1"/>
        </w:rPr>
        <w:t> </w:t>
      </w:r>
      <w:r>
        <w:rPr/>
        <w:t>specific</w:t>
      </w:r>
      <w:r>
        <w:rPr>
          <w:spacing w:val="-1"/>
        </w:rPr>
        <w:t> </w:t>
      </w:r>
      <w:r>
        <w:rPr/>
        <w:t>time</w:t>
      </w:r>
      <w:r>
        <w:rPr>
          <w:spacing w:val="-1"/>
        </w:rPr>
        <w:t> </w:t>
      </w:r>
      <w:r>
        <w:rPr/>
        <w:t>and socio-political environment, but a complete process of producing, distributing, and consuming the text as well. The socio-political context shapes and is shaped by the prevailing discourse of any</w:t>
      </w:r>
      <w:r>
        <w:rPr>
          <w:spacing w:val="-10"/>
        </w:rPr>
        <w:t> </w:t>
      </w:r>
      <w:r>
        <w:rPr/>
        <w:t>time.</w:t>
      </w:r>
      <w:r>
        <w:rPr>
          <w:spacing w:val="-10"/>
        </w:rPr>
        <w:t> </w:t>
      </w:r>
      <w:r>
        <w:rPr/>
        <w:t>Therefore,</w:t>
      </w:r>
      <w:r>
        <w:rPr>
          <w:spacing w:val="-10"/>
        </w:rPr>
        <w:t> </w:t>
      </w:r>
      <w:r>
        <w:rPr/>
        <w:t>the</w:t>
      </w:r>
      <w:r>
        <w:rPr>
          <w:spacing w:val="-10"/>
        </w:rPr>
        <w:t> </w:t>
      </w:r>
      <w:r>
        <w:rPr/>
        <w:t>lyrics</w:t>
      </w:r>
      <w:r>
        <w:rPr>
          <w:spacing w:val="-9"/>
        </w:rPr>
        <w:t> </w:t>
      </w:r>
      <w:r>
        <w:rPr/>
        <w:t>of</w:t>
      </w:r>
      <w:r>
        <w:rPr>
          <w:spacing w:val="-10"/>
        </w:rPr>
        <w:t> </w:t>
      </w:r>
      <w:r>
        <w:rPr/>
        <w:t>the</w:t>
      </w:r>
      <w:r>
        <w:rPr>
          <w:spacing w:val="-10"/>
        </w:rPr>
        <w:t> </w:t>
      </w:r>
      <w:r>
        <w:rPr/>
        <w:t>songs</w:t>
      </w:r>
      <w:r>
        <w:rPr>
          <w:spacing w:val="-7"/>
        </w:rPr>
        <w:t> </w:t>
      </w:r>
      <w:r>
        <w:rPr/>
        <w:t>produced</w:t>
      </w:r>
      <w:r>
        <w:rPr>
          <w:spacing w:val="-10"/>
        </w:rPr>
        <w:t> </w:t>
      </w:r>
      <w:r>
        <w:rPr/>
        <w:t>during</w:t>
      </w:r>
      <w:r>
        <w:rPr>
          <w:spacing w:val="-10"/>
        </w:rPr>
        <w:t> </w:t>
      </w:r>
      <w:r>
        <w:rPr/>
        <w:t>second</w:t>
      </w:r>
      <w:r>
        <w:rPr>
          <w:spacing w:val="-10"/>
        </w:rPr>
        <w:t> </w:t>
      </w:r>
      <w:r>
        <w:rPr/>
        <w:t>era</w:t>
      </w:r>
      <w:r>
        <w:rPr>
          <w:spacing w:val="-11"/>
        </w:rPr>
        <w:t> </w:t>
      </w:r>
      <w:r>
        <w:rPr/>
        <w:t>of</w:t>
      </w:r>
      <w:r>
        <w:rPr>
          <w:spacing w:val="-8"/>
        </w:rPr>
        <w:t> </w:t>
      </w:r>
      <w:r>
        <w:rPr/>
        <w:t>national</w:t>
      </w:r>
      <w:r>
        <w:rPr>
          <w:spacing w:val="-9"/>
        </w:rPr>
        <w:t> </w:t>
      </w:r>
      <w:r>
        <w:rPr/>
        <w:t>songs remained focused on paying tribute to the courage, valour and gallantry of the air-force </w:t>
      </w:r>
      <w:r>
        <w:rPr>
          <w:spacing w:val="-2"/>
        </w:rPr>
        <w:t>pilots.</w:t>
      </w:r>
    </w:p>
    <w:p>
      <w:pPr>
        <w:pStyle w:val="BodyText"/>
        <w:spacing w:line="480" w:lineRule="auto" w:before="241"/>
        <w:ind w:left="1875" w:right="588" w:firstLine="720"/>
        <w:jc w:val="both"/>
      </w:pPr>
      <w:r>
        <w:rPr/>
        <w:t>The</w:t>
      </w:r>
      <w:r>
        <w:rPr>
          <w:spacing w:val="-15"/>
        </w:rPr>
        <w:t> </w:t>
      </w:r>
      <w:r>
        <w:rPr/>
        <w:t>text</w:t>
      </w:r>
      <w:r>
        <w:rPr>
          <w:spacing w:val="-15"/>
        </w:rPr>
        <w:t> </w:t>
      </w:r>
      <w:r>
        <w:rPr/>
        <w:t>5.2.1</w:t>
      </w:r>
      <w:r>
        <w:rPr>
          <w:spacing w:val="-15"/>
        </w:rPr>
        <w:t> </w:t>
      </w:r>
      <w:r>
        <w:rPr/>
        <w:t>reveals</w:t>
      </w:r>
      <w:r>
        <w:rPr>
          <w:spacing w:val="-15"/>
        </w:rPr>
        <w:t> </w:t>
      </w:r>
      <w:r>
        <w:rPr/>
        <w:t>that</w:t>
      </w:r>
      <w:r>
        <w:rPr>
          <w:spacing w:val="-15"/>
        </w:rPr>
        <w:t> </w:t>
      </w:r>
      <w:r>
        <w:rPr/>
        <w:t>the</w:t>
      </w:r>
      <w:r>
        <w:rPr>
          <w:spacing w:val="-15"/>
        </w:rPr>
        <w:t> </w:t>
      </w:r>
      <w:r>
        <w:rPr/>
        <w:t>Nominalization</w:t>
      </w:r>
      <w:r>
        <w:rPr>
          <w:spacing w:val="-15"/>
        </w:rPr>
        <w:t> </w:t>
      </w:r>
      <w:r>
        <w:rPr/>
        <w:t>strategies</w:t>
      </w:r>
      <w:r>
        <w:rPr>
          <w:spacing w:val="-15"/>
        </w:rPr>
        <w:t> </w:t>
      </w:r>
      <w:r>
        <w:rPr/>
        <w:t>along</w:t>
      </w:r>
      <w:r>
        <w:rPr>
          <w:spacing w:val="-15"/>
        </w:rPr>
        <w:t> </w:t>
      </w:r>
      <w:r>
        <w:rPr/>
        <w:t>with</w:t>
      </w:r>
      <w:r>
        <w:rPr>
          <w:spacing w:val="-15"/>
        </w:rPr>
        <w:t> </w:t>
      </w:r>
      <w:r>
        <w:rPr/>
        <w:t>intertextuality are</w:t>
      </w:r>
      <w:r>
        <w:rPr>
          <w:spacing w:val="-12"/>
        </w:rPr>
        <w:t> </w:t>
      </w:r>
      <w:r>
        <w:rPr/>
        <w:t>utilized</w:t>
      </w:r>
      <w:r>
        <w:rPr>
          <w:spacing w:val="-9"/>
        </w:rPr>
        <w:t> </w:t>
      </w:r>
      <w:r>
        <w:rPr/>
        <w:t>to</w:t>
      </w:r>
      <w:r>
        <w:rPr>
          <w:spacing w:val="-7"/>
        </w:rPr>
        <w:t> </w:t>
      </w:r>
      <w:r>
        <w:rPr/>
        <w:t>persuade</w:t>
      </w:r>
      <w:r>
        <w:rPr>
          <w:spacing w:val="-10"/>
        </w:rPr>
        <w:t> </w:t>
      </w:r>
      <w:r>
        <w:rPr/>
        <w:t>the</w:t>
      </w:r>
      <w:r>
        <w:rPr>
          <w:spacing w:val="-10"/>
        </w:rPr>
        <w:t> </w:t>
      </w:r>
      <w:r>
        <w:rPr/>
        <w:t>soldiers</w:t>
      </w:r>
      <w:r>
        <w:rPr>
          <w:spacing w:val="-8"/>
        </w:rPr>
        <w:t> </w:t>
      </w:r>
      <w:r>
        <w:rPr/>
        <w:t>to</w:t>
      </w:r>
      <w:r>
        <w:rPr>
          <w:spacing w:val="-8"/>
        </w:rPr>
        <w:t> </w:t>
      </w:r>
      <w:r>
        <w:rPr/>
        <w:t>join</w:t>
      </w:r>
      <w:r>
        <w:rPr>
          <w:spacing w:val="-9"/>
        </w:rPr>
        <w:t> </w:t>
      </w:r>
      <w:r>
        <w:rPr/>
        <w:t>war</w:t>
      </w:r>
      <w:r>
        <w:rPr>
          <w:spacing w:val="-8"/>
        </w:rPr>
        <w:t> </w:t>
      </w:r>
      <w:r>
        <w:rPr/>
        <w:t>against</w:t>
      </w:r>
      <w:r>
        <w:rPr>
          <w:spacing w:val="-8"/>
        </w:rPr>
        <w:t> </w:t>
      </w:r>
      <w:r>
        <w:rPr/>
        <w:t>India.</w:t>
      </w:r>
      <w:r>
        <w:rPr>
          <w:spacing w:val="-9"/>
        </w:rPr>
        <w:t> </w:t>
      </w:r>
      <w:r>
        <w:rPr/>
        <w:t>They</w:t>
      </w:r>
      <w:r>
        <w:rPr>
          <w:spacing w:val="-8"/>
        </w:rPr>
        <w:t> </w:t>
      </w:r>
      <w:r>
        <w:rPr/>
        <w:t>are</w:t>
      </w:r>
      <w:r>
        <w:rPr>
          <w:spacing w:val="-10"/>
        </w:rPr>
        <w:t> </w:t>
      </w:r>
      <w:r>
        <w:rPr/>
        <w:t>directly</w:t>
      </w:r>
      <w:r>
        <w:rPr>
          <w:spacing w:val="-8"/>
        </w:rPr>
        <w:t> </w:t>
      </w:r>
      <w:r>
        <w:rPr>
          <w:spacing w:val="-2"/>
        </w:rPr>
        <w:t>addressed</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jc w:val="both"/>
      </w:pPr>
      <w:r>
        <w:rPr/>
        <w:t>as</w:t>
      </w:r>
      <w:r>
        <w:rPr>
          <w:spacing w:val="-15"/>
        </w:rPr>
        <w:t> </w:t>
      </w:r>
      <w:r>
        <w:rPr>
          <w:i/>
        </w:rPr>
        <w:t>Ghazio</w:t>
      </w:r>
      <w:r>
        <w:rPr>
          <w:i/>
          <w:spacing w:val="-15"/>
        </w:rPr>
        <w:t> </w:t>
      </w:r>
      <w:r>
        <w:rPr/>
        <w:t>etc.,</w:t>
      </w:r>
      <w:r>
        <w:rPr>
          <w:spacing w:val="-15"/>
        </w:rPr>
        <w:t> </w:t>
      </w:r>
      <w:r>
        <w:rPr/>
        <w:t>to</w:t>
      </w:r>
      <w:r>
        <w:rPr>
          <w:spacing w:val="-15"/>
        </w:rPr>
        <w:t> </w:t>
      </w:r>
      <w:r>
        <w:rPr/>
        <w:t>mitigate</w:t>
      </w:r>
      <w:r>
        <w:rPr>
          <w:spacing w:val="-15"/>
        </w:rPr>
        <w:t> </w:t>
      </w:r>
      <w:r>
        <w:rPr/>
        <w:t>the</w:t>
      </w:r>
      <w:r>
        <w:rPr>
          <w:spacing w:val="-15"/>
        </w:rPr>
        <w:t> </w:t>
      </w:r>
      <w:r>
        <w:rPr/>
        <w:t>fear</w:t>
      </w:r>
      <w:r>
        <w:rPr>
          <w:spacing w:val="-15"/>
        </w:rPr>
        <w:t> </w:t>
      </w:r>
      <w:r>
        <w:rPr/>
        <w:t>of</w:t>
      </w:r>
      <w:r>
        <w:rPr>
          <w:spacing w:val="-15"/>
        </w:rPr>
        <w:t> </w:t>
      </w:r>
      <w:r>
        <w:rPr/>
        <w:t>large</w:t>
      </w:r>
      <w:r>
        <w:rPr>
          <w:spacing w:val="-15"/>
        </w:rPr>
        <w:t> </w:t>
      </w:r>
      <w:r>
        <w:rPr/>
        <w:t>army</w:t>
      </w:r>
      <w:r>
        <w:rPr>
          <w:spacing w:val="-15"/>
        </w:rPr>
        <w:t> </w:t>
      </w:r>
      <w:r>
        <w:rPr/>
        <w:t>of</w:t>
      </w:r>
      <w:r>
        <w:rPr>
          <w:spacing w:val="-15"/>
        </w:rPr>
        <w:t> </w:t>
      </w:r>
      <w:r>
        <w:rPr/>
        <w:t>the</w:t>
      </w:r>
      <w:r>
        <w:rPr>
          <w:spacing w:val="-15"/>
        </w:rPr>
        <w:t> </w:t>
      </w:r>
      <w:r>
        <w:rPr/>
        <w:t>enemy.</w:t>
      </w:r>
      <w:r>
        <w:rPr>
          <w:spacing w:val="-15"/>
        </w:rPr>
        <w:t> </w:t>
      </w:r>
      <w:r>
        <w:rPr/>
        <w:t>Furthermore,</w:t>
      </w:r>
      <w:r>
        <w:rPr>
          <w:spacing w:val="-15"/>
        </w:rPr>
        <w:t> </w:t>
      </w:r>
      <w:r>
        <w:rPr/>
        <w:t>the</w:t>
      </w:r>
      <w:r>
        <w:rPr>
          <w:spacing w:val="-15"/>
        </w:rPr>
        <w:t> </w:t>
      </w:r>
      <w:r>
        <w:rPr/>
        <w:t>discourse of emotions is strategically employed to legitimize and justify their words, actions, and plans</w:t>
      </w:r>
      <w:r>
        <w:rPr>
          <w:spacing w:val="-5"/>
        </w:rPr>
        <w:t> </w:t>
      </w:r>
      <w:r>
        <w:rPr/>
        <w:t>to</w:t>
      </w:r>
      <w:r>
        <w:rPr>
          <w:spacing w:val="-4"/>
        </w:rPr>
        <w:t> </w:t>
      </w:r>
      <w:r>
        <w:rPr/>
        <w:t>elicit</w:t>
      </w:r>
      <w:r>
        <w:rPr>
          <w:spacing w:val="-4"/>
        </w:rPr>
        <w:t> </w:t>
      </w:r>
      <w:r>
        <w:rPr/>
        <w:t>desired</w:t>
      </w:r>
      <w:r>
        <w:rPr>
          <w:spacing w:val="-4"/>
        </w:rPr>
        <w:t> </w:t>
      </w:r>
      <w:r>
        <w:rPr/>
        <w:t>reaction</w:t>
      </w:r>
      <w:r>
        <w:rPr>
          <w:spacing w:val="-4"/>
        </w:rPr>
        <w:t> </w:t>
      </w:r>
      <w:r>
        <w:rPr/>
        <w:t>and</w:t>
      </w:r>
      <w:r>
        <w:rPr>
          <w:spacing w:val="-4"/>
        </w:rPr>
        <w:t> </w:t>
      </w:r>
      <w:r>
        <w:rPr/>
        <w:t>response</w:t>
      </w:r>
      <w:r>
        <w:rPr>
          <w:spacing w:val="-4"/>
        </w:rPr>
        <w:t> </w:t>
      </w:r>
      <w:r>
        <w:rPr/>
        <w:t>from</w:t>
      </w:r>
      <w:r>
        <w:rPr>
          <w:spacing w:val="-4"/>
        </w:rPr>
        <w:t> </w:t>
      </w:r>
      <w:r>
        <w:rPr/>
        <w:t>the</w:t>
      </w:r>
      <w:r>
        <w:rPr>
          <w:spacing w:val="-4"/>
        </w:rPr>
        <w:t> </w:t>
      </w:r>
      <w:r>
        <w:rPr/>
        <w:t>audience.</w:t>
      </w:r>
      <w:r>
        <w:rPr>
          <w:spacing w:val="-4"/>
        </w:rPr>
        <w:t> </w:t>
      </w:r>
      <w:r>
        <w:rPr/>
        <w:t>Similarly,</w:t>
      </w:r>
      <w:r>
        <w:rPr>
          <w:spacing w:val="-4"/>
        </w:rPr>
        <w:t> </w:t>
      </w:r>
      <w:r>
        <w:rPr/>
        <w:t>intertextuality and interdiscursivity are also used as persuasive strategies, in the lyrics of Pakistani national</w:t>
      </w:r>
      <w:r>
        <w:rPr>
          <w:spacing w:val="-10"/>
        </w:rPr>
        <w:t> </w:t>
      </w:r>
      <w:r>
        <w:rPr/>
        <w:t>songs,</w:t>
      </w:r>
      <w:r>
        <w:rPr>
          <w:spacing w:val="-10"/>
        </w:rPr>
        <w:t> </w:t>
      </w:r>
      <w:r>
        <w:rPr/>
        <w:t>and</w:t>
      </w:r>
      <w:r>
        <w:rPr>
          <w:spacing w:val="-11"/>
        </w:rPr>
        <w:t> </w:t>
      </w:r>
      <w:r>
        <w:rPr/>
        <w:t>realized</w:t>
      </w:r>
      <w:r>
        <w:rPr>
          <w:spacing w:val="-11"/>
        </w:rPr>
        <w:t> </w:t>
      </w:r>
      <w:r>
        <w:rPr/>
        <w:t>through</w:t>
      </w:r>
      <w:r>
        <w:rPr>
          <w:spacing w:val="-11"/>
        </w:rPr>
        <w:t> </w:t>
      </w:r>
      <w:r>
        <w:rPr/>
        <w:t>various</w:t>
      </w:r>
      <w:r>
        <w:rPr>
          <w:spacing w:val="-11"/>
        </w:rPr>
        <w:t> </w:t>
      </w:r>
      <w:r>
        <w:rPr/>
        <w:t>linguistic</w:t>
      </w:r>
      <w:r>
        <w:rPr>
          <w:spacing w:val="-12"/>
        </w:rPr>
        <w:t> </w:t>
      </w:r>
      <w:r>
        <w:rPr/>
        <w:t>features</w:t>
      </w:r>
      <w:r>
        <w:rPr>
          <w:spacing w:val="-10"/>
        </w:rPr>
        <w:t> </w:t>
      </w:r>
      <w:r>
        <w:rPr/>
        <w:t>such</w:t>
      </w:r>
      <w:r>
        <w:rPr>
          <w:spacing w:val="-11"/>
        </w:rPr>
        <w:t> </w:t>
      </w:r>
      <w:r>
        <w:rPr/>
        <w:t>as</w:t>
      </w:r>
      <w:r>
        <w:rPr>
          <w:spacing w:val="-10"/>
        </w:rPr>
        <w:t> </w:t>
      </w:r>
      <w:r>
        <w:rPr/>
        <w:t>such</w:t>
      </w:r>
      <w:r>
        <w:rPr>
          <w:spacing w:val="-8"/>
        </w:rPr>
        <w:t> </w:t>
      </w:r>
      <w:r>
        <w:rPr/>
        <w:t>as</w:t>
      </w:r>
      <w:r>
        <w:rPr>
          <w:spacing w:val="-10"/>
        </w:rPr>
        <w:t> </w:t>
      </w:r>
      <w:r>
        <w:rPr/>
        <w:t>direct</w:t>
      </w:r>
      <w:r>
        <w:rPr>
          <w:spacing w:val="-10"/>
        </w:rPr>
        <w:t> </w:t>
      </w:r>
      <w:r>
        <w:rPr/>
        <w:t>and indirect quotes, and explicit references from history. The use of references from the religion, victorious and bright past and the indexical from 1965’s war provide semantic resources</w:t>
      </w:r>
      <w:r>
        <w:rPr>
          <w:spacing w:val="-3"/>
        </w:rPr>
        <w:t> </w:t>
      </w:r>
      <w:r>
        <w:rPr/>
        <w:t>to</w:t>
      </w:r>
      <w:r>
        <w:rPr>
          <w:spacing w:val="-2"/>
        </w:rPr>
        <w:t> </w:t>
      </w:r>
      <w:r>
        <w:rPr/>
        <w:t>understand</w:t>
      </w:r>
      <w:r>
        <w:rPr>
          <w:spacing w:val="-2"/>
        </w:rPr>
        <w:t> </w:t>
      </w:r>
      <w:r>
        <w:rPr/>
        <w:t>the</w:t>
      </w:r>
      <w:r>
        <w:rPr>
          <w:spacing w:val="-3"/>
        </w:rPr>
        <w:t> </w:t>
      </w:r>
      <w:r>
        <w:rPr/>
        <w:t>meaning of</w:t>
      </w:r>
      <w:r>
        <w:rPr>
          <w:spacing w:val="-2"/>
        </w:rPr>
        <w:t> </w:t>
      </w:r>
      <w:r>
        <w:rPr/>
        <w:t>the</w:t>
      </w:r>
      <w:r>
        <w:rPr>
          <w:spacing w:val="-1"/>
        </w:rPr>
        <w:t> </w:t>
      </w:r>
      <w:r>
        <w:rPr/>
        <w:t>discourse.</w:t>
      </w:r>
      <w:r>
        <w:rPr>
          <w:spacing w:val="-2"/>
        </w:rPr>
        <w:t> </w:t>
      </w:r>
      <w:r>
        <w:rPr/>
        <w:t>As</w:t>
      </w:r>
      <w:r>
        <w:rPr>
          <w:spacing w:val="-1"/>
        </w:rPr>
        <w:t> </w:t>
      </w:r>
      <w:r>
        <w:rPr/>
        <w:t>Leech and</w:t>
      </w:r>
      <w:r>
        <w:rPr>
          <w:spacing w:val="-2"/>
        </w:rPr>
        <w:t> </w:t>
      </w:r>
      <w:r>
        <w:rPr/>
        <w:t>Short</w:t>
      </w:r>
      <w:r>
        <w:rPr>
          <w:spacing w:val="-1"/>
        </w:rPr>
        <w:t> </w:t>
      </w:r>
      <w:r>
        <w:rPr/>
        <w:t>1981(cited</w:t>
      </w:r>
      <w:r>
        <w:rPr>
          <w:spacing w:val="-2"/>
        </w:rPr>
        <w:t> </w:t>
      </w:r>
      <w:r>
        <w:rPr/>
        <w:t>in Fairclough 2003) state there are various ways to report earlier text in new text for instance, direct, indirect, free indirect reporting and narrative report of speech act. Similarly, various discourses are employed in the lyrics of Pakistani national songs to legitimize</w:t>
      </w:r>
      <w:r>
        <w:rPr>
          <w:spacing w:val="-12"/>
        </w:rPr>
        <w:t> </w:t>
      </w:r>
      <w:r>
        <w:rPr/>
        <w:t>the</w:t>
      </w:r>
      <w:r>
        <w:rPr>
          <w:spacing w:val="-11"/>
        </w:rPr>
        <w:t> </w:t>
      </w:r>
      <w:r>
        <w:rPr/>
        <w:t>discursive</w:t>
      </w:r>
      <w:r>
        <w:rPr>
          <w:spacing w:val="-11"/>
        </w:rPr>
        <w:t> </w:t>
      </w:r>
      <w:r>
        <w:rPr/>
        <w:t>practices.</w:t>
      </w:r>
      <w:r>
        <w:rPr>
          <w:spacing w:val="-10"/>
        </w:rPr>
        <w:t> </w:t>
      </w:r>
      <w:r>
        <w:rPr/>
        <w:t>For</w:t>
      </w:r>
      <w:r>
        <w:rPr>
          <w:spacing w:val="-11"/>
        </w:rPr>
        <w:t> </w:t>
      </w:r>
      <w:r>
        <w:rPr/>
        <w:t>instance,</w:t>
      </w:r>
      <w:r>
        <w:rPr>
          <w:spacing w:val="-11"/>
        </w:rPr>
        <w:t> </w:t>
      </w:r>
      <w:r>
        <w:rPr/>
        <w:t>the</w:t>
      </w:r>
      <w:r>
        <w:rPr>
          <w:spacing w:val="-12"/>
        </w:rPr>
        <w:t> </w:t>
      </w:r>
      <w:r>
        <w:rPr/>
        <w:t>lyrics</w:t>
      </w:r>
      <w:r>
        <w:rPr>
          <w:spacing w:val="-10"/>
        </w:rPr>
        <w:t> </w:t>
      </w:r>
      <w:r>
        <w:rPr/>
        <w:t>of</w:t>
      </w:r>
      <w:r>
        <w:rPr>
          <w:spacing w:val="-11"/>
        </w:rPr>
        <w:t> </w:t>
      </w:r>
      <w:r>
        <w:rPr/>
        <w:t>various</w:t>
      </w:r>
      <w:r>
        <w:rPr>
          <w:spacing w:val="-11"/>
        </w:rPr>
        <w:t> </w:t>
      </w:r>
      <w:r>
        <w:rPr/>
        <w:t>national</w:t>
      </w:r>
      <w:r>
        <w:rPr>
          <w:spacing w:val="-10"/>
        </w:rPr>
        <w:t> </w:t>
      </w:r>
      <w:r>
        <w:rPr/>
        <w:t>songs</w:t>
      </w:r>
      <w:r>
        <w:rPr>
          <w:spacing w:val="-10"/>
        </w:rPr>
        <w:t> </w:t>
      </w:r>
      <w:r>
        <w:rPr/>
        <w:t>have direct</w:t>
      </w:r>
      <w:r>
        <w:rPr>
          <w:spacing w:val="-6"/>
        </w:rPr>
        <w:t> </w:t>
      </w:r>
      <w:r>
        <w:rPr/>
        <w:t>and</w:t>
      </w:r>
      <w:r>
        <w:rPr>
          <w:spacing w:val="-7"/>
        </w:rPr>
        <w:t> </w:t>
      </w:r>
      <w:r>
        <w:rPr/>
        <w:t>strong</w:t>
      </w:r>
      <w:r>
        <w:rPr>
          <w:spacing w:val="-7"/>
        </w:rPr>
        <w:t> </w:t>
      </w:r>
      <w:r>
        <w:rPr/>
        <w:t>intertextual</w:t>
      </w:r>
      <w:r>
        <w:rPr>
          <w:spacing w:val="-7"/>
        </w:rPr>
        <w:t> </w:t>
      </w:r>
      <w:r>
        <w:rPr/>
        <w:t>references</w:t>
      </w:r>
      <w:r>
        <w:rPr>
          <w:spacing w:val="-7"/>
        </w:rPr>
        <w:t> </w:t>
      </w:r>
      <w:r>
        <w:rPr/>
        <w:t>in</w:t>
      </w:r>
      <w:r>
        <w:rPr>
          <w:spacing w:val="-6"/>
        </w:rPr>
        <w:t> </w:t>
      </w:r>
      <w:r>
        <w:rPr/>
        <w:t>President</w:t>
      </w:r>
      <w:r>
        <w:rPr>
          <w:spacing w:val="-7"/>
        </w:rPr>
        <w:t> </w:t>
      </w:r>
      <w:r>
        <w:rPr/>
        <w:t>Yahya</w:t>
      </w:r>
      <w:r>
        <w:rPr>
          <w:spacing w:val="-8"/>
        </w:rPr>
        <w:t> </w:t>
      </w:r>
      <w:r>
        <w:rPr/>
        <w:t>Khan’s</w:t>
      </w:r>
      <w:r>
        <w:rPr>
          <w:spacing w:val="-7"/>
        </w:rPr>
        <w:t> </w:t>
      </w:r>
      <w:r>
        <w:rPr/>
        <w:t>speech</w:t>
      </w:r>
      <w:r>
        <w:rPr>
          <w:spacing w:val="-4"/>
        </w:rPr>
        <w:t> </w:t>
      </w:r>
      <w:r>
        <w:rPr/>
        <w:t>(as</w:t>
      </w:r>
      <w:r>
        <w:rPr>
          <w:spacing w:val="-7"/>
        </w:rPr>
        <w:t> </w:t>
      </w:r>
      <w:r>
        <w:rPr/>
        <w:t>described above, political discourse). [where] he used the interdiscursive reference of Battle of Bader</w:t>
      </w:r>
      <w:r>
        <w:rPr>
          <w:spacing w:val="-14"/>
        </w:rPr>
        <w:t> </w:t>
      </w:r>
      <w:r>
        <w:rPr/>
        <w:t>(religious</w:t>
      </w:r>
      <w:r>
        <w:rPr>
          <w:spacing w:val="-13"/>
        </w:rPr>
        <w:t> </w:t>
      </w:r>
      <w:r>
        <w:rPr/>
        <w:t>discourse).</w:t>
      </w:r>
      <w:r>
        <w:rPr>
          <w:spacing w:val="-14"/>
        </w:rPr>
        <w:t> </w:t>
      </w:r>
      <w:r>
        <w:rPr/>
        <w:t>So,</w:t>
      </w:r>
      <w:r>
        <w:rPr>
          <w:spacing w:val="-13"/>
        </w:rPr>
        <w:t> </w:t>
      </w:r>
      <w:r>
        <w:rPr/>
        <w:t>whenever</w:t>
      </w:r>
      <w:r>
        <w:rPr>
          <w:spacing w:val="-14"/>
        </w:rPr>
        <w:t> </w:t>
      </w:r>
      <w:r>
        <w:rPr/>
        <w:t>we</w:t>
      </w:r>
      <w:r>
        <w:rPr>
          <w:spacing w:val="-14"/>
        </w:rPr>
        <w:t> </w:t>
      </w:r>
      <w:r>
        <w:rPr/>
        <w:t>come</w:t>
      </w:r>
      <w:r>
        <w:rPr>
          <w:spacing w:val="-14"/>
        </w:rPr>
        <w:t> </w:t>
      </w:r>
      <w:r>
        <w:rPr/>
        <w:t>across</w:t>
      </w:r>
      <w:r>
        <w:rPr>
          <w:spacing w:val="-13"/>
        </w:rPr>
        <w:t> </w:t>
      </w:r>
      <w:r>
        <w:rPr/>
        <w:t>the</w:t>
      </w:r>
      <w:r>
        <w:rPr>
          <w:spacing w:val="-14"/>
        </w:rPr>
        <w:t> </w:t>
      </w:r>
      <w:r>
        <w:rPr/>
        <w:t>phrases</w:t>
      </w:r>
      <w:r>
        <w:rPr>
          <w:spacing w:val="-13"/>
        </w:rPr>
        <w:t> </w:t>
      </w:r>
      <w:r>
        <w:rPr/>
        <w:t>such</w:t>
      </w:r>
      <w:r>
        <w:rPr>
          <w:spacing w:val="-13"/>
        </w:rPr>
        <w:t> </w:t>
      </w:r>
      <w:r>
        <w:rPr/>
        <w:t>as,</w:t>
      </w:r>
      <w:r>
        <w:rPr>
          <w:spacing w:val="-13"/>
        </w:rPr>
        <w:t> </w:t>
      </w:r>
      <w:r>
        <w:rPr/>
        <w:t>“</w:t>
      </w:r>
      <w:r>
        <w:rPr>
          <w:i/>
        </w:rPr>
        <w:t>you</w:t>
      </w:r>
      <w:r>
        <w:rPr>
          <w:i/>
          <w:spacing w:val="-13"/>
        </w:rPr>
        <w:t> </w:t>
      </w:r>
      <w:r>
        <w:rPr>
          <w:i/>
        </w:rPr>
        <w:t>have Allah’s support, and you are at the right side’ we are not afraid of the huge number of the enemy </w:t>
      </w:r>
      <w:r>
        <w:rPr/>
        <w:t>etc. our brains automatically associate it with a battle in which Allah SWT sent</w:t>
      </w:r>
      <w:r>
        <w:rPr>
          <w:spacing w:val="-3"/>
        </w:rPr>
        <w:t> </w:t>
      </w:r>
      <w:r>
        <w:rPr/>
        <w:t>the</w:t>
      </w:r>
      <w:r>
        <w:rPr>
          <w:spacing w:val="-4"/>
        </w:rPr>
        <w:t> </w:t>
      </w:r>
      <w:r>
        <w:rPr/>
        <w:t>divine</w:t>
      </w:r>
      <w:r>
        <w:rPr>
          <w:spacing w:val="-4"/>
        </w:rPr>
        <w:t> </w:t>
      </w:r>
      <w:r>
        <w:rPr/>
        <w:t>help</w:t>
      </w:r>
      <w:r>
        <w:rPr>
          <w:spacing w:val="-3"/>
        </w:rPr>
        <w:t> </w:t>
      </w:r>
      <w:r>
        <w:rPr/>
        <w:t>for</w:t>
      </w:r>
      <w:r>
        <w:rPr>
          <w:spacing w:val="-4"/>
        </w:rPr>
        <w:t> </w:t>
      </w:r>
      <w:r>
        <w:rPr/>
        <w:t>the</w:t>
      </w:r>
      <w:r>
        <w:rPr>
          <w:spacing w:val="-4"/>
        </w:rPr>
        <w:t> </w:t>
      </w:r>
      <w:r>
        <w:rPr/>
        <w:t>Muslim</w:t>
      </w:r>
      <w:r>
        <w:rPr>
          <w:spacing w:val="-3"/>
        </w:rPr>
        <w:t> </w:t>
      </w:r>
      <w:r>
        <w:rPr/>
        <w:t>soldiers</w:t>
      </w:r>
      <w:r>
        <w:rPr>
          <w:spacing w:val="-4"/>
        </w:rPr>
        <w:t> </w:t>
      </w:r>
      <w:r>
        <w:rPr/>
        <w:t>and</w:t>
      </w:r>
      <w:r>
        <w:rPr>
          <w:spacing w:val="-3"/>
        </w:rPr>
        <w:t> </w:t>
      </w:r>
      <w:r>
        <w:rPr/>
        <w:t>they</w:t>
      </w:r>
      <w:r>
        <w:rPr>
          <w:spacing w:val="-3"/>
        </w:rPr>
        <w:t> </w:t>
      </w:r>
      <w:r>
        <w:rPr/>
        <w:t>had</w:t>
      </w:r>
      <w:r>
        <w:rPr>
          <w:spacing w:val="-3"/>
        </w:rPr>
        <w:t> </w:t>
      </w:r>
      <w:r>
        <w:rPr/>
        <w:t>won</w:t>
      </w:r>
      <w:r>
        <w:rPr>
          <w:spacing w:val="-3"/>
        </w:rPr>
        <w:t> </w:t>
      </w:r>
      <w:r>
        <w:rPr/>
        <w:t>it.</w:t>
      </w:r>
      <w:r>
        <w:rPr>
          <w:spacing w:val="-3"/>
        </w:rPr>
        <w:t> </w:t>
      </w:r>
      <w:r>
        <w:rPr/>
        <w:t>The</w:t>
      </w:r>
      <w:r>
        <w:rPr>
          <w:spacing w:val="-4"/>
        </w:rPr>
        <w:t> </w:t>
      </w:r>
      <w:r>
        <w:rPr/>
        <w:t>same</w:t>
      </w:r>
      <w:r>
        <w:rPr>
          <w:spacing w:val="-6"/>
        </w:rPr>
        <w:t> </w:t>
      </w:r>
      <w:r>
        <w:rPr/>
        <w:t>is</w:t>
      </w:r>
      <w:r>
        <w:rPr>
          <w:spacing w:val="-4"/>
        </w:rPr>
        <w:t> </w:t>
      </w:r>
      <w:r>
        <w:rPr/>
        <w:t>referred</w:t>
      </w:r>
      <w:r>
        <w:rPr>
          <w:spacing w:val="-3"/>
        </w:rPr>
        <w:t> </w:t>
      </w:r>
      <w:r>
        <w:rPr/>
        <w:t>in the Pakistani national songs as [5.2.1m] by employing religious discourse and topoi of history as well religion to provoke collective sentiments of the listeners and persuade them to join </w:t>
      </w:r>
      <w:r>
        <w:rPr>
          <w:i/>
        </w:rPr>
        <w:t>Jihad</w:t>
      </w:r>
      <w:r>
        <w:rPr/>
        <w:t>. Similarly, the word </w:t>
      </w:r>
      <w:r>
        <w:rPr>
          <w:i/>
        </w:rPr>
        <w:t>Mujahid </w:t>
      </w:r>
      <w:r>
        <w:rPr/>
        <w:t>and </w:t>
      </w:r>
      <w:r>
        <w:rPr>
          <w:i/>
        </w:rPr>
        <w:t>Jihad </w:t>
      </w:r>
      <w:r>
        <w:rPr/>
        <w:t>are used instead of soldiers and war respectively because of their religious significance. The word </w:t>
      </w:r>
      <w:r>
        <w:rPr>
          <w:i/>
        </w:rPr>
        <w:t>Mujahid </w:t>
      </w:r>
      <w:r>
        <w:rPr/>
        <w:t>is used as nomination strategy for the people who fight against the enemies of Islam and </w:t>
      </w:r>
      <w:r>
        <w:rPr>
          <w:i/>
        </w:rPr>
        <w:t>Jihad </w:t>
      </w:r>
      <w:r>
        <w:rPr/>
        <w:t>for the war/ battle itself. Therefore, the use of such words not only justify the war and making</w:t>
      </w:r>
      <w:r>
        <w:rPr>
          <w:spacing w:val="34"/>
        </w:rPr>
        <w:t> </w:t>
      </w:r>
      <w:r>
        <w:rPr/>
        <w:t>it</w:t>
      </w:r>
      <w:r>
        <w:rPr>
          <w:spacing w:val="36"/>
        </w:rPr>
        <w:t> </w:t>
      </w:r>
      <w:r>
        <w:rPr/>
        <w:t>a</w:t>
      </w:r>
      <w:r>
        <w:rPr>
          <w:spacing w:val="35"/>
        </w:rPr>
        <w:t> </w:t>
      </w:r>
      <w:r>
        <w:rPr/>
        <w:t>noble</w:t>
      </w:r>
      <w:r>
        <w:rPr>
          <w:spacing w:val="35"/>
        </w:rPr>
        <w:t> </w:t>
      </w:r>
      <w:r>
        <w:rPr/>
        <w:t>cause.</w:t>
      </w:r>
      <w:r>
        <w:rPr>
          <w:spacing w:val="37"/>
        </w:rPr>
        <w:t> </w:t>
      </w:r>
      <w:r>
        <w:rPr/>
        <w:t>Thus,</w:t>
      </w:r>
      <w:r>
        <w:rPr>
          <w:spacing w:val="36"/>
        </w:rPr>
        <w:t> </w:t>
      </w:r>
      <w:r>
        <w:rPr/>
        <w:t>the</w:t>
      </w:r>
      <w:r>
        <w:rPr>
          <w:spacing w:val="35"/>
        </w:rPr>
        <w:t> </w:t>
      </w:r>
      <w:r>
        <w:rPr/>
        <w:t>Muslims’</w:t>
      </w:r>
      <w:r>
        <w:rPr>
          <w:spacing w:val="35"/>
        </w:rPr>
        <w:t> </w:t>
      </w:r>
      <w:r>
        <w:rPr/>
        <w:t>collective</w:t>
      </w:r>
      <w:r>
        <w:rPr>
          <w:spacing w:val="36"/>
        </w:rPr>
        <w:t> </w:t>
      </w:r>
      <w:r>
        <w:rPr/>
        <w:t>identity</w:t>
      </w:r>
      <w:r>
        <w:rPr>
          <w:spacing w:val="36"/>
        </w:rPr>
        <w:t> </w:t>
      </w:r>
      <w:r>
        <w:rPr/>
        <w:t>and</w:t>
      </w:r>
      <w:r>
        <w:rPr>
          <w:spacing w:val="36"/>
        </w:rPr>
        <w:t> </w:t>
      </w:r>
      <w:r>
        <w:rPr/>
        <w:t>shared</w:t>
      </w:r>
      <w:r>
        <w:rPr>
          <w:spacing w:val="36"/>
        </w:rPr>
        <w:t> </w:t>
      </w:r>
      <w:r>
        <w:rPr/>
        <w:t>belief</w:t>
      </w:r>
      <w:r>
        <w:rPr>
          <w:spacing w:val="36"/>
        </w:rPr>
        <w:t> </w:t>
      </w:r>
      <w:r>
        <w:rPr>
          <w:spacing w:val="-5"/>
        </w:rPr>
        <w:t>is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triggered through such intertextual references and the lexical choices. Thus, the intertextual analysis reveals that the text of national songs draws upon other genres and discourses (religious, historic as well as political) to establish a narrative and legitimize discursive practices.</w:t>
      </w:r>
    </w:p>
    <w:p>
      <w:pPr>
        <w:pStyle w:val="Heading2"/>
        <w:numPr>
          <w:ilvl w:val="2"/>
          <w:numId w:val="37"/>
        </w:numPr>
        <w:tabs>
          <w:tab w:pos="2415" w:val="left" w:leader="none"/>
        </w:tabs>
        <w:spacing w:line="240" w:lineRule="auto" w:before="40" w:after="0"/>
        <w:ind w:left="2415" w:right="0" w:hanging="540"/>
        <w:jc w:val="both"/>
      </w:pPr>
      <w:bookmarkStart w:name="_bookmark109" w:id="110"/>
      <w:bookmarkEnd w:id="110"/>
      <w:r>
        <w:rPr>
          <w:b w:val="0"/>
        </w:rPr>
      </w:r>
      <w:r>
        <w:rPr/>
        <w:t>Use</w:t>
      </w:r>
      <w:r>
        <w:rPr>
          <w:spacing w:val="-3"/>
        </w:rPr>
        <w:t> </w:t>
      </w:r>
      <w:r>
        <w:rPr/>
        <w:t>of</w:t>
      </w:r>
      <w:r>
        <w:rPr>
          <w:spacing w:val="-1"/>
        </w:rPr>
        <w:t> </w:t>
      </w:r>
      <w:r>
        <w:rPr/>
        <w:t>Predication to</w:t>
      </w:r>
      <w:r>
        <w:rPr>
          <w:spacing w:val="-1"/>
        </w:rPr>
        <w:t> </w:t>
      </w:r>
      <w:r>
        <w:rPr/>
        <w:t>Boost</w:t>
      </w:r>
      <w:r>
        <w:rPr>
          <w:spacing w:val="-1"/>
        </w:rPr>
        <w:t> </w:t>
      </w:r>
      <w:r>
        <w:rPr/>
        <w:t>the</w:t>
      </w:r>
      <w:r>
        <w:rPr>
          <w:spacing w:val="-2"/>
        </w:rPr>
        <w:t> </w:t>
      </w:r>
      <w:r>
        <w:rPr/>
        <w:t>Morale</w:t>
      </w:r>
      <w:r>
        <w:rPr>
          <w:spacing w:val="-2"/>
        </w:rPr>
        <w:t> </w:t>
      </w:r>
      <w:r>
        <w:rPr/>
        <w:t>of</w:t>
      </w:r>
      <w:r>
        <w:rPr>
          <w:spacing w:val="1"/>
        </w:rPr>
        <w:t> </w:t>
      </w:r>
      <w:r>
        <w:rPr>
          <w:spacing w:val="-2"/>
        </w:rPr>
        <w:t>Soldiers</w:t>
      </w:r>
    </w:p>
    <w:p>
      <w:pPr>
        <w:pStyle w:val="BodyText"/>
        <w:spacing w:before="240"/>
        <w:rPr>
          <w:b/>
        </w:rPr>
      </w:pPr>
    </w:p>
    <w:p>
      <w:pPr>
        <w:pStyle w:val="BodyText"/>
        <w:spacing w:line="480" w:lineRule="auto" w:before="1"/>
        <w:ind w:left="1875" w:right="585" w:firstLine="720"/>
        <w:jc w:val="both"/>
      </w:pPr>
      <w:r>
        <w:rPr/>
        <w:t>As</w:t>
      </w:r>
      <w:r>
        <w:rPr>
          <w:spacing w:val="-15"/>
        </w:rPr>
        <w:t> </w:t>
      </w:r>
      <w:r>
        <w:rPr/>
        <w:t>it</w:t>
      </w:r>
      <w:r>
        <w:rPr>
          <w:spacing w:val="-14"/>
        </w:rPr>
        <w:t> </w:t>
      </w:r>
      <w:r>
        <w:rPr/>
        <w:t>is</w:t>
      </w:r>
      <w:r>
        <w:rPr>
          <w:spacing w:val="-14"/>
        </w:rPr>
        <w:t> </w:t>
      </w:r>
      <w:r>
        <w:rPr/>
        <w:t>depicted</w:t>
      </w:r>
      <w:r>
        <w:rPr>
          <w:spacing w:val="-14"/>
        </w:rPr>
        <w:t> </w:t>
      </w:r>
      <w:r>
        <w:rPr/>
        <w:t>in</w:t>
      </w:r>
      <w:r>
        <w:rPr>
          <w:spacing w:val="-14"/>
        </w:rPr>
        <w:t> </w:t>
      </w:r>
      <w:r>
        <w:rPr/>
        <w:t>the</w:t>
      </w:r>
      <w:r>
        <w:rPr>
          <w:spacing w:val="-15"/>
        </w:rPr>
        <w:t> </w:t>
      </w:r>
      <w:r>
        <w:rPr/>
        <w:t>text</w:t>
      </w:r>
      <w:r>
        <w:rPr>
          <w:spacing w:val="-14"/>
        </w:rPr>
        <w:t> </w:t>
      </w:r>
      <w:r>
        <w:rPr/>
        <w:t>5.2.2</w:t>
      </w:r>
      <w:r>
        <w:rPr>
          <w:spacing w:val="-14"/>
        </w:rPr>
        <w:t> </w:t>
      </w:r>
      <w:r>
        <w:rPr/>
        <w:t>“boosting</w:t>
      </w:r>
      <w:r>
        <w:rPr>
          <w:spacing w:val="-14"/>
        </w:rPr>
        <w:t> </w:t>
      </w:r>
      <w:r>
        <w:rPr/>
        <w:t>morale”</w:t>
      </w:r>
      <w:r>
        <w:rPr>
          <w:spacing w:val="-11"/>
        </w:rPr>
        <w:t> </w:t>
      </w:r>
      <w:r>
        <w:rPr/>
        <w:t>emerged</w:t>
      </w:r>
      <w:r>
        <w:rPr>
          <w:spacing w:val="-12"/>
        </w:rPr>
        <w:t> </w:t>
      </w:r>
      <w:r>
        <w:rPr/>
        <w:t>as</w:t>
      </w:r>
      <w:r>
        <w:rPr>
          <w:spacing w:val="-12"/>
        </w:rPr>
        <w:t> </w:t>
      </w:r>
      <w:r>
        <w:rPr/>
        <w:t>second</w:t>
      </w:r>
      <w:r>
        <w:rPr>
          <w:spacing w:val="-12"/>
        </w:rPr>
        <w:t> </w:t>
      </w:r>
      <w:r>
        <w:rPr/>
        <w:t>sub-theme of the second era of the national songs. The songs composed during the war were produced to boost the morale of a young nation. Since the national songs were written for</w:t>
      </w:r>
      <w:r>
        <w:rPr>
          <w:spacing w:val="-11"/>
        </w:rPr>
        <w:t> </w:t>
      </w:r>
      <w:r>
        <w:rPr/>
        <w:t>all</w:t>
      </w:r>
      <w:r>
        <w:rPr>
          <w:spacing w:val="-7"/>
        </w:rPr>
        <w:t> </w:t>
      </w:r>
      <w:r>
        <w:rPr/>
        <w:t>citizens</w:t>
      </w:r>
      <w:r>
        <w:rPr>
          <w:spacing w:val="-9"/>
        </w:rPr>
        <w:t> </w:t>
      </w:r>
      <w:r>
        <w:rPr/>
        <w:t>of</w:t>
      </w:r>
      <w:r>
        <w:rPr>
          <w:spacing w:val="-10"/>
        </w:rPr>
        <w:t> </w:t>
      </w:r>
      <w:r>
        <w:rPr/>
        <w:t>Pakistan</w:t>
      </w:r>
      <w:r>
        <w:rPr>
          <w:spacing w:val="-10"/>
        </w:rPr>
        <w:t> </w:t>
      </w:r>
      <w:r>
        <w:rPr/>
        <w:t>irrespective</w:t>
      </w:r>
      <w:r>
        <w:rPr>
          <w:spacing w:val="-11"/>
        </w:rPr>
        <w:t> </w:t>
      </w:r>
      <w:r>
        <w:rPr/>
        <w:t>of</w:t>
      </w:r>
      <w:r>
        <w:rPr>
          <w:spacing w:val="-10"/>
        </w:rPr>
        <w:t> </w:t>
      </w:r>
      <w:r>
        <w:rPr/>
        <w:t>their</w:t>
      </w:r>
      <w:r>
        <w:rPr>
          <w:spacing w:val="-8"/>
        </w:rPr>
        <w:t> </w:t>
      </w:r>
      <w:r>
        <w:rPr/>
        <w:t>age,</w:t>
      </w:r>
      <w:r>
        <w:rPr>
          <w:spacing w:val="-10"/>
        </w:rPr>
        <w:t> </w:t>
      </w:r>
      <w:r>
        <w:rPr/>
        <w:t>gender,</w:t>
      </w:r>
      <w:r>
        <w:rPr>
          <w:spacing w:val="-10"/>
        </w:rPr>
        <w:t> </w:t>
      </w:r>
      <w:r>
        <w:rPr/>
        <w:t>social</w:t>
      </w:r>
      <w:r>
        <w:rPr>
          <w:spacing w:val="-7"/>
        </w:rPr>
        <w:t> </w:t>
      </w:r>
      <w:r>
        <w:rPr/>
        <w:t>and</w:t>
      </w:r>
      <w:r>
        <w:rPr>
          <w:spacing w:val="-7"/>
        </w:rPr>
        <w:t> </w:t>
      </w:r>
      <w:r>
        <w:rPr/>
        <w:t>educational</w:t>
      </w:r>
      <w:r>
        <w:rPr>
          <w:spacing w:val="-9"/>
        </w:rPr>
        <w:t> </w:t>
      </w:r>
      <w:r>
        <w:rPr/>
        <w:t>status, therefore it was very important to keep the lyrics simple and relatable to the ongoing activities thus making it consumable by the audience.</w:t>
      </w:r>
    </w:p>
    <w:p>
      <w:pPr>
        <w:pStyle w:val="Heading2"/>
        <w:spacing w:before="238"/>
      </w:pPr>
      <w:r>
        <w:rPr>
          <w:spacing w:val="-2"/>
        </w:rPr>
        <w:t>[5.2.2]</w:t>
      </w:r>
    </w:p>
    <w:p>
      <w:pPr>
        <w:pStyle w:val="BodyText"/>
        <w:spacing w:before="240"/>
        <w:rPr>
          <w:b/>
        </w:rPr>
      </w:pPr>
    </w:p>
    <w:p>
      <w:pPr>
        <w:pStyle w:val="ListParagraph"/>
        <w:numPr>
          <w:ilvl w:val="3"/>
          <w:numId w:val="37"/>
        </w:numPr>
        <w:tabs>
          <w:tab w:pos="3315" w:val="left" w:leader="none"/>
        </w:tabs>
        <w:spacing w:line="480" w:lineRule="auto" w:before="0" w:after="0"/>
        <w:ind w:left="3315" w:right="586" w:hanging="360"/>
        <w:jc w:val="left"/>
        <w:rPr>
          <w:sz w:val="24"/>
        </w:rPr>
      </w:pPr>
      <w:r>
        <w:rPr>
          <w:i/>
          <w:sz w:val="24"/>
        </w:rPr>
        <w:t>Yeh</w:t>
      </w:r>
      <w:r>
        <w:rPr>
          <w:i/>
          <w:spacing w:val="-3"/>
          <w:sz w:val="24"/>
        </w:rPr>
        <w:t> </w:t>
      </w:r>
      <w:r>
        <w:rPr>
          <w:i/>
          <w:sz w:val="24"/>
        </w:rPr>
        <w:t>Kainaat</w:t>
      </w:r>
      <w:r>
        <w:rPr>
          <w:i/>
          <w:spacing w:val="-3"/>
          <w:sz w:val="24"/>
        </w:rPr>
        <w:t> </w:t>
      </w:r>
      <w:r>
        <w:rPr>
          <w:i/>
          <w:sz w:val="24"/>
        </w:rPr>
        <w:t>Aazma</w:t>
      </w:r>
      <w:r>
        <w:rPr>
          <w:i/>
          <w:spacing w:val="-3"/>
          <w:sz w:val="24"/>
        </w:rPr>
        <w:t> </w:t>
      </w:r>
      <w:r>
        <w:rPr>
          <w:i/>
          <w:sz w:val="24"/>
        </w:rPr>
        <w:t>Chuki</w:t>
      </w:r>
      <w:r>
        <w:rPr>
          <w:i/>
          <w:spacing w:val="-3"/>
          <w:sz w:val="24"/>
        </w:rPr>
        <w:t> </w:t>
      </w:r>
      <w:r>
        <w:rPr>
          <w:i/>
          <w:sz w:val="24"/>
        </w:rPr>
        <w:t>hai</w:t>
      </w:r>
      <w:r>
        <w:rPr>
          <w:i/>
          <w:spacing w:val="-3"/>
          <w:sz w:val="24"/>
        </w:rPr>
        <w:t> </w:t>
      </w:r>
      <w:r>
        <w:rPr>
          <w:i/>
          <w:sz w:val="24"/>
        </w:rPr>
        <w:t>Tum</w:t>
      </w:r>
      <w:r>
        <w:rPr>
          <w:i/>
          <w:spacing w:val="-4"/>
          <w:sz w:val="24"/>
        </w:rPr>
        <w:t> </w:t>
      </w:r>
      <w:r>
        <w:rPr>
          <w:i/>
          <w:sz w:val="24"/>
        </w:rPr>
        <w:t>ko</w:t>
      </w:r>
      <w:r>
        <w:rPr>
          <w:i/>
          <w:spacing w:val="-3"/>
          <w:sz w:val="24"/>
        </w:rPr>
        <w:t> </w:t>
      </w:r>
      <w:r>
        <w:rPr>
          <w:i/>
          <w:sz w:val="24"/>
        </w:rPr>
        <w:t>Barhaa,</w:t>
      </w:r>
      <w:r>
        <w:rPr>
          <w:i/>
          <w:spacing w:val="-2"/>
          <w:sz w:val="24"/>
        </w:rPr>
        <w:t> </w:t>
      </w:r>
      <w:r>
        <w:rPr>
          <w:sz w:val="24"/>
        </w:rPr>
        <w:t>[</w:t>
      </w:r>
      <w:r>
        <w:rPr>
          <w:spacing w:val="-3"/>
          <w:sz w:val="24"/>
        </w:rPr>
        <w:t> </w:t>
      </w:r>
      <w:r>
        <w:rPr>
          <w:sz w:val="24"/>
        </w:rPr>
        <w:t>This</w:t>
      </w:r>
      <w:r>
        <w:rPr>
          <w:spacing w:val="-4"/>
          <w:sz w:val="24"/>
        </w:rPr>
        <w:t> </w:t>
      </w:r>
      <w:r>
        <w:rPr>
          <w:sz w:val="24"/>
        </w:rPr>
        <w:t>world</w:t>
      </w:r>
      <w:r>
        <w:rPr>
          <w:spacing w:val="-3"/>
          <w:sz w:val="24"/>
        </w:rPr>
        <w:t> </w:t>
      </w:r>
      <w:r>
        <w:rPr>
          <w:sz w:val="24"/>
        </w:rPr>
        <w:t>has</w:t>
      </w:r>
      <w:r>
        <w:rPr>
          <w:spacing w:val="-4"/>
          <w:sz w:val="24"/>
        </w:rPr>
        <w:t> </w:t>
      </w:r>
      <w:r>
        <w:rPr>
          <w:sz w:val="24"/>
        </w:rPr>
        <w:t>tested</w:t>
      </w:r>
      <w:r>
        <w:rPr>
          <w:spacing w:val="-3"/>
          <w:sz w:val="24"/>
        </w:rPr>
        <w:t> </w:t>
      </w:r>
      <w:r>
        <w:rPr>
          <w:sz w:val="24"/>
        </w:rPr>
        <w:t>to many a times]</w:t>
      </w:r>
    </w:p>
    <w:p>
      <w:pPr>
        <w:pStyle w:val="ListParagraph"/>
        <w:numPr>
          <w:ilvl w:val="3"/>
          <w:numId w:val="37"/>
        </w:numPr>
        <w:tabs>
          <w:tab w:pos="3315" w:val="left" w:leader="none"/>
        </w:tabs>
        <w:spacing w:line="480" w:lineRule="auto" w:before="1" w:after="0"/>
        <w:ind w:left="3315" w:right="589" w:hanging="360"/>
        <w:jc w:val="left"/>
        <w:rPr>
          <w:sz w:val="24"/>
        </w:rPr>
      </w:pPr>
      <w:r>
        <w:rPr>
          <w:i/>
          <w:sz w:val="24"/>
        </w:rPr>
        <w:t>Tu'Izzu Man Tashaa-o-Wa Tuzillu Man Tasha, </w:t>
      </w:r>
      <w:r>
        <w:rPr>
          <w:sz w:val="24"/>
        </w:rPr>
        <w:t>[You honor whom You will and You humiliate whom You will]</w:t>
      </w:r>
    </w:p>
    <w:p>
      <w:pPr>
        <w:pStyle w:val="ListParagraph"/>
        <w:numPr>
          <w:ilvl w:val="3"/>
          <w:numId w:val="37"/>
        </w:numPr>
        <w:tabs>
          <w:tab w:pos="3315" w:val="left" w:leader="none"/>
        </w:tabs>
        <w:spacing w:line="480" w:lineRule="auto" w:before="0" w:after="0"/>
        <w:ind w:left="3315" w:right="584" w:hanging="360"/>
        <w:jc w:val="left"/>
        <w:rPr>
          <w:sz w:val="24"/>
        </w:rPr>
      </w:pPr>
      <w:r>
        <w:rPr>
          <w:i/>
          <w:sz w:val="24"/>
        </w:rPr>
        <w:t>Mauj barhay ya aandhi aaey Diya jalaey rakhna hay, </w:t>
      </w:r>
      <w:r>
        <w:rPr>
          <w:sz w:val="24"/>
        </w:rPr>
        <w:t>[ No matter how hard the time is the struggle will be continued]</w:t>
      </w:r>
    </w:p>
    <w:p>
      <w:pPr>
        <w:pStyle w:val="ListParagraph"/>
        <w:numPr>
          <w:ilvl w:val="3"/>
          <w:numId w:val="37"/>
        </w:numPr>
        <w:tabs>
          <w:tab w:pos="3315" w:val="left" w:leader="none"/>
        </w:tabs>
        <w:spacing w:line="480" w:lineRule="auto" w:before="0" w:after="0"/>
        <w:ind w:left="3315" w:right="590" w:hanging="360"/>
        <w:jc w:val="left"/>
        <w:rPr>
          <w:sz w:val="24"/>
        </w:rPr>
      </w:pPr>
      <w:r>
        <w:rPr>
          <w:i/>
          <w:sz w:val="24"/>
        </w:rPr>
        <w:t>Ghar</w:t>
      </w:r>
      <w:r>
        <w:rPr>
          <w:i/>
          <w:spacing w:val="-11"/>
          <w:sz w:val="24"/>
        </w:rPr>
        <w:t> </w:t>
      </w:r>
      <w:r>
        <w:rPr>
          <w:i/>
          <w:sz w:val="24"/>
        </w:rPr>
        <w:t>ki</w:t>
      </w:r>
      <w:r>
        <w:rPr>
          <w:i/>
          <w:spacing w:val="-10"/>
          <w:sz w:val="24"/>
        </w:rPr>
        <w:t> </w:t>
      </w:r>
      <w:r>
        <w:rPr>
          <w:i/>
          <w:sz w:val="24"/>
        </w:rPr>
        <w:t>khatir</w:t>
      </w:r>
      <w:r>
        <w:rPr>
          <w:i/>
          <w:spacing w:val="-10"/>
          <w:sz w:val="24"/>
        </w:rPr>
        <w:t> </w:t>
      </w:r>
      <w:r>
        <w:rPr>
          <w:i/>
          <w:sz w:val="24"/>
        </w:rPr>
        <w:t>so</w:t>
      </w:r>
      <w:r>
        <w:rPr>
          <w:i/>
          <w:spacing w:val="-10"/>
          <w:sz w:val="24"/>
        </w:rPr>
        <w:t> </w:t>
      </w:r>
      <w:r>
        <w:rPr>
          <w:i/>
          <w:sz w:val="24"/>
        </w:rPr>
        <w:t>dukh</w:t>
      </w:r>
      <w:r>
        <w:rPr>
          <w:i/>
          <w:spacing w:val="-11"/>
          <w:sz w:val="24"/>
        </w:rPr>
        <w:t> </w:t>
      </w:r>
      <w:r>
        <w:rPr>
          <w:i/>
          <w:sz w:val="24"/>
        </w:rPr>
        <w:t>jheelay,</w:t>
      </w:r>
      <w:r>
        <w:rPr>
          <w:i/>
          <w:spacing w:val="-11"/>
          <w:sz w:val="24"/>
        </w:rPr>
        <w:t> </w:t>
      </w:r>
      <w:r>
        <w:rPr>
          <w:i/>
          <w:sz w:val="24"/>
        </w:rPr>
        <w:t>ghar</w:t>
      </w:r>
      <w:r>
        <w:rPr>
          <w:i/>
          <w:spacing w:val="-10"/>
          <w:sz w:val="24"/>
        </w:rPr>
        <w:t> </w:t>
      </w:r>
      <w:r>
        <w:rPr>
          <w:i/>
          <w:sz w:val="24"/>
        </w:rPr>
        <w:t>to</w:t>
      </w:r>
      <w:r>
        <w:rPr>
          <w:i/>
          <w:spacing w:val="-10"/>
          <w:sz w:val="24"/>
        </w:rPr>
        <w:t> </w:t>
      </w:r>
      <w:r>
        <w:rPr>
          <w:i/>
          <w:sz w:val="24"/>
        </w:rPr>
        <w:t>aakhir</w:t>
      </w:r>
      <w:r>
        <w:rPr>
          <w:i/>
          <w:spacing w:val="-10"/>
          <w:sz w:val="24"/>
        </w:rPr>
        <w:t> </w:t>
      </w:r>
      <w:r>
        <w:rPr>
          <w:i/>
          <w:sz w:val="24"/>
        </w:rPr>
        <w:t>apna</w:t>
      </w:r>
      <w:r>
        <w:rPr>
          <w:i/>
          <w:spacing w:val="-11"/>
          <w:sz w:val="24"/>
        </w:rPr>
        <w:t> </w:t>
      </w:r>
      <w:r>
        <w:rPr>
          <w:i/>
          <w:sz w:val="24"/>
        </w:rPr>
        <w:t>hay,</w:t>
      </w:r>
      <w:r>
        <w:rPr>
          <w:i/>
          <w:spacing w:val="-8"/>
          <w:sz w:val="24"/>
        </w:rPr>
        <w:t> </w:t>
      </w:r>
      <w:r>
        <w:rPr>
          <w:sz w:val="24"/>
        </w:rPr>
        <w:t>[Referring</w:t>
      </w:r>
      <w:r>
        <w:rPr>
          <w:spacing w:val="-10"/>
          <w:sz w:val="24"/>
        </w:rPr>
        <w:t> </w:t>
      </w:r>
      <w:r>
        <w:rPr>
          <w:sz w:val="24"/>
        </w:rPr>
        <w:t>to</w:t>
      </w:r>
      <w:r>
        <w:rPr>
          <w:spacing w:val="-10"/>
          <w:sz w:val="24"/>
        </w:rPr>
        <w:t> </w:t>
      </w:r>
      <w:r>
        <w:rPr>
          <w:sz w:val="24"/>
        </w:rPr>
        <w:t>the sufferings and hardships people endured for their own people]</w:t>
      </w:r>
    </w:p>
    <w:p>
      <w:pPr>
        <w:pStyle w:val="BodyText"/>
        <w:spacing w:line="480" w:lineRule="auto" w:before="240"/>
        <w:ind w:left="1875" w:right="591" w:firstLine="720"/>
        <w:jc w:val="both"/>
      </w:pPr>
      <w:r>
        <w:rPr/>
        <w:t>Intertextuality</w:t>
      </w:r>
      <w:r>
        <w:rPr>
          <w:spacing w:val="-2"/>
        </w:rPr>
        <w:t> </w:t>
      </w:r>
      <w:r>
        <w:rPr/>
        <w:t>and Interdiscursivity</w:t>
      </w:r>
      <w:r>
        <w:rPr>
          <w:spacing w:val="-2"/>
        </w:rPr>
        <w:t> </w:t>
      </w:r>
      <w:r>
        <w:rPr/>
        <w:t>emerged as</w:t>
      </w:r>
      <w:r>
        <w:rPr>
          <w:spacing w:val="-2"/>
        </w:rPr>
        <w:t> </w:t>
      </w:r>
      <w:r>
        <w:rPr/>
        <w:t>the</w:t>
      </w:r>
      <w:r>
        <w:rPr>
          <w:spacing w:val="-3"/>
        </w:rPr>
        <w:t> </w:t>
      </w:r>
      <w:r>
        <w:rPr/>
        <w:t>dominant</w:t>
      </w:r>
      <w:r>
        <w:rPr>
          <w:spacing w:val="-2"/>
        </w:rPr>
        <w:t> </w:t>
      </w:r>
      <w:r>
        <w:rPr/>
        <w:t>linguistic</w:t>
      </w:r>
      <w:r>
        <w:rPr>
          <w:spacing w:val="-3"/>
        </w:rPr>
        <w:t> </w:t>
      </w:r>
      <w:r>
        <w:rPr/>
        <w:t>category of the national songs of second era. The text [5.2.2a, 5.2.2b, 5.2.2c and 5.2.2d] show interdiscursive</w:t>
      </w:r>
      <w:r>
        <w:rPr>
          <w:spacing w:val="27"/>
        </w:rPr>
        <w:t> </w:t>
      </w:r>
      <w:r>
        <w:rPr/>
        <w:t>references</w:t>
      </w:r>
      <w:r>
        <w:rPr>
          <w:spacing w:val="30"/>
        </w:rPr>
        <w:t> </w:t>
      </w:r>
      <w:r>
        <w:rPr/>
        <w:t>from</w:t>
      </w:r>
      <w:r>
        <w:rPr>
          <w:spacing w:val="30"/>
        </w:rPr>
        <w:t> </w:t>
      </w:r>
      <w:r>
        <w:rPr/>
        <w:t>1965’s</w:t>
      </w:r>
      <w:r>
        <w:rPr>
          <w:spacing w:val="32"/>
        </w:rPr>
        <w:t> </w:t>
      </w:r>
      <w:r>
        <w:rPr/>
        <w:t>Indo</w:t>
      </w:r>
      <w:r>
        <w:rPr>
          <w:spacing w:val="29"/>
        </w:rPr>
        <w:t> </w:t>
      </w:r>
      <w:r>
        <w:rPr/>
        <w:t>Pakistan</w:t>
      </w:r>
      <w:r>
        <w:rPr>
          <w:spacing w:val="29"/>
        </w:rPr>
        <w:t> </w:t>
      </w:r>
      <w:r>
        <w:rPr/>
        <w:t>war</w:t>
      </w:r>
      <w:r>
        <w:rPr>
          <w:spacing w:val="31"/>
        </w:rPr>
        <w:t> </w:t>
      </w:r>
      <w:r>
        <w:rPr/>
        <w:t>as</w:t>
      </w:r>
      <w:r>
        <w:rPr>
          <w:spacing w:val="32"/>
        </w:rPr>
        <w:t> </w:t>
      </w:r>
      <w:r>
        <w:rPr/>
        <w:t>well</w:t>
      </w:r>
      <w:r>
        <w:rPr>
          <w:spacing w:val="30"/>
        </w:rPr>
        <w:t> </w:t>
      </w:r>
      <w:r>
        <w:rPr/>
        <w:t>as</w:t>
      </w:r>
      <w:r>
        <w:rPr>
          <w:spacing w:val="32"/>
        </w:rPr>
        <w:t> </w:t>
      </w:r>
      <w:r>
        <w:rPr/>
        <w:t>post</w:t>
      </w:r>
      <w:r>
        <w:rPr>
          <w:spacing w:val="32"/>
        </w:rPr>
        <w:t> </w:t>
      </w:r>
      <w:r>
        <w:rPr/>
        <w:t>war</w:t>
      </w:r>
      <w:r>
        <w:rPr>
          <w:spacing w:val="31"/>
        </w:rPr>
        <w:t> </w:t>
      </w:r>
      <w:r>
        <w:rPr>
          <w:spacing w:val="-2"/>
        </w:rPr>
        <w:t>[1972]</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events respectively. To boost the morale of the soldiers [5.2.2a] second person pronoun </w:t>
      </w:r>
      <w:r>
        <w:rPr>
          <w:i/>
        </w:rPr>
        <w:t>tum</w:t>
      </w:r>
      <w:r>
        <w:rPr>
          <w:i/>
          <w:spacing w:val="-8"/>
        </w:rPr>
        <w:t> </w:t>
      </w:r>
      <w:r>
        <w:rPr/>
        <w:t>(you)</w:t>
      </w:r>
      <w:r>
        <w:rPr>
          <w:spacing w:val="-10"/>
        </w:rPr>
        <w:t> </w:t>
      </w:r>
      <w:r>
        <w:rPr/>
        <w:t>to</w:t>
      </w:r>
      <w:r>
        <w:rPr>
          <w:spacing w:val="-8"/>
        </w:rPr>
        <w:t> </w:t>
      </w:r>
      <w:r>
        <w:rPr/>
        <w:t>engage</w:t>
      </w:r>
      <w:r>
        <w:rPr>
          <w:spacing w:val="-7"/>
        </w:rPr>
        <w:t> </w:t>
      </w:r>
      <w:r>
        <w:rPr/>
        <w:t>and</w:t>
      </w:r>
      <w:r>
        <w:rPr>
          <w:spacing w:val="-6"/>
        </w:rPr>
        <w:t> </w:t>
      </w:r>
      <w:r>
        <w:rPr/>
        <w:t>directly</w:t>
      </w:r>
      <w:r>
        <w:rPr>
          <w:spacing w:val="-8"/>
        </w:rPr>
        <w:t> </w:t>
      </w:r>
      <w:r>
        <w:rPr/>
        <w:t>address</w:t>
      </w:r>
      <w:r>
        <w:rPr>
          <w:spacing w:val="-8"/>
        </w:rPr>
        <w:t> </w:t>
      </w:r>
      <w:r>
        <w:rPr/>
        <w:t>the</w:t>
      </w:r>
      <w:r>
        <w:rPr>
          <w:spacing w:val="-9"/>
        </w:rPr>
        <w:t> </w:t>
      </w:r>
      <w:r>
        <w:rPr/>
        <w:t>listeners.</w:t>
      </w:r>
      <w:r>
        <w:rPr>
          <w:spacing w:val="-9"/>
        </w:rPr>
        <w:t> </w:t>
      </w:r>
      <w:r>
        <w:rPr/>
        <w:t>It</w:t>
      </w:r>
      <w:r>
        <w:rPr>
          <w:spacing w:val="-8"/>
        </w:rPr>
        <w:t> </w:t>
      </w:r>
      <w:r>
        <w:rPr/>
        <w:t>can</w:t>
      </w:r>
      <w:r>
        <w:rPr>
          <w:spacing w:val="-6"/>
        </w:rPr>
        <w:t> </w:t>
      </w:r>
      <w:r>
        <w:rPr/>
        <w:t>also</w:t>
      </w:r>
      <w:r>
        <w:rPr>
          <w:spacing w:val="-8"/>
        </w:rPr>
        <w:t> </w:t>
      </w:r>
      <w:r>
        <w:rPr/>
        <w:t>be</w:t>
      </w:r>
      <w:r>
        <w:rPr>
          <w:spacing w:val="-9"/>
        </w:rPr>
        <w:t> </w:t>
      </w:r>
      <w:r>
        <w:rPr/>
        <w:t>seen</w:t>
      </w:r>
      <w:r>
        <w:rPr>
          <w:spacing w:val="-6"/>
        </w:rPr>
        <w:t> </w:t>
      </w:r>
      <w:r>
        <w:rPr/>
        <w:t>[5.2.2a,</w:t>
      </w:r>
      <w:r>
        <w:rPr>
          <w:spacing w:val="-8"/>
        </w:rPr>
        <w:t> </w:t>
      </w:r>
      <w:r>
        <w:rPr/>
        <w:t>5.2.2b] that the adverb of frequency </w:t>
      </w:r>
      <w:r>
        <w:rPr>
          <w:i/>
        </w:rPr>
        <w:t>baarha </w:t>
      </w:r>
      <w:r>
        <w:rPr/>
        <w:t>(repeatedly) and </w:t>
      </w:r>
      <w:r>
        <w:rPr>
          <w:i/>
        </w:rPr>
        <w:t>phir </w:t>
      </w:r>
      <w:r>
        <w:rPr/>
        <w:t>(again) as well as hyperbole </w:t>
      </w:r>
      <w:r>
        <w:rPr>
          <w:i/>
        </w:rPr>
        <w:t>kainat </w:t>
      </w:r>
      <w:r>
        <w:rPr/>
        <w:t>(universe) have been used to linguistically exaggerate the fact that this universe has</w:t>
      </w:r>
      <w:r>
        <w:rPr>
          <w:spacing w:val="-14"/>
        </w:rPr>
        <w:t> </w:t>
      </w:r>
      <w:r>
        <w:rPr/>
        <w:t>repeatedly</w:t>
      </w:r>
      <w:r>
        <w:rPr>
          <w:spacing w:val="-14"/>
        </w:rPr>
        <w:t> </w:t>
      </w:r>
      <w:r>
        <w:rPr/>
        <w:t>tested</w:t>
      </w:r>
      <w:r>
        <w:rPr>
          <w:spacing w:val="-14"/>
        </w:rPr>
        <w:t> </w:t>
      </w:r>
      <w:r>
        <w:rPr/>
        <w:t>you</w:t>
      </w:r>
      <w:r>
        <w:rPr>
          <w:spacing w:val="-12"/>
        </w:rPr>
        <w:t> </w:t>
      </w:r>
      <w:r>
        <w:rPr/>
        <w:t>[and</w:t>
      </w:r>
      <w:r>
        <w:rPr>
          <w:spacing w:val="-14"/>
        </w:rPr>
        <w:t> </w:t>
      </w:r>
      <w:r>
        <w:rPr/>
        <w:t>found</w:t>
      </w:r>
      <w:r>
        <w:rPr>
          <w:spacing w:val="-15"/>
        </w:rPr>
        <w:t> </w:t>
      </w:r>
      <w:r>
        <w:rPr/>
        <w:t>you</w:t>
      </w:r>
      <w:r>
        <w:rPr>
          <w:spacing w:val="-14"/>
        </w:rPr>
        <w:t> </w:t>
      </w:r>
      <w:r>
        <w:rPr/>
        <w:t>steadfast</w:t>
      </w:r>
      <w:r>
        <w:rPr>
          <w:spacing w:val="-11"/>
        </w:rPr>
        <w:t> </w:t>
      </w:r>
      <w:r>
        <w:rPr/>
        <w:t>and</w:t>
      </w:r>
      <w:r>
        <w:rPr>
          <w:spacing w:val="-14"/>
        </w:rPr>
        <w:t> </w:t>
      </w:r>
      <w:r>
        <w:rPr/>
        <w:t>victorious].</w:t>
      </w:r>
      <w:r>
        <w:rPr>
          <w:spacing w:val="-12"/>
        </w:rPr>
        <w:t> </w:t>
      </w:r>
      <w:r>
        <w:rPr/>
        <w:t>Quintilian</w:t>
      </w:r>
      <w:r>
        <w:rPr>
          <w:spacing w:val="-14"/>
        </w:rPr>
        <w:t> </w:t>
      </w:r>
      <w:r>
        <w:rPr/>
        <w:t>(VIII.6.67) defines</w:t>
      </w:r>
      <w:r>
        <w:rPr>
          <w:spacing w:val="-1"/>
        </w:rPr>
        <w:t> </w:t>
      </w:r>
      <w:r>
        <w:rPr/>
        <w:t>hyperbole</w:t>
      </w:r>
      <w:r>
        <w:rPr>
          <w:spacing w:val="-2"/>
        </w:rPr>
        <w:t> </w:t>
      </w:r>
      <w:r>
        <w:rPr/>
        <w:t>as</w:t>
      </w:r>
      <w:r>
        <w:rPr>
          <w:spacing w:val="-1"/>
        </w:rPr>
        <w:t> </w:t>
      </w:r>
      <w:r>
        <w:rPr/>
        <w:t>a</w:t>
      </w:r>
      <w:r>
        <w:rPr>
          <w:spacing w:val="-2"/>
        </w:rPr>
        <w:t> </w:t>
      </w:r>
      <w:r>
        <w:rPr/>
        <w:t>"tasteful</w:t>
      </w:r>
      <w:r>
        <w:rPr>
          <w:spacing w:val="-1"/>
        </w:rPr>
        <w:t> </w:t>
      </w:r>
      <w:r>
        <w:rPr/>
        <w:t>exaggeration</w:t>
      </w:r>
      <w:r>
        <w:rPr>
          <w:spacing w:val="-1"/>
        </w:rPr>
        <w:t> </w:t>
      </w:r>
      <w:r>
        <w:rPr/>
        <w:t>of</w:t>
      </w:r>
      <w:r>
        <w:rPr>
          <w:spacing w:val="-2"/>
        </w:rPr>
        <w:t> </w:t>
      </w:r>
      <w:r>
        <w:rPr/>
        <w:t>the</w:t>
      </w:r>
      <w:r>
        <w:rPr>
          <w:spacing w:val="-2"/>
        </w:rPr>
        <w:t> </w:t>
      </w:r>
      <w:r>
        <w:rPr/>
        <w:t>truth,"</w:t>
      </w:r>
      <w:r>
        <w:rPr>
          <w:spacing w:val="-1"/>
        </w:rPr>
        <w:t> </w:t>
      </w:r>
      <w:r>
        <w:rPr/>
        <w:t>a rhetorical</w:t>
      </w:r>
      <w:r>
        <w:rPr>
          <w:spacing w:val="-1"/>
        </w:rPr>
        <w:t> </w:t>
      </w:r>
      <w:r>
        <w:rPr/>
        <w:t>device</w:t>
      </w:r>
      <w:r>
        <w:rPr>
          <w:spacing w:val="-2"/>
        </w:rPr>
        <w:t> </w:t>
      </w:r>
      <w:r>
        <w:rPr/>
        <w:t>employed in Pakistani national songs to persuade listeners to contribute to making Pakistan invincible.</w:t>
      </w:r>
      <w:r>
        <w:rPr>
          <w:spacing w:val="-15"/>
        </w:rPr>
        <w:t> </w:t>
      </w:r>
      <w:r>
        <w:rPr/>
        <w:t>Hyperbole</w:t>
      </w:r>
      <w:r>
        <w:rPr>
          <w:spacing w:val="-15"/>
        </w:rPr>
        <w:t> </w:t>
      </w:r>
      <w:r>
        <w:rPr/>
        <w:t>relies</w:t>
      </w:r>
      <w:r>
        <w:rPr>
          <w:spacing w:val="-15"/>
        </w:rPr>
        <w:t> </w:t>
      </w:r>
      <w:r>
        <w:rPr/>
        <w:t>on</w:t>
      </w:r>
      <w:r>
        <w:rPr>
          <w:spacing w:val="-15"/>
        </w:rPr>
        <w:t> </w:t>
      </w:r>
      <w:r>
        <w:rPr/>
        <w:t>numerical</w:t>
      </w:r>
      <w:r>
        <w:rPr>
          <w:spacing w:val="-15"/>
        </w:rPr>
        <w:t> </w:t>
      </w:r>
      <w:r>
        <w:rPr/>
        <w:t>expressions,</w:t>
      </w:r>
      <w:r>
        <w:rPr>
          <w:spacing w:val="-15"/>
        </w:rPr>
        <w:t> </w:t>
      </w:r>
      <w:r>
        <w:rPr/>
        <w:t>spatial</w:t>
      </w:r>
      <w:r>
        <w:rPr>
          <w:spacing w:val="-15"/>
        </w:rPr>
        <w:t> </w:t>
      </w:r>
      <w:r>
        <w:rPr/>
        <w:t>extent,</w:t>
      </w:r>
      <w:r>
        <w:rPr>
          <w:spacing w:val="-15"/>
        </w:rPr>
        <w:t> </w:t>
      </w:r>
      <w:r>
        <w:rPr/>
        <w:t>intensive</w:t>
      </w:r>
      <w:r>
        <w:rPr>
          <w:spacing w:val="-15"/>
        </w:rPr>
        <w:t> </w:t>
      </w:r>
      <w:r>
        <w:rPr/>
        <w:t>adjectives and adverbs, comparatives, and superlatives in its lexico-grammatical repertoire (Spitzbardt,</w:t>
      </w:r>
      <w:r>
        <w:rPr>
          <w:spacing w:val="-15"/>
        </w:rPr>
        <w:t> </w:t>
      </w:r>
      <w:r>
        <w:rPr/>
        <w:t>1963).</w:t>
      </w:r>
      <w:r>
        <w:rPr>
          <w:spacing w:val="-15"/>
        </w:rPr>
        <w:t> </w:t>
      </w:r>
      <w:r>
        <w:rPr/>
        <w:t>According</w:t>
      </w:r>
      <w:r>
        <w:rPr>
          <w:spacing w:val="-15"/>
        </w:rPr>
        <w:t> </w:t>
      </w:r>
      <w:r>
        <w:rPr/>
        <w:t>to</w:t>
      </w:r>
      <w:r>
        <w:rPr>
          <w:spacing w:val="-15"/>
        </w:rPr>
        <w:t> </w:t>
      </w:r>
      <w:r>
        <w:rPr/>
        <w:t>McCarthy</w:t>
      </w:r>
      <w:r>
        <w:rPr>
          <w:spacing w:val="-15"/>
        </w:rPr>
        <w:t> </w:t>
      </w:r>
      <w:r>
        <w:rPr/>
        <w:t>and</w:t>
      </w:r>
      <w:r>
        <w:rPr>
          <w:spacing w:val="-15"/>
        </w:rPr>
        <w:t> </w:t>
      </w:r>
      <w:r>
        <w:rPr/>
        <w:t>Carter</w:t>
      </w:r>
      <w:r>
        <w:rPr>
          <w:spacing w:val="-15"/>
        </w:rPr>
        <w:t> </w:t>
      </w:r>
      <w:r>
        <w:rPr/>
        <w:t>(2004),</w:t>
      </w:r>
      <w:r>
        <w:rPr>
          <w:spacing w:val="-15"/>
        </w:rPr>
        <w:t> </w:t>
      </w:r>
      <w:r>
        <w:rPr/>
        <w:t>hyperbolic</w:t>
      </w:r>
      <w:r>
        <w:rPr>
          <w:spacing w:val="-15"/>
        </w:rPr>
        <w:t> </w:t>
      </w:r>
      <w:r>
        <w:rPr/>
        <w:t>utterances</w:t>
      </w:r>
      <w:r>
        <w:rPr>
          <w:spacing w:val="-15"/>
        </w:rPr>
        <w:t> </w:t>
      </w:r>
      <w:r>
        <w:rPr/>
        <w:t>tend to</w:t>
      </w:r>
      <w:r>
        <w:rPr>
          <w:spacing w:val="-5"/>
        </w:rPr>
        <w:t> </w:t>
      </w:r>
      <w:r>
        <w:rPr/>
        <w:t>describe</w:t>
      </w:r>
      <w:r>
        <w:rPr>
          <w:spacing w:val="-7"/>
        </w:rPr>
        <w:t> </w:t>
      </w:r>
      <w:r>
        <w:rPr/>
        <w:t>entities</w:t>
      </w:r>
      <w:r>
        <w:rPr>
          <w:spacing w:val="-6"/>
        </w:rPr>
        <w:t> </w:t>
      </w:r>
      <w:r>
        <w:rPr/>
        <w:t>and</w:t>
      </w:r>
      <w:r>
        <w:rPr>
          <w:spacing w:val="-3"/>
        </w:rPr>
        <w:t> </w:t>
      </w:r>
      <w:r>
        <w:rPr/>
        <w:t>events</w:t>
      </w:r>
      <w:r>
        <w:rPr>
          <w:spacing w:val="-5"/>
        </w:rPr>
        <w:t> </w:t>
      </w:r>
      <w:r>
        <w:rPr/>
        <w:t>in</w:t>
      </w:r>
      <w:r>
        <w:rPr>
          <w:spacing w:val="-5"/>
        </w:rPr>
        <w:t> </w:t>
      </w:r>
      <w:r>
        <w:rPr/>
        <w:t>the</w:t>
      </w:r>
      <w:r>
        <w:rPr>
          <w:spacing w:val="-6"/>
        </w:rPr>
        <w:t> </w:t>
      </w:r>
      <w:r>
        <w:rPr/>
        <w:t>most</w:t>
      </w:r>
      <w:r>
        <w:rPr>
          <w:spacing w:val="-5"/>
        </w:rPr>
        <w:t> </w:t>
      </w:r>
      <w:r>
        <w:rPr/>
        <w:t>extreme</w:t>
      </w:r>
      <w:r>
        <w:rPr>
          <w:spacing w:val="-6"/>
        </w:rPr>
        <w:t> </w:t>
      </w:r>
      <w:r>
        <w:rPr/>
        <w:t>manner</w:t>
      </w:r>
      <w:r>
        <w:rPr>
          <w:spacing w:val="-7"/>
        </w:rPr>
        <w:t> </w:t>
      </w:r>
      <w:r>
        <w:rPr/>
        <w:t>possible.</w:t>
      </w:r>
      <w:r>
        <w:rPr>
          <w:spacing w:val="-6"/>
        </w:rPr>
        <w:t> </w:t>
      </w:r>
      <w:r>
        <w:rPr/>
        <w:t>Overall,</w:t>
      </w:r>
      <w:r>
        <w:rPr>
          <w:spacing w:val="-6"/>
        </w:rPr>
        <w:t> </w:t>
      </w:r>
      <w:r>
        <w:rPr/>
        <w:t>hyperboles were used as a means of bolstering the morale of both listeners and soldiers.</w:t>
      </w:r>
    </w:p>
    <w:p>
      <w:pPr>
        <w:pStyle w:val="BodyText"/>
        <w:spacing w:line="480" w:lineRule="auto" w:before="241"/>
        <w:ind w:left="1875" w:right="586" w:firstLine="720"/>
        <w:jc w:val="both"/>
      </w:pPr>
      <w:r>
        <w:rPr/>
        <w:t>In</w:t>
      </w:r>
      <w:r>
        <w:rPr>
          <w:spacing w:val="-1"/>
        </w:rPr>
        <w:t> </w:t>
      </w:r>
      <w:r>
        <w:rPr/>
        <w:t>the</w:t>
      </w:r>
      <w:r>
        <w:rPr>
          <w:spacing w:val="-1"/>
        </w:rPr>
        <w:t> </w:t>
      </w:r>
      <w:r>
        <w:rPr/>
        <w:t>same</w:t>
      </w:r>
      <w:r>
        <w:rPr>
          <w:spacing w:val="-1"/>
        </w:rPr>
        <w:t> </w:t>
      </w:r>
      <w:r>
        <w:rPr/>
        <w:t>vein, [5.2.2c &amp; 5.2.2d]</w:t>
      </w:r>
      <w:r>
        <w:rPr>
          <w:spacing w:val="-1"/>
        </w:rPr>
        <w:t> </w:t>
      </w:r>
      <w:r>
        <w:rPr/>
        <w:t>have</w:t>
      </w:r>
      <w:r>
        <w:rPr>
          <w:spacing w:val="-1"/>
        </w:rPr>
        <w:t> </w:t>
      </w:r>
      <w:r>
        <w:rPr/>
        <w:t>roots in tragic</w:t>
      </w:r>
      <w:r>
        <w:rPr>
          <w:spacing w:val="-1"/>
        </w:rPr>
        <w:t> </w:t>
      </w:r>
      <w:r>
        <w:rPr/>
        <w:t>incident of</w:t>
      </w:r>
      <w:r>
        <w:rPr>
          <w:spacing w:val="-1"/>
        </w:rPr>
        <w:t> </w:t>
      </w:r>
      <w:r>
        <w:rPr/>
        <w:t>East Pakistan (now,</w:t>
      </w:r>
      <w:r>
        <w:rPr>
          <w:spacing w:val="-6"/>
        </w:rPr>
        <w:t> </w:t>
      </w:r>
      <w:r>
        <w:rPr/>
        <w:t>Bangladesh)</w:t>
      </w:r>
      <w:r>
        <w:rPr>
          <w:spacing w:val="-6"/>
        </w:rPr>
        <w:t> </w:t>
      </w:r>
      <w:r>
        <w:rPr/>
        <w:t>separation.</w:t>
      </w:r>
      <w:r>
        <w:rPr>
          <w:spacing w:val="-6"/>
        </w:rPr>
        <w:t> </w:t>
      </w:r>
      <w:r>
        <w:rPr/>
        <w:t>A</w:t>
      </w:r>
      <w:r>
        <w:rPr>
          <w:spacing w:val="-6"/>
        </w:rPr>
        <w:t> </w:t>
      </w:r>
      <w:r>
        <w:rPr/>
        <w:t>song,</w:t>
      </w:r>
      <w:r>
        <w:rPr>
          <w:spacing w:val="-4"/>
        </w:rPr>
        <w:t> </w:t>
      </w:r>
      <w:r>
        <w:rPr>
          <w:i/>
        </w:rPr>
        <w:t>Mauj</w:t>
      </w:r>
      <w:r>
        <w:rPr>
          <w:i/>
          <w:spacing w:val="-5"/>
        </w:rPr>
        <w:t> </w:t>
      </w:r>
      <w:r>
        <w:rPr>
          <w:i/>
        </w:rPr>
        <w:t>barhay</w:t>
      </w:r>
      <w:r>
        <w:rPr>
          <w:i/>
          <w:spacing w:val="-7"/>
        </w:rPr>
        <w:t> </w:t>
      </w:r>
      <w:r>
        <w:rPr>
          <w:i/>
        </w:rPr>
        <w:t>ya</w:t>
      </w:r>
      <w:r>
        <w:rPr>
          <w:i/>
          <w:spacing w:val="-6"/>
        </w:rPr>
        <w:t> </w:t>
      </w:r>
      <w:r>
        <w:rPr>
          <w:i/>
        </w:rPr>
        <w:t>aandhi</w:t>
      </w:r>
      <w:r>
        <w:rPr>
          <w:i/>
          <w:spacing w:val="-5"/>
        </w:rPr>
        <w:t> </w:t>
      </w:r>
      <w:r>
        <w:rPr>
          <w:i/>
        </w:rPr>
        <w:t>aaey,</w:t>
      </w:r>
      <w:r>
        <w:rPr>
          <w:i/>
          <w:spacing w:val="-6"/>
        </w:rPr>
        <w:t> </w:t>
      </w:r>
      <w:r>
        <w:rPr>
          <w:i/>
        </w:rPr>
        <w:t>diya</w:t>
      </w:r>
      <w:r>
        <w:rPr>
          <w:i/>
          <w:spacing w:val="-6"/>
        </w:rPr>
        <w:t> </w:t>
      </w:r>
      <w:r>
        <w:rPr>
          <w:i/>
        </w:rPr>
        <w:t>jalaey</w:t>
      </w:r>
      <w:r>
        <w:rPr>
          <w:i/>
          <w:spacing w:val="-7"/>
        </w:rPr>
        <w:t> </w:t>
      </w:r>
      <w:r>
        <w:rPr>
          <w:i/>
        </w:rPr>
        <w:t>rakhna hay</w:t>
      </w:r>
      <w:r>
        <w:rPr>
          <w:i/>
          <w:spacing w:val="-7"/>
        </w:rPr>
        <w:t> </w:t>
      </w:r>
      <w:r>
        <w:rPr/>
        <w:t>[5.2.2c]</w:t>
      </w:r>
      <w:r>
        <w:rPr>
          <w:spacing w:val="-7"/>
        </w:rPr>
        <w:t> </w:t>
      </w:r>
      <w:r>
        <w:rPr/>
        <w:t>{No</w:t>
      </w:r>
      <w:r>
        <w:rPr>
          <w:spacing w:val="-6"/>
        </w:rPr>
        <w:t> </w:t>
      </w:r>
      <w:r>
        <w:rPr/>
        <w:t>storm</w:t>
      </w:r>
      <w:r>
        <w:rPr>
          <w:spacing w:val="-5"/>
        </w:rPr>
        <w:t> </w:t>
      </w:r>
      <w:r>
        <w:rPr/>
        <w:t>can</w:t>
      </w:r>
      <w:r>
        <w:rPr>
          <w:spacing w:val="-6"/>
        </w:rPr>
        <w:t> </w:t>
      </w:r>
      <w:r>
        <w:rPr/>
        <w:t>extinguish</w:t>
      </w:r>
      <w:r>
        <w:rPr>
          <w:spacing w:val="-6"/>
        </w:rPr>
        <w:t> </w:t>
      </w:r>
      <w:r>
        <w:rPr/>
        <w:t>the</w:t>
      </w:r>
      <w:r>
        <w:rPr>
          <w:spacing w:val="-6"/>
        </w:rPr>
        <w:t> </w:t>
      </w:r>
      <w:r>
        <w:rPr/>
        <w:t>flame</w:t>
      </w:r>
      <w:r>
        <w:rPr>
          <w:spacing w:val="-6"/>
        </w:rPr>
        <w:t> </w:t>
      </w:r>
      <w:r>
        <w:rPr/>
        <w:t>(Pakistan)</w:t>
      </w:r>
      <w:r>
        <w:rPr>
          <w:spacing w:val="-7"/>
        </w:rPr>
        <w:t> </w:t>
      </w:r>
      <w:r>
        <w:rPr/>
        <w:t>(1973)</w:t>
      </w:r>
      <w:r>
        <w:rPr>
          <w:spacing w:val="-7"/>
        </w:rPr>
        <w:t> </w:t>
      </w:r>
      <w:r>
        <w:rPr/>
        <w:t>was</w:t>
      </w:r>
      <w:r>
        <w:rPr>
          <w:spacing w:val="-6"/>
        </w:rPr>
        <w:t> </w:t>
      </w:r>
      <w:r>
        <w:rPr/>
        <w:t>sung</w:t>
      </w:r>
      <w:r>
        <w:rPr>
          <w:spacing w:val="-6"/>
        </w:rPr>
        <w:t> </w:t>
      </w:r>
      <w:r>
        <w:rPr/>
        <w:t>by</w:t>
      </w:r>
      <w:r>
        <w:rPr>
          <w:spacing w:val="-6"/>
        </w:rPr>
        <w:t> </w:t>
      </w:r>
      <w:r>
        <w:rPr/>
        <w:t>Shahnaz Begum. Though apparently simple metaphors were used in the song however these lexical items had roots in the post war context. The production of the song was ironic because the state urged Shahnaz Begum, who herself was a Bangali, to sing the song. The song was produced to address the despondency of a nation that had lost its eastern wing,</w:t>
      </w:r>
      <w:r>
        <w:rPr>
          <w:spacing w:val="-10"/>
        </w:rPr>
        <w:t> </w:t>
      </w:r>
      <w:r>
        <w:rPr/>
        <w:t>and</w:t>
      </w:r>
      <w:r>
        <w:rPr>
          <w:spacing w:val="-10"/>
        </w:rPr>
        <w:t> </w:t>
      </w:r>
      <w:r>
        <w:rPr/>
        <w:t>to</w:t>
      </w:r>
      <w:r>
        <w:rPr>
          <w:spacing w:val="-9"/>
        </w:rPr>
        <w:t> </w:t>
      </w:r>
      <w:r>
        <w:rPr/>
        <w:t>uplift</w:t>
      </w:r>
      <w:r>
        <w:rPr>
          <w:spacing w:val="-10"/>
        </w:rPr>
        <w:t> </w:t>
      </w:r>
      <w:r>
        <w:rPr/>
        <w:t>the</w:t>
      </w:r>
      <w:r>
        <w:rPr>
          <w:spacing w:val="-10"/>
        </w:rPr>
        <w:t> </w:t>
      </w:r>
      <w:r>
        <w:rPr/>
        <w:t>spirit</w:t>
      </w:r>
      <w:r>
        <w:rPr>
          <w:spacing w:val="-9"/>
        </w:rPr>
        <w:t> </w:t>
      </w:r>
      <w:r>
        <w:rPr/>
        <w:t>of</w:t>
      </w:r>
      <w:r>
        <w:rPr>
          <w:spacing w:val="-10"/>
        </w:rPr>
        <w:t> </w:t>
      </w:r>
      <w:r>
        <w:rPr/>
        <w:t>the</w:t>
      </w:r>
      <w:r>
        <w:rPr>
          <w:spacing w:val="-10"/>
        </w:rPr>
        <w:t> </w:t>
      </w:r>
      <w:r>
        <w:rPr/>
        <w:t>nation.</w:t>
      </w:r>
      <w:r>
        <w:rPr>
          <w:spacing w:val="-10"/>
        </w:rPr>
        <w:t> </w:t>
      </w:r>
      <w:r>
        <w:rPr/>
        <w:t>In</w:t>
      </w:r>
      <w:r>
        <w:rPr>
          <w:spacing w:val="-10"/>
        </w:rPr>
        <w:t> </w:t>
      </w:r>
      <w:r>
        <w:rPr/>
        <w:t>order</w:t>
      </w:r>
      <w:r>
        <w:rPr>
          <w:spacing w:val="-10"/>
        </w:rPr>
        <w:t> </w:t>
      </w:r>
      <w:r>
        <w:rPr/>
        <w:t>to</w:t>
      </w:r>
      <w:r>
        <w:rPr>
          <w:spacing w:val="-9"/>
        </w:rPr>
        <w:t> </w:t>
      </w:r>
      <w:r>
        <w:rPr/>
        <w:t>promote</w:t>
      </w:r>
      <w:r>
        <w:rPr>
          <w:spacing w:val="-10"/>
        </w:rPr>
        <w:t> </w:t>
      </w:r>
      <w:r>
        <w:rPr/>
        <w:t>nationalism</w:t>
      </w:r>
      <w:r>
        <w:rPr>
          <w:spacing w:val="-9"/>
        </w:rPr>
        <w:t> </w:t>
      </w:r>
      <w:r>
        <w:rPr/>
        <w:t>and</w:t>
      </w:r>
      <w:r>
        <w:rPr>
          <w:spacing w:val="-10"/>
        </w:rPr>
        <w:t> </w:t>
      </w:r>
      <w:r>
        <w:rPr/>
        <w:t>unity</w:t>
      </w:r>
      <w:r>
        <w:rPr>
          <w:spacing w:val="-10"/>
        </w:rPr>
        <w:t> </w:t>
      </w:r>
      <w:r>
        <w:rPr/>
        <w:t>with the</w:t>
      </w:r>
      <w:r>
        <w:rPr>
          <w:spacing w:val="-2"/>
        </w:rPr>
        <w:t> </w:t>
      </w:r>
      <w:r>
        <w:rPr/>
        <w:t>Bangali</w:t>
      </w:r>
      <w:r>
        <w:rPr>
          <w:spacing w:val="-1"/>
        </w:rPr>
        <w:t> </w:t>
      </w:r>
      <w:r>
        <w:rPr/>
        <w:t>speaking</w:t>
      </w:r>
      <w:r>
        <w:rPr>
          <w:spacing w:val="-1"/>
        </w:rPr>
        <w:t> </w:t>
      </w:r>
      <w:r>
        <w:rPr/>
        <w:t>people</w:t>
      </w:r>
      <w:r>
        <w:rPr>
          <w:spacing w:val="-2"/>
        </w:rPr>
        <w:t> </w:t>
      </w:r>
      <w:r>
        <w:rPr/>
        <w:t>who</w:t>
      </w:r>
      <w:r>
        <w:rPr>
          <w:spacing w:val="-2"/>
        </w:rPr>
        <w:t> </w:t>
      </w:r>
      <w:r>
        <w:rPr/>
        <w:t>were</w:t>
      </w:r>
      <w:r>
        <w:rPr>
          <w:spacing w:val="-3"/>
        </w:rPr>
        <w:t> </w:t>
      </w:r>
      <w:r>
        <w:rPr/>
        <w:t>in</w:t>
      </w:r>
      <w:r>
        <w:rPr>
          <w:spacing w:val="-1"/>
        </w:rPr>
        <w:t> </w:t>
      </w:r>
      <w:r>
        <w:rPr/>
        <w:t>Pakistan</w:t>
      </w:r>
      <w:r>
        <w:rPr>
          <w:spacing w:val="-1"/>
        </w:rPr>
        <w:t> </w:t>
      </w:r>
      <w:r>
        <w:rPr/>
        <w:t>such</w:t>
      </w:r>
      <w:r>
        <w:rPr>
          <w:spacing w:val="-1"/>
        </w:rPr>
        <w:t> </w:t>
      </w:r>
      <w:r>
        <w:rPr/>
        <w:t>songs</w:t>
      </w:r>
      <w:r>
        <w:rPr>
          <w:spacing w:val="-1"/>
        </w:rPr>
        <w:t> </w:t>
      </w:r>
      <w:r>
        <w:rPr/>
        <w:t>were</w:t>
      </w:r>
      <w:r>
        <w:rPr>
          <w:spacing w:val="-3"/>
        </w:rPr>
        <w:t> </w:t>
      </w:r>
      <w:r>
        <w:rPr/>
        <w:t>produced.</w:t>
      </w:r>
      <w:r>
        <w:rPr>
          <w:spacing w:val="-1"/>
        </w:rPr>
        <w:t> </w:t>
      </w:r>
      <w:r>
        <w:rPr/>
        <w:t>Thus,</w:t>
      </w:r>
      <w:r>
        <w:rPr>
          <w:spacing w:val="-1"/>
        </w:rPr>
        <w:t> </w:t>
      </w:r>
      <w:r>
        <w:rPr/>
        <w:t>the makers</w:t>
      </w:r>
      <w:r>
        <w:rPr>
          <w:spacing w:val="-10"/>
        </w:rPr>
        <w:t> </w:t>
      </w:r>
      <w:r>
        <w:rPr/>
        <w:t>of</w:t>
      </w:r>
      <w:r>
        <w:rPr>
          <w:spacing w:val="-10"/>
        </w:rPr>
        <w:t> </w:t>
      </w:r>
      <w:r>
        <w:rPr/>
        <w:t>this</w:t>
      </w:r>
      <w:r>
        <w:rPr>
          <w:spacing w:val="-9"/>
        </w:rPr>
        <w:t> </w:t>
      </w:r>
      <w:r>
        <w:rPr/>
        <w:t>song</w:t>
      </w:r>
      <w:r>
        <w:rPr>
          <w:spacing w:val="-9"/>
        </w:rPr>
        <w:t> </w:t>
      </w:r>
      <w:r>
        <w:rPr/>
        <w:t>had</w:t>
      </w:r>
      <w:r>
        <w:rPr>
          <w:spacing w:val="-10"/>
        </w:rPr>
        <w:t> </w:t>
      </w:r>
      <w:r>
        <w:rPr/>
        <w:t>carefully</w:t>
      </w:r>
      <w:r>
        <w:rPr>
          <w:spacing w:val="-7"/>
        </w:rPr>
        <w:t> </w:t>
      </w:r>
      <w:r>
        <w:rPr/>
        <w:t>employed</w:t>
      </w:r>
      <w:r>
        <w:rPr>
          <w:spacing w:val="-10"/>
        </w:rPr>
        <w:t> </w:t>
      </w:r>
      <w:r>
        <w:rPr/>
        <w:t>the</w:t>
      </w:r>
      <w:r>
        <w:rPr>
          <w:spacing w:val="-10"/>
        </w:rPr>
        <w:t> </w:t>
      </w:r>
      <w:r>
        <w:rPr/>
        <w:t>combination</w:t>
      </w:r>
      <w:r>
        <w:rPr>
          <w:spacing w:val="-10"/>
        </w:rPr>
        <w:t> </w:t>
      </w:r>
      <w:r>
        <w:rPr/>
        <w:t>of</w:t>
      </w:r>
      <w:r>
        <w:rPr>
          <w:spacing w:val="-10"/>
        </w:rPr>
        <w:t> </w:t>
      </w:r>
      <w:r>
        <w:rPr/>
        <w:t>lexical</w:t>
      </w:r>
      <w:r>
        <w:rPr>
          <w:spacing w:val="-9"/>
        </w:rPr>
        <w:t> </w:t>
      </w:r>
      <w:r>
        <w:rPr/>
        <w:t>items</w:t>
      </w:r>
      <w:r>
        <w:rPr>
          <w:spacing w:val="-9"/>
        </w:rPr>
        <w:t> </w:t>
      </w:r>
      <w:r>
        <w:rPr/>
        <w:t>to</w:t>
      </w:r>
      <w:r>
        <w:rPr>
          <w:spacing w:val="-9"/>
        </w:rPr>
        <w:t> </w:t>
      </w:r>
      <w:r>
        <w:rPr/>
        <w:t>construct social and personal identities in the discourse.</w:t>
      </w:r>
    </w:p>
    <w:p>
      <w:pPr>
        <w:pStyle w:val="ListParagraph"/>
        <w:numPr>
          <w:ilvl w:val="3"/>
          <w:numId w:val="37"/>
        </w:numPr>
        <w:tabs>
          <w:tab w:pos="3314" w:val="left" w:leader="none"/>
        </w:tabs>
        <w:spacing w:line="240" w:lineRule="auto" w:before="241" w:after="0"/>
        <w:ind w:left="3314" w:right="0" w:hanging="359"/>
        <w:jc w:val="both"/>
        <w:rPr>
          <w:sz w:val="24"/>
        </w:rPr>
      </w:pPr>
      <w:r>
        <w:rPr>
          <w:i/>
          <w:sz w:val="24"/>
        </w:rPr>
        <w:t>Tareekh</w:t>
      </w:r>
      <w:r>
        <w:rPr>
          <w:i/>
          <w:spacing w:val="-3"/>
          <w:sz w:val="24"/>
        </w:rPr>
        <w:t> </w:t>
      </w:r>
      <w:r>
        <w:rPr>
          <w:i/>
          <w:sz w:val="24"/>
        </w:rPr>
        <w:t>phir</w:t>
      </w:r>
      <w:r>
        <w:rPr>
          <w:i/>
          <w:spacing w:val="-1"/>
          <w:sz w:val="24"/>
        </w:rPr>
        <w:t> </w:t>
      </w:r>
      <w:r>
        <w:rPr>
          <w:i/>
          <w:sz w:val="24"/>
        </w:rPr>
        <w:t>aaj</w:t>
      </w:r>
      <w:r>
        <w:rPr>
          <w:i/>
          <w:spacing w:val="-1"/>
          <w:sz w:val="24"/>
        </w:rPr>
        <w:t> </w:t>
      </w:r>
      <w:r>
        <w:rPr>
          <w:i/>
          <w:sz w:val="24"/>
        </w:rPr>
        <w:t>apni</w:t>
      </w:r>
      <w:r>
        <w:rPr>
          <w:i/>
          <w:spacing w:val="-1"/>
          <w:sz w:val="24"/>
        </w:rPr>
        <w:t> </w:t>
      </w:r>
      <w:r>
        <w:rPr>
          <w:i/>
          <w:sz w:val="24"/>
        </w:rPr>
        <w:t>duhrao</w:t>
      </w:r>
      <w:r>
        <w:rPr>
          <w:i/>
          <w:spacing w:val="-1"/>
          <w:sz w:val="24"/>
        </w:rPr>
        <w:t> </w:t>
      </w:r>
      <w:r>
        <w:rPr>
          <w:i/>
          <w:sz w:val="24"/>
        </w:rPr>
        <w:t>Musalmano, </w:t>
      </w:r>
      <w:r>
        <w:rPr>
          <w:sz w:val="24"/>
        </w:rPr>
        <w:t>[repeat</w:t>
      </w:r>
      <w:r>
        <w:rPr>
          <w:spacing w:val="1"/>
          <w:sz w:val="24"/>
        </w:rPr>
        <w:t> </w:t>
      </w:r>
      <w:r>
        <w:rPr>
          <w:sz w:val="24"/>
        </w:rPr>
        <w:t>your</w:t>
      </w:r>
      <w:r>
        <w:rPr>
          <w:spacing w:val="-2"/>
          <w:sz w:val="24"/>
        </w:rPr>
        <w:t> </w:t>
      </w:r>
      <w:r>
        <w:rPr>
          <w:sz w:val="24"/>
        </w:rPr>
        <w:t>history </w:t>
      </w:r>
      <w:r>
        <w:rPr>
          <w:spacing w:val="-2"/>
          <w:sz w:val="24"/>
        </w:rPr>
        <w:t>again]</w:t>
      </w:r>
    </w:p>
    <w:p>
      <w:pPr>
        <w:pStyle w:val="ListParagraph"/>
        <w:spacing w:after="0" w:line="240" w:lineRule="auto"/>
        <w:jc w:val="both"/>
        <w:rPr>
          <w:sz w:val="24"/>
        </w:rPr>
        <w:sectPr>
          <w:pgSz w:w="11910" w:h="16840"/>
          <w:pgMar w:header="729" w:footer="0" w:top="1340" w:bottom="280" w:left="141" w:right="850"/>
        </w:sectPr>
      </w:pPr>
    </w:p>
    <w:p>
      <w:pPr>
        <w:pStyle w:val="ListParagraph"/>
        <w:numPr>
          <w:ilvl w:val="3"/>
          <w:numId w:val="37"/>
        </w:numPr>
        <w:tabs>
          <w:tab w:pos="3313" w:val="left" w:leader="none"/>
          <w:tab w:pos="3315" w:val="left" w:leader="none"/>
        </w:tabs>
        <w:spacing w:line="480" w:lineRule="auto" w:before="80" w:after="0"/>
        <w:ind w:left="3315" w:right="588" w:hanging="360"/>
        <w:jc w:val="both"/>
        <w:rPr>
          <w:sz w:val="24"/>
        </w:rPr>
      </w:pPr>
      <w:r>
        <w:rPr>
          <w:i/>
          <w:sz w:val="24"/>
        </w:rPr>
        <w:t>Phir Sar pe Mujahid ke Daman-e-Nabi(S.A.W) dekha, </w:t>
      </w:r>
      <w:r>
        <w:rPr>
          <w:sz w:val="24"/>
        </w:rPr>
        <w:t>[Again you are protected by Prophet Muhammad PBUH]</w:t>
      </w:r>
    </w:p>
    <w:p>
      <w:pPr>
        <w:pStyle w:val="ListParagraph"/>
        <w:numPr>
          <w:ilvl w:val="3"/>
          <w:numId w:val="37"/>
        </w:numPr>
        <w:tabs>
          <w:tab w:pos="3315" w:val="left" w:leader="none"/>
        </w:tabs>
        <w:spacing w:line="480" w:lineRule="auto" w:before="0" w:after="0"/>
        <w:ind w:left="3315" w:right="585" w:hanging="360"/>
        <w:jc w:val="both"/>
        <w:rPr>
          <w:sz w:val="24"/>
        </w:rPr>
      </w:pPr>
      <w:r>
        <w:rPr>
          <w:i/>
          <w:sz w:val="24"/>
        </w:rPr>
        <w:t>Maaon</w:t>
      </w:r>
      <w:r>
        <w:rPr>
          <w:i/>
          <w:spacing w:val="-6"/>
          <w:sz w:val="24"/>
        </w:rPr>
        <w:t> </w:t>
      </w:r>
      <w:r>
        <w:rPr>
          <w:i/>
          <w:sz w:val="24"/>
        </w:rPr>
        <w:t>ki</w:t>
      </w:r>
      <w:r>
        <w:rPr>
          <w:i/>
          <w:spacing w:val="-5"/>
          <w:sz w:val="24"/>
        </w:rPr>
        <w:t> </w:t>
      </w:r>
      <w:r>
        <w:rPr>
          <w:i/>
          <w:sz w:val="24"/>
        </w:rPr>
        <w:t>dua</w:t>
      </w:r>
      <w:r>
        <w:rPr>
          <w:i/>
          <w:spacing w:val="-6"/>
          <w:sz w:val="24"/>
        </w:rPr>
        <w:t> </w:t>
      </w:r>
      <w:r>
        <w:rPr>
          <w:i/>
          <w:sz w:val="24"/>
        </w:rPr>
        <w:t>le</w:t>
      </w:r>
      <w:r>
        <w:rPr>
          <w:i/>
          <w:spacing w:val="-6"/>
          <w:sz w:val="24"/>
        </w:rPr>
        <w:t> </w:t>
      </w:r>
      <w:r>
        <w:rPr>
          <w:i/>
          <w:sz w:val="24"/>
        </w:rPr>
        <w:t>kr</w:t>
      </w:r>
      <w:r>
        <w:rPr>
          <w:i/>
          <w:spacing w:val="-6"/>
          <w:sz w:val="24"/>
        </w:rPr>
        <w:t> </w:t>
      </w:r>
      <w:r>
        <w:rPr>
          <w:i/>
          <w:sz w:val="24"/>
        </w:rPr>
        <w:t>behnon</w:t>
      </w:r>
      <w:r>
        <w:rPr>
          <w:i/>
          <w:spacing w:val="-6"/>
          <w:sz w:val="24"/>
        </w:rPr>
        <w:t> </w:t>
      </w:r>
      <w:r>
        <w:rPr>
          <w:i/>
          <w:sz w:val="24"/>
        </w:rPr>
        <w:t>ki</w:t>
      </w:r>
      <w:r>
        <w:rPr>
          <w:i/>
          <w:spacing w:val="-5"/>
          <w:sz w:val="24"/>
        </w:rPr>
        <w:t> </w:t>
      </w:r>
      <w:r>
        <w:rPr>
          <w:i/>
          <w:sz w:val="24"/>
        </w:rPr>
        <w:t>raza</w:t>
      </w:r>
      <w:r>
        <w:rPr>
          <w:i/>
          <w:spacing w:val="-5"/>
          <w:sz w:val="24"/>
        </w:rPr>
        <w:t> </w:t>
      </w:r>
      <w:r>
        <w:rPr>
          <w:i/>
          <w:sz w:val="24"/>
        </w:rPr>
        <w:t>le</w:t>
      </w:r>
      <w:r>
        <w:rPr>
          <w:i/>
          <w:spacing w:val="-6"/>
          <w:sz w:val="24"/>
        </w:rPr>
        <w:t> </w:t>
      </w:r>
      <w:r>
        <w:rPr>
          <w:i/>
          <w:sz w:val="24"/>
        </w:rPr>
        <w:t>kr,</w:t>
      </w:r>
      <w:r>
        <w:rPr>
          <w:i/>
          <w:spacing w:val="-5"/>
          <w:sz w:val="24"/>
        </w:rPr>
        <w:t> </w:t>
      </w:r>
      <w:r>
        <w:rPr>
          <w:sz w:val="24"/>
        </w:rPr>
        <w:t>[With</w:t>
      </w:r>
      <w:r>
        <w:rPr>
          <w:spacing w:val="-6"/>
          <w:sz w:val="24"/>
        </w:rPr>
        <w:t> </w:t>
      </w:r>
      <w:r>
        <w:rPr>
          <w:sz w:val="24"/>
        </w:rPr>
        <w:t>the</w:t>
      </w:r>
      <w:r>
        <w:rPr>
          <w:spacing w:val="-6"/>
          <w:sz w:val="24"/>
        </w:rPr>
        <w:t> </w:t>
      </w:r>
      <w:r>
        <w:rPr>
          <w:sz w:val="24"/>
        </w:rPr>
        <w:t>support</w:t>
      </w:r>
      <w:r>
        <w:rPr>
          <w:spacing w:val="-6"/>
          <w:sz w:val="24"/>
        </w:rPr>
        <w:t> </w:t>
      </w:r>
      <w:r>
        <w:rPr>
          <w:sz w:val="24"/>
        </w:rPr>
        <w:t>and</w:t>
      </w:r>
      <w:r>
        <w:rPr>
          <w:spacing w:val="-6"/>
          <w:sz w:val="24"/>
        </w:rPr>
        <w:t> </w:t>
      </w:r>
      <w:r>
        <w:rPr>
          <w:sz w:val="24"/>
        </w:rPr>
        <w:t>prayers</w:t>
      </w:r>
      <w:r>
        <w:rPr>
          <w:spacing w:val="-6"/>
          <w:sz w:val="24"/>
        </w:rPr>
        <w:t> </w:t>
      </w:r>
      <w:r>
        <w:rPr>
          <w:sz w:val="24"/>
        </w:rPr>
        <w:t>of your mothers and sisters]</w:t>
      </w:r>
    </w:p>
    <w:p>
      <w:pPr>
        <w:spacing w:line="480" w:lineRule="auto" w:before="240"/>
        <w:ind w:left="1875" w:right="585" w:firstLine="720"/>
        <w:jc w:val="both"/>
        <w:rPr>
          <w:sz w:val="24"/>
        </w:rPr>
      </w:pPr>
      <w:r>
        <w:rPr>
          <w:sz w:val="24"/>
        </w:rPr>
        <w:t>The</w:t>
      </w:r>
      <w:r>
        <w:rPr>
          <w:spacing w:val="-15"/>
          <w:sz w:val="24"/>
        </w:rPr>
        <w:t> </w:t>
      </w:r>
      <w:r>
        <w:rPr>
          <w:sz w:val="24"/>
        </w:rPr>
        <w:t>data</w:t>
      </w:r>
      <w:r>
        <w:rPr>
          <w:spacing w:val="-14"/>
          <w:sz w:val="24"/>
        </w:rPr>
        <w:t> </w:t>
      </w:r>
      <w:r>
        <w:rPr>
          <w:sz w:val="24"/>
        </w:rPr>
        <w:t>shows</w:t>
      </w:r>
      <w:r>
        <w:rPr>
          <w:spacing w:val="-15"/>
          <w:sz w:val="24"/>
        </w:rPr>
        <w:t> </w:t>
      </w:r>
      <w:r>
        <w:rPr>
          <w:sz w:val="24"/>
        </w:rPr>
        <w:t>that</w:t>
      </w:r>
      <w:r>
        <w:rPr>
          <w:spacing w:val="-14"/>
          <w:sz w:val="24"/>
        </w:rPr>
        <w:t> </w:t>
      </w:r>
      <w:r>
        <w:rPr>
          <w:sz w:val="24"/>
        </w:rPr>
        <w:t>there</w:t>
      </w:r>
      <w:r>
        <w:rPr>
          <w:spacing w:val="-13"/>
          <w:sz w:val="24"/>
        </w:rPr>
        <w:t> </w:t>
      </w:r>
      <w:r>
        <w:rPr>
          <w:sz w:val="24"/>
        </w:rPr>
        <w:t>are</w:t>
      </w:r>
      <w:r>
        <w:rPr>
          <w:spacing w:val="-14"/>
          <w:sz w:val="24"/>
        </w:rPr>
        <w:t> </w:t>
      </w:r>
      <w:r>
        <w:rPr>
          <w:sz w:val="24"/>
        </w:rPr>
        <w:t>references</w:t>
      </w:r>
      <w:r>
        <w:rPr>
          <w:spacing w:val="-14"/>
          <w:sz w:val="24"/>
        </w:rPr>
        <w:t> </w:t>
      </w:r>
      <w:r>
        <w:rPr>
          <w:sz w:val="24"/>
        </w:rPr>
        <w:t>to</w:t>
      </w:r>
      <w:r>
        <w:rPr>
          <w:spacing w:val="-14"/>
          <w:sz w:val="24"/>
        </w:rPr>
        <w:t> </w:t>
      </w:r>
      <w:r>
        <w:rPr>
          <w:sz w:val="24"/>
        </w:rPr>
        <w:t>the</w:t>
      </w:r>
      <w:r>
        <w:rPr>
          <w:spacing w:val="-15"/>
          <w:sz w:val="24"/>
        </w:rPr>
        <w:t> </w:t>
      </w:r>
      <w:r>
        <w:rPr>
          <w:sz w:val="24"/>
        </w:rPr>
        <w:t>Holy</w:t>
      </w:r>
      <w:r>
        <w:rPr>
          <w:spacing w:val="-12"/>
          <w:sz w:val="24"/>
        </w:rPr>
        <w:t> </w:t>
      </w:r>
      <w:r>
        <w:rPr>
          <w:sz w:val="24"/>
        </w:rPr>
        <w:t>Quran</w:t>
      </w:r>
      <w:r>
        <w:rPr>
          <w:spacing w:val="-12"/>
          <w:sz w:val="24"/>
        </w:rPr>
        <w:t> </w:t>
      </w:r>
      <w:r>
        <w:rPr>
          <w:sz w:val="24"/>
        </w:rPr>
        <w:t>[5.2.2e]</w:t>
      </w:r>
      <w:r>
        <w:rPr>
          <w:spacing w:val="-13"/>
          <w:sz w:val="24"/>
        </w:rPr>
        <w:t> </w:t>
      </w:r>
      <w:r>
        <w:rPr>
          <w:sz w:val="24"/>
        </w:rPr>
        <w:t>in</w:t>
      </w:r>
      <w:r>
        <w:rPr>
          <w:spacing w:val="-14"/>
          <w:sz w:val="24"/>
        </w:rPr>
        <w:t> </w:t>
      </w:r>
      <w:r>
        <w:rPr>
          <w:sz w:val="24"/>
        </w:rPr>
        <w:t>the</w:t>
      </w:r>
      <w:r>
        <w:rPr>
          <w:spacing w:val="-15"/>
          <w:sz w:val="24"/>
        </w:rPr>
        <w:t> </w:t>
      </w:r>
      <w:r>
        <w:rPr>
          <w:sz w:val="24"/>
        </w:rPr>
        <w:t>national songs. Similarly, topoi of religion have been utilized and linguistically realized through intertextuality [5.2.2e] to boost the morale of the listeners by stating that Allah SWT is with</w:t>
      </w:r>
      <w:r>
        <w:rPr>
          <w:spacing w:val="-7"/>
          <w:sz w:val="24"/>
        </w:rPr>
        <w:t> </w:t>
      </w:r>
      <w:r>
        <w:rPr>
          <w:sz w:val="24"/>
        </w:rPr>
        <w:t>you</w:t>
      </w:r>
      <w:r>
        <w:rPr>
          <w:spacing w:val="-7"/>
          <w:sz w:val="24"/>
        </w:rPr>
        <w:t> </w:t>
      </w:r>
      <w:r>
        <w:rPr>
          <w:sz w:val="24"/>
        </w:rPr>
        <w:t>and</w:t>
      </w:r>
      <w:r>
        <w:rPr>
          <w:spacing w:val="-7"/>
          <w:sz w:val="24"/>
        </w:rPr>
        <w:t> </w:t>
      </w:r>
      <w:r>
        <w:rPr>
          <w:sz w:val="24"/>
        </w:rPr>
        <w:t>He</w:t>
      </w:r>
      <w:r>
        <w:rPr>
          <w:spacing w:val="-9"/>
          <w:sz w:val="24"/>
        </w:rPr>
        <w:t> </w:t>
      </w:r>
      <w:r>
        <w:rPr>
          <w:sz w:val="24"/>
        </w:rPr>
        <w:t>will</w:t>
      </w:r>
      <w:r>
        <w:rPr>
          <w:spacing w:val="-7"/>
          <w:sz w:val="24"/>
        </w:rPr>
        <w:t> </w:t>
      </w:r>
      <w:r>
        <w:rPr>
          <w:sz w:val="24"/>
        </w:rPr>
        <w:t>surely</w:t>
      </w:r>
      <w:r>
        <w:rPr>
          <w:spacing w:val="-7"/>
          <w:sz w:val="24"/>
        </w:rPr>
        <w:t> </w:t>
      </w:r>
      <w:r>
        <w:rPr>
          <w:sz w:val="24"/>
        </w:rPr>
        <w:t>give</w:t>
      </w:r>
      <w:r>
        <w:rPr>
          <w:spacing w:val="-8"/>
          <w:sz w:val="24"/>
        </w:rPr>
        <w:t> </w:t>
      </w:r>
      <w:r>
        <w:rPr>
          <w:sz w:val="24"/>
        </w:rPr>
        <w:t>you</w:t>
      </w:r>
      <w:r>
        <w:rPr>
          <w:spacing w:val="-7"/>
          <w:sz w:val="24"/>
        </w:rPr>
        <w:t> </w:t>
      </w:r>
      <w:r>
        <w:rPr>
          <w:sz w:val="24"/>
        </w:rPr>
        <w:t>power</w:t>
      </w:r>
      <w:r>
        <w:rPr>
          <w:spacing w:val="-6"/>
          <w:sz w:val="24"/>
        </w:rPr>
        <w:t> </w:t>
      </w:r>
      <w:r>
        <w:rPr>
          <w:sz w:val="24"/>
        </w:rPr>
        <w:t>and</w:t>
      </w:r>
      <w:r>
        <w:rPr>
          <w:spacing w:val="-7"/>
          <w:sz w:val="24"/>
        </w:rPr>
        <w:t> </w:t>
      </w:r>
      <w:r>
        <w:rPr>
          <w:sz w:val="24"/>
        </w:rPr>
        <w:t>honour</w:t>
      </w:r>
      <w:r>
        <w:rPr>
          <w:spacing w:val="-8"/>
          <w:sz w:val="24"/>
        </w:rPr>
        <w:t> </w:t>
      </w:r>
      <w:r>
        <w:rPr>
          <w:sz w:val="24"/>
        </w:rPr>
        <w:t>[Chapter</w:t>
      </w:r>
      <w:r>
        <w:rPr>
          <w:spacing w:val="-8"/>
          <w:sz w:val="24"/>
        </w:rPr>
        <w:t> </w:t>
      </w:r>
      <w:r>
        <w:rPr>
          <w:sz w:val="24"/>
        </w:rPr>
        <w:t>3:26]</w:t>
      </w:r>
      <w:r>
        <w:rPr>
          <w:spacing w:val="-6"/>
          <w:sz w:val="24"/>
        </w:rPr>
        <w:t> </w:t>
      </w:r>
      <w:r>
        <w:rPr>
          <w:i/>
          <w:sz w:val="24"/>
        </w:rPr>
        <w:t>O'</w:t>
      </w:r>
      <w:r>
        <w:rPr>
          <w:i/>
          <w:spacing w:val="-6"/>
          <w:sz w:val="24"/>
        </w:rPr>
        <w:t> </w:t>
      </w:r>
      <w:r>
        <w:rPr>
          <w:i/>
          <w:sz w:val="24"/>
        </w:rPr>
        <w:t>Allah!</w:t>
      </w:r>
      <w:r>
        <w:rPr>
          <w:i/>
          <w:spacing w:val="-8"/>
          <w:sz w:val="24"/>
        </w:rPr>
        <w:t> </w:t>
      </w:r>
      <w:r>
        <w:rPr>
          <w:i/>
          <w:sz w:val="24"/>
        </w:rPr>
        <w:t>Master of the Kingdom! You shower the kingdom upon whom You please and take away the kingdom from whom You please! and You honour whom You please and abase whom You please; all goodness is in your hand. Verily You are All-Powerful over all things." </w:t>
      </w:r>
      <w:r>
        <w:rPr>
          <w:sz w:val="24"/>
        </w:rPr>
        <w:t>As it has been seen [5.2.2e &amp; 2f] the topoi of religion recurrent references to Allah (SWT), the Quran, the Prophet of Islam, and the belief and faith are widespread in the Pakistani national songs. The purpose of topoi of religion is to remind the listeners that their</w:t>
      </w:r>
      <w:r>
        <w:rPr>
          <w:spacing w:val="-4"/>
          <w:sz w:val="24"/>
        </w:rPr>
        <w:t> </w:t>
      </w:r>
      <w:r>
        <w:rPr>
          <w:sz w:val="24"/>
        </w:rPr>
        <w:t>fight</w:t>
      </w:r>
      <w:r>
        <w:rPr>
          <w:spacing w:val="-3"/>
          <w:sz w:val="24"/>
        </w:rPr>
        <w:t> </w:t>
      </w:r>
      <w:r>
        <w:rPr>
          <w:sz w:val="24"/>
        </w:rPr>
        <w:t>is</w:t>
      </w:r>
      <w:r>
        <w:rPr>
          <w:spacing w:val="-4"/>
          <w:sz w:val="24"/>
        </w:rPr>
        <w:t> </w:t>
      </w:r>
      <w:r>
        <w:rPr>
          <w:sz w:val="24"/>
        </w:rPr>
        <w:t>for</w:t>
      </w:r>
      <w:r>
        <w:rPr>
          <w:spacing w:val="-5"/>
          <w:sz w:val="24"/>
        </w:rPr>
        <w:t> </w:t>
      </w:r>
      <w:r>
        <w:rPr>
          <w:sz w:val="24"/>
        </w:rPr>
        <w:t>a</w:t>
      </w:r>
      <w:r>
        <w:rPr>
          <w:spacing w:val="-4"/>
          <w:sz w:val="24"/>
        </w:rPr>
        <w:t> </w:t>
      </w:r>
      <w:r>
        <w:rPr>
          <w:sz w:val="24"/>
        </w:rPr>
        <w:t>noble</w:t>
      </w:r>
      <w:r>
        <w:rPr>
          <w:spacing w:val="-3"/>
          <w:sz w:val="24"/>
        </w:rPr>
        <w:t> </w:t>
      </w:r>
      <w:r>
        <w:rPr>
          <w:sz w:val="24"/>
        </w:rPr>
        <w:t>cause</w:t>
      </w:r>
      <w:r>
        <w:rPr>
          <w:spacing w:val="-4"/>
          <w:sz w:val="24"/>
        </w:rPr>
        <w:t> </w:t>
      </w:r>
      <w:r>
        <w:rPr>
          <w:sz w:val="24"/>
        </w:rPr>
        <w:t>i.e.</w:t>
      </w:r>
      <w:r>
        <w:rPr>
          <w:spacing w:val="-3"/>
          <w:sz w:val="24"/>
        </w:rPr>
        <w:t> </w:t>
      </w:r>
      <w:r>
        <w:rPr>
          <w:sz w:val="24"/>
        </w:rPr>
        <w:t>to</w:t>
      </w:r>
      <w:r>
        <w:rPr>
          <w:spacing w:val="-3"/>
          <w:sz w:val="24"/>
        </w:rPr>
        <w:t> </w:t>
      </w:r>
      <w:r>
        <w:rPr>
          <w:sz w:val="24"/>
        </w:rPr>
        <w:t>safeguard</w:t>
      </w:r>
      <w:r>
        <w:rPr>
          <w:spacing w:val="-3"/>
          <w:sz w:val="24"/>
        </w:rPr>
        <w:t> </w:t>
      </w:r>
      <w:r>
        <w:rPr>
          <w:sz w:val="24"/>
        </w:rPr>
        <w:t>the</w:t>
      </w:r>
      <w:r>
        <w:rPr>
          <w:spacing w:val="-2"/>
          <w:sz w:val="24"/>
        </w:rPr>
        <w:t> </w:t>
      </w:r>
      <w:r>
        <w:rPr>
          <w:sz w:val="24"/>
        </w:rPr>
        <w:t>religion</w:t>
      </w:r>
      <w:r>
        <w:rPr>
          <w:spacing w:val="-3"/>
          <w:sz w:val="24"/>
        </w:rPr>
        <w:t> </w:t>
      </w:r>
      <w:r>
        <w:rPr>
          <w:sz w:val="24"/>
        </w:rPr>
        <w:t>Islam</w:t>
      </w:r>
      <w:r>
        <w:rPr>
          <w:spacing w:val="-3"/>
          <w:sz w:val="24"/>
        </w:rPr>
        <w:t> </w:t>
      </w:r>
      <w:r>
        <w:rPr>
          <w:sz w:val="24"/>
        </w:rPr>
        <w:t>from</w:t>
      </w:r>
      <w:r>
        <w:rPr>
          <w:spacing w:val="-3"/>
          <w:sz w:val="24"/>
        </w:rPr>
        <w:t> </w:t>
      </w:r>
      <w:r>
        <w:rPr>
          <w:sz w:val="24"/>
        </w:rPr>
        <w:t>the</w:t>
      </w:r>
      <w:r>
        <w:rPr>
          <w:spacing w:val="-3"/>
          <w:sz w:val="24"/>
        </w:rPr>
        <w:t> </w:t>
      </w:r>
      <w:r>
        <w:rPr>
          <w:sz w:val="24"/>
        </w:rPr>
        <w:t>non-believers and those who join the cause are protected by Allah SWT and His messenger (PBUH).</w:t>
      </w:r>
    </w:p>
    <w:p>
      <w:pPr>
        <w:pStyle w:val="Heading2"/>
        <w:numPr>
          <w:ilvl w:val="2"/>
          <w:numId w:val="37"/>
        </w:numPr>
        <w:tabs>
          <w:tab w:pos="2415" w:val="left" w:leader="none"/>
        </w:tabs>
        <w:spacing w:line="686" w:lineRule="auto" w:before="42" w:after="0"/>
        <w:ind w:left="1875" w:right="2392" w:firstLine="0"/>
        <w:jc w:val="both"/>
      </w:pPr>
      <w:bookmarkStart w:name="_bookmark110" w:id="111"/>
      <w:bookmarkEnd w:id="111"/>
      <w:r>
        <w:rPr>
          <w:b w:val="0"/>
        </w:rPr>
      </w:r>
      <w:r>
        <w:rPr/>
        <w:t>Use</w:t>
      </w:r>
      <w:r>
        <w:rPr>
          <w:spacing w:val="-7"/>
        </w:rPr>
        <w:t> </w:t>
      </w:r>
      <w:r>
        <w:rPr/>
        <w:t>of</w:t>
      </w:r>
      <w:r>
        <w:rPr>
          <w:spacing w:val="-5"/>
        </w:rPr>
        <w:t> </w:t>
      </w:r>
      <w:r>
        <w:rPr/>
        <w:t>Predication</w:t>
      </w:r>
      <w:r>
        <w:rPr>
          <w:spacing w:val="-4"/>
        </w:rPr>
        <w:t> </w:t>
      </w:r>
      <w:r>
        <w:rPr/>
        <w:t>and</w:t>
      </w:r>
      <w:r>
        <w:rPr>
          <w:spacing w:val="-5"/>
        </w:rPr>
        <w:t> </w:t>
      </w:r>
      <w:r>
        <w:rPr/>
        <w:t>Argumentation</w:t>
      </w:r>
      <w:r>
        <w:rPr>
          <w:spacing w:val="-4"/>
        </w:rPr>
        <w:t> </w:t>
      </w:r>
      <w:r>
        <w:rPr/>
        <w:t>to</w:t>
      </w:r>
      <w:r>
        <w:rPr>
          <w:spacing w:val="-5"/>
        </w:rPr>
        <w:t> </w:t>
      </w:r>
      <w:r>
        <w:rPr/>
        <w:t>Wish</w:t>
      </w:r>
      <w:r>
        <w:rPr>
          <w:spacing w:val="-4"/>
        </w:rPr>
        <w:t> </w:t>
      </w:r>
      <w:r>
        <w:rPr/>
        <w:t>for</w:t>
      </w:r>
      <w:r>
        <w:rPr>
          <w:spacing w:val="-7"/>
        </w:rPr>
        <w:t> </w:t>
      </w:r>
      <w:r>
        <w:rPr/>
        <w:t>Stability </w:t>
      </w:r>
      <w:r>
        <w:rPr>
          <w:spacing w:val="-2"/>
        </w:rPr>
        <w:t>[5.2.3]</w:t>
      </w:r>
    </w:p>
    <w:p>
      <w:pPr>
        <w:pStyle w:val="ListParagraph"/>
        <w:numPr>
          <w:ilvl w:val="3"/>
          <w:numId w:val="37"/>
        </w:numPr>
        <w:tabs>
          <w:tab w:pos="3314" w:val="left" w:leader="none"/>
        </w:tabs>
        <w:spacing w:line="240" w:lineRule="auto" w:before="4" w:after="0"/>
        <w:ind w:left="3314" w:right="0" w:hanging="359"/>
        <w:jc w:val="left"/>
        <w:rPr>
          <w:sz w:val="24"/>
        </w:rPr>
      </w:pPr>
      <w:r>
        <w:rPr>
          <w:i/>
          <w:sz w:val="24"/>
        </w:rPr>
        <w:t>Maidaan</w:t>
      </w:r>
      <w:r>
        <w:rPr>
          <w:i/>
          <w:spacing w:val="-1"/>
          <w:sz w:val="24"/>
        </w:rPr>
        <w:t> </w:t>
      </w:r>
      <w:r>
        <w:rPr>
          <w:i/>
          <w:sz w:val="24"/>
        </w:rPr>
        <w:t>Tumharay</w:t>
      </w:r>
      <w:r>
        <w:rPr>
          <w:i/>
          <w:spacing w:val="-2"/>
          <w:sz w:val="24"/>
        </w:rPr>
        <w:t> </w:t>
      </w:r>
      <w:r>
        <w:rPr>
          <w:i/>
          <w:sz w:val="24"/>
        </w:rPr>
        <w:t>hath</w:t>
      </w:r>
      <w:r>
        <w:rPr>
          <w:i/>
          <w:spacing w:val="-1"/>
          <w:sz w:val="24"/>
        </w:rPr>
        <w:t> </w:t>
      </w:r>
      <w:r>
        <w:rPr>
          <w:i/>
          <w:sz w:val="24"/>
        </w:rPr>
        <w:t>rahay,</w:t>
      </w:r>
      <w:r>
        <w:rPr>
          <w:i/>
          <w:spacing w:val="1"/>
          <w:sz w:val="24"/>
        </w:rPr>
        <w:t> </w:t>
      </w:r>
      <w:r>
        <w:rPr>
          <w:sz w:val="24"/>
        </w:rPr>
        <w:t>[May</w:t>
      </w:r>
      <w:r>
        <w:rPr>
          <w:spacing w:val="-1"/>
          <w:sz w:val="24"/>
        </w:rPr>
        <w:t> </w:t>
      </w:r>
      <w:r>
        <w:rPr>
          <w:sz w:val="24"/>
        </w:rPr>
        <w:t>you be</w:t>
      </w:r>
      <w:r>
        <w:rPr>
          <w:spacing w:val="-1"/>
          <w:sz w:val="24"/>
        </w:rPr>
        <w:t> </w:t>
      </w:r>
      <w:r>
        <w:rPr>
          <w:spacing w:val="-2"/>
          <w:sz w:val="24"/>
        </w:rPr>
        <w:t>victorious]</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Allah</w:t>
      </w:r>
      <w:r>
        <w:rPr>
          <w:i/>
          <w:spacing w:val="-3"/>
          <w:sz w:val="24"/>
        </w:rPr>
        <w:t> </w:t>
      </w:r>
      <w:r>
        <w:rPr>
          <w:i/>
          <w:sz w:val="24"/>
        </w:rPr>
        <w:t>ki</w:t>
      </w:r>
      <w:r>
        <w:rPr>
          <w:i/>
          <w:spacing w:val="-1"/>
          <w:sz w:val="24"/>
        </w:rPr>
        <w:t> </w:t>
      </w:r>
      <w:r>
        <w:rPr>
          <w:i/>
          <w:sz w:val="24"/>
        </w:rPr>
        <w:t>Rehmat sath</w:t>
      </w:r>
      <w:r>
        <w:rPr>
          <w:i/>
          <w:spacing w:val="-1"/>
          <w:sz w:val="24"/>
        </w:rPr>
        <w:t> </w:t>
      </w:r>
      <w:r>
        <w:rPr>
          <w:i/>
          <w:sz w:val="24"/>
        </w:rPr>
        <w:t>rahay,</w:t>
      </w:r>
      <w:r>
        <w:rPr>
          <w:sz w:val="24"/>
        </w:rPr>
        <w:t>[</w:t>
      </w:r>
      <w:r>
        <w:rPr>
          <w:spacing w:val="-1"/>
          <w:sz w:val="24"/>
        </w:rPr>
        <w:t> </w:t>
      </w:r>
      <w:r>
        <w:rPr>
          <w:sz w:val="24"/>
        </w:rPr>
        <w:t>May Allah’s</w:t>
      </w:r>
      <w:r>
        <w:rPr>
          <w:spacing w:val="-2"/>
          <w:sz w:val="24"/>
        </w:rPr>
        <w:t> </w:t>
      </w:r>
      <w:r>
        <w:rPr>
          <w:sz w:val="24"/>
        </w:rPr>
        <w:t>(SWT) support be</w:t>
      </w:r>
      <w:r>
        <w:rPr>
          <w:spacing w:val="-2"/>
          <w:sz w:val="24"/>
        </w:rPr>
        <w:t> </w:t>
      </w:r>
      <w:r>
        <w:rPr>
          <w:sz w:val="24"/>
        </w:rPr>
        <w:t>with </w:t>
      </w:r>
      <w:r>
        <w:rPr>
          <w:spacing w:val="-4"/>
          <w:sz w:val="24"/>
        </w:rPr>
        <w:t>you]</w:t>
      </w:r>
    </w:p>
    <w:p>
      <w:pPr>
        <w:pStyle w:val="BodyText"/>
      </w:pPr>
    </w:p>
    <w:p>
      <w:pPr>
        <w:pStyle w:val="ListParagraph"/>
        <w:numPr>
          <w:ilvl w:val="3"/>
          <w:numId w:val="37"/>
        </w:numPr>
        <w:tabs>
          <w:tab w:pos="3314" w:val="left" w:leader="none"/>
        </w:tabs>
        <w:spacing w:line="240" w:lineRule="auto" w:before="0" w:after="0"/>
        <w:ind w:left="3314" w:right="0" w:hanging="359"/>
        <w:jc w:val="left"/>
        <w:rPr>
          <w:sz w:val="24"/>
        </w:rPr>
      </w:pPr>
      <w:r>
        <w:rPr>
          <w:i/>
          <w:sz w:val="24"/>
        </w:rPr>
        <w:t>Tum</w:t>
      </w:r>
      <w:r>
        <w:rPr>
          <w:i/>
          <w:spacing w:val="-5"/>
          <w:sz w:val="24"/>
        </w:rPr>
        <w:t> </w:t>
      </w:r>
      <w:r>
        <w:rPr>
          <w:i/>
          <w:sz w:val="24"/>
        </w:rPr>
        <w:t>par</w:t>
      </w:r>
      <w:r>
        <w:rPr>
          <w:i/>
          <w:spacing w:val="-2"/>
          <w:sz w:val="24"/>
        </w:rPr>
        <w:t> </w:t>
      </w:r>
      <w:r>
        <w:rPr>
          <w:i/>
          <w:sz w:val="24"/>
        </w:rPr>
        <w:t>Allah</w:t>
      </w:r>
      <w:r>
        <w:rPr>
          <w:i/>
          <w:spacing w:val="-1"/>
          <w:sz w:val="24"/>
        </w:rPr>
        <w:t> </w:t>
      </w:r>
      <w:r>
        <w:rPr>
          <w:i/>
          <w:sz w:val="24"/>
        </w:rPr>
        <w:t>ki</w:t>
      </w:r>
      <w:r>
        <w:rPr>
          <w:i/>
          <w:spacing w:val="-2"/>
          <w:sz w:val="24"/>
        </w:rPr>
        <w:t> </w:t>
      </w:r>
      <w:r>
        <w:rPr>
          <w:i/>
          <w:sz w:val="24"/>
        </w:rPr>
        <w:t>rehmat</w:t>
      </w:r>
      <w:r>
        <w:rPr>
          <w:i/>
          <w:spacing w:val="-1"/>
          <w:sz w:val="24"/>
        </w:rPr>
        <w:t> </w:t>
      </w:r>
      <w:r>
        <w:rPr>
          <w:i/>
          <w:sz w:val="24"/>
        </w:rPr>
        <w:t>ho,</w:t>
      </w:r>
      <w:r>
        <w:rPr>
          <w:i/>
          <w:spacing w:val="1"/>
          <w:sz w:val="24"/>
        </w:rPr>
        <w:t> </w:t>
      </w:r>
      <w:r>
        <w:rPr>
          <w:sz w:val="24"/>
        </w:rPr>
        <w:t>[May</w:t>
      </w:r>
      <w:r>
        <w:rPr>
          <w:spacing w:val="-1"/>
          <w:sz w:val="24"/>
        </w:rPr>
        <w:t> </w:t>
      </w:r>
      <w:r>
        <w:rPr>
          <w:sz w:val="24"/>
        </w:rPr>
        <w:t>you</w:t>
      </w:r>
      <w:r>
        <w:rPr>
          <w:spacing w:val="-2"/>
          <w:sz w:val="24"/>
        </w:rPr>
        <w:t> </w:t>
      </w:r>
      <w:r>
        <w:rPr>
          <w:sz w:val="24"/>
        </w:rPr>
        <w:t>have Allah’s</w:t>
      </w:r>
      <w:r>
        <w:rPr>
          <w:spacing w:val="-2"/>
          <w:sz w:val="24"/>
        </w:rPr>
        <w:t> </w:t>
      </w:r>
      <w:r>
        <w:rPr>
          <w:sz w:val="24"/>
        </w:rPr>
        <w:t>(SWT)</w:t>
      </w:r>
      <w:r>
        <w:rPr>
          <w:spacing w:val="-2"/>
          <w:sz w:val="24"/>
        </w:rPr>
        <w:t> blessings]</w:t>
      </w:r>
    </w:p>
    <w:p>
      <w:pPr>
        <w:pStyle w:val="BodyText"/>
        <w:spacing w:before="240"/>
      </w:pPr>
    </w:p>
    <w:p>
      <w:pPr>
        <w:pStyle w:val="BodyText"/>
        <w:spacing w:line="480" w:lineRule="auto"/>
        <w:ind w:left="1875" w:right="586" w:firstLine="720"/>
        <w:jc w:val="both"/>
      </w:pPr>
      <w:r>
        <w:rPr/>
        <w:t>Optative sentences emerged as first linguistic category to wish for stability. The text</w:t>
      </w:r>
      <w:r>
        <w:rPr>
          <w:spacing w:val="-7"/>
        </w:rPr>
        <w:t> </w:t>
      </w:r>
      <w:r>
        <w:rPr/>
        <w:t>5.2.3a,</w:t>
      </w:r>
      <w:r>
        <w:rPr>
          <w:spacing w:val="-4"/>
        </w:rPr>
        <w:t> </w:t>
      </w:r>
      <w:r>
        <w:rPr/>
        <w:t>b</w:t>
      </w:r>
      <w:r>
        <w:rPr>
          <w:spacing w:val="-5"/>
        </w:rPr>
        <w:t> </w:t>
      </w:r>
      <w:r>
        <w:rPr/>
        <w:t>&amp;</w:t>
      </w:r>
      <w:r>
        <w:rPr>
          <w:spacing w:val="-6"/>
        </w:rPr>
        <w:t> </w:t>
      </w:r>
      <w:r>
        <w:rPr/>
        <w:t>4c</w:t>
      </w:r>
      <w:r>
        <w:rPr>
          <w:spacing w:val="-5"/>
        </w:rPr>
        <w:t> </w:t>
      </w:r>
      <w:r>
        <w:rPr/>
        <w:t>(Maidan</w:t>
      </w:r>
      <w:r>
        <w:rPr>
          <w:spacing w:val="-5"/>
        </w:rPr>
        <w:t> </w:t>
      </w:r>
      <w:r>
        <w:rPr/>
        <w:t>tumharay</w:t>
      </w:r>
      <w:r>
        <w:rPr>
          <w:spacing w:val="-4"/>
        </w:rPr>
        <w:t> </w:t>
      </w:r>
      <w:r>
        <w:rPr/>
        <w:t>haath</w:t>
      </w:r>
      <w:r>
        <w:rPr>
          <w:spacing w:val="-4"/>
        </w:rPr>
        <w:t> </w:t>
      </w:r>
      <w:r>
        <w:rPr/>
        <w:t>rahay,</w:t>
      </w:r>
      <w:r>
        <w:rPr>
          <w:spacing w:val="-2"/>
        </w:rPr>
        <w:t> </w:t>
      </w:r>
      <w:r>
        <w:rPr/>
        <w:t>Allah</w:t>
      </w:r>
      <w:r>
        <w:rPr>
          <w:spacing w:val="-4"/>
        </w:rPr>
        <w:t> </w:t>
      </w:r>
      <w:r>
        <w:rPr/>
        <w:t>ki</w:t>
      </w:r>
      <w:r>
        <w:rPr>
          <w:spacing w:val="-4"/>
        </w:rPr>
        <w:t> </w:t>
      </w:r>
      <w:r>
        <w:rPr/>
        <w:t>rehmat</w:t>
      </w:r>
      <w:r>
        <w:rPr>
          <w:spacing w:val="-4"/>
        </w:rPr>
        <w:t> </w:t>
      </w:r>
      <w:r>
        <w:rPr/>
        <w:t>saath</w:t>
      </w:r>
      <w:r>
        <w:rPr>
          <w:spacing w:val="-4"/>
        </w:rPr>
        <w:t> </w:t>
      </w:r>
      <w:r>
        <w:rPr/>
        <w:t>rahay,</w:t>
      </w:r>
      <w:r>
        <w:rPr>
          <w:spacing w:val="-4"/>
        </w:rPr>
        <w:t> </w:t>
      </w:r>
      <w:r>
        <w:rPr/>
        <w:t>Tum</w:t>
      </w:r>
      <w:r>
        <w:rPr>
          <w:spacing w:val="-4"/>
        </w:rPr>
        <w:t> </w:t>
      </w:r>
      <w:r>
        <w:rPr>
          <w:spacing w:val="-5"/>
        </w:rPr>
        <w:t>par</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Allah ki rehmat ho) employ topoi of religion in optative sentence construction. The purpose of this sentence construction is to persuade the listeners with emotional and religious text so that they remain steadfast in the battle field, lead the country towards victory in war and ultimately to a stable Pakistan. [5.2.3a, b &amp; c] are prayers for the soldiers and urge for divine help to encourage the soldiers and remind them of divine help that will stay with those who are fighting for a noble cause.</w:t>
      </w:r>
    </w:p>
    <w:p>
      <w:pPr>
        <w:pStyle w:val="Heading2"/>
        <w:spacing w:before="240"/>
      </w:pPr>
      <w:r>
        <w:rPr>
          <w:spacing w:val="-2"/>
        </w:rPr>
        <w:t>[5.2.3]</w:t>
      </w:r>
    </w:p>
    <w:p>
      <w:pPr>
        <w:pStyle w:val="BodyText"/>
        <w:spacing w:before="240"/>
        <w:rPr>
          <w:b/>
        </w:rPr>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Sohni</w:t>
      </w:r>
      <w:r>
        <w:rPr>
          <w:i/>
          <w:spacing w:val="-11"/>
          <w:sz w:val="24"/>
        </w:rPr>
        <w:t> </w:t>
      </w:r>
      <w:r>
        <w:rPr>
          <w:i/>
          <w:sz w:val="24"/>
        </w:rPr>
        <w:t>dharti,</w:t>
      </w:r>
      <w:r>
        <w:rPr>
          <w:i/>
          <w:spacing w:val="-11"/>
          <w:sz w:val="24"/>
        </w:rPr>
        <w:t> </w:t>
      </w:r>
      <w:r>
        <w:rPr>
          <w:i/>
          <w:sz w:val="24"/>
        </w:rPr>
        <w:t>Allah</w:t>
      </w:r>
      <w:r>
        <w:rPr>
          <w:i/>
          <w:spacing w:val="-11"/>
          <w:sz w:val="24"/>
        </w:rPr>
        <w:t> </w:t>
      </w:r>
      <w:r>
        <w:rPr>
          <w:i/>
          <w:sz w:val="24"/>
        </w:rPr>
        <w:t>Rakhay</w:t>
      </w:r>
      <w:r>
        <w:rPr>
          <w:i/>
          <w:spacing w:val="39"/>
          <w:sz w:val="24"/>
        </w:rPr>
        <w:t> </w:t>
      </w:r>
      <w:r>
        <w:rPr>
          <w:sz w:val="24"/>
        </w:rPr>
        <w:t>[May</w:t>
      </w:r>
      <w:r>
        <w:rPr>
          <w:spacing w:val="-11"/>
          <w:sz w:val="24"/>
        </w:rPr>
        <w:t> </w:t>
      </w:r>
      <w:r>
        <w:rPr>
          <w:sz w:val="24"/>
        </w:rPr>
        <w:t>Allah</w:t>
      </w:r>
      <w:r>
        <w:rPr>
          <w:spacing w:val="-12"/>
          <w:sz w:val="24"/>
        </w:rPr>
        <w:t> </w:t>
      </w:r>
      <w:r>
        <w:rPr>
          <w:sz w:val="24"/>
        </w:rPr>
        <w:t>(SWT)</w:t>
      </w:r>
      <w:r>
        <w:rPr>
          <w:spacing w:val="-12"/>
          <w:sz w:val="24"/>
        </w:rPr>
        <w:t> </w:t>
      </w:r>
      <w:r>
        <w:rPr>
          <w:sz w:val="24"/>
        </w:rPr>
        <w:t>protect</w:t>
      </w:r>
      <w:r>
        <w:rPr>
          <w:spacing w:val="-11"/>
          <w:sz w:val="24"/>
        </w:rPr>
        <w:t> </w:t>
      </w:r>
      <w:r>
        <w:rPr>
          <w:sz w:val="24"/>
        </w:rPr>
        <w:t>the</w:t>
      </w:r>
      <w:r>
        <w:rPr>
          <w:spacing w:val="-12"/>
          <w:sz w:val="24"/>
        </w:rPr>
        <w:t> </w:t>
      </w:r>
      <w:r>
        <w:rPr>
          <w:sz w:val="24"/>
        </w:rPr>
        <w:t>beautiful</w:t>
      </w:r>
      <w:r>
        <w:rPr>
          <w:spacing w:val="-10"/>
          <w:sz w:val="24"/>
        </w:rPr>
        <w:t> </w:t>
      </w:r>
      <w:r>
        <w:rPr>
          <w:spacing w:val="-2"/>
          <w:sz w:val="24"/>
        </w:rPr>
        <w:t>land]</w:t>
      </w:r>
    </w:p>
    <w:p>
      <w:pPr>
        <w:pStyle w:val="BodyText"/>
      </w:pPr>
    </w:p>
    <w:p>
      <w:pPr>
        <w:pStyle w:val="ListParagraph"/>
        <w:numPr>
          <w:ilvl w:val="3"/>
          <w:numId w:val="37"/>
        </w:numPr>
        <w:tabs>
          <w:tab w:pos="3314" w:val="left" w:leader="none"/>
        </w:tabs>
        <w:spacing w:line="240" w:lineRule="auto" w:before="0" w:after="0"/>
        <w:ind w:left="3314" w:right="0" w:hanging="359"/>
        <w:jc w:val="left"/>
        <w:rPr>
          <w:sz w:val="24"/>
        </w:rPr>
      </w:pPr>
      <w:r>
        <w:rPr>
          <w:i/>
          <w:sz w:val="24"/>
        </w:rPr>
        <w:t>Qadam</w:t>
      </w:r>
      <w:r>
        <w:rPr>
          <w:i/>
          <w:spacing w:val="-3"/>
          <w:sz w:val="24"/>
        </w:rPr>
        <w:t> </w:t>
      </w:r>
      <w:r>
        <w:rPr>
          <w:i/>
          <w:sz w:val="24"/>
        </w:rPr>
        <w:t>qadam</w:t>
      </w:r>
      <w:r>
        <w:rPr>
          <w:i/>
          <w:spacing w:val="-2"/>
          <w:sz w:val="24"/>
        </w:rPr>
        <w:t> </w:t>
      </w:r>
      <w:r>
        <w:rPr>
          <w:i/>
          <w:sz w:val="24"/>
        </w:rPr>
        <w:t>aabad</w:t>
      </w:r>
      <w:r>
        <w:rPr>
          <w:i/>
          <w:spacing w:val="-1"/>
          <w:sz w:val="24"/>
        </w:rPr>
        <w:t> </w:t>
      </w:r>
      <w:r>
        <w:rPr>
          <w:i/>
          <w:sz w:val="24"/>
        </w:rPr>
        <w:t>tujhay</w:t>
      </w:r>
      <w:r>
        <w:rPr>
          <w:i/>
          <w:spacing w:val="57"/>
          <w:sz w:val="24"/>
        </w:rPr>
        <w:t> </w:t>
      </w:r>
      <w:r>
        <w:rPr>
          <w:sz w:val="24"/>
        </w:rPr>
        <w:t>[May</w:t>
      </w:r>
      <w:r>
        <w:rPr>
          <w:spacing w:val="-1"/>
          <w:sz w:val="24"/>
        </w:rPr>
        <w:t> </w:t>
      </w:r>
      <w:r>
        <w:rPr>
          <w:sz w:val="24"/>
        </w:rPr>
        <w:t>Allah</w:t>
      </w:r>
      <w:r>
        <w:rPr>
          <w:spacing w:val="-1"/>
          <w:sz w:val="24"/>
        </w:rPr>
        <w:t> </w:t>
      </w:r>
      <w:r>
        <w:rPr>
          <w:sz w:val="24"/>
        </w:rPr>
        <w:t>(SWT) keep</w:t>
      </w:r>
      <w:r>
        <w:rPr>
          <w:spacing w:val="-1"/>
          <w:sz w:val="24"/>
        </w:rPr>
        <w:t> </w:t>
      </w:r>
      <w:r>
        <w:rPr>
          <w:sz w:val="24"/>
        </w:rPr>
        <w:t>it</w:t>
      </w:r>
      <w:r>
        <w:rPr>
          <w:spacing w:val="-1"/>
          <w:sz w:val="24"/>
        </w:rPr>
        <w:t> </w:t>
      </w:r>
      <w:r>
        <w:rPr>
          <w:spacing w:val="-2"/>
          <w:sz w:val="24"/>
        </w:rPr>
        <w:t>independent]</w:t>
      </w:r>
    </w:p>
    <w:p>
      <w:pPr>
        <w:pStyle w:val="BodyText"/>
      </w:pPr>
    </w:p>
    <w:p>
      <w:pPr>
        <w:pStyle w:val="ListParagraph"/>
        <w:numPr>
          <w:ilvl w:val="3"/>
          <w:numId w:val="37"/>
        </w:numPr>
        <w:tabs>
          <w:tab w:pos="3315" w:val="left" w:leader="none"/>
        </w:tabs>
        <w:spacing w:line="240" w:lineRule="auto" w:before="1" w:after="0"/>
        <w:ind w:left="3315" w:right="0" w:hanging="360"/>
        <w:jc w:val="left"/>
        <w:rPr>
          <w:sz w:val="24"/>
        </w:rPr>
      </w:pPr>
      <w:r>
        <w:rPr>
          <w:i/>
          <w:sz w:val="24"/>
        </w:rPr>
        <w:t>Hum</w:t>
      </w:r>
      <w:r>
        <w:rPr>
          <w:i/>
          <w:spacing w:val="-4"/>
          <w:sz w:val="24"/>
        </w:rPr>
        <w:t> </w:t>
      </w:r>
      <w:r>
        <w:rPr>
          <w:i/>
          <w:sz w:val="24"/>
        </w:rPr>
        <w:t>dekhain Azad </w:t>
      </w:r>
      <w:r>
        <w:rPr>
          <w:sz w:val="24"/>
        </w:rPr>
        <w:t>[ May</w:t>
      </w:r>
      <w:r>
        <w:rPr>
          <w:spacing w:val="-1"/>
          <w:sz w:val="24"/>
        </w:rPr>
        <w:t> </w:t>
      </w:r>
      <w:r>
        <w:rPr>
          <w:sz w:val="24"/>
        </w:rPr>
        <w:t>we</w:t>
      </w:r>
      <w:r>
        <w:rPr>
          <w:spacing w:val="-2"/>
          <w:sz w:val="24"/>
        </w:rPr>
        <w:t> </w:t>
      </w:r>
      <w:r>
        <w:rPr>
          <w:sz w:val="24"/>
        </w:rPr>
        <w:t>always</w:t>
      </w:r>
      <w:r>
        <w:rPr>
          <w:spacing w:val="-2"/>
          <w:sz w:val="24"/>
        </w:rPr>
        <w:t> </w:t>
      </w:r>
      <w:r>
        <w:rPr>
          <w:sz w:val="24"/>
        </w:rPr>
        <w:t>see</w:t>
      </w:r>
      <w:r>
        <w:rPr>
          <w:spacing w:val="-1"/>
          <w:sz w:val="24"/>
        </w:rPr>
        <w:t> </w:t>
      </w:r>
      <w:r>
        <w:rPr>
          <w:sz w:val="24"/>
        </w:rPr>
        <w:t>you </w:t>
      </w:r>
      <w:r>
        <w:rPr>
          <w:spacing w:val="-2"/>
          <w:sz w:val="24"/>
        </w:rPr>
        <w:t>independent]</w:t>
      </w:r>
    </w:p>
    <w:p>
      <w:pPr>
        <w:pStyle w:val="ListParagraph"/>
        <w:numPr>
          <w:ilvl w:val="3"/>
          <w:numId w:val="37"/>
        </w:numPr>
        <w:tabs>
          <w:tab w:pos="3315" w:val="left" w:leader="none"/>
        </w:tabs>
        <w:spacing w:line="480" w:lineRule="auto" w:before="276" w:after="0"/>
        <w:ind w:left="3315" w:right="586" w:hanging="360"/>
        <w:jc w:val="both"/>
        <w:rPr>
          <w:sz w:val="24"/>
        </w:rPr>
      </w:pPr>
      <w:r>
        <w:rPr>
          <w:i/>
          <w:sz w:val="24"/>
        </w:rPr>
        <w:t>Aik</w:t>
      </w:r>
      <w:r>
        <w:rPr>
          <w:i/>
          <w:spacing w:val="-15"/>
          <w:sz w:val="24"/>
        </w:rPr>
        <w:t> </w:t>
      </w:r>
      <w:r>
        <w:rPr>
          <w:i/>
          <w:sz w:val="24"/>
        </w:rPr>
        <w:t>hain</w:t>
      </w:r>
      <w:r>
        <w:rPr>
          <w:i/>
          <w:spacing w:val="-14"/>
          <w:sz w:val="24"/>
        </w:rPr>
        <w:t> </w:t>
      </w:r>
      <w:r>
        <w:rPr>
          <w:i/>
          <w:sz w:val="24"/>
        </w:rPr>
        <w:t>Hum</w:t>
      </w:r>
      <w:r>
        <w:rPr>
          <w:i/>
          <w:spacing w:val="-13"/>
          <w:sz w:val="24"/>
        </w:rPr>
        <w:t> </w:t>
      </w:r>
      <w:r>
        <w:rPr>
          <w:i/>
          <w:sz w:val="24"/>
        </w:rPr>
        <w:t>aur</w:t>
      </w:r>
      <w:r>
        <w:rPr>
          <w:i/>
          <w:spacing w:val="-14"/>
          <w:sz w:val="24"/>
        </w:rPr>
        <w:t> </w:t>
      </w:r>
      <w:r>
        <w:rPr>
          <w:i/>
          <w:sz w:val="24"/>
        </w:rPr>
        <w:t>Aik</w:t>
      </w:r>
      <w:r>
        <w:rPr>
          <w:i/>
          <w:spacing w:val="-13"/>
          <w:sz w:val="24"/>
        </w:rPr>
        <w:t> </w:t>
      </w:r>
      <w:r>
        <w:rPr>
          <w:i/>
          <w:sz w:val="24"/>
        </w:rPr>
        <w:t>rahain</w:t>
      </w:r>
      <w:r>
        <w:rPr>
          <w:i/>
          <w:spacing w:val="-14"/>
          <w:sz w:val="24"/>
        </w:rPr>
        <w:t> </w:t>
      </w:r>
      <w:r>
        <w:rPr>
          <w:i/>
          <w:sz w:val="24"/>
        </w:rPr>
        <w:t>ge</w:t>
      </w:r>
      <w:r>
        <w:rPr>
          <w:i/>
          <w:spacing w:val="-15"/>
          <w:sz w:val="24"/>
        </w:rPr>
        <w:t> </w:t>
      </w:r>
      <w:r>
        <w:rPr>
          <w:i/>
          <w:sz w:val="24"/>
        </w:rPr>
        <w:t>Yeh</w:t>
      </w:r>
      <w:r>
        <w:rPr>
          <w:i/>
          <w:spacing w:val="-14"/>
          <w:sz w:val="24"/>
        </w:rPr>
        <w:t> </w:t>
      </w:r>
      <w:r>
        <w:rPr>
          <w:i/>
          <w:sz w:val="24"/>
        </w:rPr>
        <w:t>hai</w:t>
      </w:r>
      <w:r>
        <w:rPr>
          <w:i/>
          <w:spacing w:val="-14"/>
          <w:sz w:val="24"/>
        </w:rPr>
        <w:t> </w:t>
      </w:r>
      <w:r>
        <w:rPr>
          <w:i/>
          <w:sz w:val="24"/>
        </w:rPr>
        <w:t>Azm</w:t>
      </w:r>
      <w:r>
        <w:rPr>
          <w:i/>
          <w:spacing w:val="-15"/>
          <w:sz w:val="24"/>
        </w:rPr>
        <w:t> </w:t>
      </w:r>
      <w:r>
        <w:rPr>
          <w:i/>
          <w:sz w:val="24"/>
        </w:rPr>
        <w:t>hamara</w:t>
      </w:r>
      <w:r>
        <w:rPr>
          <w:i/>
          <w:spacing w:val="36"/>
          <w:sz w:val="24"/>
        </w:rPr>
        <w:t> </w:t>
      </w:r>
      <w:r>
        <w:rPr>
          <w:sz w:val="24"/>
        </w:rPr>
        <w:t>[</w:t>
      </w:r>
      <w:r>
        <w:rPr>
          <w:spacing w:val="-13"/>
          <w:sz w:val="24"/>
        </w:rPr>
        <w:t> </w:t>
      </w:r>
      <w:r>
        <w:rPr>
          <w:sz w:val="24"/>
        </w:rPr>
        <w:t>we</w:t>
      </w:r>
      <w:r>
        <w:rPr>
          <w:spacing w:val="-14"/>
          <w:sz w:val="24"/>
        </w:rPr>
        <w:t> </w:t>
      </w:r>
      <w:r>
        <w:rPr>
          <w:sz w:val="24"/>
        </w:rPr>
        <w:t>are</w:t>
      </w:r>
      <w:r>
        <w:rPr>
          <w:spacing w:val="-15"/>
          <w:sz w:val="24"/>
        </w:rPr>
        <w:t> </w:t>
      </w:r>
      <w:r>
        <w:rPr>
          <w:sz w:val="24"/>
        </w:rPr>
        <w:t>one/</w:t>
      </w:r>
      <w:r>
        <w:rPr>
          <w:spacing w:val="-12"/>
          <w:sz w:val="24"/>
        </w:rPr>
        <w:t> </w:t>
      </w:r>
      <w:r>
        <w:rPr>
          <w:sz w:val="24"/>
        </w:rPr>
        <w:t>united and it is our resolution to stay united]</w:t>
      </w:r>
    </w:p>
    <w:p>
      <w:pPr>
        <w:pStyle w:val="ListParagraph"/>
        <w:numPr>
          <w:ilvl w:val="3"/>
          <w:numId w:val="37"/>
        </w:numPr>
        <w:tabs>
          <w:tab w:pos="3313" w:val="left" w:leader="none"/>
          <w:tab w:pos="3315" w:val="left" w:leader="none"/>
        </w:tabs>
        <w:spacing w:line="480" w:lineRule="auto" w:before="0" w:after="0"/>
        <w:ind w:left="3315" w:right="586" w:hanging="360"/>
        <w:jc w:val="both"/>
        <w:rPr>
          <w:b/>
          <w:sz w:val="24"/>
        </w:rPr>
      </w:pPr>
      <w:r>
        <w:rPr>
          <w:i/>
          <w:sz w:val="24"/>
        </w:rPr>
        <w:t>Apne Pyare Des mai Hum Phelain Amn ka Ujyara </w:t>
      </w:r>
      <w:r>
        <w:rPr>
          <w:sz w:val="24"/>
        </w:rPr>
        <w:t>[we will spread the light of peace in our country]</w:t>
      </w:r>
    </w:p>
    <w:p>
      <w:pPr>
        <w:pStyle w:val="BodyText"/>
        <w:spacing w:line="480" w:lineRule="auto" w:before="240"/>
        <w:ind w:left="1875" w:right="585" w:firstLine="720"/>
        <w:jc w:val="both"/>
      </w:pPr>
      <w:r>
        <w:rPr/>
        <w:t>The data [5.2.3d, e, f, g, and h] reveals that the language is tactfully used in the Pakistani</w:t>
      </w:r>
      <w:r>
        <w:rPr>
          <w:spacing w:val="-8"/>
        </w:rPr>
        <w:t> </w:t>
      </w:r>
      <w:r>
        <w:rPr/>
        <w:t>national</w:t>
      </w:r>
      <w:r>
        <w:rPr>
          <w:spacing w:val="-8"/>
        </w:rPr>
        <w:t> </w:t>
      </w:r>
      <w:r>
        <w:rPr/>
        <w:t>songs</w:t>
      </w:r>
      <w:r>
        <w:rPr>
          <w:spacing w:val="-10"/>
        </w:rPr>
        <w:t> </w:t>
      </w:r>
      <w:r>
        <w:rPr/>
        <w:t>to</w:t>
      </w:r>
      <w:r>
        <w:rPr>
          <w:spacing w:val="-8"/>
        </w:rPr>
        <w:t> </w:t>
      </w:r>
      <w:r>
        <w:rPr/>
        <w:t>persuade</w:t>
      </w:r>
      <w:r>
        <w:rPr>
          <w:spacing w:val="-9"/>
        </w:rPr>
        <w:t> </w:t>
      </w:r>
      <w:r>
        <w:rPr/>
        <w:t>the</w:t>
      </w:r>
      <w:r>
        <w:rPr>
          <w:spacing w:val="-9"/>
        </w:rPr>
        <w:t> </w:t>
      </w:r>
      <w:r>
        <w:rPr/>
        <w:t>listeners</w:t>
      </w:r>
      <w:r>
        <w:rPr>
          <w:spacing w:val="-9"/>
        </w:rPr>
        <w:t> </w:t>
      </w:r>
      <w:r>
        <w:rPr/>
        <w:t>with</w:t>
      </w:r>
      <w:r>
        <w:rPr>
          <w:spacing w:val="-8"/>
        </w:rPr>
        <w:t> </w:t>
      </w:r>
      <w:r>
        <w:rPr/>
        <w:t>topoi</w:t>
      </w:r>
      <w:r>
        <w:rPr>
          <w:spacing w:val="-10"/>
        </w:rPr>
        <w:t> </w:t>
      </w:r>
      <w:r>
        <w:rPr/>
        <w:t>of</w:t>
      </w:r>
      <w:r>
        <w:rPr>
          <w:spacing w:val="-9"/>
        </w:rPr>
        <w:t> </w:t>
      </w:r>
      <w:r>
        <w:rPr/>
        <w:t>love</w:t>
      </w:r>
      <w:r>
        <w:rPr>
          <w:spacing w:val="-9"/>
        </w:rPr>
        <w:t> </w:t>
      </w:r>
      <w:r>
        <w:rPr/>
        <w:t>and</w:t>
      </w:r>
      <w:r>
        <w:rPr>
          <w:spacing w:val="-8"/>
        </w:rPr>
        <w:t> </w:t>
      </w:r>
      <w:r>
        <w:rPr/>
        <w:t>future</w:t>
      </w:r>
      <w:r>
        <w:rPr>
          <w:spacing w:val="-9"/>
        </w:rPr>
        <w:t> </w:t>
      </w:r>
      <w:r>
        <w:rPr/>
        <w:t>have</w:t>
      </w:r>
      <w:r>
        <w:rPr>
          <w:spacing w:val="-9"/>
        </w:rPr>
        <w:t> </w:t>
      </w:r>
      <w:r>
        <w:rPr/>
        <w:t>been employed</w:t>
      </w:r>
      <w:r>
        <w:rPr>
          <w:spacing w:val="-6"/>
        </w:rPr>
        <w:t> </w:t>
      </w:r>
      <w:r>
        <w:rPr/>
        <w:t>to</w:t>
      </w:r>
      <w:r>
        <w:rPr>
          <w:spacing w:val="-5"/>
        </w:rPr>
        <w:t> </w:t>
      </w:r>
      <w:r>
        <w:rPr/>
        <w:t>disseminate</w:t>
      </w:r>
      <w:r>
        <w:rPr>
          <w:spacing w:val="-6"/>
        </w:rPr>
        <w:t> </w:t>
      </w:r>
      <w:r>
        <w:rPr/>
        <w:t>the</w:t>
      </w:r>
      <w:r>
        <w:rPr>
          <w:spacing w:val="-6"/>
        </w:rPr>
        <w:t> </w:t>
      </w:r>
      <w:r>
        <w:rPr/>
        <w:t>argument</w:t>
      </w:r>
      <w:r>
        <w:rPr>
          <w:spacing w:val="-5"/>
        </w:rPr>
        <w:t> </w:t>
      </w:r>
      <w:r>
        <w:rPr/>
        <w:t>of</w:t>
      </w:r>
      <w:r>
        <w:rPr>
          <w:spacing w:val="-7"/>
        </w:rPr>
        <w:t> </w:t>
      </w:r>
      <w:r>
        <w:rPr/>
        <w:t>brotherhood</w:t>
      </w:r>
      <w:r>
        <w:rPr>
          <w:spacing w:val="-6"/>
        </w:rPr>
        <w:t> </w:t>
      </w:r>
      <w:r>
        <w:rPr/>
        <w:t>and</w:t>
      </w:r>
      <w:r>
        <w:rPr>
          <w:spacing w:val="-6"/>
        </w:rPr>
        <w:t> </w:t>
      </w:r>
      <w:r>
        <w:rPr/>
        <w:t>stability</w:t>
      </w:r>
      <w:r>
        <w:rPr>
          <w:spacing w:val="-5"/>
        </w:rPr>
        <w:t> </w:t>
      </w:r>
      <w:r>
        <w:rPr/>
        <w:t>and</w:t>
      </w:r>
      <w:r>
        <w:rPr>
          <w:spacing w:val="-6"/>
        </w:rPr>
        <w:t> </w:t>
      </w:r>
      <w:r>
        <w:rPr/>
        <w:t>meet</w:t>
      </w:r>
      <w:r>
        <w:rPr>
          <w:spacing w:val="-5"/>
        </w:rPr>
        <w:t> </w:t>
      </w:r>
      <w:r>
        <w:rPr/>
        <w:t>the</w:t>
      </w:r>
      <w:r>
        <w:rPr>
          <w:spacing w:val="-6"/>
        </w:rPr>
        <w:t> </w:t>
      </w:r>
      <w:r>
        <w:rPr/>
        <w:t>desired goals of the ruling class. As the data shows adjectives such as </w:t>
      </w:r>
      <w:r>
        <w:rPr>
          <w:i/>
        </w:rPr>
        <w:t>sohni dharti </w:t>
      </w:r>
      <w:r>
        <w:rPr/>
        <w:t>[5.2.3d], </w:t>
      </w:r>
      <w:r>
        <w:rPr>
          <w:i/>
        </w:rPr>
        <w:t>piyaray</w:t>
      </w:r>
      <w:r>
        <w:rPr>
          <w:i/>
          <w:spacing w:val="-12"/>
        </w:rPr>
        <w:t> </w:t>
      </w:r>
      <w:r>
        <w:rPr>
          <w:i/>
        </w:rPr>
        <w:t>dais</w:t>
      </w:r>
      <w:r>
        <w:rPr>
          <w:i/>
          <w:spacing w:val="-10"/>
        </w:rPr>
        <w:t> </w:t>
      </w:r>
      <w:r>
        <w:rPr/>
        <w:t>[5.2.3h]</w:t>
      </w:r>
      <w:r>
        <w:rPr>
          <w:i/>
        </w:rPr>
        <w:t>,</w:t>
      </w:r>
      <w:r>
        <w:rPr>
          <w:i/>
          <w:spacing w:val="-8"/>
        </w:rPr>
        <w:t> </w:t>
      </w:r>
      <w:r>
        <w:rPr/>
        <w:t>adverb</w:t>
      </w:r>
      <w:r>
        <w:rPr>
          <w:spacing w:val="-11"/>
        </w:rPr>
        <w:t> </w:t>
      </w:r>
      <w:r>
        <w:rPr>
          <w:i/>
        </w:rPr>
        <w:t>qadam</w:t>
      </w:r>
      <w:r>
        <w:rPr>
          <w:i/>
          <w:spacing w:val="-11"/>
        </w:rPr>
        <w:t> </w:t>
      </w:r>
      <w:r>
        <w:rPr>
          <w:i/>
        </w:rPr>
        <w:t>qadam</w:t>
      </w:r>
      <w:r>
        <w:rPr>
          <w:i/>
          <w:spacing w:val="-9"/>
        </w:rPr>
        <w:t> </w:t>
      </w:r>
      <w:r>
        <w:rPr>
          <w:i/>
        </w:rPr>
        <w:t>aabad</w:t>
      </w:r>
      <w:r>
        <w:rPr>
          <w:i/>
          <w:spacing w:val="-9"/>
        </w:rPr>
        <w:t> </w:t>
      </w:r>
      <w:r>
        <w:rPr/>
        <w:t>[5.2.3e]</w:t>
      </w:r>
      <w:r>
        <w:rPr>
          <w:i/>
        </w:rPr>
        <w:t>,</w:t>
      </w:r>
      <w:r>
        <w:rPr>
          <w:i/>
          <w:spacing w:val="-11"/>
        </w:rPr>
        <w:t> </w:t>
      </w:r>
      <w:r>
        <w:rPr/>
        <w:t>to</w:t>
      </w:r>
      <w:r>
        <w:rPr>
          <w:spacing w:val="-10"/>
        </w:rPr>
        <w:t> </w:t>
      </w:r>
      <w:r>
        <w:rPr/>
        <w:t>provoke</w:t>
      </w:r>
      <w:r>
        <w:rPr>
          <w:spacing w:val="-12"/>
        </w:rPr>
        <w:t> </w:t>
      </w:r>
      <w:r>
        <w:rPr/>
        <w:t>the</w:t>
      </w:r>
      <w:r>
        <w:rPr>
          <w:spacing w:val="-9"/>
        </w:rPr>
        <w:t> </w:t>
      </w:r>
      <w:r>
        <w:rPr/>
        <w:t>sentiments</w:t>
      </w:r>
      <w:r>
        <w:rPr>
          <w:spacing w:val="-10"/>
        </w:rPr>
        <w:t> </w:t>
      </w:r>
      <w:r>
        <w:rPr/>
        <w:t>of love</w:t>
      </w:r>
      <w:r>
        <w:rPr>
          <w:spacing w:val="-9"/>
        </w:rPr>
        <w:t> </w:t>
      </w:r>
      <w:r>
        <w:rPr/>
        <w:t>and</w:t>
      </w:r>
      <w:r>
        <w:rPr>
          <w:spacing w:val="-8"/>
        </w:rPr>
        <w:t> </w:t>
      </w:r>
      <w:r>
        <w:rPr/>
        <w:t>ownership</w:t>
      </w:r>
      <w:r>
        <w:rPr>
          <w:spacing w:val="-8"/>
        </w:rPr>
        <w:t> </w:t>
      </w:r>
      <w:r>
        <w:rPr/>
        <w:t>that</w:t>
      </w:r>
      <w:r>
        <w:rPr>
          <w:spacing w:val="-8"/>
        </w:rPr>
        <w:t> </w:t>
      </w:r>
      <w:r>
        <w:rPr/>
        <w:t>leads</w:t>
      </w:r>
      <w:r>
        <w:rPr>
          <w:spacing w:val="-8"/>
        </w:rPr>
        <w:t> </w:t>
      </w:r>
      <w:r>
        <w:rPr/>
        <w:t>to</w:t>
      </w:r>
      <w:r>
        <w:rPr>
          <w:spacing w:val="-8"/>
        </w:rPr>
        <w:t> </w:t>
      </w:r>
      <w:r>
        <w:rPr/>
        <w:t>“urge</w:t>
      </w:r>
      <w:r>
        <w:rPr>
          <w:spacing w:val="-10"/>
        </w:rPr>
        <w:t> </w:t>
      </w:r>
      <w:r>
        <w:rPr/>
        <w:t>to</w:t>
      </w:r>
      <w:r>
        <w:rPr>
          <w:spacing w:val="-8"/>
        </w:rPr>
        <w:t> </w:t>
      </w:r>
      <w:r>
        <w:rPr/>
        <w:t>join</w:t>
      </w:r>
      <w:r>
        <w:rPr>
          <w:spacing w:val="-7"/>
        </w:rPr>
        <w:t> </w:t>
      </w:r>
      <w:r>
        <w:rPr>
          <w:i/>
        </w:rPr>
        <w:t>Jihad</w:t>
      </w:r>
      <w:r>
        <w:rPr/>
        <w:t>”.</w:t>
      </w:r>
      <w:r>
        <w:rPr>
          <w:spacing w:val="-8"/>
        </w:rPr>
        <w:t> </w:t>
      </w:r>
      <w:r>
        <w:rPr/>
        <w:t>Furthermore,</w:t>
      </w:r>
      <w:r>
        <w:rPr>
          <w:spacing w:val="-8"/>
        </w:rPr>
        <w:t> </w:t>
      </w:r>
      <w:r>
        <w:rPr/>
        <w:t>the</w:t>
      </w:r>
      <w:r>
        <w:rPr>
          <w:spacing w:val="-9"/>
        </w:rPr>
        <w:t> </w:t>
      </w:r>
      <w:r>
        <w:rPr/>
        <w:t>optative</w:t>
      </w:r>
      <w:r>
        <w:rPr>
          <w:spacing w:val="-9"/>
        </w:rPr>
        <w:t> </w:t>
      </w:r>
      <w:r>
        <w:rPr/>
        <w:t>sentence structure with the inclusion of </w:t>
      </w:r>
      <w:r>
        <w:rPr>
          <w:i/>
        </w:rPr>
        <w:t>Allah’s </w:t>
      </w:r>
      <w:r>
        <w:rPr/>
        <w:t>reference makes it more persuasive for the listeners. It has been observed from the data that Allah has impact on the lives of the people, and they continuously seek help and guidance from the divine source. Unlike [5.2.3d,</w:t>
      </w:r>
      <w:r>
        <w:rPr>
          <w:spacing w:val="-2"/>
        </w:rPr>
        <w:t> </w:t>
      </w:r>
      <w:r>
        <w:rPr/>
        <w:t>e,</w:t>
      </w:r>
      <w:r>
        <w:rPr>
          <w:spacing w:val="-1"/>
        </w:rPr>
        <w:t> </w:t>
      </w:r>
      <w:r>
        <w:rPr/>
        <w:t>and</w:t>
      </w:r>
      <w:r>
        <w:rPr>
          <w:spacing w:val="-1"/>
        </w:rPr>
        <w:t> </w:t>
      </w:r>
      <w:r>
        <w:rPr/>
        <w:t>f]</w:t>
      </w:r>
      <w:r>
        <w:rPr>
          <w:spacing w:val="-4"/>
        </w:rPr>
        <w:t> </w:t>
      </w:r>
      <w:r>
        <w:rPr/>
        <w:t>which</w:t>
      </w:r>
      <w:r>
        <w:rPr>
          <w:spacing w:val="-1"/>
        </w:rPr>
        <w:t> </w:t>
      </w:r>
      <w:r>
        <w:rPr/>
        <w:t>are</w:t>
      </w:r>
      <w:r>
        <w:rPr>
          <w:spacing w:val="-3"/>
        </w:rPr>
        <w:t> </w:t>
      </w:r>
      <w:r>
        <w:rPr/>
        <w:t>optative</w:t>
      </w:r>
      <w:r>
        <w:rPr>
          <w:spacing w:val="-2"/>
        </w:rPr>
        <w:t> </w:t>
      </w:r>
      <w:r>
        <w:rPr/>
        <w:t>sentences,</w:t>
      </w:r>
      <w:r>
        <w:rPr>
          <w:spacing w:val="-1"/>
        </w:rPr>
        <w:t> </w:t>
      </w:r>
      <w:r>
        <w:rPr/>
        <w:t>[5.2.3g</w:t>
      </w:r>
      <w:r>
        <w:rPr>
          <w:spacing w:val="-1"/>
        </w:rPr>
        <w:t> </w:t>
      </w:r>
      <w:r>
        <w:rPr/>
        <w:t>&amp;</w:t>
      </w:r>
      <w:r>
        <w:rPr>
          <w:spacing w:val="-2"/>
        </w:rPr>
        <w:t> </w:t>
      </w:r>
      <w:r>
        <w:rPr/>
        <w:t>h]</w:t>
      </w:r>
      <w:r>
        <w:rPr>
          <w:spacing w:val="-1"/>
        </w:rPr>
        <w:t> </w:t>
      </w:r>
      <w:r>
        <w:rPr/>
        <w:t>utilizes</w:t>
      </w:r>
      <w:r>
        <w:rPr>
          <w:spacing w:val="-2"/>
        </w:rPr>
        <w:t> </w:t>
      </w:r>
      <w:r>
        <w:rPr/>
        <w:t>declarative</w:t>
      </w:r>
      <w:r>
        <w:rPr>
          <w:spacing w:val="-2"/>
        </w:rPr>
        <w:t> sentence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0"/>
      </w:pPr>
      <w:r>
        <w:rPr/>
        <w:t>construction</w:t>
      </w:r>
      <w:r>
        <w:rPr>
          <w:spacing w:val="37"/>
        </w:rPr>
        <w:t> </w:t>
      </w:r>
      <w:r>
        <w:rPr/>
        <w:t>with</w:t>
      </w:r>
      <w:r>
        <w:rPr>
          <w:spacing w:val="38"/>
        </w:rPr>
        <w:t> </w:t>
      </w:r>
      <w:r>
        <w:rPr/>
        <w:t>particular</w:t>
      </w:r>
      <w:r>
        <w:rPr>
          <w:spacing w:val="36"/>
        </w:rPr>
        <w:t> </w:t>
      </w:r>
      <w:r>
        <w:rPr/>
        <w:t>focus</w:t>
      </w:r>
      <w:r>
        <w:rPr>
          <w:spacing w:val="37"/>
        </w:rPr>
        <w:t> </w:t>
      </w:r>
      <w:r>
        <w:rPr/>
        <w:t>on</w:t>
      </w:r>
      <w:r>
        <w:rPr>
          <w:spacing w:val="37"/>
        </w:rPr>
        <w:t> </w:t>
      </w:r>
      <w:r>
        <w:rPr/>
        <w:t>plural</w:t>
      </w:r>
      <w:r>
        <w:rPr>
          <w:spacing w:val="38"/>
        </w:rPr>
        <w:t> </w:t>
      </w:r>
      <w:r>
        <w:rPr/>
        <w:t>personal</w:t>
      </w:r>
      <w:r>
        <w:rPr>
          <w:spacing w:val="38"/>
        </w:rPr>
        <w:t> </w:t>
      </w:r>
      <w:r>
        <w:rPr/>
        <w:t>pronoun</w:t>
      </w:r>
      <w:r>
        <w:rPr>
          <w:spacing w:val="37"/>
        </w:rPr>
        <w:t> </w:t>
      </w:r>
      <w:r>
        <w:rPr/>
        <w:t>to</w:t>
      </w:r>
      <w:r>
        <w:rPr>
          <w:spacing w:val="38"/>
        </w:rPr>
        <w:t> </w:t>
      </w:r>
      <w:r>
        <w:rPr/>
        <w:t>reflect</w:t>
      </w:r>
      <w:r>
        <w:rPr>
          <w:spacing w:val="40"/>
        </w:rPr>
        <w:t> </w:t>
      </w:r>
      <w:r>
        <w:rPr/>
        <w:t>unity</w:t>
      </w:r>
      <w:r>
        <w:rPr>
          <w:spacing w:val="37"/>
        </w:rPr>
        <w:t> </w:t>
      </w:r>
      <w:r>
        <w:rPr/>
        <w:t>in</w:t>
      </w:r>
      <w:r>
        <w:rPr>
          <w:spacing w:val="38"/>
        </w:rPr>
        <w:t> </w:t>
      </w:r>
      <w:r>
        <w:rPr/>
        <w:t>the people who belong to one nation and believe in peace.</w:t>
      </w:r>
    </w:p>
    <w:p>
      <w:pPr>
        <w:pStyle w:val="Heading2"/>
        <w:numPr>
          <w:ilvl w:val="1"/>
          <w:numId w:val="37"/>
        </w:numPr>
        <w:tabs>
          <w:tab w:pos="2235" w:val="left" w:leader="none"/>
        </w:tabs>
        <w:spacing w:line="240" w:lineRule="auto" w:before="40" w:after="0"/>
        <w:ind w:left="2235" w:right="0" w:hanging="360"/>
        <w:jc w:val="left"/>
      </w:pPr>
      <w:bookmarkStart w:name="_bookmark111" w:id="112"/>
      <w:bookmarkEnd w:id="112"/>
      <w:r>
        <w:rPr>
          <w:b w:val="0"/>
        </w:rPr>
      </w:r>
      <w:r>
        <w:rPr/>
        <w:t>Third</w:t>
      </w:r>
      <w:r>
        <w:rPr>
          <w:spacing w:val="-5"/>
        </w:rPr>
        <w:t> </w:t>
      </w:r>
      <w:r>
        <w:rPr/>
        <w:t>Era</w:t>
      </w:r>
      <w:r>
        <w:rPr>
          <w:spacing w:val="-2"/>
        </w:rPr>
        <w:t> </w:t>
      </w:r>
      <w:r>
        <w:rPr/>
        <w:t>of</w:t>
      </w:r>
      <w:r>
        <w:rPr>
          <w:spacing w:val="-2"/>
        </w:rPr>
        <w:t> </w:t>
      </w:r>
      <w:r>
        <w:rPr/>
        <w:t>Pakistani</w:t>
      </w:r>
      <w:r>
        <w:rPr>
          <w:spacing w:val="-2"/>
        </w:rPr>
        <w:t> </w:t>
      </w:r>
      <w:r>
        <w:rPr/>
        <w:t>National</w:t>
      </w:r>
      <w:r>
        <w:rPr>
          <w:spacing w:val="-2"/>
        </w:rPr>
        <w:t> </w:t>
      </w:r>
      <w:r>
        <w:rPr/>
        <w:t>Songs:</w:t>
      </w:r>
      <w:r>
        <w:rPr>
          <w:spacing w:val="-2"/>
        </w:rPr>
        <w:t> </w:t>
      </w:r>
      <w:r>
        <w:rPr/>
        <w:t>1972-</w:t>
      </w:r>
      <w:r>
        <w:rPr>
          <w:spacing w:val="-4"/>
        </w:rPr>
        <w:t>1978</w:t>
      </w:r>
    </w:p>
    <w:p>
      <w:pPr>
        <w:pStyle w:val="BodyText"/>
        <w:spacing w:before="240"/>
        <w:rPr>
          <w:b/>
        </w:rPr>
      </w:pPr>
    </w:p>
    <w:p>
      <w:pPr>
        <w:pStyle w:val="BodyText"/>
        <w:spacing w:line="480" w:lineRule="auto"/>
        <w:ind w:left="1875" w:right="586" w:firstLine="720"/>
        <w:jc w:val="both"/>
      </w:pPr>
      <w:r>
        <w:rPr/>
        <w:t>Third</w:t>
      </w:r>
      <w:r>
        <w:rPr>
          <w:spacing w:val="-5"/>
        </w:rPr>
        <w:t> </w:t>
      </w:r>
      <w:r>
        <w:rPr/>
        <w:t>era</w:t>
      </w:r>
      <w:r>
        <w:rPr>
          <w:spacing w:val="-6"/>
        </w:rPr>
        <w:t> </w:t>
      </w:r>
      <w:r>
        <w:rPr/>
        <w:t>of</w:t>
      </w:r>
      <w:r>
        <w:rPr>
          <w:spacing w:val="-6"/>
        </w:rPr>
        <w:t> </w:t>
      </w:r>
      <w:r>
        <w:rPr/>
        <w:t>Pakistani</w:t>
      </w:r>
      <w:r>
        <w:rPr>
          <w:spacing w:val="-4"/>
        </w:rPr>
        <w:t> </w:t>
      </w:r>
      <w:r>
        <w:rPr/>
        <w:t>national</w:t>
      </w:r>
      <w:r>
        <w:rPr>
          <w:spacing w:val="-4"/>
        </w:rPr>
        <w:t> </w:t>
      </w:r>
      <w:r>
        <w:rPr/>
        <w:t>songs</w:t>
      </w:r>
      <w:r>
        <w:rPr>
          <w:spacing w:val="-4"/>
        </w:rPr>
        <w:t> </w:t>
      </w:r>
      <w:r>
        <w:rPr/>
        <w:t>is</w:t>
      </w:r>
      <w:r>
        <w:rPr>
          <w:spacing w:val="-4"/>
        </w:rPr>
        <w:t> </w:t>
      </w:r>
      <w:r>
        <w:rPr/>
        <w:t>marked</w:t>
      </w:r>
      <w:r>
        <w:rPr>
          <w:spacing w:val="-2"/>
        </w:rPr>
        <w:t> </w:t>
      </w:r>
      <w:r>
        <w:rPr/>
        <w:t>with</w:t>
      </w:r>
      <w:r>
        <w:rPr>
          <w:spacing w:val="-4"/>
        </w:rPr>
        <w:t> </w:t>
      </w:r>
      <w:r>
        <w:rPr/>
        <w:t>nation</w:t>
      </w:r>
      <w:r>
        <w:rPr>
          <w:spacing w:val="-5"/>
        </w:rPr>
        <w:t> </w:t>
      </w:r>
      <w:r>
        <w:rPr/>
        <w:t>building</w:t>
      </w:r>
      <w:r>
        <w:rPr>
          <w:spacing w:val="-4"/>
        </w:rPr>
        <w:t> </w:t>
      </w:r>
      <w:r>
        <w:rPr/>
        <w:t>and</w:t>
      </w:r>
      <w:r>
        <w:rPr>
          <w:spacing w:val="-3"/>
        </w:rPr>
        <w:t> </w:t>
      </w:r>
      <w:r>
        <w:rPr/>
        <w:t>reforms in</w:t>
      </w:r>
      <w:r>
        <w:rPr>
          <w:spacing w:val="-1"/>
        </w:rPr>
        <w:t> </w:t>
      </w:r>
      <w:r>
        <w:rPr/>
        <w:t>almost</w:t>
      </w:r>
      <w:r>
        <w:rPr>
          <w:spacing w:val="-1"/>
        </w:rPr>
        <w:t> </w:t>
      </w:r>
      <w:r>
        <w:rPr/>
        <w:t>all</w:t>
      </w:r>
      <w:r>
        <w:rPr>
          <w:spacing w:val="-1"/>
        </w:rPr>
        <w:t> </w:t>
      </w:r>
      <w:r>
        <w:rPr/>
        <w:t>fields</w:t>
      </w:r>
      <w:r>
        <w:rPr>
          <w:spacing w:val="-1"/>
        </w:rPr>
        <w:t> </w:t>
      </w:r>
      <w:r>
        <w:rPr/>
        <w:t>including:</w:t>
      </w:r>
      <w:r>
        <w:rPr>
          <w:spacing w:val="-1"/>
        </w:rPr>
        <w:t> </w:t>
      </w:r>
      <w:r>
        <w:rPr/>
        <w:t>education,</w:t>
      </w:r>
      <w:r>
        <w:rPr>
          <w:spacing w:val="-1"/>
        </w:rPr>
        <w:t> </w:t>
      </w:r>
      <w:r>
        <w:rPr/>
        <w:t>labour,</w:t>
      </w:r>
      <w:r>
        <w:rPr>
          <w:spacing w:val="-1"/>
        </w:rPr>
        <w:t> </w:t>
      </w:r>
      <w:r>
        <w:rPr/>
        <w:t>industries,</w:t>
      </w:r>
      <w:r>
        <w:rPr>
          <w:spacing w:val="-1"/>
        </w:rPr>
        <w:t> </w:t>
      </w:r>
      <w:r>
        <w:rPr/>
        <w:t>and</w:t>
      </w:r>
      <w:r>
        <w:rPr>
          <w:spacing w:val="-1"/>
        </w:rPr>
        <w:t> </w:t>
      </w:r>
      <w:r>
        <w:rPr/>
        <w:t>agriculture. The</w:t>
      </w:r>
      <w:r>
        <w:rPr>
          <w:spacing w:val="-2"/>
        </w:rPr>
        <w:t> </w:t>
      </w:r>
      <w:r>
        <w:rPr/>
        <w:t>head</w:t>
      </w:r>
      <w:r>
        <w:rPr>
          <w:spacing w:val="-1"/>
        </w:rPr>
        <w:t> </w:t>
      </w:r>
      <w:r>
        <w:rPr/>
        <w:t>of state of that time, Mr. Zulfiqar Ali Bhutto (Bhutto, from now on wards)</w:t>
      </w:r>
      <w:r>
        <w:rPr>
          <w:spacing w:val="-1"/>
        </w:rPr>
        <w:t> </w:t>
      </w:r>
      <w:r>
        <w:rPr/>
        <w:t>took the charge with</w:t>
      </w:r>
      <w:r>
        <w:rPr>
          <w:spacing w:val="-5"/>
        </w:rPr>
        <w:t> </w:t>
      </w:r>
      <w:r>
        <w:rPr/>
        <w:t>aim</w:t>
      </w:r>
      <w:r>
        <w:rPr>
          <w:spacing w:val="-5"/>
        </w:rPr>
        <w:t> </w:t>
      </w:r>
      <w:r>
        <w:rPr/>
        <w:t>of</w:t>
      </w:r>
      <w:r>
        <w:rPr>
          <w:spacing w:val="-7"/>
        </w:rPr>
        <w:t> </w:t>
      </w:r>
      <w:r>
        <w:rPr/>
        <w:t>reuniting</w:t>
      </w:r>
      <w:r>
        <w:rPr>
          <w:spacing w:val="-5"/>
        </w:rPr>
        <w:t> </w:t>
      </w:r>
      <w:r>
        <w:rPr/>
        <w:t>and</w:t>
      </w:r>
      <w:r>
        <w:rPr>
          <w:spacing w:val="-8"/>
        </w:rPr>
        <w:t> </w:t>
      </w:r>
      <w:r>
        <w:rPr/>
        <w:t>rebuilding</w:t>
      </w:r>
      <w:r>
        <w:rPr>
          <w:spacing w:val="-5"/>
        </w:rPr>
        <w:t> </w:t>
      </w:r>
      <w:r>
        <w:rPr/>
        <w:t>the</w:t>
      </w:r>
      <w:r>
        <w:rPr>
          <w:spacing w:val="-6"/>
        </w:rPr>
        <w:t> </w:t>
      </w:r>
      <w:r>
        <w:rPr/>
        <w:t>nation.</w:t>
      </w:r>
      <w:r>
        <w:rPr>
          <w:spacing w:val="-6"/>
        </w:rPr>
        <w:t> </w:t>
      </w:r>
      <w:r>
        <w:rPr/>
        <w:t>After</w:t>
      </w:r>
      <w:r>
        <w:rPr>
          <w:spacing w:val="-7"/>
        </w:rPr>
        <w:t> </w:t>
      </w:r>
      <w:r>
        <w:rPr/>
        <w:t>the</w:t>
      </w:r>
      <w:r>
        <w:rPr>
          <w:spacing w:val="-6"/>
        </w:rPr>
        <w:t> </w:t>
      </w:r>
      <w:r>
        <w:rPr/>
        <w:t>defeat</w:t>
      </w:r>
      <w:r>
        <w:rPr>
          <w:spacing w:val="-5"/>
        </w:rPr>
        <w:t> </w:t>
      </w:r>
      <w:r>
        <w:rPr/>
        <w:t>of</w:t>
      </w:r>
      <w:r>
        <w:rPr>
          <w:spacing w:val="-7"/>
        </w:rPr>
        <w:t> </w:t>
      </w:r>
      <w:r>
        <w:rPr/>
        <w:t>1971’s</w:t>
      </w:r>
      <w:r>
        <w:rPr>
          <w:spacing w:val="-6"/>
        </w:rPr>
        <w:t> </w:t>
      </w:r>
      <w:r>
        <w:rPr/>
        <w:t>Indo-Pakistan war the people of Pakistan were in trauma and disheartened on the division of the country.</w:t>
      </w:r>
      <w:r>
        <w:rPr>
          <w:spacing w:val="-2"/>
        </w:rPr>
        <w:t> </w:t>
      </w:r>
      <w:r>
        <w:rPr/>
        <w:t>Therefore,</w:t>
      </w:r>
      <w:r>
        <w:rPr>
          <w:spacing w:val="-1"/>
        </w:rPr>
        <w:t> </w:t>
      </w:r>
      <w:r>
        <w:rPr/>
        <w:t>it</w:t>
      </w:r>
      <w:r>
        <w:rPr>
          <w:spacing w:val="-1"/>
        </w:rPr>
        <w:t> </w:t>
      </w:r>
      <w:r>
        <w:rPr/>
        <w:t>was</w:t>
      </w:r>
      <w:r>
        <w:rPr>
          <w:spacing w:val="-1"/>
        </w:rPr>
        <w:t> </w:t>
      </w:r>
      <w:r>
        <w:rPr/>
        <w:t>very</w:t>
      </w:r>
      <w:r>
        <w:rPr>
          <w:spacing w:val="-2"/>
        </w:rPr>
        <w:t> </w:t>
      </w:r>
      <w:r>
        <w:rPr/>
        <w:t>important</w:t>
      </w:r>
      <w:r>
        <w:rPr>
          <w:spacing w:val="-1"/>
        </w:rPr>
        <w:t> </w:t>
      </w:r>
      <w:r>
        <w:rPr/>
        <w:t>to</w:t>
      </w:r>
      <w:r>
        <w:rPr>
          <w:spacing w:val="-1"/>
        </w:rPr>
        <w:t> </w:t>
      </w:r>
      <w:r>
        <w:rPr/>
        <w:t>re-unite</w:t>
      </w:r>
      <w:r>
        <w:rPr>
          <w:spacing w:val="-2"/>
        </w:rPr>
        <w:t> </w:t>
      </w:r>
      <w:r>
        <w:rPr/>
        <w:t>the</w:t>
      </w:r>
      <w:r>
        <w:rPr>
          <w:spacing w:val="-2"/>
        </w:rPr>
        <w:t> </w:t>
      </w:r>
      <w:r>
        <w:rPr/>
        <w:t>people</w:t>
      </w:r>
      <w:r>
        <w:rPr>
          <w:spacing w:val="-2"/>
        </w:rPr>
        <w:t> </w:t>
      </w:r>
      <w:r>
        <w:rPr/>
        <w:t>of</w:t>
      </w:r>
      <w:r>
        <w:rPr>
          <w:spacing w:val="-2"/>
        </w:rPr>
        <w:t> </w:t>
      </w:r>
      <w:r>
        <w:rPr/>
        <w:t>Pakistan</w:t>
      </w:r>
      <w:r>
        <w:rPr>
          <w:spacing w:val="-4"/>
        </w:rPr>
        <w:t> </w:t>
      </w:r>
      <w:r>
        <w:rPr/>
        <w:t>and</w:t>
      </w:r>
      <w:r>
        <w:rPr>
          <w:spacing w:val="-1"/>
        </w:rPr>
        <w:t> </w:t>
      </w:r>
      <w:r>
        <w:rPr/>
        <w:t>re-build the</w:t>
      </w:r>
      <w:r>
        <w:rPr>
          <w:spacing w:val="-14"/>
        </w:rPr>
        <w:t> </w:t>
      </w:r>
      <w:r>
        <w:rPr/>
        <w:t>country.</w:t>
      </w:r>
      <w:r>
        <w:rPr>
          <w:spacing w:val="-13"/>
        </w:rPr>
        <w:t> </w:t>
      </w:r>
      <w:r>
        <w:rPr/>
        <w:t>Therefore,</w:t>
      </w:r>
      <w:r>
        <w:rPr>
          <w:spacing w:val="-13"/>
        </w:rPr>
        <w:t> </w:t>
      </w:r>
      <w:r>
        <w:rPr/>
        <w:t>focusing</w:t>
      </w:r>
      <w:r>
        <w:rPr>
          <w:spacing w:val="-13"/>
        </w:rPr>
        <w:t> </w:t>
      </w:r>
      <w:r>
        <w:rPr/>
        <w:t>on</w:t>
      </w:r>
      <w:r>
        <w:rPr>
          <w:spacing w:val="-13"/>
        </w:rPr>
        <w:t> </w:t>
      </w:r>
      <w:r>
        <w:rPr/>
        <w:t>rebuilding</w:t>
      </w:r>
      <w:r>
        <w:rPr>
          <w:spacing w:val="-13"/>
        </w:rPr>
        <w:t> </w:t>
      </w:r>
      <w:r>
        <w:rPr/>
        <w:t>and</w:t>
      </w:r>
      <w:r>
        <w:rPr>
          <w:spacing w:val="-11"/>
        </w:rPr>
        <w:t> </w:t>
      </w:r>
      <w:r>
        <w:rPr/>
        <w:t>bringing</w:t>
      </w:r>
      <w:r>
        <w:rPr>
          <w:spacing w:val="-13"/>
        </w:rPr>
        <w:t> </w:t>
      </w:r>
      <w:r>
        <w:rPr/>
        <w:t>prosperity</w:t>
      </w:r>
      <w:r>
        <w:rPr>
          <w:spacing w:val="-13"/>
        </w:rPr>
        <w:t> </w:t>
      </w:r>
      <w:r>
        <w:rPr/>
        <w:t>in</w:t>
      </w:r>
      <w:r>
        <w:rPr>
          <w:spacing w:val="-13"/>
        </w:rPr>
        <w:t> </w:t>
      </w:r>
      <w:r>
        <w:rPr/>
        <w:t>the</w:t>
      </w:r>
      <w:r>
        <w:rPr>
          <w:spacing w:val="-14"/>
        </w:rPr>
        <w:t> </w:t>
      </w:r>
      <w:r>
        <w:rPr/>
        <w:t>country,</w:t>
      </w:r>
      <w:r>
        <w:rPr>
          <w:spacing w:val="-13"/>
        </w:rPr>
        <w:t> </w:t>
      </w:r>
      <w:r>
        <w:rPr/>
        <w:t>the president of that time, Mr. Zulfiqar Ali Bhutto, declared in his first speech that his government</w:t>
      </w:r>
      <w:r>
        <w:rPr>
          <w:spacing w:val="-8"/>
        </w:rPr>
        <w:t> </w:t>
      </w:r>
      <w:r>
        <w:rPr/>
        <w:t>will</w:t>
      </w:r>
      <w:r>
        <w:rPr>
          <w:spacing w:val="-8"/>
        </w:rPr>
        <w:t> </w:t>
      </w:r>
      <w:r>
        <w:rPr/>
        <w:t>introduce</w:t>
      </w:r>
      <w:r>
        <w:rPr>
          <w:spacing w:val="-9"/>
        </w:rPr>
        <w:t> </w:t>
      </w:r>
      <w:r>
        <w:rPr/>
        <w:t>reforms</w:t>
      </w:r>
      <w:r>
        <w:rPr>
          <w:spacing w:val="-8"/>
        </w:rPr>
        <w:t> </w:t>
      </w:r>
      <w:r>
        <w:rPr/>
        <w:t>in</w:t>
      </w:r>
      <w:r>
        <w:rPr>
          <w:spacing w:val="-8"/>
        </w:rPr>
        <w:t> </w:t>
      </w:r>
      <w:r>
        <w:rPr/>
        <w:t>all</w:t>
      </w:r>
      <w:r>
        <w:rPr>
          <w:spacing w:val="-8"/>
        </w:rPr>
        <w:t> </w:t>
      </w:r>
      <w:r>
        <w:rPr/>
        <w:t>major</w:t>
      </w:r>
      <w:r>
        <w:rPr>
          <w:spacing w:val="-9"/>
        </w:rPr>
        <w:t> </w:t>
      </w:r>
      <w:r>
        <w:rPr/>
        <w:t>sectors</w:t>
      </w:r>
      <w:r>
        <w:rPr>
          <w:spacing w:val="-8"/>
        </w:rPr>
        <w:t> </w:t>
      </w:r>
      <w:r>
        <w:rPr/>
        <w:t>including:</w:t>
      </w:r>
      <w:r>
        <w:rPr>
          <w:spacing w:val="-8"/>
        </w:rPr>
        <w:t> </w:t>
      </w:r>
      <w:r>
        <w:rPr/>
        <w:t>industries,</w:t>
      </w:r>
      <w:r>
        <w:rPr>
          <w:spacing w:val="-8"/>
        </w:rPr>
        <w:t> </w:t>
      </w:r>
      <w:r>
        <w:rPr/>
        <w:t>agriculture, banking, to bring prosperity in the country. At the same time, he urged India to safely return the imprisoned soldiers of 1971’s Indo-Pakistan war. The songs of early 1972 reflect the welcome note and words of encouragement for the returning soldiers and motivation</w:t>
      </w:r>
      <w:r>
        <w:rPr>
          <w:spacing w:val="-10"/>
        </w:rPr>
        <w:t> </w:t>
      </w:r>
      <w:r>
        <w:rPr/>
        <w:t>for</w:t>
      </w:r>
      <w:r>
        <w:rPr>
          <w:spacing w:val="-11"/>
        </w:rPr>
        <w:t> </w:t>
      </w:r>
      <w:r>
        <w:rPr/>
        <w:t>nation</w:t>
      </w:r>
      <w:r>
        <w:rPr>
          <w:spacing w:val="-10"/>
        </w:rPr>
        <w:t> </w:t>
      </w:r>
      <w:r>
        <w:rPr/>
        <w:t>building.</w:t>
      </w:r>
      <w:r>
        <w:rPr>
          <w:spacing w:val="-10"/>
        </w:rPr>
        <w:t> </w:t>
      </w:r>
      <w:r>
        <w:rPr/>
        <w:t>A</w:t>
      </w:r>
      <w:r>
        <w:rPr>
          <w:spacing w:val="-10"/>
        </w:rPr>
        <w:t> </w:t>
      </w:r>
      <w:r>
        <w:rPr/>
        <w:t>careful</w:t>
      </w:r>
      <w:r>
        <w:rPr>
          <w:spacing w:val="-10"/>
        </w:rPr>
        <w:t> </w:t>
      </w:r>
      <w:r>
        <w:rPr/>
        <w:t>examination</w:t>
      </w:r>
      <w:r>
        <w:rPr>
          <w:spacing w:val="-10"/>
        </w:rPr>
        <w:t> </w:t>
      </w:r>
      <w:r>
        <w:rPr/>
        <w:t>of</w:t>
      </w:r>
      <w:r>
        <w:rPr>
          <w:spacing w:val="-10"/>
        </w:rPr>
        <w:t> </w:t>
      </w:r>
      <w:r>
        <w:rPr/>
        <w:t>the</w:t>
      </w:r>
      <w:r>
        <w:rPr>
          <w:spacing w:val="-10"/>
        </w:rPr>
        <w:t> </w:t>
      </w:r>
      <w:r>
        <w:rPr/>
        <w:t>lyrics</w:t>
      </w:r>
      <w:r>
        <w:rPr>
          <w:spacing w:val="-10"/>
        </w:rPr>
        <w:t> </w:t>
      </w:r>
      <w:r>
        <w:rPr/>
        <w:t>of</w:t>
      </w:r>
      <w:r>
        <w:rPr>
          <w:spacing w:val="-10"/>
        </w:rPr>
        <w:t> </w:t>
      </w:r>
      <w:r>
        <w:rPr/>
        <w:t>the</w:t>
      </w:r>
      <w:r>
        <w:rPr>
          <w:spacing w:val="-10"/>
        </w:rPr>
        <w:t> </w:t>
      </w:r>
      <w:r>
        <w:rPr/>
        <w:t>songs</w:t>
      </w:r>
      <w:r>
        <w:rPr>
          <w:spacing w:val="-10"/>
        </w:rPr>
        <w:t> </w:t>
      </w:r>
      <w:r>
        <w:rPr/>
        <w:t>produced in third era reveals nationalism as the prevailing ideology of this era.</w:t>
      </w:r>
    </w:p>
    <w:p>
      <w:pPr>
        <w:pStyle w:val="BodyText"/>
        <w:spacing w:line="480" w:lineRule="auto" w:before="240"/>
        <w:ind w:left="1875" w:right="587" w:firstLine="720"/>
        <w:jc w:val="both"/>
      </w:pPr>
      <w:r>
        <w:rPr/>
        <w:t>As shown in the data 5.3.1, nationalism emerged is the prevailing theme of the national songs of third era. This theme is based on five sub-themes including: appreciation of beauty, nation building unity and ownership, love for the land and wish for its stability, banal nationalism, and national reforms.</w:t>
      </w:r>
    </w:p>
    <w:p>
      <w:pPr>
        <w:pStyle w:val="BodyText"/>
        <w:spacing w:after="0" w:line="480" w:lineRule="auto"/>
        <w:jc w:val="both"/>
        <w:sectPr>
          <w:pgSz w:w="11910" w:h="16840"/>
          <w:pgMar w:header="729" w:footer="0" w:top="1340" w:bottom="280" w:left="141" w:right="850"/>
        </w:sectPr>
      </w:pPr>
    </w:p>
    <w:p>
      <w:pPr>
        <w:pStyle w:val="Heading2"/>
        <w:numPr>
          <w:ilvl w:val="2"/>
          <w:numId w:val="37"/>
        </w:numPr>
        <w:tabs>
          <w:tab w:pos="2415" w:val="left" w:leader="none"/>
        </w:tabs>
        <w:spacing w:line="240" w:lineRule="auto" w:before="80" w:after="0"/>
        <w:ind w:left="2415" w:right="0" w:hanging="540"/>
        <w:jc w:val="left"/>
      </w:pPr>
      <w:bookmarkStart w:name="_bookmark112" w:id="113"/>
      <w:bookmarkEnd w:id="113"/>
      <w:r>
        <w:rPr>
          <w:b w:val="0"/>
        </w:rPr>
      </w:r>
      <w:r>
        <w:rPr/>
        <w:t>Use</w:t>
      </w:r>
      <w:r>
        <w:rPr>
          <w:spacing w:val="-4"/>
        </w:rPr>
        <w:t> </w:t>
      </w:r>
      <w:r>
        <w:rPr/>
        <w:t>of</w:t>
      </w:r>
      <w:r>
        <w:rPr>
          <w:spacing w:val="-2"/>
        </w:rPr>
        <w:t> </w:t>
      </w:r>
      <w:r>
        <w:rPr/>
        <w:t>Nominalization</w:t>
      </w:r>
      <w:r>
        <w:rPr>
          <w:spacing w:val="-3"/>
        </w:rPr>
        <w:t> </w:t>
      </w:r>
      <w:r>
        <w:rPr/>
        <w:t>to</w:t>
      </w:r>
      <w:r>
        <w:rPr>
          <w:spacing w:val="-2"/>
        </w:rPr>
        <w:t> </w:t>
      </w:r>
      <w:r>
        <w:rPr/>
        <w:t>Appreciate</w:t>
      </w:r>
      <w:r>
        <w:rPr>
          <w:spacing w:val="-3"/>
        </w:rPr>
        <w:t> </w:t>
      </w:r>
      <w:r>
        <w:rPr>
          <w:spacing w:val="-2"/>
        </w:rPr>
        <w:t>Beauty</w:t>
      </w:r>
    </w:p>
    <w:p>
      <w:pPr>
        <w:pStyle w:val="BodyText"/>
        <w:spacing w:before="196"/>
        <w:rPr>
          <w:b/>
          <w:sz w:val="20"/>
        </w:rPr>
      </w:pPr>
    </w:p>
    <w:p>
      <w:pPr>
        <w:pStyle w:val="BodyText"/>
        <w:spacing w:after="0"/>
        <w:rPr>
          <w:b/>
          <w:sz w:val="20"/>
        </w:rPr>
        <w:sectPr>
          <w:pgSz w:w="11910" w:h="16840"/>
          <w:pgMar w:header="729" w:footer="0" w:top="1340" w:bottom="280" w:left="141" w:right="850"/>
        </w:sectPr>
      </w:pPr>
    </w:p>
    <w:p>
      <w:pPr>
        <w:spacing w:before="90"/>
        <w:ind w:left="0" w:right="0" w:firstLine="0"/>
        <w:jc w:val="right"/>
        <w:rPr>
          <w:b/>
          <w:sz w:val="24"/>
        </w:rPr>
      </w:pPr>
      <w:r>
        <w:rPr>
          <w:b/>
          <w:spacing w:val="-2"/>
          <w:sz w:val="24"/>
        </w:rPr>
        <w:t>[5.3.1]</w:t>
      </w:r>
    </w:p>
    <w:p>
      <w:pPr>
        <w:spacing w:line="240" w:lineRule="auto" w:before="0"/>
        <w:rPr>
          <w:b/>
          <w:sz w:val="24"/>
        </w:rPr>
      </w:pPr>
      <w:r>
        <w:rPr/>
        <w:br w:type="column"/>
      </w:r>
      <w:r>
        <w:rPr>
          <w:b/>
          <w:sz w:val="24"/>
        </w:rPr>
      </w:r>
    </w:p>
    <w:p>
      <w:pPr>
        <w:pStyle w:val="BodyText"/>
        <w:spacing w:before="53"/>
        <w:rPr>
          <w:b/>
        </w:rPr>
      </w:pPr>
    </w:p>
    <w:p>
      <w:pPr>
        <w:pStyle w:val="ListParagraph"/>
        <w:numPr>
          <w:ilvl w:val="0"/>
          <w:numId w:val="44"/>
        </w:numPr>
        <w:tabs>
          <w:tab w:pos="1481" w:val="left" w:leader="none"/>
        </w:tabs>
        <w:spacing w:line="480" w:lineRule="auto" w:before="1" w:after="0"/>
        <w:ind w:left="1481" w:right="588" w:hanging="360"/>
        <w:jc w:val="left"/>
        <w:rPr>
          <w:sz w:val="24"/>
        </w:rPr>
      </w:pPr>
      <w:r>
        <w:rPr>
          <w:i/>
          <w:sz w:val="24"/>
        </w:rPr>
        <w:t>Chaand meri zameen, phool mera watan. (a)</w:t>
      </w:r>
      <w:r>
        <w:rPr>
          <w:sz w:val="24"/>
        </w:rPr>
        <w:t>[My country is like mon and flower ]</w:t>
      </w:r>
    </w:p>
    <w:p>
      <w:pPr>
        <w:pStyle w:val="ListParagraph"/>
        <w:numPr>
          <w:ilvl w:val="0"/>
          <w:numId w:val="44"/>
        </w:numPr>
        <w:tabs>
          <w:tab w:pos="1481" w:val="left" w:leader="none"/>
        </w:tabs>
        <w:spacing w:line="480" w:lineRule="auto" w:before="240" w:after="0"/>
        <w:ind w:left="1481" w:right="590" w:hanging="360"/>
        <w:jc w:val="left"/>
        <w:rPr>
          <w:sz w:val="24"/>
        </w:rPr>
      </w:pPr>
      <w:r>
        <w:rPr>
          <w:i/>
          <w:sz w:val="24"/>
        </w:rPr>
        <w:t>mere</w:t>
      </w:r>
      <w:r>
        <w:rPr>
          <w:i/>
          <w:spacing w:val="-13"/>
          <w:sz w:val="24"/>
        </w:rPr>
        <w:t> </w:t>
      </w:r>
      <w:r>
        <w:rPr>
          <w:i/>
          <w:sz w:val="24"/>
        </w:rPr>
        <w:t>kheton</w:t>
      </w:r>
      <w:r>
        <w:rPr>
          <w:i/>
          <w:spacing w:val="-15"/>
          <w:sz w:val="24"/>
        </w:rPr>
        <w:t> </w:t>
      </w:r>
      <w:r>
        <w:rPr>
          <w:i/>
          <w:sz w:val="24"/>
        </w:rPr>
        <w:t>ki</w:t>
      </w:r>
      <w:r>
        <w:rPr>
          <w:i/>
          <w:spacing w:val="-12"/>
          <w:sz w:val="24"/>
        </w:rPr>
        <w:t> </w:t>
      </w:r>
      <w:r>
        <w:rPr>
          <w:i/>
          <w:sz w:val="24"/>
        </w:rPr>
        <w:t>matti</w:t>
      </w:r>
      <w:r>
        <w:rPr>
          <w:i/>
          <w:spacing w:val="-14"/>
          <w:sz w:val="24"/>
        </w:rPr>
        <w:t> </w:t>
      </w:r>
      <w:r>
        <w:rPr>
          <w:i/>
          <w:sz w:val="24"/>
        </w:rPr>
        <w:t>mein</w:t>
      </w:r>
      <w:r>
        <w:rPr>
          <w:i/>
          <w:spacing w:val="-15"/>
          <w:sz w:val="24"/>
        </w:rPr>
        <w:t> </w:t>
      </w:r>
      <w:r>
        <w:rPr>
          <w:i/>
          <w:sz w:val="24"/>
        </w:rPr>
        <w:t>la'al-e-yaman</w:t>
      </w:r>
      <w:r>
        <w:rPr>
          <w:i/>
          <w:spacing w:val="-15"/>
          <w:sz w:val="24"/>
        </w:rPr>
        <w:t> </w:t>
      </w:r>
      <w:r>
        <w:rPr>
          <w:i/>
          <w:sz w:val="24"/>
        </w:rPr>
        <w:t>(b)</w:t>
      </w:r>
      <w:r>
        <w:rPr>
          <w:sz w:val="24"/>
        </w:rPr>
        <w:t>[Implied</w:t>
      </w:r>
      <w:r>
        <w:rPr>
          <w:spacing w:val="-15"/>
          <w:sz w:val="24"/>
        </w:rPr>
        <w:t> </w:t>
      </w:r>
      <w:r>
        <w:rPr>
          <w:sz w:val="24"/>
        </w:rPr>
        <w:t>meaning,</w:t>
      </w:r>
      <w:r>
        <w:rPr>
          <w:spacing w:val="-15"/>
          <w:sz w:val="24"/>
        </w:rPr>
        <w:t> </w:t>
      </w:r>
      <w:r>
        <w:rPr>
          <w:sz w:val="24"/>
        </w:rPr>
        <w:t>my country produces valuable and expensive stones]</w:t>
      </w:r>
    </w:p>
    <w:p>
      <w:pPr>
        <w:pStyle w:val="ListParagraph"/>
        <w:numPr>
          <w:ilvl w:val="0"/>
          <w:numId w:val="44"/>
        </w:numPr>
        <w:tabs>
          <w:tab w:pos="1481" w:val="left" w:leader="none"/>
        </w:tabs>
        <w:spacing w:line="480" w:lineRule="auto" w:before="240" w:after="0"/>
        <w:ind w:left="1481" w:right="588" w:hanging="360"/>
        <w:jc w:val="left"/>
        <w:rPr>
          <w:sz w:val="24"/>
        </w:rPr>
      </w:pPr>
      <w:r>
        <w:rPr>
          <w:i/>
          <w:sz w:val="24"/>
        </w:rPr>
        <w:t>Kitnay</w:t>
      </w:r>
      <w:r>
        <w:rPr>
          <w:i/>
          <w:spacing w:val="40"/>
          <w:sz w:val="24"/>
        </w:rPr>
        <w:t> </w:t>
      </w:r>
      <w:r>
        <w:rPr>
          <w:i/>
          <w:sz w:val="24"/>
        </w:rPr>
        <w:t>sitaroo</w:t>
      </w:r>
      <w:r>
        <w:rPr>
          <w:i/>
          <w:spacing w:val="40"/>
          <w:sz w:val="24"/>
        </w:rPr>
        <w:t> </w:t>
      </w:r>
      <w:r>
        <w:rPr>
          <w:i/>
          <w:sz w:val="24"/>
        </w:rPr>
        <w:t>kay</w:t>
      </w:r>
      <w:r>
        <w:rPr>
          <w:i/>
          <w:spacing w:val="40"/>
          <w:sz w:val="24"/>
        </w:rPr>
        <w:t> </w:t>
      </w:r>
      <w:r>
        <w:rPr>
          <w:i/>
          <w:sz w:val="24"/>
        </w:rPr>
        <w:t>jhurmat</w:t>
      </w:r>
      <w:r>
        <w:rPr>
          <w:i/>
          <w:spacing w:val="40"/>
          <w:sz w:val="24"/>
        </w:rPr>
        <w:t> </w:t>
      </w:r>
      <w:r>
        <w:rPr>
          <w:i/>
          <w:sz w:val="24"/>
        </w:rPr>
        <w:t>main</w:t>
      </w:r>
      <w:r>
        <w:rPr>
          <w:i/>
          <w:spacing w:val="40"/>
          <w:sz w:val="24"/>
        </w:rPr>
        <w:t> </w:t>
      </w:r>
      <w:r>
        <w:rPr>
          <w:i/>
          <w:sz w:val="24"/>
        </w:rPr>
        <w:t>sooraj</w:t>
      </w:r>
      <w:r>
        <w:rPr>
          <w:i/>
          <w:spacing w:val="40"/>
          <w:sz w:val="24"/>
        </w:rPr>
        <w:t> </w:t>
      </w:r>
      <w:r>
        <w:rPr>
          <w:i/>
          <w:sz w:val="24"/>
        </w:rPr>
        <w:t>ban</w:t>
      </w:r>
      <w:r>
        <w:rPr>
          <w:i/>
          <w:spacing w:val="40"/>
          <w:sz w:val="24"/>
        </w:rPr>
        <w:t> </w:t>
      </w:r>
      <w:r>
        <w:rPr>
          <w:i/>
          <w:sz w:val="24"/>
        </w:rPr>
        <w:t>kay</w:t>
      </w:r>
      <w:r>
        <w:rPr>
          <w:i/>
          <w:spacing w:val="40"/>
          <w:sz w:val="24"/>
        </w:rPr>
        <w:t> </w:t>
      </w:r>
      <w:r>
        <w:rPr>
          <w:i/>
          <w:sz w:val="24"/>
        </w:rPr>
        <w:t>aaya</w:t>
      </w:r>
      <w:r>
        <w:rPr>
          <w:i/>
          <w:spacing w:val="40"/>
          <w:sz w:val="24"/>
        </w:rPr>
        <w:t> </w:t>
      </w:r>
      <w:r>
        <w:rPr>
          <w:i/>
          <w:sz w:val="24"/>
        </w:rPr>
        <w:t>(c)</w:t>
      </w:r>
      <w:r>
        <w:rPr>
          <w:sz w:val="24"/>
        </w:rPr>
        <w:t>[It appeared (on the map of the world) as moon does among stars]</w:t>
      </w:r>
    </w:p>
    <w:p>
      <w:pPr>
        <w:pStyle w:val="ListParagraph"/>
        <w:numPr>
          <w:ilvl w:val="0"/>
          <w:numId w:val="44"/>
        </w:numPr>
        <w:tabs>
          <w:tab w:pos="1481" w:val="left" w:leader="none"/>
        </w:tabs>
        <w:spacing w:line="480" w:lineRule="auto" w:before="240" w:after="0"/>
        <w:ind w:left="1481" w:right="588" w:hanging="360"/>
        <w:jc w:val="left"/>
        <w:rPr>
          <w:sz w:val="24"/>
        </w:rPr>
      </w:pPr>
      <w:r>
        <w:rPr>
          <w:i/>
          <w:sz w:val="24"/>
        </w:rPr>
        <w:t>Khushbo ban kay mahak raha hay mera Pakistan </w:t>
      </w:r>
      <w:r>
        <w:rPr>
          <w:sz w:val="24"/>
        </w:rPr>
        <w:t>[My Pakistan</w:t>
      </w:r>
      <w:r>
        <w:rPr>
          <w:spacing w:val="40"/>
          <w:sz w:val="24"/>
        </w:rPr>
        <w:t> </w:t>
      </w:r>
      <w:r>
        <w:rPr>
          <w:sz w:val="24"/>
        </w:rPr>
        <w:t>is spreading fragrance like a perfume]</w:t>
      </w:r>
    </w:p>
    <w:p>
      <w:pPr>
        <w:pStyle w:val="ListParagraph"/>
        <w:numPr>
          <w:ilvl w:val="0"/>
          <w:numId w:val="44"/>
        </w:numPr>
        <w:tabs>
          <w:tab w:pos="1481" w:val="left" w:leader="none"/>
        </w:tabs>
        <w:spacing w:line="480" w:lineRule="auto" w:before="241" w:after="0"/>
        <w:ind w:left="1481" w:right="586" w:hanging="360"/>
        <w:jc w:val="left"/>
        <w:rPr>
          <w:sz w:val="24"/>
        </w:rPr>
      </w:pPr>
      <w:r>
        <w:rPr>
          <w:i/>
          <w:sz w:val="24"/>
        </w:rPr>
        <w:t>Kitni</w:t>
      </w:r>
      <w:r>
        <w:rPr>
          <w:i/>
          <w:spacing w:val="-6"/>
          <w:sz w:val="24"/>
        </w:rPr>
        <w:t> </w:t>
      </w:r>
      <w:r>
        <w:rPr>
          <w:i/>
          <w:sz w:val="24"/>
        </w:rPr>
        <w:t>Hasee'n</w:t>
      </w:r>
      <w:r>
        <w:rPr>
          <w:i/>
          <w:spacing w:val="-7"/>
          <w:sz w:val="24"/>
        </w:rPr>
        <w:t> </w:t>
      </w:r>
      <w:r>
        <w:rPr>
          <w:i/>
          <w:sz w:val="24"/>
        </w:rPr>
        <w:t>pyar</w:t>
      </w:r>
      <w:r>
        <w:rPr>
          <w:i/>
          <w:spacing w:val="-7"/>
          <w:sz w:val="24"/>
        </w:rPr>
        <w:t> </w:t>
      </w:r>
      <w:r>
        <w:rPr>
          <w:i/>
          <w:sz w:val="24"/>
        </w:rPr>
        <w:t>ki</w:t>
      </w:r>
      <w:r>
        <w:rPr>
          <w:i/>
          <w:spacing w:val="-6"/>
          <w:sz w:val="24"/>
        </w:rPr>
        <w:t> </w:t>
      </w:r>
      <w:r>
        <w:rPr>
          <w:i/>
          <w:sz w:val="24"/>
        </w:rPr>
        <w:t>yeh</w:t>
      </w:r>
      <w:r>
        <w:rPr>
          <w:i/>
          <w:spacing w:val="-7"/>
          <w:sz w:val="24"/>
        </w:rPr>
        <w:t> </w:t>
      </w:r>
      <w:r>
        <w:rPr>
          <w:i/>
          <w:sz w:val="24"/>
        </w:rPr>
        <w:t>zameen</w:t>
      </w:r>
      <w:r>
        <w:rPr>
          <w:i/>
          <w:spacing w:val="-7"/>
          <w:sz w:val="24"/>
        </w:rPr>
        <w:t> </w:t>
      </w:r>
      <w:r>
        <w:rPr>
          <w:i/>
          <w:sz w:val="24"/>
        </w:rPr>
        <w:t>hai</w:t>
      </w:r>
      <w:r>
        <w:rPr>
          <w:i/>
          <w:spacing w:val="40"/>
          <w:sz w:val="24"/>
        </w:rPr>
        <w:t> </w:t>
      </w:r>
      <w:r>
        <w:rPr>
          <w:sz w:val="24"/>
        </w:rPr>
        <w:t>[This</w:t>
      </w:r>
      <w:r>
        <w:rPr>
          <w:spacing w:val="-9"/>
          <w:sz w:val="24"/>
        </w:rPr>
        <w:t> </w:t>
      </w:r>
      <w:r>
        <w:rPr>
          <w:sz w:val="24"/>
        </w:rPr>
        <w:t>is</w:t>
      </w:r>
      <w:r>
        <w:rPr>
          <w:spacing w:val="-6"/>
          <w:sz w:val="24"/>
        </w:rPr>
        <w:t> </w:t>
      </w:r>
      <w:r>
        <w:rPr>
          <w:sz w:val="24"/>
        </w:rPr>
        <w:t>a</w:t>
      </w:r>
      <w:r>
        <w:rPr>
          <w:spacing w:val="-8"/>
          <w:sz w:val="24"/>
        </w:rPr>
        <w:t> </w:t>
      </w:r>
      <w:r>
        <w:rPr>
          <w:sz w:val="24"/>
        </w:rPr>
        <w:t>beautiful</w:t>
      </w:r>
      <w:r>
        <w:rPr>
          <w:spacing w:val="-7"/>
          <w:sz w:val="24"/>
        </w:rPr>
        <w:t> </w:t>
      </w:r>
      <w:r>
        <w:rPr>
          <w:sz w:val="24"/>
        </w:rPr>
        <w:t>piece</w:t>
      </w:r>
      <w:r>
        <w:rPr>
          <w:spacing w:val="-8"/>
          <w:sz w:val="24"/>
        </w:rPr>
        <w:t> </w:t>
      </w:r>
      <w:r>
        <w:rPr>
          <w:sz w:val="24"/>
        </w:rPr>
        <w:t>of </w:t>
      </w:r>
      <w:r>
        <w:rPr>
          <w:spacing w:val="-2"/>
          <w:sz w:val="24"/>
        </w:rPr>
        <w:t>land]</w:t>
      </w:r>
    </w:p>
    <w:p>
      <w:pPr>
        <w:pStyle w:val="ListParagraph"/>
        <w:numPr>
          <w:ilvl w:val="0"/>
          <w:numId w:val="44"/>
        </w:numPr>
        <w:tabs>
          <w:tab w:pos="1481" w:val="left" w:leader="none"/>
        </w:tabs>
        <w:spacing w:line="480" w:lineRule="auto" w:before="240" w:after="0"/>
        <w:ind w:left="1481" w:right="591" w:hanging="360"/>
        <w:jc w:val="left"/>
        <w:rPr>
          <w:sz w:val="24"/>
        </w:rPr>
      </w:pPr>
      <w:r>
        <w:rPr>
          <w:i/>
          <w:sz w:val="24"/>
        </w:rPr>
        <w:t>Jis</w:t>
      </w:r>
      <w:r>
        <w:rPr>
          <w:i/>
          <w:spacing w:val="31"/>
          <w:sz w:val="24"/>
        </w:rPr>
        <w:t> </w:t>
      </w:r>
      <w:r>
        <w:rPr>
          <w:i/>
          <w:sz w:val="24"/>
        </w:rPr>
        <w:t>ka</w:t>
      </w:r>
      <w:r>
        <w:rPr>
          <w:i/>
          <w:spacing w:val="30"/>
          <w:sz w:val="24"/>
        </w:rPr>
        <w:t> </w:t>
      </w:r>
      <w:r>
        <w:rPr>
          <w:i/>
          <w:sz w:val="24"/>
        </w:rPr>
        <w:t>zamanay</w:t>
      </w:r>
      <w:r>
        <w:rPr>
          <w:i/>
          <w:spacing w:val="29"/>
          <w:sz w:val="24"/>
        </w:rPr>
        <w:t> </w:t>
      </w:r>
      <w:r>
        <w:rPr>
          <w:i/>
          <w:sz w:val="24"/>
        </w:rPr>
        <w:t>mai</w:t>
      </w:r>
      <w:r>
        <w:rPr>
          <w:i/>
          <w:spacing w:val="30"/>
          <w:sz w:val="24"/>
        </w:rPr>
        <w:t> </w:t>
      </w:r>
      <w:r>
        <w:rPr>
          <w:i/>
          <w:sz w:val="24"/>
        </w:rPr>
        <w:t>saani</w:t>
      </w:r>
      <w:r>
        <w:rPr>
          <w:i/>
          <w:spacing w:val="30"/>
          <w:sz w:val="24"/>
        </w:rPr>
        <w:t> </w:t>
      </w:r>
      <w:r>
        <w:rPr>
          <w:i/>
          <w:sz w:val="24"/>
        </w:rPr>
        <w:t>nahi</w:t>
      </w:r>
      <w:r>
        <w:rPr>
          <w:i/>
          <w:spacing w:val="30"/>
          <w:sz w:val="24"/>
        </w:rPr>
        <w:t> </w:t>
      </w:r>
      <w:r>
        <w:rPr>
          <w:i/>
          <w:sz w:val="24"/>
        </w:rPr>
        <w:t>hai</w:t>
      </w:r>
      <w:r>
        <w:rPr>
          <w:i/>
          <w:spacing w:val="33"/>
          <w:sz w:val="24"/>
        </w:rPr>
        <w:t> </w:t>
      </w:r>
      <w:r>
        <w:rPr>
          <w:sz w:val="24"/>
        </w:rPr>
        <w:t>[There</w:t>
      </w:r>
      <w:r>
        <w:rPr>
          <w:spacing w:val="29"/>
          <w:sz w:val="24"/>
        </w:rPr>
        <w:t> </w:t>
      </w:r>
      <w:r>
        <w:rPr>
          <w:sz w:val="24"/>
        </w:rPr>
        <w:t>is</w:t>
      </w:r>
      <w:r>
        <w:rPr>
          <w:spacing w:val="31"/>
          <w:sz w:val="24"/>
        </w:rPr>
        <w:t> </w:t>
      </w:r>
      <w:r>
        <w:rPr>
          <w:sz w:val="24"/>
        </w:rPr>
        <w:t>no</w:t>
      </w:r>
      <w:r>
        <w:rPr>
          <w:spacing w:val="32"/>
          <w:sz w:val="24"/>
        </w:rPr>
        <w:t> </w:t>
      </w:r>
      <w:r>
        <w:rPr>
          <w:sz w:val="24"/>
        </w:rPr>
        <w:t>other</w:t>
      </w:r>
      <w:r>
        <w:rPr>
          <w:spacing w:val="29"/>
          <w:sz w:val="24"/>
        </w:rPr>
        <w:t> </w:t>
      </w:r>
      <w:r>
        <w:rPr>
          <w:sz w:val="24"/>
        </w:rPr>
        <w:t>like</w:t>
      </w:r>
      <w:r>
        <w:rPr>
          <w:spacing w:val="29"/>
          <w:sz w:val="24"/>
        </w:rPr>
        <w:t> </w:t>
      </w:r>
      <w:r>
        <w:rPr>
          <w:sz w:val="24"/>
        </w:rPr>
        <w:t>my </w:t>
      </w:r>
      <w:r>
        <w:rPr>
          <w:spacing w:val="-2"/>
          <w:sz w:val="24"/>
        </w:rPr>
        <w:t>country]</w:t>
      </w:r>
    </w:p>
    <w:p>
      <w:pPr>
        <w:pStyle w:val="BodyText"/>
        <w:spacing w:before="240"/>
        <w:ind w:left="40"/>
      </w:pPr>
      <w:r>
        <w:rPr/>
        <w:t>First</w:t>
      </w:r>
      <w:r>
        <w:rPr>
          <w:spacing w:val="21"/>
        </w:rPr>
        <w:t> </w:t>
      </w:r>
      <w:r>
        <w:rPr/>
        <w:t>sub</w:t>
      </w:r>
      <w:r>
        <w:rPr>
          <w:spacing w:val="23"/>
        </w:rPr>
        <w:t> </w:t>
      </w:r>
      <w:r>
        <w:rPr/>
        <w:t>theme</w:t>
      </w:r>
      <w:r>
        <w:rPr>
          <w:spacing w:val="22"/>
        </w:rPr>
        <w:t> </w:t>
      </w:r>
      <w:r>
        <w:rPr/>
        <w:t>that</w:t>
      </w:r>
      <w:r>
        <w:rPr>
          <w:spacing w:val="22"/>
        </w:rPr>
        <w:t> </w:t>
      </w:r>
      <w:r>
        <w:rPr/>
        <w:t>emerged</w:t>
      </w:r>
      <w:r>
        <w:rPr>
          <w:spacing w:val="23"/>
        </w:rPr>
        <w:t> </w:t>
      </w:r>
      <w:r>
        <w:rPr/>
        <w:t>from</w:t>
      </w:r>
      <w:r>
        <w:rPr>
          <w:spacing w:val="23"/>
        </w:rPr>
        <w:t> </w:t>
      </w:r>
      <w:r>
        <w:rPr/>
        <w:t>the</w:t>
      </w:r>
      <w:r>
        <w:rPr>
          <w:spacing w:val="23"/>
        </w:rPr>
        <w:t> </w:t>
      </w:r>
      <w:r>
        <w:rPr/>
        <w:t>data</w:t>
      </w:r>
      <w:r>
        <w:rPr>
          <w:spacing w:val="22"/>
        </w:rPr>
        <w:t> </w:t>
      </w:r>
      <w:r>
        <w:rPr/>
        <w:t>is</w:t>
      </w:r>
      <w:r>
        <w:rPr>
          <w:spacing w:val="24"/>
        </w:rPr>
        <w:t> </w:t>
      </w:r>
      <w:r>
        <w:rPr/>
        <w:t>appreciation</w:t>
      </w:r>
      <w:r>
        <w:rPr>
          <w:spacing w:val="23"/>
        </w:rPr>
        <w:t> </w:t>
      </w:r>
      <w:r>
        <w:rPr/>
        <w:t>of</w:t>
      </w:r>
      <w:r>
        <w:rPr>
          <w:spacing w:val="23"/>
        </w:rPr>
        <w:t> </w:t>
      </w:r>
      <w:r>
        <w:rPr/>
        <w:t>beauty</w:t>
      </w:r>
      <w:r>
        <w:rPr>
          <w:spacing w:val="23"/>
        </w:rPr>
        <w:t> </w:t>
      </w:r>
      <w:r>
        <w:rPr/>
        <w:t>which</w:t>
      </w:r>
      <w:r>
        <w:rPr>
          <w:spacing w:val="23"/>
        </w:rPr>
        <w:t> </w:t>
      </w:r>
      <w:r>
        <w:rPr>
          <w:spacing w:val="-5"/>
        </w:rPr>
        <w:t>is</w:t>
      </w:r>
    </w:p>
    <w:p>
      <w:pPr>
        <w:pStyle w:val="BodyText"/>
        <w:spacing w:after="0"/>
        <w:sectPr>
          <w:type w:val="continuous"/>
          <w:pgSz w:w="11910" w:h="16840"/>
          <w:pgMar w:header="729" w:footer="0" w:top="1320" w:bottom="280" w:left="141" w:right="850"/>
          <w:cols w:num="2" w:equalWidth="0">
            <w:col w:w="2515" w:space="40"/>
            <w:col w:w="8364"/>
          </w:cols>
        </w:sectPr>
      </w:pPr>
    </w:p>
    <w:p>
      <w:pPr>
        <w:pStyle w:val="BodyText"/>
      </w:pPr>
    </w:p>
    <w:p>
      <w:pPr>
        <w:pStyle w:val="BodyText"/>
        <w:spacing w:line="480" w:lineRule="auto"/>
        <w:ind w:left="1875" w:right="586"/>
        <w:jc w:val="both"/>
      </w:pPr>
      <w:r>
        <w:rPr/>
        <w:t>portrayed and further intensified by the excessive use of figures of speech specially metaphors and hyperboles such as: </w:t>
      </w:r>
      <w:r>
        <w:rPr>
          <w:i/>
        </w:rPr>
        <w:t>chand, </w:t>
      </w:r>
      <w:r>
        <w:rPr/>
        <w:t>(moon), </w:t>
      </w:r>
      <w:r>
        <w:rPr>
          <w:i/>
        </w:rPr>
        <w:t>phool </w:t>
      </w:r>
      <w:r>
        <w:rPr/>
        <w:t>(flower) [5.3.1a], </w:t>
      </w:r>
      <w:r>
        <w:rPr>
          <w:i/>
        </w:rPr>
        <w:t>la’al-e- yaman </w:t>
      </w:r>
      <w:r>
        <w:rPr/>
        <w:t>(rubies of Yemen) [5.3.1b], and </w:t>
      </w:r>
      <w:r>
        <w:rPr>
          <w:i/>
        </w:rPr>
        <w:t>sooraj </w:t>
      </w:r>
      <w:r>
        <w:rPr/>
        <w:t>(sun) [5.3.1c] and </w:t>
      </w:r>
      <w:r>
        <w:rPr>
          <w:i/>
        </w:rPr>
        <w:t>khushbo </w:t>
      </w:r>
      <w:r>
        <w:rPr/>
        <w:t>[5.3.1d]. The data</w:t>
      </w:r>
      <w:r>
        <w:rPr>
          <w:spacing w:val="-15"/>
        </w:rPr>
        <w:t> </w:t>
      </w:r>
      <w:r>
        <w:rPr/>
        <w:t>reveals</w:t>
      </w:r>
      <w:r>
        <w:rPr>
          <w:spacing w:val="-15"/>
        </w:rPr>
        <w:t> </w:t>
      </w:r>
      <w:r>
        <w:rPr/>
        <w:t>that</w:t>
      </w:r>
      <w:r>
        <w:rPr>
          <w:spacing w:val="-15"/>
        </w:rPr>
        <w:t> </w:t>
      </w:r>
      <w:r>
        <w:rPr/>
        <w:t>Pakistan</w:t>
      </w:r>
      <w:r>
        <w:rPr>
          <w:spacing w:val="-15"/>
        </w:rPr>
        <w:t> </w:t>
      </w:r>
      <w:r>
        <w:rPr/>
        <w:t>is</w:t>
      </w:r>
      <w:r>
        <w:rPr>
          <w:spacing w:val="-15"/>
        </w:rPr>
        <w:t> </w:t>
      </w:r>
      <w:r>
        <w:rPr/>
        <w:t>portrayed</w:t>
      </w:r>
      <w:r>
        <w:rPr>
          <w:spacing w:val="-15"/>
        </w:rPr>
        <w:t> </w:t>
      </w:r>
      <w:r>
        <w:rPr/>
        <w:t>as</w:t>
      </w:r>
      <w:r>
        <w:rPr>
          <w:spacing w:val="-15"/>
        </w:rPr>
        <w:t> </w:t>
      </w:r>
      <w:r>
        <w:rPr/>
        <w:t>moon</w:t>
      </w:r>
      <w:r>
        <w:rPr>
          <w:spacing w:val="-15"/>
        </w:rPr>
        <w:t> </w:t>
      </w:r>
      <w:r>
        <w:rPr/>
        <w:t>that</w:t>
      </w:r>
      <w:r>
        <w:rPr>
          <w:spacing w:val="-15"/>
        </w:rPr>
        <w:t> </w:t>
      </w:r>
      <w:r>
        <w:rPr/>
        <w:t>illuminates</w:t>
      </w:r>
      <w:r>
        <w:rPr>
          <w:spacing w:val="-15"/>
        </w:rPr>
        <w:t> </w:t>
      </w:r>
      <w:r>
        <w:rPr/>
        <w:t>everything</w:t>
      </w:r>
      <w:r>
        <w:rPr>
          <w:spacing w:val="-15"/>
        </w:rPr>
        <w:t> </w:t>
      </w:r>
      <w:r>
        <w:rPr/>
        <w:t>in</w:t>
      </w:r>
      <w:r>
        <w:rPr>
          <w:spacing w:val="-15"/>
        </w:rPr>
        <w:t> </w:t>
      </w:r>
      <w:r>
        <w:rPr/>
        <w:t>the</w:t>
      </w:r>
      <w:r>
        <w:rPr>
          <w:spacing w:val="-15"/>
        </w:rPr>
        <w:t> </w:t>
      </w:r>
      <w:r>
        <w:rPr/>
        <w:t>darkness however,</w:t>
      </w:r>
      <w:r>
        <w:rPr>
          <w:spacing w:val="-2"/>
        </w:rPr>
        <w:t> </w:t>
      </w:r>
      <w:r>
        <w:rPr/>
        <w:t>Abbas</w:t>
      </w:r>
      <w:r>
        <w:rPr>
          <w:spacing w:val="-1"/>
        </w:rPr>
        <w:t> </w:t>
      </w:r>
      <w:r>
        <w:rPr/>
        <w:t>(2019)</w:t>
      </w:r>
      <w:r>
        <w:rPr>
          <w:spacing w:val="-2"/>
        </w:rPr>
        <w:t> </w:t>
      </w:r>
      <w:r>
        <w:rPr/>
        <w:t>considers</w:t>
      </w:r>
      <w:r>
        <w:rPr>
          <w:spacing w:val="-2"/>
        </w:rPr>
        <w:t> </w:t>
      </w:r>
      <w:r>
        <w:rPr/>
        <w:t>Pakistan</w:t>
      </w:r>
      <w:r>
        <w:rPr>
          <w:spacing w:val="-1"/>
        </w:rPr>
        <w:t> </w:t>
      </w:r>
      <w:r>
        <w:rPr/>
        <w:t>more</w:t>
      </w:r>
      <w:r>
        <w:rPr>
          <w:spacing w:val="-2"/>
        </w:rPr>
        <w:t> </w:t>
      </w:r>
      <w:r>
        <w:rPr/>
        <w:t>beautiful</w:t>
      </w:r>
      <w:r>
        <w:rPr>
          <w:spacing w:val="-2"/>
        </w:rPr>
        <w:t> </w:t>
      </w:r>
      <w:r>
        <w:rPr/>
        <w:t>than</w:t>
      </w:r>
      <w:r>
        <w:rPr>
          <w:spacing w:val="-2"/>
        </w:rPr>
        <w:t> </w:t>
      </w:r>
      <w:r>
        <w:rPr/>
        <w:t>moon</w:t>
      </w:r>
      <w:r>
        <w:rPr>
          <w:spacing w:val="-1"/>
        </w:rPr>
        <w:t> </w:t>
      </w:r>
      <w:r>
        <w:rPr/>
        <w:t>as</w:t>
      </w:r>
      <w:r>
        <w:rPr>
          <w:spacing w:val="-1"/>
        </w:rPr>
        <w:t> </w:t>
      </w:r>
      <w:r>
        <w:rPr/>
        <w:t>the</w:t>
      </w:r>
      <w:r>
        <w:rPr>
          <w:spacing w:val="-2"/>
        </w:rPr>
        <w:t> </w:t>
      </w:r>
      <w:r>
        <w:rPr/>
        <w:t>moon</w:t>
      </w:r>
      <w:r>
        <w:rPr>
          <w:spacing w:val="-1"/>
        </w:rPr>
        <w:t> </w:t>
      </w:r>
      <w:r>
        <w:rPr/>
        <w:t>fades in the morning whereas Pakistan was not made to fadeaway/wiped off. Similarly, the metaphor</w:t>
      </w:r>
      <w:r>
        <w:rPr>
          <w:spacing w:val="10"/>
        </w:rPr>
        <w:t> </w:t>
      </w:r>
      <w:r>
        <w:rPr/>
        <w:t>of</w:t>
      </w:r>
      <w:r>
        <w:rPr>
          <w:spacing w:val="12"/>
        </w:rPr>
        <w:t> </w:t>
      </w:r>
      <w:r>
        <w:rPr/>
        <w:t>flower</w:t>
      </w:r>
      <w:r>
        <w:rPr>
          <w:spacing w:val="13"/>
        </w:rPr>
        <w:t> </w:t>
      </w:r>
      <w:r>
        <w:rPr/>
        <w:t>is</w:t>
      </w:r>
      <w:r>
        <w:rPr>
          <w:spacing w:val="13"/>
        </w:rPr>
        <w:t> </w:t>
      </w:r>
      <w:r>
        <w:rPr/>
        <w:t>used</w:t>
      </w:r>
      <w:r>
        <w:rPr>
          <w:spacing w:val="14"/>
        </w:rPr>
        <w:t> </w:t>
      </w:r>
      <w:r>
        <w:rPr/>
        <w:t>for</w:t>
      </w:r>
      <w:r>
        <w:rPr>
          <w:spacing w:val="11"/>
        </w:rPr>
        <w:t> </w:t>
      </w:r>
      <w:r>
        <w:rPr/>
        <w:t>Pakistan,</w:t>
      </w:r>
      <w:r>
        <w:rPr>
          <w:spacing w:val="14"/>
        </w:rPr>
        <w:t> </w:t>
      </w:r>
      <w:r>
        <w:rPr/>
        <w:t>which</w:t>
      </w:r>
      <w:r>
        <w:rPr>
          <w:spacing w:val="13"/>
        </w:rPr>
        <w:t> </w:t>
      </w:r>
      <w:r>
        <w:rPr/>
        <w:t>is</w:t>
      </w:r>
      <w:r>
        <w:rPr>
          <w:spacing w:val="13"/>
        </w:rPr>
        <w:t> </w:t>
      </w:r>
      <w:r>
        <w:rPr/>
        <w:t>not</w:t>
      </w:r>
      <w:r>
        <w:rPr>
          <w:spacing w:val="14"/>
        </w:rPr>
        <w:t> </w:t>
      </w:r>
      <w:r>
        <w:rPr/>
        <w:t>only</w:t>
      </w:r>
      <w:r>
        <w:rPr>
          <w:spacing w:val="13"/>
        </w:rPr>
        <w:t> </w:t>
      </w:r>
      <w:r>
        <w:rPr/>
        <w:t>beautiful</w:t>
      </w:r>
      <w:r>
        <w:rPr>
          <w:spacing w:val="13"/>
        </w:rPr>
        <w:t> </w:t>
      </w:r>
      <w:r>
        <w:rPr/>
        <w:t>but</w:t>
      </w:r>
      <w:r>
        <w:rPr>
          <w:spacing w:val="13"/>
        </w:rPr>
        <w:t> </w:t>
      </w:r>
      <w:r>
        <w:rPr/>
        <w:t>attractive</w:t>
      </w:r>
      <w:r>
        <w:rPr>
          <w:spacing w:val="13"/>
        </w:rPr>
        <w:t> </w:t>
      </w:r>
      <w:r>
        <w:rPr>
          <w:spacing w:val="-4"/>
        </w:rPr>
        <w:t>also</w:t>
      </w:r>
    </w:p>
    <w:p>
      <w:pPr>
        <w:pStyle w:val="BodyText"/>
        <w:spacing w:after="0" w:line="480" w:lineRule="auto"/>
        <w:jc w:val="both"/>
        <w:sectPr>
          <w:type w:val="continuous"/>
          <w:pgSz w:w="11910" w:h="16840"/>
          <w:pgMar w:header="729" w:footer="0" w:top="1320" w:bottom="280" w:left="141" w:right="850"/>
        </w:sectPr>
      </w:pPr>
    </w:p>
    <w:p>
      <w:pPr>
        <w:pStyle w:val="BodyText"/>
        <w:spacing w:line="480" w:lineRule="auto" w:before="80"/>
        <w:ind w:left="1875" w:right="585"/>
        <w:jc w:val="both"/>
      </w:pPr>
      <w:r>
        <w:rPr/>
        <w:t>and rubies of Yemen which are one of the very finest rubies in the world. Similarly, Pakistan has been personified as flower that gives pleasant feeling to those who see it. Adding</w:t>
      </w:r>
      <w:r>
        <w:rPr>
          <w:spacing w:val="-6"/>
        </w:rPr>
        <w:t> </w:t>
      </w:r>
      <w:r>
        <w:rPr/>
        <w:t>to</w:t>
      </w:r>
      <w:r>
        <w:rPr>
          <w:spacing w:val="-5"/>
        </w:rPr>
        <w:t> </w:t>
      </w:r>
      <w:r>
        <w:rPr/>
        <w:t>the</w:t>
      </w:r>
      <w:r>
        <w:rPr>
          <w:spacing w:val="-6"/>
        </w:rPr>
        <w:t> </w:t>
      </w:r>
      <w:r>
        <w:rPr/>
        <w:t>beauty</w:t>
      </w:r>
      <w:r>
        <w:rPr>
          <w:spacing w:val="-5"/>
        </w:rPr>
        <w:t> </w:t>
      </w:r>
      <w:r>
        <w:rPr/>
        <w:t>of</w:t>
      </w:r>
      <w:r>
        <w:rPr>
          <w:spacing w:val="-7"/>
        </w:rPr>
        <w:t> </w:t>
      </w:r>
      <w:r>
        <w:rPr/>
        <w:t>Pakistan</w:t>
      </w:r>
      <w:r>
        <w:rPr>
          <w:spacing w:val="-6"/>
        </w:rPr>
        <w:t> </w:t>
      </w:r>
      <w:r>
        <w:rPr/>
        <w:t>hyperbolic</w:t>
      </w:r>
      <w:r>
        <w:rPr>
          <w:spacing w:val="-7"/>
        </w:rPr>
        <w:t> </w:t>
      </w:r>
      <w:r>
        <w:rPr/>
        <w:t>expressions</w:t>
      </w:r>
      <w:r>
        <w:rPr>
          <w:spacing w:val="-6"/>
        </w:rPr>
        <w:t> </w:t>
      </w:r>
      <w:r>
        <w:rPr/>
        <w:t>such</w:t>
      </w:r>
      <w:r>
        <w:rPr>
          <w:spacing w:val="-6"/>
        </w:rPr>
        <w:t> </w:t>
      </w:r>
      <w:r>
        <w:rPr/>
        <w:t>as</w:t>
      </w:r>
      <w:r>
        <w:rPr>
          <w:spacing w:val="-6"/>
        </w:rPr>
        <w:t> </w:t>
      </w:r>
      <w:r>
        <w:rPr/>
        <w:t>piyar</w:t>
      </w:r>
      <w:r>
        <w:rPr>
          <w:spacing w:val="-7"/>
        </w:rPr>
        <w:t> </w:t>
      </w:r>
      <w:r>
        <w:rPr/>
        <w:t>ki</w:t>
      </w:r>
      <w:r>
        <w:rPr>
          <w:spacing w:val="-5"/>
        </w:rPr>
        <w:t> </w:t>
      </w:r>
      <w:r>
        <w:rPr/>
        <w:t>sarzameen</w:t>
      </w:r>
      <w:r>
        <w:rPr>
          <w:spacing w:val="-4"/>
        </w:rPr>
        <w:t> </w:t>
      </w:r>
      <w:r>
        <w:rPr/>
        <w:t>(the land</w:t>
      </w:r>
      <w:r>
        <w:rPr>
          <w:spacing w:val="-9"/>
        </w:rPr>
        <w:t> </w:t>
      </w:r>
      <w:r>
        <w:rPr/>
        <w:t>of</w:t>
      </w:r>
      <w:r>
        <w:rPr>
          <w:spacing w:val="-9"/>
        </w:rPr>
        <w:t> </w:t>
      </w:r>
      <w:r>
        <w:rPr/>
        <w:t>love)</w:t>
      </w:r>
      <w:r>
        <w:rPr>
          <w:spacing w:val="-9"/>
        </w:rPr>
        <w:t> </w:t>
      </w:r>
      <w:r>
        <w:rPr/>
        <w:t>[5.3.1f],</w:t>
      </w:r>
      <w:r>
        <w:rPr>
          <w:spacing w:val="-8"/>
        </w:rPr>
        <w:t> </w:t>
      </w:r>
      <w:r>
        <w:rPr/>
        <w:t>and</w:t>
      </w:r>
      <w:r>
        <w:rPr>
          <w:spacing w:val="-5"/>
        </w:rPr>
        <w:t> </w:t>
      </w:r>
      <w:r>
        <w:rPr>
          <w:i/>
        </w:rPr>
        <w:t>zamanay</w:t>
      </w:r>
      <w:r>
        <w:rPr>
          <w:i/>
          <w:spacing w:val="-9"/>
        </w:rPr>
        <w:t> </w:t>
      </w:r>
      <w:r>
        <w:rPr>
          <w:i/>
        </w:rPr>
        <w:t>main</w:t>
      </w:r>
      <w:r>
        <w:rPr>
          <w:i/>
          <w:spacing w:val="-8"/>
        </w:rPr>
        <w:t> </w:t>
      </w:r>
      <w:r>
        <w:rPr>
          <w:i/>
        </w:rPr>
        <w:t>saani</w:t>
      </w:r>
      <w:r>
        <w:rPr>
          <w:i/>
          <w:spacing w:val="-8"/>
        </w:rPr>
        <w:t> </w:t>
      </w:r>
      <w:r>
        <w:rPr>
          <w:i/>
        </w:rPr>
        <w:t>nahi</w:t>
      </w:r>
      <w:r>
        <w:rPr>
          <w:i/>
          <w:spacing w:val="-8"/>
        </w:rPr>
        <w:t> </w:t>
      </w:r>
      <w:r>
        <w:rPr/>
        <w:t>(there</w:t>
      </w:r>
      <w:r>
        <w:rPr>
          <w:spacing w:val="-10"/>
        </w:rPr>
        <w:t> </w:t>
      </w:r>
      <w:r>
        <w:rPr/>
        <w:t>is</w:t>
      </w:r>
      <w:r>
        <w:rPr>
          <w:spacing w:val="-8"/>
        </w:rPr>
        <w:t> </w:t>
      </w:r>
      <w:r>
        <w:rPr/>
        <w:t>no</w:t>
      </w:r>
      <w:r>
        <w:rPr>
          <w:spacing w:val="-8"/>
        </w:rPr>
        <w:t> </w:t>
      </w:r>
      <w:r>
        <w:rPr/>
        <w:t>competitor</w:t>
      </w:r>
      <w:r>
        <w:rPr>
          <w:spacing w:val="-9"/>
        </w:rPr>
        <w:t> </w:t>
      </w:r>
      <w:r>
        <w:rPr/>
        <w:t>in</w:t>
      </w:r>
      <w:r>
        <w:rPr>
          <w:spacing w:val="-8"/>
        </w:rPr>
        <w:t> </w:t>
      </w:r>
      <w:r>
        <w:rPr/>
        <w:t>the</w:t>
      </w:r>
      <w:r>
        <w:rPr>
          <w:spacing w:val="-9"/>
        </w:rPr>
        <w:t> </w:t>
      </w:r>
      <w:r>
        <w:rPr/>
        <w:t>world) [5.3.1g] are also frequently used in the text of Pakistani national songs. Naveed and Moghees</w:t>
      </w:r>
      <w:r>
        <w:rPr>
          <w:spacing w:val="-15"/>
        </w:rPr>
        <w:t> </w:t>
      </w:r>
      <w:r>
        <w:rPr/>
        <w:t>(2024),</w:t>
      </w:r>
      <w:r>
        <w:rPr>
          <w:spacing w:val="-15"/>
        </w:rPr>
        <w:t> </w:t>
      </w:r>
      <w:r>
        <w:rPr/>
        <w:t>also</w:t>
      </w:r>
      <w:r>
        <w:rPr>
          <w:spacing w:val="-15"/>
        </w:rPr>
        <w:t> </w:t>
      </w:r>
      <w:r>
        <w:rPr/>
        <w:t>assert</w:t>
      </w:r>
      <w:r>
        <w:rPr>
          <w:spacing w:val="-15"/>
        </w:rPr>
        <w:t> </w:t>
      </w:r>
      <w:r>
        <w:rPr/>
        <w:t>that</w:t>
      </w:r>
      <w:r>
        <w:rPr>
          <w:spacing w:val="-15"/>
        </w:rPr>
        <w:t> </w:t>
      </w:r>
      <w:r>
        <w:rPr/>
        <w:t>national</w:t>
      </w:r>
      <w:r>
        <w:rPr>
          <w:spacing w:val="-15"/>
        </w:rPr>
        <w:t> </w:t>
      </w:r>
      <w:r>
        <w:rPr/>
        <w:t>songs</w:t>
      </w:r>
      <w:r>
        <w:rPr>
          <w:spacing w:val="-15"/>
        </w:rPr>
        <w:t> </w:t>
      </w:r>
      <w:r>
        <w:rPr/>
        <w:t>often</w:t>
      </w:r>
      <w:r>
        <w:rPr>
          <w:spacing w:val="-15"/>
        </w:rPr>
        <w:t> </w:t>
      </w:r>
      <w:r>
        <w:rPr/>
        <w:t>use</w:t>
      </w:r>
      <w:r>
        <w:rPr>
          <w:spacing w:val="-15"/>
        </w:rPr>
        <w:t> </w:t>
      </w:r>
      <w:r>
        <w:rPr/>
        <w:t>nature-related</w:t>
      </w:r>
      <w:r>
        <w:rPr>
          <w:spacing w:val="-15"/>
        </w:rPr>
        <w:t> </w:t>
      </w:r>
      <w:r>
        <w:rPr/>
        <w:t>terminology</w:t>
      </w:r>
      <w:r>
        <w:rPr>
          <w:spacing w:val="-15"/>
        </w:rPr>
        <w:t> </w:t>
      </w:r>
      <w:r>
        <w:rPr/>
        <w:t>such as</w:t>
      </w:r>
      <w:r>
        <w:rPr>
          <w:spacing w:val="-1"/>
        </w:rPr>
        <w:t> </w:t>
      </w:r>
      <w:r>
        <w:rPr/>
        <w:t>references</w:t>
      </w:r>
      <w:r>
        <w:rPr>
          <w:spacing w:val="-1"/>
        </w:rPr>
        <w:t> </w:t>
      </w:r>
      <w:r>
        <w:rPr/>
        <w:t>to</w:t>
      </w:r>
      <w:r>
        <w:rPr>
          <w:spacing w:val="-1"/>
        </w:rPr>
        <w:t> </w:t>
      </w:r>
      <w:r>
        <w:rPr/>
        <w:t>land,</w:t>
      </w:r>
      <w:r>
        <w:rPr>
          <w:spacing w:val="-2"/>
        </w:rPr>
        <w:t> </w:t>
      </w:r>
      <w:r>
        <w:rPr/>
        <w:t>rivers,</w:t>
      </w:r>
      <w:r>
        <w:rPr>
          <w:spacing w:val="-2"/>
        </w:rPr>
        <w:t> </w:t>
      </w:r>
      <w:r>
        <w:rPr/>
        <w:t>mountains,</w:t>
      </w:r>
      <w:r>
        <w:rPr>
          <w:spacing w:val="-1"/>
        </w:rPr>
        <w:t> </w:t>
      </w:r>
      <w:r>
        <w:rPr/>
        <w:t>and</w:t>
      </w:r>
      <w:r>
        <w:rPr>
          <w:spacing w:val="-1"/>
        </w:rPr>
        <w:t> </w:t>
      </w:r>
      <w:r>
        <w:rPr/>
        <w:t>the</w:t>
      </w:r>
      <w:r>
        <w:rPr>
          <w:spacing w:val="-2"/>
        </w:rPr>
        <w:t> </w:t>
      </w:r>
      <w:r>
        <w:rPr/>
        <w:t>sun to</w:t>
      </w:r>
      <w:r>
        <w:rPr>
          <w:spacing w:val="-1"/>
        </w:rPr>
        <w:t> </w:t>
      </w:r>
      <w:r>
        <w:rPr/>
        <w:t>not</w:t>
      </w:r>
      <w:r>
        <w:rPr>
          <w:spacing w:val="-1"/>
        </w:rPr>
        <w:t> </w:t>
      </w:r>
      <w:r>
        <w:rPr/>
        <w:t>only</w:t>
      </w:r>
      <w:r>
        <w:rPr>
          <w:spacing w:val="-3"/>
        </w:rPr>
        <w:t> </w:t>
      </w:r>
      <w:r>
        <w:rPr/>
        <w:t>appreciate the</w:t>
      </w:r>
      <w:r>
        <w:rPr>
          <w:spacing w:val="-2"/>
        </w:rPr>
        <w:t> </w:t>
      </w:r>
      <w:r>
        <w:rPr/>
        <w:t>beauty</w:t>
      </w:r>
      <w:r>
        <w:rPr>
          <w:spacing w:val="-1"/>
        </w:rPr>
        <w:t> </w:t>
      </w:r>
      <w:r>
        <w:rPr/>
        <w:t>of Pakistan but to foster a connection between citizens and the natural environment, cultivating a sense of pride, respect, and responsibility toward ecological conservation.</w:t>
      </w:r>
    </w:p>
    <w:p>
      <w:pPr>
        <w:pStyle w:val="Heading2"/>
        <w:numPr>
          <w:ilvl w:val="2"/>
          <w:numId w:val="37"/>
        </w:numPr>
        <w:tabs>
          <w:tab w:pos="2415" w:val="left" w:leader="none"/>
        </w:tabs>
        <w:spacing w:line="686" w:lineRule="auto" w:before="41" w:after="0"/>
        <w:ind w:left="1875" w:right="1148" w:firstLine="0"/>
        <w:jc w:val="both"/>
      </w:pPr>
      <w:bookmarkStart w:name="_bookmark113" w:id="114"/>
      <w:bookmarkEnd w:id="114"/>
      <w:r>
        <w:rPr>
          <w:b w:val="0"/>
        </w:rPr>
      </w:r>
      <w:r>
        <w:rPr/>
        <w:t>Use</w:t>
      </w:r>
      <w:r>
        <w:rPr>
          <w:spacing w:val="-5"/>
        </w:rPr>
        <w:t> </w:t>
      </w:r>
      <w:r>
        <w:rPr/>
        <w:t>of</w:t>
      </w:r>
      <w:r>
        <w:rPr>
          <w:spacing w:val="-3"/>
        </w:rPr>
        <w:t> </w:t>
      </w:r>
      <w:r>
        <w:rPr/>
        <w:t>Perspectivization</w:t>
      </w:r>
      <w:r>
        <w:rPr>
          <w:spacing w:val="-3"/>
        </w:rPr>
        <w:t> </w:t>
      </w:r>
      <w:r>
        <w:rPr/>
        <w:t>to</w:t>
      </w:r>
      <w:r>
        <w:rPr>
          <w:spacing w:val="-3"/>
        </w:rPr>
        <w:t> </w:t>
      </w:r>
      <w:r>
        <w:rPr/>
        <w:t>Show</w:t>
      </w:r>
      <w:r>
        <w:rPr>
          <w:spacing w:val="-2"/>
        </w:rPr>
        <w:t> </w:t>
      </w:r>
      <w:r>
        <w:rPr/>
        <w:t>Love</w:t>
      </w:r>
      <w:r>
        <w:rPr>
          <w:spacing w:val="-4"/>
        </w:rPr>
        <w:t> </w:t>
      </w:r>
      <w:r>
        <w:rPr/>
        <w:t>and</w:t>
      </w:r>
      <w:r>
        <w:rPr>
          <w:spacing w:val="-3"/>
        </w:rPr>
        <w:t> </w:t>
      </w:r>
      <w:r>
        <w:rPr/>
        <w:t>Wish</w:t>
      </w:r>
      <w:r>
        <w:rPr>
          <w:spacing w:val="-2"/>
        </w:rPr>
        <w:t> </w:t>
      </w:r>
      <w:r>
        <w:rPr/>
        <w:t>for</w:t>
      </w:r>
      <w:r>
        <w:rPr>
          <w:spacing w:val="-5"/>
        </w:rPr>
        <w:t> </w:t>
      </w:r>
      <w:r>
        <w:rPr/>
        <w:t>Invincible</w:t>
      </w:r>
      <w:r>
        <w:rPr>
          <w:spacing w:val="-3"/>
        </w:rPr>
        <w:t> </w:t>
      </w:r>
      <w:r>
        <w:rPr/>
        <w:t>Pakistan </w:t>
      </w:r>
      <w:r>
        <w:rPr>
          <w:spacing w:val="-2"/>
        </w:rPr>
        <w:t>[5.3.2]</w:t>
      </w:r>
    </w:p>
    <w:p>
      <w:pPr>
        <w:pStyle w:val="ListParagraph"/>
        <w:numPr>
          <w:ilvl w:val="3"/>
          <w:numId w:val="37"/>
        </w:numPr>
        <w:tabs>
          <w:tab w:pos="3315" w:val="left" w:leader="none"/>
        </w:tabs>
        <w:spacing w:line="480" w:lineRule="auto" w:before="3" w:after="0"/>
        <w:ind w:left="3315" w:right="590" w:hanging="360"/>
        <w:jc w:val="left"/>
        <w:rPr>
          <w:i/>
          <w:sz w:val="24"/>
        </w:rPr>
      </w:pPr>
      <w:r>
        <w:rPr>
          <w:i/>
          <w:sz w:val="24"/>
        </w:rPr>
        <w:t>Tera her ik zara hum ko apni jaan say piyara (a)</w:t>
      </w:r>
      <w:r>
        <w:rPr>
          <w:i/>
          <w:spacing w:val="-8"/>
          <w:sz w:val="24"/>
        </w:rPr>
        <w:t> </w:t>
      </w:r>
      <w:r>
        <w:rPr>
          <w:i/>
          <w:sz w:val="24"/>
        </w:rPr>
        <w:t>Every particle of yours is dearer to us than our own lives (a)</w:t>
      </w:r>
    </w:p>
    <w:p>
      <w:pPr>
        <w:pStyle w:val="ListParagraph"/>
        <w:numPr>
          <w:ilvl w:val="3"/>
          <w:numId w:val="37"/>
        </w:numPr>
        <w:tabs>
          <w:tab w:pos="3315" w:val="left" w:leader="none"/>
        </w:tabs>
        <w:spacing w:line="480" w:lineRule="auto" w:before="1" w:after="0"/>
        <w:ind w:left="3315" w:right="585" w:hanging="360"/>
        <w:jc w:val="left"/>
        <w:rPr>
          <w:i/>
          <w:sz w:val="24"/>
        </w:rPr>
      </w:pPr>
      <w:r>
        <w:rPr>
          <w:i/>
          <w:sz w:val="24"/>
        </w:rPr>
        <w:t>Sub</w:t>
      </w:r>
      <w:r>
        <w:rPr>
          <w:i/>
          <w:spacing w:val="34"/>
          <w:sz w:val="24"/>
        </w:rPr>
        <w:t> </w:t>
      </w:r>
      <w:r>
        <w:rPr>
          <w:i/>
          <w:sz w:val="24"/>
        </w:rPr>
        <w:t>Se</w:t>
      </w:r>
      <w:r>
        <w:rPr>
          <w:i/>
          <w:spacing w:val="33"/>
          <w:sz w:val="24"/>
        </w:rPr>
        <w:t> </w:t>
      </w:r>
      <w:r>
        <w:rPr>
          <w:i/>
          <w:sz w:val="24"/>
        </w:rPr>
        <w:t>Ooncha</w:t>
      </w:r>
      <w:r>
        <w:rPr>
          <w:i/>
          <w:spacing w:val="31"/>
          <w:sz w:val="24"/>
        </w:rPr>
        <w:t> </w:t>
      </w:r>
      <w:r>
        <w:rPr>
          <w:i/>
          <w:sz w:val="24"/>
        </w:rPr>
        <w:t>Yeh</w:t>
      </w:r>
      <w:r>
        <w:rPr>
          <w:i/>
          <w:spacing w:val="34"/>
          <w:sz w:val="24"/>
        </w:rPr>
        <w:t> </w:t>
      </w:r>
      <w:r>
        <w:rPr>
          <w:i/>
          <w:sz w:val="24"/>
        </w:rPr>
        <w:t>Jhanda</w:t>
      </w:r>
      <w:r>
        <w:rPr>
          <w:i/>
          <w:spacing w:val="34"/>
          <w:sz w:val="24"/>
        </w:rPr>
        <w:t> </w:t>
      </w:r>
      <w:r>
        <w:rPr>
          <w:i/>
          <w:sz w:val="24"/>
        </w:rPr>
        <w:t>Hamaara</w:t>
      </w:r>
      <w:r>
        <w:rPr>
          <w:i/>
          <w:spacing w:val="31"/>
          <w:sz w:val="24"/>
        </w:rPr>
        <w:t> </w:t>
      </w:r>
      <w:r>
        <w:rPr>
          <w:i/>
          <w:sz w:val="24"/>
        </w:rPr>
        <w:t>Rahe</w:t>
      </w:r>
      <w:r>
        <w:rPr>
          <w:i/>
          <w:spacing w:val="33"/>
          <w:sz w:val="24"/>
        </w:rPr>
        <w:t> </w:t>
      </w:r>
      <w:r>
        <w:rPr>
          <w:i/>
          <w:sz w:val="24"/>
        </w:rPr>
        <w:t>(b)</w:t>
      </w:r>
      <w:r>
        <w:rPr>
          <w:i/>
          <w:spacing w:val="40"/>
          <w:sz w:val="24"/>
        </w:rPr>
        <w:t> </w:t>
      </w:r>
      <w:r>
        <w:rPr>
          <w:i/>
          <w:sz w:val="24"/>
        </w:rPr>
        <w:t>May</w:t>
      </w:r>
      <w:r>
        <w:rPr>
          <w:i/>
          <w:spacing w:val="28"/>
          <w:sz w:val="24"/>
        </w:rPr>
        <w:t> </w:t>
      </w:r>
      <w:r>
        <w:rPr>
          <w:i/>
          <w:sz w:val="24"/>
        </w:rPr>
        <w:t>this</w:t>
      </w:r>
      <w:r>
        <w:rPr>
          <w:i/>
          <w:spacing w:val="29"/>
          <w:sz w:val="24"/>
        </w:rPr>
        <w:t> </w:t>
      </w:r>
      <w:r>
        <w:rPr>
          <w:i/>
          <w:sz w:val="24"/>
        </w:rPr>
        <w:t>flag</w:t>
      </w:r>
      <w:r>
        <w:rPr>
          <w:i/>
          <w:spacing w:val="27"/>
          <w:sz w:val="24"/>
        </w:rPr>
        <w:t> </w:t>
      </w:r>
      <w:r>
        <w:rPr>
          <w:i/>
          <w:sz w:val="24"/>
        </w:rPr>
        <w:t>of</w:t>
      </w:r>
      <w:r>
        <w:rPr>
          <w:i/>
          <w:spacing w:val="30"/>
          <w:sz w:val="24"/>
        </w:rPr>
        <w:t> </w:t>
      </w:r>
      <w:r>
        <w:rPr>
          <w:i/>
          <w:sz w:val="24"/>
        </w:rPr>
        <w:t>ours always remain the highest</w:t>
      </w:r>
    </w:p>
    <w:p>
      <w:pPr>
        <w:pStyle w:val="ListParagraph"/>
        <w:numPr>
          <w:ilvl w:val="3"/>
          <w:numId w:val="37"/>
        </w:numPr>
        <w:tabs>
          <w:tab w:pos="3314" w:val="left" w:leader="none"/>
        </w:tabs>
        <w:spacing w:line="240" w:lineRule="auto" w:before="0" w:after="0"/>
        <w:ind w:left="3314" w:right="0" w:hanging="359"/>
        <w:jc w:val="left"/>
        <w:rPr>
          <w:i/>
          <w:sz w:val="24"/>
        </w:rPr>
      </w:pPr>
      <w:r>
        <w:rPr>
          <w:i/>
          <w:sz w:val="24"/>
        </w:rPr>
        <w:t>Azeem</w:t>
      </w:r>
      <w:r>
        <w:rPr>
          <w:i/>
          <w:spacing w:val="3"/>
          <w:sz w:val="24"/>
        </w:rPr>
        <w:t> </w:t>
      </w:r>
      <w:r>
        <w:rPr>
          <w:i/>
          <w:sz w:val="24"/>
        </w:rPr>
        <w:t>parcham</w:t>
      </w:r>
      <w:r>
        <w:rPr>
          <w:i/>
          <w:spacing w:val="5"/>
          <w:sz w:val="24"/>
        </w:rPr>
        <w:t> </w:t>
      </w:r>
      <w:r>
        <w:rPr>
          <w:i/>
          <w:sz w:val="24"/>
        </w:rPr>
        <w:t>(c)</w:t>
      </w:r>
      <w:r>
        <w:rPr>
          <w:i/>
          <w:spacing w:val="39"/>
          <w:sz w:val="24"/>
        </w:rPr>
        <w:t>  </w:t>
      </w:r>
      <w:r>
        <w:rPr>
          <w:i/>
          <w:sz w:val="24"/>
        </w:rPr>
        <w:t>The</w:t>
      </w:r>
      <w:r>
        <w:rPr>
          <w:i/>
          <w:spacing w:val="-1"/>
          <w:sz w:val="24"/>
        </w:rPr>
        <w:t> </w:t>
      </w:r>
      <w:r>
        <w:rPr>
          <w:i/>
          <w:sz w:val="24"/>
        </w:rPr>
        <w:t>great</w:t>
      </w:r>
      <w:r>
        <w:rPr>
          <w:i/>
          <w:spacing w:val="2"/>
          <w:sz w:val="24"/>
        </w:rPr>
        <w:t> </w:t>
      </w:r>
      <w:r>
        <w:rPr>
          <w:i/>
          <w:sz w:val="24"/>
        </w:rPr>
        <w:t>flag</w:t>
      </w:r>
      <w:r>
        <w:rPr>
          <w:i/>
          <w:spacing w:val="3"/>
          <w:sz w:val="24"/>
        </w:rPr>
        <w:t> </w:t>
      </w:r>
      <w:r>
        <w:rPr>
          <w:i/>
          <w:spacing w:val="-5"/>
          <w:sz w:val="24"/>
        </w:rPr>
        <w:t>(c)</w:t>
      </w:r>
    </w:p>
    <w:p>
      <w:pPr>
        <w:pStyle w:val="BodyText"/>
        <w:rPr>
          <w:i/>
        </w:rPr>
      </w:pPr>
    </w:p>
    <w:p>
      <w:pPr>
        <w:pStyle w:val="ListParagraph"/>
        <w:numPr>
          <w:ilvl w:val="3"/>
          <w:numId w:val="37"/>
        </w:numPr>
        <w:tabs>
          <w:tab w:pos="3315" w:val="left" w:leader="none"/>
        </w:tabs>
        <w:spacing w:line="480" w:lineRule="auto" w:before="0" w:after="0"/>
        <w:ind w:left="3315" w:right="588" w:hanging="360"/>
        <w:jc w:val="left"/>
        <w:rPr>
          <w:i/>
          <w:sz w:val="24"/>
        </w:rPr>
      </w:pPr>
      <w:r>
        <w:rPr>
          <w:i/>
          <w:sz w:val="24"/>
        </w:rPr>
        <w:t>Jab</w:t>
      </w:r>
      <w:r>
        <w:rPr>
          <w:i/>
          <w:spacing w:val="-8"/>
          <w:sz w:val="24"/>
        </w:rPr>
        <w:t> </w:t>
      </w:r>
      <w:r>
        <w:rPr>
          <w:i/>
          <w:sz w:val="24"/>
        </w:rPr>
        <w:t>tak</w:t>
      </w:r>
      <w:r>
        <w:rPr>
          <w:i/>
          <w:spacing w:val="-9"/>
          <w:sz w:val="24"/>
        </w:rPr>
        <w:t> </w:t>
      </w:r>
      <w:r>
        <w:rPr>
          <w:i/>
          <w:sz w:val="24"/>
        </w:rPr>
        <w:t>hai</w:t>
      </w:r>
      <w:r>
        <w:rPr>
          <w:i/>
          <w:spacing w:val="-8"/>
          <w:sz w:val="24"/>
        </w:rPr>
        <w:t> </w:t>
      </w:r>
      <w:r>
        <w:rPr>
          <w:i/>
          <w:sz w:val="24"/>
        </w:rPr>
        <w:t>yeh</w:t>
      </w:r>
      <w:r>
        <w:rPr>
          <w:i/>
          <w:spacing w:val="-8"/>
          <w:sz w:val="24"/>
        </w:rPr>
        <w:t> </w:t>
      </w:r>
      <w:r>
        <w:rPr>
          <w:i/>
          <w:sz w:val="24"/>
        </w:rPr>
        <w:t>Duniya</w:t>
      </w:r>
      <w:r>
        <w:rPr>
          <w:i/>
          <w:spacing w:val="-8"/>
          <w:sz w:val="24"/>
        </w:rPr>
        <w:t> </w:t>
      </w:r>
      <w:r>
        <w:rPr>
          <w:i/>
          <w:sz w:val="24"/>
        </w:rPr>
        <w:t>Baqi</w:t>
      </w:r>
      <w:r>
        <w:rPr>
          <w:i/>
          <w:spacing w:val="-8"/>
          <w:sz w:val="24"/>
        </w:rPr>
        <w:t> </w:t>
      </w:r>
      <w:r>
        <w:rPr>
          <w:i/>
          <w:sz w:val="24"/>
        </w:rPr>
        <w:t>Hum</w:t>
      </w:r>
      <w:r>
        <w:rPr>
          <w:i/>
          <w:spacing w:val="-9"/>
          <w:sz w:val="24"/>
        </w:rPr>
        <w:t> </w:t>
      </w:r>
      <w:r>
        <w:rPr>
          <w:i/>
          <w:sz w:val="24"/>
        </w:rPr>
        <w:t>dekhain</w:t>
      </w:r>
      <w:r>
        <w:rPr>
          <w:i/>
          <w:spacing w:val="-8"/>
          <w:sz w:val="24"/>
        </w:rPr>
        <w:t> </w:t>
      </w:r>
      <w:r>
        <w:rPr>
          <w:i/>
          <w:sz w:val="24"/>
        </w:rPr>
        <w:t>Azad</w:t>
      </w:r>
      <w:r>
        <w:rPr>
          <w:i/>
          <w:spacing w:val="-7"/>
          <w:sz w:val="24"/>
        </w:rPr>
        <w:t> </w:t>
      </w:r>
      <w:r>
        <w:rPr>
          <w:i/>
          <w:sz w:val="24"/>
        </w:rPr>
        <w:t>tujhey</w:t>
      </w:r>
      <w:r>
        <w:rPr>
          <w:i/>
          <w:spacing w:val="-9"/>
          <w:sz w:val="24"/>
        </w:rPr>
        <w:t> </w:t>
      </w:r>
      <w:r>
        <w:rPr>
          <w:i/>
          <w:sz w:val="24"/>
        </w:rPr>
        <w:t>(d)</w:t>
      </w:r>
      <w:r>
        <w:rPr>
          <w:i/>
          <w:spacing w:val="-9"/>
          <w:sz w:val="24"/>
        </w:rPr>
        <w:t> </w:t>
      </w:r>
      <w:r>
        <w:rPr>
          <w:i/>
          <w:sz w:val="24"/>
        </w:rPr>
        <w:t>As</w:t>
      </w:r>
      <w:r>
        <w:rPr>
          <w:i/>
          <w:spacing w:val="-8"/>
          <w:sz w:val="24"/>
        </w:rPr>
        <w:t> </w:t>
      </w:r>
      <w:r>
        <w:rPr>
          <w:i/>
          <w:sz w:val="24"/>
        </w:rPr>
        <w:t>long</w:t>
      </w:r>
      <w:r>
        <w:rPr>
          <w:i/>
          <w:spacing w:val="-8"/>
          <w:sz w:val="24"/>
        </w:rPr>
        <w:t> </w:t>
      </w:r>
      <w:r>
        <w:rPr>
          <w:i/>
          <w:sz w:val="24"/>
        </w:rPr>
        <w:t>as</w:t>
      </w:r>
      <w:r>
        <w:rPr>
          <w:i/>
          <w:spacing w:val="-8"/>
          <w:sz w:val="24"/>
        </w:rPr>
        <w:t> </w:t>
      </w:r>
      <w:r>
        <w:rPr>
          <w:i/>
          <w:sz w:val="24"/>
        </w:rPr>
        <w:t>this world exists, we will see you free (d)</w:t>
      </w:r>
    </w:p>
    <w:p>
      <w:pPr>
        <w:pStyle w:val="ListParagraph"/>
        <w:numPr>
          <w:ilvl w:val="3"/>
          <w:numId w:val="37"/>
        </w:numPr>
        <w:tabs>
          <w:tab w:pos="3315" w:val="left" w:leader="none"/>
        </w:tabs>
        <w:spacing w:line="480" w:lineRule="auto" w:before="1" w:after="0"/>
        <w:ind w:left="3315" w:right="587" w:hanging="360"/>
        <w:jc w:val="left"/>
        <w:rPr>
          <w:i/>
          <w:sz w:val="24"/>
        </w:rPr>
      </w:pPr>
      <w:r>
        <w:rPr>
          <w:i/>
          <w:sz w:val="24"/>
        </w:rPr>
        <w:t>Sohni</w:t>
      </w:r>
      <w:r>
        <w:rPr>
          <w:i/>
          <w:spacing w:val="-15"/>
          <w:sz w:val="24"/>
        </w:rPr>
        <w:t> </w:t>
      </w:r>
      <w:r>
        <w:rPr>
          <w:i/>
          <w:sz w:val="24"/>
        </w:rPr>
        <w:t>Dharti</w:t>
      </w:r>
      <w:r>
        <w:rPr>
          <w:i/>
          <w:spacing w:val="-15"/>
          <w:sz w:val="24"/>
        </w:rPr>
        <w:t> </w:t>
      </w:r>
      <w:r>
        <w:rPr>
          <w:i/>
          <w:sz w:val="24"/>
        </w:rPr>
        <w:t>Allah</w:t>
      </w:r>
      <w:r>
        <w:rPr>
          <w:i/>
          <w:spacing w:val="-15"/>
          <w:sz w:val="24"/>
        </w:rPr>
        <w:t> </w:t>
      </w:r>
      <w:r>
        <w:rPr>
          <w:i/>
          <w:sz w:val="24"/>
        </w:rPr>
        <w:t>Rakhay</w:t>
      </w:r>
      <w:r>
        <w:rPr>
          <w:i/>
          <w:spacing w:val="-15"/>
          <w:sz w:val="24"/>
        </w:rPr>
        <w:t> </w:t>
      </w:r>
      <w:r>
        <w:rPr>
          <w:i/>
          <w:sz w:val="24"/>
        </w:rPr>
        <w:t>Qadam</w:t>
      </w:r>
      <w:r>
        <w:rPr>
          <w:i/>
          <w:spacing w:val="-15"/>
          <w:sz w:val="24"/>
        </w:rPr>
        <w:t> </w:t>
      </w:r>
      <w:r>
        <w:rPr>
          <w:i/>
          <w:sz w:val="24"/>
        </w:rPr>
        <w:t>Qadam</w:t>
      </w:r>
      <w:r>
        <w:rPr>
          <w:i/>
          <w:spacing w:val="-15"/>
          <w:sz w:val="24"/>
        </w:rPr>
        <w:t> </w:t>
      </w:r>
      <w:r>
        <w:rPr>
          <w:i/>
          <w:sz w:val="24"/>
        </w:rPr>
        <w:t>Abad</w:t>
      </w:r>
      <w:r>
        <w:rPr>
          <w:i/>
          <w:spacing w:val="-15"/>
          <w:sz w:val="24"/>
        </w:rPr>
        <w:t> </w:t>
      </w:r>
      <w:r>
        <w:rPr>
          <w:i/>
          <w:sz w:val="24"/>
        </w:rPr>
        <w:t>Tujhe</w:t>
      </w:r>
      <w:r>
        <w:rPr>
          <w:i/>
          <w:spacing w:val="-15"/>
          <w:sz w:val="24"/>
        </w:rPr>
        <w:t> </w:t>
      </w:r>
      <w:r>
        <w:rPr>
          <w:i/>
          <w:sz w:val="24"/>
        </w:rPr>
        <w:t>(e)</w:t>
      </w:r>
      <w:r>
        <w:rPr>
          <w:i/>
          <w:spacing w:val="-15"/>
          <w:sz w:val="24"/>
        </w:rPr>
        <w:t> </w:t>
      </w:r>
      <w:r>
        <w:rPr>
          <w:i/>
          <w:sz w:val="24"/>
        </w:rPr>
        <w:t>Beautiful</w:t>
      </w:r>
      <w:r>
        <w:rPr>
          <w:i/>
          <w:spacing w:val="-15"/>
          <w:sz w:val="24"/>
        </w:rPr>
        <w:t> </w:t>
      </w:r>
      <w:r>
        <w:rPr>
          <w:i/>
          <w:sz w:val="24"/>
        </w:rPr>
        <w:t>land, may Allah keep you flourishing step by step (e)</w:t>
      </w:r>
    </w:p>
    <w:p>
      <w:pPr>
        <w:pStyle w:val="ListParagraph"/>
        <w:numPr>
          <w:ilvl w:val="3"/>
          <w:numId w:val="37"/>
        </w:numPr>
        <w:tabs>
          <w:tab w:pos="3315" w:val="left" w:leader="none"/>
        </w:tabs>
        <w:spacing w:line="480" w:lineRule="auto" w:before="0" w:after="0"/>
        <w:ind w:left="3315" w:right="588" w:hanging="360"/>
        <w:jc w:val="left"/>
        <w:rPr>
          <w:i/>
          <w:sz w:val="24"/>
        </w:rPr>
      </w:pPr>
      <w:r>
        <w:rPr>
          <w:i/>
          <w:sz w:val="24"/>
        </w:rPr>
        <w:t>Chand Roshan Chamakta Sitara Rahe (f), May the crescent and shining star always shine</w:t>
      </w:r>
    </w:p>
    <w:p>
      <w:pPr>
        <w:pStyle w:val="ListParagraph"/>
        <w:numPr>
          <w:ilvl w:val="3"/>
          <w:numId w:val="37"/>
        </w:numPr>
        <w:tabs>
          <w:tab w:pos="3315" w:val="left" w:leader="none"/>
        </w:tabs>
        <w:spacing w:line="240" w:lineRule="auto" w:before="0" w:after="0"/>
        <w:ind w:left="3315" w:right="0" w:hanging="360"/>
        <w:jc w:val="left"/>
        <w:rPr>
          <w:i/>
          <w:sz w:val="24"/>
        </w:rPr>
      </w:pPr>
      <w:r>
        <w:rPr>
          <w:i/>
          <w:sz w:val="24"/>
        </w:rPr>
        <w:t>Jeevay</w:t>
      </w:r>
      <w:r>
        <w:rPr>
          <w:i/>
          <w:spacing w:val="4"/>
          <w:sz w:val="24"/>
        </w:rPr>
        <w:t> </w:t>
      </w:r>
      <w:r>
        <w:rPr>
          <w:i/>
          <w:sz w:val="24"/>
        </w:rPr>
        <w:t>Pakistan</w:t>
      </w:r>
      <w:r>
        <w:rPr>
          <w:i/>
          <w:spacing w:val="8"/>
          <w:sz w:val="24"/>
        </w:rPr>
        <w:t> </w:t>
      </w:r>
      <w:r>
        <w:rPr>
          <w:i/>
          <w:sz w:val="24"/>
        </w:rPr>
        <w:t>(g)</w:t>
      </w:r>
      <w:r>
        <w:rPr>
          <w:i/>
          <w:spacing w:val="13"/>
          <w:sz w:val="24"/>
        </w:rPr>
        <w:t> </w:t>
      </w:r>
      <w:r>
        <w:rPr>
          <w:sz w:val="24"/>
        </w:rPr>
        <w:t>[Long</w:t>
      </w:r>
      <w:r>
        <w:rPr>
          <w:spacing w:val="4"/>
          <w:sz w:val="24"/>
        </w:rPr>
        <w:t> </w:t>
      </w:r>
      <w:r>
        <w:rPr>
          <w:sz w:val="24"/>
        </w:rPr>
        <w:t>live</w:t>
      </w:r>
      <w:r>
        <w:rPr>
          <w:spacing w:val="3"/>
          <w:sz w:val="24"/>
        </w:rPr>
        <w:t> </w:t>
      </w:r>
      <w:r>
        <w:rPr>
          <w:spacing w:val="-2"/>
          <w:sz w:val="24"/>
        </w:rPr>
        <w:t>Pakistan]</w:t>
      </w:r>
    </w:p>
    <w:p>
      <w:pPr>
        <w:pStyle w:val="ListParagraph"/>
        <w:spacing w:after="0" w:line="240" w:lineRule="auto"/>
        <w:jc w:val="left"/>
        <w:rPr>
          <w:i/>
          <w:sz w:val="24"/>
        </w:rPr>
        <w:sectPr>
          <w:pgSz w:w="11910" w:h="16840"/>
          <w:pgMar w:header="729" w:footer="0" w:top="1340" w:bottom="280" w:left="141" w:right="850"/>
        </w:sectPr>
      </w:pPr>
    </w:p>
    <w:p>
      <w:pPr>
        <w:pStyle w:val="BodyText"/>
        <w:spacing w:line="480" w:lineRule="auto" w:before="80"/>
        <w:ind w:left="1875" w:right="584" w:firstLine="720"/>
        <w:jc w:val="both"/>
      </w:pPr>
      <w:r>
        <w:rPr/>
        <w:t>The above text indicates that optative sentences emerged as major linguistic category to constitute sub-theme “love for the land and wish of its stability”. The data reveals that the stylistic as well syntactic devices have been strategically used to show the perspective the love for the land and urge for its stability in the Pakistani national songs. For example, figures of speech such as hyperbole, each and every place of this land is dearer to us than our lives [5.3.2a], highest of all (flags) [5.3.2b], greatest of all flags</w:t>
      </w:r>
      <w:r>
        <w:rPr>
          <w:spacing w:val="-8"/>
        </w:rPr>
        <w:t> </w:t>
      </w:r>
      <w:r>
        <w:rPr/>
        <w:t>[5.3.2c],</w:t>
      </w:r>
      <w:r>
        <w:rPr>
          <w:spacing w:val="-9"/>
        </w:rPr>
        <w:t> </w:t>
      </w:r>
      <w:r>
        <w:rPr/>
        <w:t>and</w:t>
      </w:r>
      <w:r>
        <w:rPr>
          <w:spacing w:val="-8"/>
        </w:rPr>
        <w:t> </w:t>
      </w:r>
      <w:r>
        <w:rPr/>
        <w:t>temporal</w:t>
      </w:r>
      <w:r>
        <w:rPr>
          <w:spacing w:val="-8"/>
        </w:rPr>
        <w:t> </w:t>
      </w:r>
      <w:r>
        <w:rPr/>
        <w:t>deixis</w:t>
      </w:r>
      <w:r>
        <w:rPr>
          <w:spacing w:val="-8"/>
        </w:rPr>
        <w:t> </w:t>
      </w:r>
      <w:r>
        <w:rPr/>
        <w:t>[5.3.2d]</w:t>
      </w:r>
      <w:r>
        <w:rPr>
          <w:spacing w:val="-9"/>
        </w:rPr>
        <w:t> </w:t>
      </w:r>
      <w:r>
        <w:rPr/>
        <w:t>as</w:t>
      </w:r>
      <w:r>
        <w:rPr>
          <w:spacing w:val="-8"/>
        </w:rPr>
        <w:t> </w:t>
      </w:r>
      <w:r>
        <w:rPr/>
        <w:t>long</w:t>
      </w:r>
      <w:r>
        <w:rPr>
          <w:spacing w:val="-10"/>
        </w:rPr>
        <w:t> </w:t>
      </w:r>
      <w:r>
        <w:rPr/>
        <w:t>as</w:t>
      </w:r>
      <w:r>
        <w:rPr>
          <w:spacing w:val="-8"/>
        </w:rPr>
        <w:t> </w:t>
      </w:r>
      <w:r>
        <w:rPr/>
        <w:t>this</w:t>
      </w:r>
      <w:r>
        <w:rPr>
          <w:spacing w:val="-8"/>
        </w:rPr>
        <w:t> </w:t>
      </w:r>
      <w:r>
        <w:rPr/>
        <w:t>world</w:t>
      </w:r>
      <w:r>
        <w:rPr>
          <w:spacing w:val="-10"/>
        </w:rPr>
        <w:t> </w:t>
      </w:r>
      <w:r>
        <w:rPr/>
        <w:t>exists,</w:t>
      </w:r>
      <w:r>
        <w:rPr>
          <w:spacing w:val="-8"/>
        </w:rPr>
        <w:t> </w:t>
      </w:r>
      <w:r>
        <w:rPr/>
        <w:t>refer</w:t>
      </w:r>
      <w:r>
        <w:rPr>
          <w:spacing w:val="-7"/>
        </w:rPr>
        <w:t> </w:t>
      </w:r>
      <w:r>
        <w:rPr/>
        <w:t>one’s</w:t>
      </w:r>
      <w:r>
        <w:rPr>
          <w:spacing w:val="-9"/>
        </w:rPr>
        <w:t> </w:t>
      </w:r>
      <w:r>
        <w:rPr/>
        <w:t>desire for stable and independent country. Similarly, a lot of adverbial phrases and optative sentences</w:t>
      </w:r>
      <w:r>
        <w:rPr>
          <w:spacing w:val="-8"/>
        </w:rPr>
        <w:t> </w:t>
      </w:r>
      <w:r>
        <w:rPr/>
        <w:t>have</w:t>
      </w:r>
      <w:r>
        <w:rPr>
          <w:spacing w:val="-8"/>
        </w:rPr>
        <w:t> </w:t>
      </w:r>
      <w:r>
        <w:rPr/>
        <w:t>been</w:t>
      </w:r>
      <w:r>
        <w:rPr>
          <w:spacing w:val="-8"/>
        </w:rPr>
        <w:t> </w:t>
      </w:r>
      <w:r>
        <w:rPr/>
        <w:t>used</w:t>
      </w:r>
      <w:r>
        <w:rPr>
          <w:spacing w:val="-6"/>
        </w:rPr>
        <w:t> </w:t>
      </w:r>
      <w:r>
        <w:rPr/>
        <w:t>in</w:t>
      </w:r>
      <w:r>
        <w:rPr>
          <w:spacing w:val="-8"/>
        </w:rPr>
        <w:t> </w:t>
      </w:r>
      <w:r>
        <w:rPr/>
        <w:t>the</w:t>
      </w:r>
      <w:r>
        <w:rPr>
          <w:spacing w:val="-10"/>
        </w:rPr>
        <w:t> </w:t>
      </w:r>
      <w:r>
        <w:rPr/>
        <w:t>lyrics</w:t>
      </w:r>
      <w:r>
        <w:rPr>
          <w:spacing w:val="-8"/>
        </w:rPr>
        <w:t> </w:t>
      </w:r>
      <w:r>
        <w:rPr/>
        <w:t>of</w:t>
      </w:r>
      <w:r>
        <w:rPr>
          <w:spacing w:val="-8"/>
        </w:rPr>
        <w:t> </w:t>
      </w:r>
      <w:r>
        <w:rPr/>
        <w:t>Pakistani</w:t>
      </w:r>
      <w:r>
        <w:rPr>
          <w:spacing w:val="-12"/>
        </w:rPr>
        <w:t> </w:t>
      </w:r>
      <w:r>
        <w:rPr/>
        <w:t>national</w:t>
      </w:r>
      <w:r>
        <w:rPr>
          <w:spacing w:val="-8"/>
        </w:rPr>
        <w:t> </w:t>
      </w:r>
      <w:r>
        <w:rPr/>
        <w:t>songs</w:t>
      </w:r>
      <w:r>
        <w:rPr>
          <w:spacing w:val="-8"/>
        </w:rPr>
        <w:t> </w:t>
      </w:r>
      <w:r>
        <w:rPr/>
        <w:t>to</w:t>
      </w:r>
      <w:r>
        <w:rPr>
          <w:spacing w:val="-9"/>
        </w:rPr>
        <w:t> </w:t>
      </w:r>
      <w:r>
        <w:rPr/>
        <w:t>pray</w:t>
      </w:r>
      <w:r>
        <w:rPr>
          <w:spacing w:val="-8"/>
        </w:rPr>
        <w:t> </w:t>
      </w:r>
      <w:r>
        <w:rPr/>
        <w:t>for</w:t>
      </w:r>
      <w:r>
        <w:rPr>
          <w:spacing w:val="-9"/>
        </w:rPr>
        <w:t> </w:t>
      </w:r>
      <w:r>
        <w:rPr/>
        <w:t>the</w:t>
      </w:r>
      <w:r>
        <w:rPr>
          <w:spacing w:val="-8"/>
        </w:rPr>
        <w:t> </w:t>
      </w:r>
      <w:r>
        <w:rPr/>
        <w:t>stability of one’s land. The recurring optative sentences such as, May Allah keep this beautiful land</w:t>
      </w:r>
      <w:r>
        <w:rPr>
          <w:spacing w:val="-3"/>
        </w:rPr>
        <w:t> </w:t>
      </w:r>
      <w:r>
        <w:rPr/>
        <w:t>safe</w:t>
      </w:r>
      <w:r>
        <w:rPr>
          <w:spacing w:val="-5"/>
        </w:rPr>
        <w:t> </w:t>
      </w:r>
      <w:r>
        <w:rPr/>
        <w:t>and</w:t>
      </w:r>
      <w:r>
        <w:rPr>
          <w:spacing w:val="-3"/>
        </w:rPr>
        <w:t> </w:t>
      </w:r>
      <w:r>
        <w:rPr/>
        <w:t>prosperous</w:t>
      </w:r>
      <w:r>
        <w:rPr>
          <w:spacing w:val="-2"/>
        </w:rPr>
        <w:t> </w:t>
      </w:r>
      <w:r>
        <w:rPr/>
        <w:t>forever</w:t>
      </w:r>
      <w:r>
        <w:rPr>
          <w:spacing w:val="-3"/>
        </w:rPr>
        <w:t> </w:t>
      </w:r>
      <w:r>
        <w:rPr/>
        <w:t>[5.3.2e],</w:t>
      </w:r>
      <w:r>
        <w:rPr>
          <w:spacing w:val="-3"/>
        </w:rPr>
        <w:t> </w:t>
      </w:r>
      <w:r>
        <w:rPr/>
        <w:t>As</w:t>
      </w:r>
      <w:r>
        <w:rPr>
          <w:spacing w:val="-4"/>
        </w:rPr>
        <w:t> </w:t>
      </w:r>
      <w:r>
        <w:rPr/>
        <w:t>long</w:t>
      </w:r>
      <w:r>
        <w:rPr>
          <w:spacing w:val="-3"/>
        </w:rPr>
        <w:t> </w:t>
      </w:r>
      <w:r>
        <w:rPr/>
        <w:t>as</w:t>
      </w:r>
      <w:r>
        <w:rPr>
          <w:spacing w:val="-4"/>
        </w:rPr>
        <w:t> </w:t>
      </w:r>
      <w:r>
        <w:rPr/>
        <w:t>this</w:t>
      </w:r>
      <w:r>
        <w:rPr>
          <w:spacing w:val="-4"/>
        </w:rPr>
        <w:t> </w:t>
      </w:r>
      <w:r>
        <w:rPr/>
        <w:t>(mortal)</w:t>
      </w:r>
      <w:r>
        <w:rPr>
          <w:spacing w:val="-3"/>
        </w:rPr>
        <w:t> </w:t>
      </w:r>
      <w:r>
        <w:rPr/>
        <w:t>world</w:t>
      </w:r>
      <w:r>
        <w:rPr>
          <w:spacing w:val="-3"/>
        </w:rPr>
        <w:t> </w:t>
      </w:r>
      <w:r>
        <w:rPr/>
        <w:t>exists,</w:t>
      </w:r>
      <w:r>
        <w:rPr>
          <w:spacing w:val="-3"/>
        </w:rPr>
        <w:t> </w:t>
      </w:r>
      <w:r>
        <w:rPr/>
        <w:t>we</w:t>
      </w:r>
      <w:r>
        <w:rPr>
          <w:spacing w:val="-5"/>
        </w:rPr>
        <w:t> </w:t>
      </w:r>
      <w:r>
        <w:rPr/>
        <w:t>wish to</w:t>
      </w:r>
      <w:r>
        <w:rPr>
          <w:spacing w:val="-14"/>
        </w:rPr>
        <w:t> </w:t>
      </w:r>
      <w:r>
        <w:rPr/>
        <w:t>see</w:t>
      </w:r>
      <w:r>
        <w:rPr>
          <w:spacing w:val="-15"/>
        </w:rPr>
        <w:t> </w:t>
      </w:r>
      <w:r>
        <w:rPr/>
        <w:t>you</w:t>
      </w:r>
      <w:r>
        <w:rPr>
          <w:spacing w:val="-14"/>
        </w:rPr>
        <w:t> </w:t>
      </w:r>
      <w:r>
        <w:rPr/>
        <w:t>free</w:t>
      </w:r>
      <w:r>
        <w:rPr>
          <w:spacing w:val="-15"/>
        </w:rPr>
        <w:t> </w:t>
      </w:r>
      <w:r>
        <w:rPr/>
        <w:t>[5.3.2d],</w:t>
      </w:r>
      <w:r>
        <w:rPr>
          <w:spacing w:val="-13"/>
        </w:rPr>
        <w:t> </w:t>
      </w:r>
      <w:r>
        <w:rPr/>
        <w:t>May</w:t>
      </w:r>
      <w:r>
        <w:rPr>
          <w:spacing w:val="-14"/>
        </w:rPr>
        <w:t> </w:t>
      </w:r>
      <w:r>
        <w:rPr/>
        <w:t>the</w:t>
      </w:r>
      <w:r>
        <w:rPr>
          <w:spacing w:val="-15"/>
        </w:rPr>
        <w:t> </w:t>
      </w:r>
      <w:r>
        <w:rPr/>
        <w:t>moon</w:t>
      </w:r>
      <w:r>
        <w:rPr>
          <w:spacing w:val="-14"/>
        </w:rPr>
        <w:t> </w:t>
      </w:r>
      <w:r>
        <w:rPr/>
        <w:t>of</w:t>
      </w:r>
      <w:r>
        <w:rPr>
          <w:spacing w:val="-15"/>
        </w:rPr>
        <w:t> </w:t>
      </w:r>
      <w:r>
        <w:rPr/>
        <w:t>this</w:t>
      </w:r>
      <w:r>
        <w:rPr>
          <w:spacing w:val="-14"/>
        </w:rPr>
        <w:t> </w:t>
      </w:r>
      <w:r>
        <w:rPr/>
        <w:t>country</w:t>
      </w:r>
      <w:r>
        <w:rPr>
          <w:spacing w:val="-15"/>
        </w:rPr>
        <w:t> </w:t>
      </w:r>
      <w:r>
        <w:rPr/>
        <w:t>remains</w:t>
      </w:r>
      <w:r>
        <w:rPr>
          <w:spacing w:val="-14"/>
        </w:rPr>
        <w:t> </w:t>
      </w:r>
      <w:r>
        <w:rPr/>
        <w:t>bright</w:t>
      </w:r>
      <w:r>
        <w:rPr>
          <w:spacing w:val="-14"/>
        </w:rPr>
        <w:t> </w:t>
      </w:r>
      <w:r>
        <w:rPr/>
        <w:t>and</w:t>
      </w:r>
      <w:r>
        <w:rPr>
          <w:spacing w:val="-14"/>
        </w:rPr>
        <w:t> </w:t>
      </w:r>
      <w:r>
        <w:rPr/>
        <w:t>the</w:t>
      </w:r>
      <w:r>
        <w:rPr>
          <w:spacing w:val="-15"/>
        </w:rPr>
        <w:t> </w:t>
      </w:r>
      <w:r>
        <w:rPr/>
        <w:t>star</w:t>
      </w:r>
      <w:r>
        <w:rPr>
          <w:spacing w:val="-15"/>
        </w:rPr>
        <w:t> </w:t>
      </w:r>
      <w:r>
        <w:rPr/>
        <w:t>remains twinkling</w:t>
      </w:r>
      <w:r>
        <w:rPr>
          <w:spacing w:val="-2"/>
        </w:rPr>
        <w:t> </w:t>
      </w:r>
      <w:r>
        <w:rPr/>
        <w:t>(may</w:t>
      </w:r>
      <w:r>
        <w:rPr>
          <w:spacing w:val="-2"/>
        </w:rPr>
        <w:t> </w:t>
      </w:r>
      <w:r>
        <w:rPr/>
        <w:t>the</w:t>
      </w:r>
      <w:r>
        <w:rPr>
          <w:spacing w:val="-2"/>
        </w:rPr>
        <w:t> </w:t>
      </w:r>
      <w:r>
        <w:rPr/>
        <w:t>country</w:t>
      </w:r>
      <w:r>
        <w:rPr>
          <w:spacing w:val="-2"/>
        </w:rPr>
        <w:t> </w:t>
      </w:r>
      <w:r>
        <w:rPr/>
        <w:t>prosper)</w:t>
      </w:r>
      <w:r>
        <w:rPr>
          <w:spacing w:val="-2"/>
        </w:rPr>
        <w:t> </w:t>
      </w:r>
      <w:r>
        <w:rPr/>
        <w:t>[5.3.2f],</w:t>
      </w:r>
      <w:r>
        <w:rPr>
          <w:spacing w:val="-2"/>
        </w:rPr>
        <w:t> </w:t>
      </w:r>
      <w:r>
        <w:rPr/>
        <w:t>May the</w:t>
      </w:r>
      <w:r>
        <w:rPr>
          <w:spacing w:val="-2"/>
        </w:rPr>
        <w:t> </w:t>
      </w:r>
      <w:r>
        <w:rPr/>
        <w:t>flag</w:t>
      </w:r>
      <w:r>
        <w:rPr>
          <w:spacing w:val="-2"/>
        </w:rPr>
        <w:t> </w:t>
      </w:r>
      <w:r>
        <w:rPr/>
        <w:t>of</w:t>
      </w:r>
      <w:r>
        <w:rPr>
          <w:spacing w:val="-2"/>
        </w:rPr>
        <w:t> </w:t>
      </w:r>
      <w:r>
        <w:rPr/>
        <w:t>our</w:t>
      </w:r>
      <w:r>
        <w:rPr>
          <w:spacing w:val="-1"/>
        </w:rPr>
        <w:t> </w:t>
      </w:r>
      <w:r>
        <w:rPr/>
        <w:t>country</w:t>
      </w:r>
      <w:r>
        <w:rPr>
          <w:spacing w:val="-2"/>
        </w:rPr>
        <w:t> </w:t>
      </w:r>
      <w:r>
        <w:rPr/>
        <w:t>remains</w:t>
      </w:r>
      <w:r>
        <w:rPr>
          <w:spacing w:val="-3"/>
        </w:rPr>
        <w:t> </w:t>
      </w:r>
      <w:r>
        <w:rPr/>
        <w:t>at</w:t>
      </w:r>
      <w:r>
        <w:rPr>
          <w:spacing w:val="-2"/>
        </w:rPr>
        <w:t> </w:t>
      </w:r>
      <w:r>
        <w:rPr/>
        <w:t>the top</w:t>
      </w:r>
      <w:r>
        <w:rPr>
          <w:spacing w:val="-8"/>
        </w:rPr>
        <w:t> </w:t>
      </w:r>
      <w:r>
        <w:rPr/>
        <w:t>[5.3.2b]</w:t>
      </w:r>
      <w:r>
        <w:rPr>
          <w:spacing w:val="-5"/>
        </w:rPr>
        <w:t> </w:t>
      </w:r>
      <w:r>
        <w:rPr/>
        <w:t>and</w:t>
      </w:r>
      <w:r>
        <w:rPr>
          <w:spacing w:val="-10"/>
        </w:rPr>
        <w:t> </w:t>
      </w:r>
      <w:r>
        <w:rPr/>
        <w:t>Long</w:t>
      </w:r>
      <w:r>
        <w:rPr>
          <w:spacing w:val="-6"/>
        </w:rPr>
        <w:t> </w:t>
      </w:r>
      <w:r>
        <w:rPr/>
        <w:t>live</w:t>
      </w:r>
      <w:r>
        <w:rPr>
          <w:spacing w:val="-7"/>
        </w:rPr>
        <w:t> </w:t>
      </w:r>
      <w:r>
        <w:rPr/>
        <w:t>Pakistan</w:t>
      </w:r>
      <w:r>
        <w:rPr>
          <w:spacing w:val="-4"/>
        </w:rPr>
        <w:t> </w:t>
      </w:r>
      <w:r>
        <w:rPr>
          <w:sz w:val="22"/>
        </w:rPr>
        <w:t>[5.3.2g]</w:t>
      </w:r>
      <w:r>
        <w:rPr>
          <w:spacing w:val="40"/>
          <w:sz w:val="22"/>
        </w:rPr>
        <w:t> </w:t>
      </w:r>
      <w:r>
        <w:rPr/>
        <w:t>represent</w:t>
      </w:r>
      <w:r>
        <w:rPr>
          <w:spacing w:val="-10"/>
        </w:rPr>
        <w:t> </w:t>
      </w:r>
      <w:r>
        <w:rPr/>
        <w:t>the</w:t>
      </w:r>
      <w:r>
        <w:rPr>
          <w:spacing w:val="-11"/>
        </w:rPr>
        <w:t> </w:t>
      </w:r>
      <w:r>
        <w:rPr/>
        <w:t>voice</w:t>
      </w:r>
      <w:r>
        <w:rPr>
          <w:spacing w:val="-11"/>
        </w:rPr>
        <w:t> </w:t>
      </w:r>
      <w:r>
        <w:rPr/>
        <w:t>of</w:t>
      </w:r>
      <w:r>
        <w:rPr>
          <w:spacing w:val="-9"/>
        </w:rPr>
        <w:t> </w:t>
      </w:r>
      <w:r>
        <w:rPr/>
        <w:t>many</w:t>
      </w:r>
      <w:r>
        <w:rPr>
          <w:spacing w:val="-9"/>
        </w:rPr>
        <w:t> </w:t>
      </w:r>
      <w:r>
        <w:rPr/>
        <w:t>people</w:t>
      </w:r>
      <w:r>
        <w:rPr>
          <w:spacing w:val="-11"/>
        </w:rPr>
        <w:t> </w:t>
      </w:r>
      <w:r>
        <w:rPr/>
        <w:t>to</w:t>
      </w:r>
      <w:r>
        <w:rPr>
          <w:spacing w:val="-10"/>
        </w:rPr>
        <w:t> </w:t>
      </w:r>
      <w:r>
        <w:rPr/>
        <w:t>unveil their urge for stable and progressive Pakistan.</w:t>
      </w:r>
    </w:p>
    <w:p>
      <w:pPr>
        <w:pStyle w:val="Heading2"/>
        <w:numPr>
          <w:ilvl w:val="2"/>
          <w:numId w:val="37"/>
        </w:numPr>
        <w:tabs>
          <w:tab w:pos="2415" w:val="left" w:leader="none"/>
        </w:tabs>
        <w:spacing w:line="686" w:lineRule="auto" w:before="42" w:after="0"/>
        <w:ind w:left="1875" w:right="3149" w:firstLine="0"/>
        <w:jc w:val="both"/>
      </w:pPr>
      <w:bookmarkStart w:name="_bookmark114" w:id="115"/>
      <w:bookmarkEnd w:id="115"/>
      <w:r>
        <w:rPr>
          <w:b w:val="0"/>
        </w:rPr>
      </w:r>
      <w:r>
        <w:rPr/>
        <w:t>Use</w:t>
      </w:r>
      <w:r>
        <w:rPr>
          <w:spacing w:val="-7"/>
        </w:rPr>
        <w:t> </w:t>
      </w:r>
      <w:r>
        <w:rPr/>
        <w:t>of</w:t>
      </w:r>
      <w:r>
        <w:rPr>
          <w:spacing w:val="-5"/>
        </w:rPr>
        <w:t> </w:t>
      </w:r>
      <w:r>
        <w:rPr/>
        <w:t>Perspectivization</w:t>
      </w:r>
      <w:r>
        <w:rPr>
          <w:spacing w:val="-4"/>
        </w:rPr>
        <w:t> </w:t>
      </w:r>
      <w:r>
        <w:rPr/>
        <w:t>to</w:t>
      </w:r>
      <w:r>
        <w:rPr>
          <w:spacing w:val="-5"/>
        </w:rPr>
        <w:t> </w:t>
      </w:r>
      <w:r>
        <w:rPr/>
        <w:t>Promote</w:t>
      </w:r>
      <w:r>
        <w:rPr>
          <w:spacing w:val="-7"/>
        </w:rPr>
        <w:t> </w:t>
      </w:r>
      <w:r>
        <w:rPr/>
        <w:t>Nation</w:t>
      </w:r>
      <w:r>
        <w:rPr>
          <w:spacing w:val="-5"/>
        </w:rPr>
        <w:t> </w:t>
      </w:r>
      <w:r>
        <w:rPr/>
        <w:t>Building </w:t>
      </w:r>
      <w:r>
        <w:rPr>
          <w:spacing w:val="-2"/>
        </w:rPr>
        <w:t>[5.3.3]</w:t>
      </w:r>
    </w:p>
    <w:p>
      <w:pPr>
        <w:pStyle w:val="ListParagraph"/>
        <w:numPr>
          <w:ilvl w:val="3"/>
          <w:numId w:val="37"/>
        </w:numPr>
        <w:tabs>
          <w:tab w:pos="2595" w:val="left" w:leader="none"/>
        </w:tabs>
        <w:spacing w:line="480" w:lineRule="auto" w:before="3" w:after="0"/>
        <w:ind w:left="2595" w:right="584" w:hanging="360"/>
        <w:jc w:val="both"/>
        <w:rPr>
          <w:sz w:val="24"/>
        </w:rPr>
      </w:pPr>
      <w:r>
        <w:rPr>
          <w:i/>
          <w:sz w:val="24"/>
        </w:rPr>
        <w:t>Jahan say phool toota tha vahin say, kali si ik numayan ho rahi hay (a</w:t>
      </w:r>
      <w:r>
        <w:rPr>
          <w:sz w:val="24"/>
        </w:rPr>
        <w:t>) [From where the flower was broken, now a new bud is emerging]</w:t>
      </w:r>
    </w:p>
    <w:p>
      <w:pPr>
        <w:pStyle w:val="ListParagraph"/>
        <w:numPr>
          <w:ilvl w:val="3"/>
          <w:numId w:val="37"/>
        </w:numPr>
        <w:tabs>
          <w:tab w:pos="2595" w:val="left" w:leader="none"/>
        </w:tabs>
        <w:spacing w:line="240" w:lineRule="auto" w:before="241" w:after="0"/>
        <w:ind w:left="2595" w:right="0" w:hanging="360"/>
        <w:jc w:val="both"/>
        <w:rPr>
          <w:i/>
          <w:sz w:val="24"/>
        </w:rPr>
      </w:pPr>
      <w:r>
        <w:rPr>
          <w:i/>
          <w:sz w:val="24"/>
        </w:rPr>
        <w:t>Jahan</w:t>
      </w:r>
      <w:r>
        <w:rPr>
          <w:i/>
          <w:spacing w:val="28"/>
          <w:sz w:val="24"/>
        </w:rPr>
        <w:t> </w:t>
      </w:r>
      <w:r>
        <w:rPr>
          <w:i/>
          <w:sz w:val="24"/>
        </w:rPr>
        <w:t>Bijli</w:t>
      </w:r>
      <w:r>
        <w:rPr>
          <w:i/>
          <w:spacing w:val="31"/>
          <w:sz w:val="24"/>
        </w:rPr>
        <w:t> </w:t>
      </w:r>
      <w:r>
        <w:rPr>
          <w:i/>
          <w:sz w:val="24"/>
        </w:rPr>
        <w:t>giri</w:t>
      </w:r>
      <w:r>
        <w:rPr>
          <w:i/>
          <w:spacing w:val="31"/>
          <w:sz w:val="24"/>
        </w:rPr>
        <w:t> </w:t>
      </w:r>
      <w:r>
        <w:rPr>
          <w:i/>
          <w:sz w:val="24"/>
        </w:rPr>
        <w:t>thi</w:t>
      </w:r>
      <w:r>
        <w:rPr>
          <w:i/>
          <w:spacing w:val="31"/>
          <w:sz w:val="24"/>
        </w:rPr>
        <w:t> </w:t>
      </w:r>
      <w:r>
        <w:rPr>
          <w:i/>
          <w:sz w:val="24"/>
        </w:rPr>
        <w:t>Ab</w:t>
      </w:r>
      <w:r>
        <w:rPr>
          <w:i/>
          <w:spacing w:val="33"/>
          <w:sz w:val="24"/>
        </w:rPr>
        <w:t> </w:t>
      </w:r>
      <w:r>
        <w:rPr>
          <w:i/>
          <w:sz w:val="24"/>
        </w:rPr>
        <w:t>Wahi</w:t>
      </w:r>
      <w:r>
        <w:rPr>
          <w:i/>
          <w:spacing w:val="31"/>
          <w:sz w:val="24"/>
        </w:rPr>
        <w:t> </w:t>
      </w:r>
      <w:r>
        <w:rPr>
          <w:i/>
          <w:sz w:val="24"/>
        </w:rPr>
        <w:t>Shaakh</w:t>
      </w:r>
      <w:r>
        <w:rPr>
          <w:i/>
          <w:spacing w:val="30"/>
          <w:sz w:val="24"/>
        </w:rPr>
        <w:t> </w:t>
      </w:r>
      <w:r>
        <w:rPr>
          <w:i/>
          <w:sz w:val="24"/>
        </w:rPr>
        <w:t>Naye</w:t>
      </w:r>
      <w:r>
        <w:rPr>
          <w:i/>
          <w:spacing w:val="30"/>
          <w:sz w:val="24"/>
        </w:rPr>
        <w:t> </w:t>
      </w:r>
      <w:r>
        <w:rPr>
          <w:i/>
          <w:sz w:val="24"/>
        </w:rPr>
        <w:t>Pattay</w:t>
      </w:r>
      <w:r>
        <w:rPr>
          <w:i/>
          <w:spacing w:val="30"/>
          <w:sz w:val="24"/>
        </w:rPr>
        <w:t> </w:t>
      </w:r>
      <w:r>
        <w:rPr>
          <w:i/>
          <w:sz w:val="24"/>
        </w:rPr>
        <w:t>Pehan</w:t>
      </w:r>
      <w:r>
        <w:rPr>
          <w:i/>
          <w:spacing w:val="33"/>
          <w:sz w:val="24"/>
        </w:rPr>
        <w:t> </w:t>
      </w:r>
      <w:r>
        <w:rPr>
          <w:i/>
          <w:sz w:val="24"/>
        </w:rPr>
        <w:t>ke</w:t>
      </w:r>
      <w:r>
        <w:rPr>
          <w:i/>
          <w:spacing w:val="30"/>
          <w:sz w:val="24"/>
        </w:rPr>
        <w:t> </w:t>
      </w:r>
      <w:r>
        <w:rPr>
          <w:i/>
          <w:sz w:val="24"/>
        </w:rPr>
        <w:t>Tan</w:t>
      </w:r>
      <w:r>
        <w:rPr>
          <w:i/>
          <w:spacing w:val="30"/>
          <w:sz w:val="24"/>
        </w:rPr>
        <w:t> </w:t>
      </w:r>
      <w:r>
        <w:rPr>
          <w:i/>
          <w:sz w:val="24"/>
        </w:rPr>
        <w:t>Rahi</w:t>
      </w:r>
      <w:r>
        <w:rPr>
          <w:i/>
          <w:spacing w:val="33"/>
          <w:sz w:val="24"/>
        </w:rPr>
        <w:t> </w:t>
      </w:r>
      <w:r>
        <w:rPr>
          <w:i/>
          <w:sz w:val="24"/>
        </w:rPr>
        <w:t>hai</w:t>
      </w:r>
      <w:r>
        <w:rPr>
          <w:i/>
          <w:spacing w:val="31"/>
          <w:sz w:val="24"/>
        </w:rPr>
        <w:t> </w:t>
      </w:r>
      <w:r>
        <w:rPr>
          <w:i/>
          <w:spacing w:val="-5"/>
          <w:sz w:val="24"/>
        </w:rPr>
        <w:t>(b)</w:t>
      </w:r>
    </w:p>
    <w:p>
      <w:pPr>
        <w:pStyle w:val="BodyText"/>
        <w:rPr>
          <w:i/>
        </w:rPr>
      </w:pPr>
    </w:p>
    <w:p>
      <w:pPr>
        <w:pStyle w:val="BodyText"/>
        <w:ind w:left="2595"/>
      </w:pPr>
      <w:r>
        <w:rPr/>
        <w:t>[Where</w:t>
      </w:r>
      <w:r>
        <w:rPr>
          <w:spacing w:val="-4"/>
        </w:rPr>
        <w:t> </w:t>
      </w:r>
      <w:r>
        <w:rPr/>
        <w:t>the</w:t>
      </w:r>
      <w:r>
        <w:rPr>
          <w:spacing w:val="-1"/>
        </w:rPr>
        <w:t> </w:t>
      </w:r>
      <w:r>
        <w:rPr/>
        <w:t>lightning</w:t>
      </w:r>
      <w:r>
        <w:rPr>
          <w:spacing w:val="-1"/>
        </w:rPr>
        <w:t> </w:t>
      </w:r>
      <w:r>
        <w:rPr/>
        <w:t>had</w:t>
      </w:r>
      <w:r>
        <w:rPr>
          <w:spacing w:val="-1"/>
        </w:rPr>
        <w:t> </w:t>
      </w:r>
      <w:r>
        <w:rPr/>
        <w:t>struck,</w:t>
      </w:r>
      <w:r>
        <w:rPr>
          <w:spacing w:val="-1"/>
        </w:rPr>
        <w:t> </w:t>
      </w:r>
      <w:r>
        <w:rPr/>
        <w:t>now</w:t>
      </w:r>
      <w:r>
        <w:rPr>
          <w:spacing w:val="-1"/>
        </w:rPr>
        <w:t> </w:t>
      </w:r>
      <w:r>
        <w:rPr/>
        <w:t>that</w:t>
      </w:r>
      <w:r>
        <w:rPr>
          <w:spacing w:val="-2"/>
        </w:rPr>
        <w:t> </w:t>
      </w:r>
      <w:r>
        <w:rPr/>
        <w:t>branch</w:t>
      </w:r>
      <w:r>
        <w:rPr>
          <w:spacing w:val="-1"/>
        </w:rPr>
        <w:t> </w:t>
      </w:r>
      <w:r>
        <w:rPr/>
        <w:t>is</w:t>
      </w:r>
      <w:r>
        <w:rPr>
          <w:spacing w:val="-1"/>
        </w:rPr>
        <w:t> </w:t>
      </w:r>
      <w:r>
        <w:rPr/>
        <w:t>adorned</w:t>
      </w:r>
      <w:r>
        <w:rPr>
          <w:spacing w:val="-1"/>
        </w:rPr>
        <w:t> </w:t>
      </w:r>
      <w:r>
        <w:rPr/>
        <w:t>with</w:t>
      </w:r>
      <w:r>
        <w:rPr>
          <w:spacing w:val="-2"/>
        </w:rPr>
        <w:t> </w:t>
      </w:r>
      <w:r>
        <w:rPr/>
        <w:t>new</w:t>
      </w:r>
      <w:r>
        <w:rPr>
          <w:spacing w:val="-1"/>
        </w:rPr>
        <w:t> </w:t>
      </w:r>
      <w:r>
        <w:rPr>
          <w:spacing w:val="-2"/>
        </w:rPr>
        <w:t>leaves]</w:t>
      </w:r>
    </w:p>
    <w:p>
      <w:pPr>
        <w:pStyle w:val="BodyText"/>
        <w:spacing w:before="240"/>
      </w:pPr>
    </w:p>
    <w:p>
      <w:pPr>
        <w:pStyle w:val="ListParagraph"/>
        <w:numPr>
          <w:ilvl w:val="3"/>
          <w:numId w:val="37"/>
        </w:numPr>
        <w:tabs>
          <w:tab w:pos="2595" w:val="left" w:leader="none"/>
        </w:tabs>
        <w:spacing w:line="480" w:lineRule="auto" w:before="0" w:after="0"/>
        <w:ind w:left="2595" w:right="586" w:hanging="360"/>
        <w:jc w:val="both"/>
        <w:rPr>
          <w:i/>
          <w:sz w:val="24"/>
        </w:rPr>
      </w:pPr>
      <w:r>
        <w:rPr>
          <w:i/>
          <w:sz w:val="24"/>
        </w:rPr>
        <w:t>Har</w:t>
      </w:r>
      <w:r>
        <w:rPr>
          <w:i/>
          <w:spacing w:val="-5"/>
          <w:sz w:val="24"/>
        </w:rPr>
        <w:t> </w:t>
      </w:r>
      <w:r>
        <w:rPr>
          <w:i/>
          <w:sz w:val="24"/>
        </w:rPr>
        <w:t>aik</w:t>
      </w:r>
      <w:r>
        <w:rPr>
          <w:i/>
          <w:spacing w:val="-5"/>
          <w:sz w:val="24"/>
        </w:rPr>
        <w:t> </w:t>
      </w:r>
      <w:r>
        <w:rPr>
          <w:i/>
          <w:sz w:val="24"/>
        </w:rPr>
        <w:t>Naqsh-e-Gham</w:t>
      </w:r>
      <w:r>
        <w:rPr>
          <w:i/>
          <w:spacing w:val="-6"/>
          <w:sz w:val="24"/>
        </w:rPr>
        <w:t> </w:t>
      </w:r>
      <w:r>
        <w:rPr>
          <w:i/>
          <w:sz w:val="24"/>
        </w:rPr>
        <w:t>ko</w:t>
      </w:r>
      <w:r>
        <w:rPr>
          <w:i/>
          <w:spacing w:val="-5"/>
          <w:sz w:val="24"/>
        </w:rPr>
        <w:t> </w:t>
      </w:r>
      <w:r>
        <w:rPr>
          <w:i/>
          <w:sz w:val="24"/>
        </w:rPr>
        <w:t>Mita</w:t>
      </w:r>
      <w:r>
        <w:rPr>
          <w:i/>
          <w:spacing w:val="-5"/>
          <w:sz w:val="24"/>
        </w:rPr>
        <w:t> </w:t>
      </w:r>
      <w:r>
        <w:rPr>
          <w:i/>
          <w:sz w:val="24"/>
        </w:rPr>
        <w:t>ke</w:t>
      </w:r>
      <w:r>
        <w:rPr>
          <w:i/>
          <w:spacing w:val="-6"/>
          <w:sz w:val="24"/>
        </w:rPr>
        <w:t> </w:t>
      </w:r>
      <w:r>
        <w:rPr>
          <w:i/>
          <w:sz w:val="24"/>
        </w:rPr>
        <w:t>Dam</w:t>
      </w:r>
      <w:r>
        <w:rPr>
          <w:i/>
          <w:spacing w:val="-6"/>
          <w:sz w:val="24"/>
        </w:rPr>
        <w:t> </w:t>
      </w:r>
      <w:r>
        <w:rPr>
          <w:i/>
          <w:sz w:val="24"/>
        </w:rPr>
        <w:t>len</w:t>
      </w:r>
      <w:r>
        <w:rPr>
          <w:i/>
          <w:spacing w:val="-5"/>
          <w:sz w:val="24"/>
        </w:rPr>
        <w:t> </w:t>
      </w:r>
      <w:r>
        <w:rPr>
          <w:i/>
          <w:sz w:val="24"/>
        </w:rPr>
        <w:t>gai</w:t>
      </w:r>
      <w:r>
        <w:rPr>
          <w:i/>
          <w:spacing w:val="-5"/>
          <w:sz w:val="24"/>
        </w:rPr>
        <w:t> </w:t>
      </w:r>
      <w:r>
        <w:rPr>
          <w:i/>
          <w:sz w:val="24"/>
        </w:rPr>
        <w:t>(c)</w:t>
      </w:r>
      <w:r>
        <w:rPr>
          <w:i/>
          <w:spacing w:val="-5"/>
          <w:sz w:val="24"/>
        </w:rPr>
        <w:t> </w:t>
      </w:r>
      <w:r>
        <w:rPr>
          <w:sz w:val="24"/>
        </w:rPr>
        <w:t>[We</w:t>
      </w:r>
      <w:r>
        <w:rPr>
          <w:spacing w:val="-6"/>
          <w:sz w:val="24"/>
        </w:rPr>
        <w:t> </w:t>
      </w:r>
      <w:r>
        <w:rPr>
          <w:sz w:val="24"/>
        </w:rPr>
        <w:t>will</w:t>
      </w:r>
      <w:r>
        <w:rPr>
          <w:spacing w:val="-5"/>
          <w:sz w:val="24"/>
        </w:rPr>
        <w:t> </w:t>
      </w:r>
      <w:r>
        <w:rPr>
          <w:sz w:val="24"/>
        </w:rPr>
        <w:t>erase</w:t>
      </w:r>
      <w:r>
        <w:rPr>
          <w:spacing w:val="-6"/>
          <w:sz w:val="24"/>
        </w:rPr>
        <w:t> </w:t>
      </w:r>
      <w:r>
        <w:rPr>
          <w:sz w:val="24"/>
        </w:rPr>
        <w:t>every</w:t>
      </w:r>
      <w:r>
        <w:rPr>
          <w:spacing w:val="-6"/>
          <w:sz w:val="24"/>
        </w:rPr>
        <w:t> </w:t>
      </w:r>
      <w:r>
        <w:rPr>
          <w:sz w:val="24"/>
        </w:rPr>
        <w:t>mark</w:t>
      </w:r>
      <w:r>
        <w:rPr>
          <w:spacing w:val="-6"/>
          <w:sz w:val="24"/>
        </w:rPr>
        <w:t> </w:t>
      </w:r>
      <w:r>
        <w:rPr>
          <w:sz w:val="24"/>
        </w:rPr>
        <w:t>of sorrow and then rest]</w:t>
      </w:r>
    </w:p>
    <w:p>
      <w:pPr>
        <w:pStyle w:val="ListParagraph"/>
        <w:spacing w:after="0" w:line="480" w:lineRule="auto"/>
        <w:jc w:val="both"/>
        <w:rPr>
          <w:i/>
          <w:sz w:val="24"/>
        </w:rPr>
        <w:sectPr>
          <w:pgSz w:w="11910" w:h="16840"/>
          <w:pgMar w:header="729" w:footer="0" w:top="1340" w:bottom="280" w:left="141" w:right="850"/>
        </w:sectPr>
      </w:pPr>
    </w:p>
    <w:p>
      <w:pPr>
        <w:pStyle w:val="ListParagraph"/>
        <w:numPr>
          <w:ilvl w:val="3"/>
          <w:numId w:val="37"/>
        </w:numPr>
        <w:tabs>
          <w:tab w:pos="2595" w:val="left" w:leader="none"/>
        </w:tabs>
        <w:spacing w:line="480" w:lineRule="auto" w:before="80" w:after="0"/>
        <w:ind w:left="2595" w:right="584" w:hanging="360"/>
        <w:jc w:val="left"/>
        <w:rPr>
          <w:i/>
          <w:sz w:val="24"/>
        </w:rPr>
      </w:pPr>
      <w:r>
        <w:rPr>
          <w:i/>
          <w:sz w:val="24"/>
        </w:rPr>
        <w:t>Yeh</w:t>
      </w:r>
      <w:r>
        <w:rPr>
          <w:i/>
          <w:spacing w:val="-2"/>
          <w:sz w:val="24"/>
        </w:rPr>
        <w:t> </w:t>
      </w:r>
      <w:r>
        <w:rPr>
          <w:i/>
          <w:sz w:val="24"/>
        </w:rPr>
        <w:t>Faisla</w:t>
      </w:r>
      <w:r>
        <w:rPr>
          <w:i/>
          <w:spacing w:val="-2"/>
          <w:sz w:val="24"/>
        </w:rPr>
        <w:t> </w:t>
      </w:r>
      <w:r>
        <w:rPr>
          <w:i/>
          <w:sz w:val="24"/>
        </w:rPr>
        <w:t>hai</w:t>
      </w:r>
      <w:r>
        <w:rPr>
          <w:i/>
          <w:spacing w:val="-2"/>
          <w:sz w:val="24"/>
        </w:rPr>
        <w:t> </w:t>
      </w:r>
      <w:r>
        <w:rPr>
          <w:i/>
          <w:sz w:val="24"/>
        </w:rPr>
        <w:t>Watan</w:t>
      </w:r>
      <w:r>
        <w:rPr>
          <w:i/>
          <w:spacing w:val="-2"/>
          <w:sz w:val="24"/>
        </w:rPr>
        <w:t> </w:t>
      </w:r>
      <w:r>
        <w:rPr>
          <w:i/>
          <w:sz w:val="24"/>
        </w:rPr>
        <w:t>ko</w:t>
      </w:r>
      <w:r>
        <w:rPr>
          <w:i/>
          <w:spacing w:val="-2"/>
          <w:sz w:val="24"/>
        </w:rPr>
        <w:t> </w:t>
      </w:r>
      <w:r>
        <w:rPr>
          <w:i/>
          <w:sz w:val="24"/>
        </w:rPr>
        <w:t>Saja</w:t>
      </w:r>
      <w:r>
        <w:rPr>
          <w:i/>
          <w:spacing w:val="-2"/>
          <w:sz w:val="24"/>
        </w:rPr>
        <w:t> </w:t>
      </w:r>
      <w:r>
        <w:rPr>
          <w:i/>
          <w:sz w:val="24"/>
        </w:rPr>
        <w:t>ke</w:t>
      </w:r>
      <w:r>
        <w:rPr>
          <w:i/>
          <w:spacing w:val="-4"/>
          <w:sz w:val="24"/>
        </w:rPr>
        <w:t> </w:t>
      </w:r>
      <w:r>
        <w:rPr>
          <w:i/>
          <w:sz w:val="24"/>
        </w:rPr>
        <w:t>Dam</w:t>
      </w:r>
      <w:r>
        <w:rPr>
          <w:i/>
          <w:spacing w:val="-3"/>
          <w:sz w:val="24"/>
        </w:rPr>
        <w:t> </w:t>
      </w:r>
      <w:r>
        <w:rPr>
          <w:i/>
          <w:sz w:val="24"/>
        </w:rPr>
        <w:t>len</w:t>
      </w:r>
      <w:r>
        <w:rPr>
          <w:i/>
          <w:spacing w:val="-2"/>
          <w:sz w:val="24"/>
        </w:rPr>
        <w:t> </w:t>
      </w:r>
      <w:r>
        <w:rPr>
          <w:i/>
          <w:sz w:val="24"/>
        </w:rPr>
        <w:t>gai</w:t>
      </w:r>
      <w:r>
        <w:rPr>
          <w:i/>
          <w:spacing w:val="-2"/>
          <w:sz w:val="24"/>
        </w:rPr>
        <w:t> </w:t>
      </w:r>
      <w:r>
        <w:rPr>
          <w:i/>
          <w:sz w:val="24"/>
        </w:rPr>
        <w:t>(d) </w:t>
      </w:r>
      <w:r>
        <w:rPr>
          <w:sz w:val="24"/>
        </w:rPr>
        <w:t>[This</w:t>
      </w:r>
      <w:r>
        <w:rPr>
          <w:spacing w:val="-3"/>
          <w:sz w:val="24"/>
        </w:rPr>
        <w:t> </w:t>
      </w:r>
      <w:r>
        <w:rPr>
          <w:sz w:val="24"/>
        </w:rPr>
        <w:t>is</w:t>
      </w:r>
      <w:r>
        <w:rPr>
          <w:spacing w:val="-3"/>
          <w:sz w:val="24"/>
        </w:rPr>
        <w:t> </w:t>
      </w:r>
      <w:r>
        <w:rPr>
          <w:sz w:val="24"/>
        </w:rPr>
        <w:t>our</w:t>
      </w:r>
      <w:r>
        <w:rPr>
          <w:spacing w:val="-2"/>
          <w:sz w:val="24"/>
        </w:rPr>
        <w:t> </w:t>
      </w:r>
      <w:r>
        <w:rPr>
          <w:sz w:val="24"/>
        </w:rPr>
        <w:t>resolve</w:t>
      </w:r>
      <w:r>
        <w:rPr>
          <w:spacing w:val="-2"/>
          <w:sz w:val="24"/>
        </w:rPr>
        <w:t> </w:t>
      </w:r>
      <w:r>
        <w:rPr>
          <w:sz w:val="24"/>
        </w:rPr>
        <w:t>to</w:t>
      </w:r>
      <w:r>
        <w:rPr>
          <w:spacing w:val="-2"/>
          <w:sz w:val="24"/>
        </w:rPr>
        <w:t> </w:t>
      </w:r>
      <w:r>
        <w:rPr>
          <w:sz w:val="24"/>
        </w:rPr>
        <w:t>beautify the nation and then rest.]</w:t>
      </w:r>
    </w:p>
    <w:p>
      <w:pPr>
        <w:pStyle w:val="ListParagraph"/>
        <w:numPr>
          <w:ilvl w:val="3"/>
          <w:numId w:val="37"/>
        </w:numPr>
        <w:tabs>
          <w:tab w:pos="2595" w:val="left" w:leader="none"/>
        </w:tabs>
        <w:spacing w:line="480" w:lineRule="auto" w:before="240" w:after="0"/>
        <w:ind w:left="2595" w:right="586" w:hanging="360"/>
        <w:jc w:val="left"/>
        <w:rPr>
          <w:i/>
          <w:sz w:val="24"/>
        </w:rPr>
      </w:pPr>
      <w:r>
        <w:rPr>
          <w:i/>
          <w:sz w:val="24"/>
        </w:rPr>
        <w:t>Aik</w:t>
      </w:r>
      <w:r>
        <w:rPr>
          <w:i/>
          <w:spacing w:val="-1"/>
          <w:sz w:val="24"/>
        </w:rPr>
        <w:t> </w:t>
      </w:r>
      <w:r>
        <w:rPr>
          <w:i/>
          <w:sz w:val="24"/>
        </w:rPr>
        <w:t>hain hum</w:t>
      </w:r>
      <w:r>
        <w:rPr>
          <w:i/>
          <w:spacing w:val="-1"/>
          <w:sz w:val="24"/>
        </w:rPr>
        <w:t> </w:t>
      </w:r>
      <w:r>
        <w:rPr>
          <w:i/>
          <w:sz w:val="24"/>
        </w:rPr>
        <w:t>aur aik</w:t>
      </w:r>
      <w:r>
        <w:rPr>
          <w:i/>
          <w:spacing w:val="-1"/>
          <w:sz w:val="24"/>
        </w:rPr>
        <w:t> </w:t>
      </w:r>
      <w:r>
        <w:rPr>
          <w:i/>
          <w:sz w:val="24"/>
        </w:rPr>
        <w:t>rahain gay</w:t>
      </w:r>
      <w:r>
        <w:rPr>
          <w:i/>
          <w:spacing w:val="-1"/>
          <w:sz w:val="24"/>
        </w:rPr>
        <w:t> </w:t>
      </w:r>
      <w:r>
        <w:rPr>
          <w:i/>
          <w:sz w:val="24"/>
        </w:rPr>
        <w:t>yeh hay</w:t>
      </w:r>
      <w:r>
        <w:rPr>
          <w:i/>
          <w:spacing w:val="-1"/>
          <w:sz w:val="24"/>
        </w:rPr>
        <w:t> </w:t>
      </w:r>
      <w:r>
        <w:rPr>
          <w:i/>
          <w:sz w:val="24"/>
        </w:rPr>
        <w:t>azam hamara</w:t>
      </w:r>
      <w:r>
        <w:rPr>
          <w:i/>
          <w:spacing w:val="-1"/>
          <w:sz w:val="24"/>
        </w:rPr>
        <w:t> </w:t>
      </w:r>
      <w:r>
        <w:rPr>
          <w:i/>
          <w:sz w:val="24"/>
        </w:rPr>
        <w:t>(e</w:t>
      </w:r>
      <w:r>
        <w:rPr>
          <w:sz w:val="24"/>
        </w:rPr>
        <w:t>)</w:t>
      </w:r>
      <w:r>
        <w:rPr>
          <w:spacing w:val="-1"/>
          <w:sz w:val="24"/>
        </w:rPr>
        <w:t> </w:t>
      </w:r>
      <w:r>
        <w:rPr>
          <w:sz w:val="24"/>
        </w:rPr>
        <w:t>[We</w:t>
      </w:r>
      <w:r>
        <w:rPr>
          <w:spacing w:val="-1"/>
          <w:sz w:val="24"/>
        </w:rPr>
        <w:t> </w:t>
      </w:r>
      <w:r>
        <w:rPr>
          <w:sz w:val="24"/>
        </w:rPr>
        <w:t>are</w:t>
      </w:r>
      <w:r>
        <w:rPr>
          <w:spacing w:val="-2"/>
          <w:sz w:val="24"/>
        </w:rPr>
        <w:t> </w:t>
      </w:r>
      <w:r>
        <w:rPr>
          <w:sz w:val="24"/>
        </w:rPr>
        <w:t>one</w:t>
      </w:r>
      <w:r>
        <w:rPr>
          <w:spacing w:val="-1"/>
          <w:sz w:val="24"/>
        </w:rPr>
        <w:t> </w:t>
      </w:r>
      <w:r>
        <w:rPr>
          <w:sz w:val="24"/>
        </w:rPr>
        <w:t>and will remain one; this is our determination]</w:t>
      </w:r>
    </w:p>
    <w:p>
      <w:pPr>
        <w:pStyle w:val="ListParagraph"/>
        <w:numPr>
          <w:ilvl w:val="3"/>
          <w:numId w:val="37"/>
        </w:numPr>
        <w:tabs>
          <w:tab w:pos="2595" w:val="left" w:leader="none"/>
        </w:tabs>
        <w:spacing w:line="480" w:lineRule="auto" w:before="240" w:after="0"/>
        <w:ind w:left="2595" w:right="586" w:hanging="360"/>
        <w:jc w:val="left"/>
        <w:rPr>
          <w:i/>
          <w:sz w:val="24"/>
        </w:rPr>
      </w:pPr>
      <w:r>
        <w:rPr>
          <w:i/>
          <w:sz w:val="24"/>
        </w:rPr>
        <w:t>Bikhray</w:t>
      </w:r>
      <w:r>
        <w:rPr>
          <w:i/>
          <w:spacing w:val="-11"/>
          <w:sz w:val="24"/>
        </w:rPr>
        <w:t> </w:t>
      </w:r>
      <w:r>
        <w:rPr>
          <w:i/>
          <w:sz w:val="24"/>
        </w:rPr>
        <w:t>howoon</w:t>
      </w:r>
      <w:r>
        <w:rPr>
          <w:i/>
          <w:spacing w:val="-11"/>
          <w:sz w:val="24"/>
        </w:rPr>
        <w:t> </w:t>
      </w:r>
      <w:r>
        <w:rPr>
          <w:i/>
          <w:sz w:val="24"/>
        </w:rPr>
        <w:t>ko,</w:t>
      </w:r>
      <w:r>
        <w:rPr>
          <w:i/>
          <w:spacing w:val="-11"/>
          <w:sz w:val="24"/>
        </w:rPr>
        <w:t> </w:t>
      </w:r>
      <w:r>
        <w:rPr>
          <w:i/>
          <w:sz w:val="24"/>
        </w:rPr>
        <w:t>bichray</w:t>
      </w:r>
      <w:r>
        <w:rPr>
          <w:i/>
          <w:spacing w:val="-12"/>
          <w:sz w:val="24"/>
        </w:rPr>
        <w:t> </w:t>
      </w:r>
      <w:r>
        <w:rPr>
          <w:i/>
          <w:sz w:val="24"/>
        </w:rPr>
        <w:t>howoon</w:t>
      </w:r>
      <w:r>
        <w:rPr>
          <w:i/>
          <w:spacing w:val="-11"/>
          <w:sz w:val="24"/>
        </w:rPr>
        <w:t> </w:t>
      </w:r>
      <w:r>
        <w:rPr>
          <w:i/>
          <w:sz w:val="24"/>
        </w:rPr>
        <w:t>ki,</w:t>
      </w:r>
      <w:r>
        <w:rPr>
          <w:i/>
          <w:spacing w:val="-10"/>
          <w:sz w:val="24"/>
        </w:rPr>
        <w:t> </w:t>
      </w:r>
      <w:r>
        <w:rPr>
          <w:i/>
          <w:sz w:val="24"/>
        </w:rPr>
        <w:t>aik</w:t>
      </w:r>
      <w:r>
        <w:rPr>
          <w:i/>
          <w:spacing w:val="-11"/>
          <w:sz w:val="24"/>
        </w:rPr>
        <w:t> </w:t>
      </w:r>
      <w:r>
        <w:rPr>
          <w:i/>
          <w:sz w:val="24"/>
        </w:rPr>
        <w:t>markaz</w:t>
      </w:r>
      <w:r>
        <w:rPr>
          <w:i/>
          <w:spacing w:val="-10"/>
          <w:sz w:val="24"/>
        </w:rPr>
        <w:t> </w:t>
      </w:r>
      <w:r>
        <w:rPr>
          <w:i/>
          <w:sz w:val="24"/>
        </w:rPr>
        <w:t>pay</w:t>
      </w:r>
      <w:r>
        <w:rPr>
          <w:i/>
          <w:spacing w:val="-12"/>
          <w:sz w:val="24"/>
        </w:rPr>
        <w:t> </w:t>
      </w:r>
      <w:r>
        <w:rPr>
          <w:i/>
          <w:sz w:val="24"/>
        </w:rPr>
        <w:t>laya</w:t>
      </w:r>
      <w:r>
        <w:rPr>
          <w:i/>
          <w:spacing w:val="-11"/>
          <w:sz w:val="24"/>
        </w:rPr>
        <w:t> </w:t>
      </w:r>
      <w:r>
        <w:rPr>
          <w:i/>
          <w:sz w:val="24"/>
        </w:rPr>
        <w:t>(f)</w:t>
      </w:r>
      <w:r>
        <w:rPr>
          <w:i/>
          <w:spacing w:val="-10"/>
          <w:sz w:val="24"/>
        </w:rPr>
        <w:t> </w:t>
      </w:r>
      <w:r>
        <w:rPr>
          <w:sz w:val="24"/>
        </w:rPr>
        <w:t>[</w:t>
      </w:r>
      <w:r>
        <w:rPr>
          <w:i/>
          <w:sz w:val="24"/>
        </w:rPr>
        <w:t>T</w:t>
      </w:r>
      <w:r>
        <w:rPr>
          <w:sz w:val="24"/>
        </w:rPr>
        <w:t>hose</w:t>
      </w:r>
      <w:r>
        <w:rPr>
          <w:spacing w:val="-11"/>
          <w:sz w:val="24"/>
        </w:rPr>
        <w:t> </w:t>
      </w:r>
      <w:r>
        <w:rPr>
          <w:sz w:val="24"/>
        </w:rPr>
        <w:t>who</w:t>
      </w:r>
      <w:r>
        <w:rPr>
          <w:spacing w:val="-11"/>
          <w:sz w:val="24"/>
        </w:rPr>
        <w:t> </w:t>
      </w:r>
      <w:r>
        <w:rPr>
          <w:sz w:val="24"/>
        </w:rPr>
        <w:t>were scattered and separated, we have brought to one center]</w:t>
      </w:r>
    </w:p>
    <w:p>
      <w:pPr>
        <w:pStyle w:val="ListParagraph"/>
        <w:numPr>
          <w:ilvl w:val="3"/>
          <w:numId w:val="37"/>
        </w:numPr>
        <w:tabs>
          <w:tab w:pos="2595" w:val="left" w:leader="none"/>
        </w:tabs>
        <w:spacing w:line="480" w:lineRule="auto" w:before="240" w:after="0"/>
        <w:ind w:left="2595" w:right="590" w:hanging="360"/>
        <w:jc w:val="left"/>
        <w:rPr>
          <w:i/>
          <w:sz w:val="24"/>
        </w:rPr>
      </w:pPr>
      <w:r>
        <w:rPr>
          <w:i/>
          <w:sz w:val="24"/>
        </w:rPr>
        <w:t>Is parcham kay saey talay, hum aik hain (g) </w:t>
      </w:r>
      <w:r>
        <w:rPr>
          <w:sz w:val="24"/>
        </w:rPr>
        <w:t>[Under the shadow of this flag, we are united]</w:t>
      </w:r>
    </w:p>
    <w:p>
      <w:pPr>
        <w:pStyle w:val="ListParagraph"/>
        <w:numPr>
          <w:ilvl w:val="3"/>
          <w:numId w:val="37"/>
        </w:numPr>
        <w:tabs>
          <w:tab w:pos="2595" w:val="left" w:leader="none"/>
        </w:tabs>
        <w:spacing w:line="480" w:lineRule="auto" w:before="0" w:after="0"/>
        <w:ind w:left="2595" w:right="587" w:hanging="360"/>
        <w:jc w:val="left"/>
        <w:rPr>
          <w:i/>
          <w:sz w:val="24"/>
        </w:rPr>
      </w:pPr>
      <w:r>
        <w:rPr>
          <w:i/>
          <w:sz w:val="24"/>
        </w:rPr>
        <w:t>Yea</w:t>
      </w:r>
      <w:r>
        <w:rPr>
          <w:i/>
          <w:spacing w:val="-10"/>
          <w:sz w:val="24"/>
        </w:rPr>
        <w:t> </w:t>
      </w:r>
      <w:r>
        <w:rPr>
          <w:i/>
          <w:sz w:val="24"/>
        </w:rPr>
        <w:t>watan</w:t>
      </w:r>
      <w:r>
        <w:rPr>
          <w:i/>
          <w:spacing w:val="-9"/>
          <w:sz w:val="24"/>
        </w:rPr>
        <w:t> </w:t>
      </w:r>
      <w:r>
        <w:rPr>
          <w:i/>
          <w:sz w:val="24"/>
        </w:rPr>
        <w:t>tumhara</w:t>
      </w:r>
      <w:r>
        <w:rPr>
          <w:i/>
          <w:spacing w:val="-9"/>
          <w:sz w:val="24"/>
        </w:rPr>
        <w:t> </w:t>
      </w:r>
      <w:r>
        <w:rPr>
          <w:i/>
          <w:sz w:val="24"/>
        </w:rPr>
        <w:t>hay</w:t>
      </w:r>
      <w:r>
        <w:rPr>
          <w:i/>
          <w:spacing w:val="-11"/>
          <w:sz w:val="24"/>
        </w:rPr>
        <w:t> </w:t>
      </w:r>
      <w:r>
        <w:rPr>
          <w:i/>
          <w:sz w:val="24"/>
        </w:rPr>
        <w:t>tum</w:t>
      </w:r>
      <w:r>
        <w:rPr>
          <w:i/>
          <w:spacing w:val="-10"/>
          <w:sz w:val="24"/>
        </w:rPr>
        <w:t> </w:t>
      </w:r>
      <w:r>
        <w:rPr>
          <w:i/>
          <w:sz w:val="24"/>
        </w:rPr>
        <w:t>ho</w:t>
      </w:r>
      <w:r>
        <w:rPr>
          <w:i/>
          <w:spacing w:val="-10"/>
          <w:sz w:val="24"/>
        </w:rPr>
        <w:t> </w:t>
      </w:r>
      <w:r>
        <w:rPr>
          <w:i/>
          <w:sz w:val="24"/>
        </w:rPr>
        <w:t>paasban</w:t>
      </w:r>
      <w:r>
        <w:rPr>
          <w:i/>
          <w:spacing w:val="-9"/>
          <w:sz w:val="24"/>
        </w:rPr>
        <w:t> </w:t>
      </w:r>
      <w:r>
        <w:rPr>
          <w:i/>
          <w:sz w:val="24"/>
        </w:rPr>
        <w:t>is</w:t>
      </w:r>
      <w:r>
        <w:rPr>
          <w:i/>
          <w:spacing w:val="-9"/>
          <w:sz w:val="24"/>
        </w:rPr>
        <w:t> </w:t>
      </w:r>
      <w:r>
        <w:rPr>
          <w:i/>
          <w:sz w:val="24"/>
        </w:rPr>
        <w:t>kay</w:t>
      </w:r>
      <w:r>
        <w:rPr>
          <w:i/>
          <w:spacing w:val="-11"/>
          <w:sz w:val="24"/>
        </w:rPr>
        <w:t> </w:t>
      </w:r>
      <w:r>
        <w:rPr>
          <w:i/>
          <w:sz w:val="24"/>
        </w:rPr>
        <w:t>(h</w:t>
      </w:r>
      <w:r>
        <w:rPr>
          <w:sz w:val="24"/>
        </w:rPr>
        <w:t>)</w:t>
      </w:r>
      <w:r>
        <w:rPr>
          <w:spacing w:val="-8"/>
          <w:sz w:val="24"/>
        </w:rPr>
        <w:t> </w:t>
      </w:r>
      <w:r>
        <w:rPr>
          <w:sz w:val="24"/>
        </w:rPr>
        <w:t>[This</w:t>
      </w:r>
      <w:r>
        <w:rPr>
          <w:spacing w:val="-9"/>
          <w:sz w:val="24"/>
        </w:rPr>
        <w:t> </w:t>
      </w:r>
      <w:r>
        <w:rPr>
          <w:sz w:val="24"/>
        </w:rPr>
        <w:t>country</w:t>
      </w:r>
      <w:r>
        <w:rPr>
          <w:spacing w:val="-10"/>
          <w:sz w:val="24"/>
        </w:rPr>
        <w:t> </w:t>
      </w:r>
      <w:r>
        <w:rPr>
          <w:sz w:val="24"/>
        </w:rPr>
        <w:t>is</w:t>
      </w:r>
      <w:r>
        <w:rPr>
          <w:spacing w:val="-9"/>
          <w:sz w:val="24"/>
        </w:rPr>
        <w:t> </w:t>
      </w:r>
      <w:r>
        <w:rPr>
          <w:sz w:val="24"/>
        </w:rPr>
        <w:t>yours,</w:t>
      </w:r>
      <w:r>
        <w:rPr>
          <w:spacing w:val="-10"/>
          <w:sz w:val="24"/>
        </w:rPr>
        <w:t> </w:t>
      </w:r>
      <w:r>
        <w:rPr>
          <w:sz w:val="24"/>
        </w:rPr>
        <w:t>you</w:t>
      </w:r>
      <w:r>
        <w:rPr>
          <w:spacing w:val="-10"/>
          <w:sz w:val="24"/>
        </w:rPr>
        <w:t> </w:t>
      </w:r>
      <w:r>
        <w:rPr>
          <w:sz w:val="24"/>
        </w:rPr>
        <w:t>are its guardians]</w:t>
      </w:r>
    </w:p>
    <w:p>
      <w:pPr>
        <w:pStyle w:val="BodyText"/>
        <w:spacing w:line="480" w:lineRule="auto" w:before="241"/>
        <w:ind w:left="1875" w:right="584" w:firstLine="720"/>
        <w:jc w:val="both"/>
      </w:pPr>
      <w:r>
        <w:rPr/>
        <w:t>The text 5.3.3 shows that rhetorical devices emerged as linguistic category to constitute the “nation building” as a sub-theme of the national songs. nation-building is a discursive process, where state activities predefine the type of nationalism being nurtured (Panov 2010). For this, various linguistic tools have utilized in the national songs</w:t>
      </w:r>
      <w:r>
        <w:rPr>
          <w:spacing w:val="-9"/>
        </w:rPr>
        <w:t> </w:t>
      </w:r>
      <w:r>
        <w:rPr/>
        <w:t>to</w:t>
      </w:r>
      <w:r>
        <w:rPr>
          <w:spacing w:val="-9"/>
        </w:rPr>
        <w:t> </w:t>
      </w:r>
      <w:r>
        <w:rPr/>
        <w:t>inculcate</w:t>
      </w:r>
      <w:r>
        <w:rPr>
          <w:spacing w:val="-10"/>
        </w:rPr>
        <w:t> </w:t>
      </w:r>
      <w:r>
        <w:rPr/>
        <w:t>the</w:t>
      </w:r>
      <w:r>
        <w:rPr>
          <w:spacing w:val="-10"/>
        </w:rPr>
        <w:t> </w:t>
      </w:r>
      <w:r>
        <w:rPr/>
        <w:t>ideology</w:t>
      </w:r>
      <w:r>
        <w:rPr>
          <w:spacing w:val="-9"/>
        </w:rPr>
        <w:t> </w:t>
      </w:r>
      <w:r>
        <w:rPr/>
        <w:t>of</w:t>
      </w:r>
      <w:r>
        <w:rPr>
          <w:spacing w:val="-10"/>
        </w:rPr>
        <w:t> </w:t>
      </w:r>
      <w:r>
        <w:rPr/>
        <w:t>nation</w:t>
      </w:r>
      <w:r>
        <w:rPr>
          <w:spacing w:val="-10"/>
        </w:rPr>
        <w:t> </w:t>
      </w:r>
      <w:r>
        <w:rPr/>
        <w:t>building</w:t>
      </w:r>
      <w:r>
        <w:rPr>
          <w:spacing w:val="-9"/>
        </w:rPr>
        <w:t> </w:t>
      </w:r>
      <w:r>
        <w:rPr/>
        <w:t>and</w:t>
      </w:r>
      <w:r>
        <w:rPr>
          <w:spacing w:val="-10"/>
        </w:rPr>
        <w:t> </w:t>
      </w:r>
      <w:r>
        <w:rPr/>
        <w:t>unity.</w:t>
      </w:r>
      <w:r>
        <w:rPr>
          <w:spacing w:val="-10"/>
        </w:rPr>
        <w:t> </w:t>
      </w:r>
      <w:r>
        <w:rPr/>
        <w:t>For</w:t>
      </w:r>
      <w:r>
        <w:rPr>
          <w:spacing w:val="-10"/>
        </w:rPr>
        <w:t> </w:t>
      </w:r>
      <w:r>
        <w:rPr/>
        <w:t>example,</w:t>
      </w:r>
      <w:r>
        <w:rPr>
          <w:spacing w:val="-7"/>
        </w:rPr>
        <w:t> </w:t>
      </w:r>
      <w:r>
        <w:rPr/>
        <w:t>analysis</w:t>
      </w:r>
      <w:r>
        <w:rPr>
          <w:spacing w:val="-9"/>
        </w:rPr>
        <w:t> </w:t>
      </w:r>
      <w:r>
        <w:rPr/>
        <w:t>of</w:t>
      </w:r>
      <w:r>
        <w:rPr>
          <w:spacing w:val="-10"/>
        </w:rPr>
        <w:t> </w:t>
      </w:r>
      <w:r>
        <w:rPr/>
        <w:t>the lyrics in line with the socio-politico-historical context reveals that the purpose of these lyrics [5.3.3a, b, c and d] was not only to reunite the people but to build the nation that had lost its Eastern wing as well. In the same vein, the data shows [5.3.3e and 5.3.3 f] nation-building</w:t>
      </w:r>
      <w:r>
        <w:rPr>
          <w:spacing w:val="-4"/>
        </w:rPr>
        <w:t> </w:t>
      </w:r>
      <w:r>
        <w:rPr/>
        <w:t>process</w:t>
      </w:r>
      <w:r>
        <w:rPr>
          <w:spacing w:val="-4"/>
        </w:rPr>
        <w:t> </w:t>
      </w:r>
      <w:r>
        <w:rPr/>
        <w:t>aims</w:t>
      </w:r>
      <w:r>
        <w:rPr>
          <w:spacing w:val="-5"/>
        </w:rPr>
        <w:t> </w:t>
      </w:r>
      <w:r>
        <w:rPr/>
        <w:t>at</w:t>
      </w:r>
      <w:r>
        <w:rPr>
          <w:spacing w:val="-4"/>
        </w:rPr>
        <w:t> </w:t>
      </w:r>
      <w:r>
        <w:rPr/>
        <w:t>the</w:t>
      </w:r>
      <w:r>
        <w:rPr>
          <w:spacing w:val="-5"/>
        </w:rPr>
        <w:t> </w:t>
      </w:r>
      <w:r>
        <w:rPr/>
        <w:t>unification</w:t>
      </w:r>
      <w:r>
        <w:rPr>
          <w:spacing w:val="-5"/>
        </w:rPr>
        <w:t> </w:t>
      </w:r>
      <w:r>
        <w:rPr/>
        <w:t>of</w:t>
      </w:r>
      <w:r>
        <w:rPr>
          <w:spacing w:val="-6"/>
        </w:rPr>
        <w:t> </w:t>
      </w:r>
      <w:r>
        <w:rPr/>
        <w:t>the</w:t>
      </w:r>
      <w:r>
        <w:rPr>
          <w:spacing w:val="-6"/>
        </w:rPr>
        <w:t> </w:t>
      </w:r>
      <w:r>
        <w:rPr/>
        <w:t>people</w:t>
      </w:r>
      <w:r>
        <w:rPr>
          <w:spacing w:val="-1"/>
        </w:rPr>
        <w:t> </w:t>
      </w:r>
      <w:r>
        <w:rPr/>
        <w:t>within</w:t>
      </w:r>
      <w:r>
        <w:rPr>
          <w:spacing w:val="-5"/>
        </w:rPr>
        <w:t> </w:t>
      </w:r>
      <w:r>
        <w:rPr/>
        <w:t>the</w:t>
      </w:r>
      <w:r>
        <w:rPr>
          <w:spacing w:val="-5"/>
        </w:rPr>
        <w:t> </w:t>
      </w:r>
      <w:r>
        <w:rPr/>
        <w:t>country</w:t>
      </w:r>
      <w:r>
        <w:rPr>
          <w:spacing w:val="-5"/>
        </w:rPr>
        <w:t> </w:t>
      </w:r>
      <w:r>
        <w:rPr/>
        <w:t>so</w:t>
      </w:r>
      <w:r>
        <w:rPr>
          <w:spacing w:val="-5"/>
        </w:rPr>
        <w:t> </w:t>
      </w:r>
      <w:r>
        <w:rPr/>
        <w:t>that</w:t>
      </w:r>
      <w:r>
        <w:rPr>
          <w:spacing w:val="-5"/>
        </w:rPr>
        <w:t> </w:t>
      </w:r>
      <w:r>
        <w:rPr/>
        <w:t>it remains politically stable and lasting in the long run. The concept of unification and ownership is linguistically realized with the help of first-person plural pronoun. For instance, [5.3.3e] </w:t>
      </w:r>
      <w:r>
        <w:rPr>
          <w:i/>
        </w:rPr>
        <w:t>aik hain hum, aik rahain gay </w:t>
      </w:r>
      <w:r>
        <w:rPr/>
        <w:t>(we are and will remain united). So, the plural</w:t>
      </w:r>
      <w:r>
        <w:rPr>
          <w:spacing w:val="-5"/>
        </w:rPr>
        <w:t> </w:t>
      </w:r>
      <w:r>
        <w:rPr/>
        <w:t>pronoun</w:t>
      </w:r>
      <w:r>
        <w:rPr>
          <w:spacing w:val="-4"/>
        </w:rPr>
        <w:t> </w:t>
      </w:r>
      <w:r>
        <w:rPr/>
        <w:t>“we”</w:t>
      </w:r>
      <w:r>
        <w:rPr>
          <w:spacing w:val="-6"/>
        </w:rPr>
        <w:t> </w:t>
      </w:r>
      <w:r>
        <w:rPr/>
        <w:t>shows</w:t>
      </w:r>
      <w:r>
        <w:rPr>
          <w:spacing w:val="-6"/>
        </w:rPr>
        <w:t> </w:t>
      </w:r>
      <w:r>
        <w:rPr/>
        <w:t>the</w:t>
      </w:r>
      <w:r>
        <w:rPr>
          <w:spacing w:val="-6"/>
        </w:rPr>
        <w:t> </w:t>
      </w:r>
      <w:r>
        <w:rPr/>
        <w:t>togetherness</w:t>
      </w:r>
      <w:r>
        <w:rPr>
          <w:spacing w:val="-3"/>
        </w:rPr>
        <w:t> </w:t>
      </w:r>
      <w:r>
        <w:rPr/>
        <w:t>and</w:t>
      </w:r>
      <w:r>
        <w:rPr>
          <w:spacing w:val="-1"/>
        </w:rPr>
        <w:t> </w:t>
      </w:r>
      <w:r>
        <w:rPr/>
        <w:t>unity</w:t>
      </w:r>
      <w:r>
        <w:rPr>
          <w:spacing w:val="-6"/>
        </w:rPr>
        <w:t> </w:t>
      </w:r>
      <w:r>
        <w:rPr/>
        <w:t>which</w:t>
      </w:r>
      <w:r>
        <w:rPr>
          <w:spacing w:val="-6"/>
        </w:rPr>
        <w:t> </w:t>
      </w:r>
      <w:r>
        <w:rPr/>
        <w:t>is</w:t>
      </w:r>
      <w:r>
        <w:rPr>
          <w:spacing w:val="-5"/>
        </w:rPr>
        <w:t> </w:t>
      </w:r>
      <w:r>
        <w:rPr/>
        <w:t>further</w:t>
      </w:r>
      <w:r>
        <w:rPr>
          <w:spacing w:val="-4"/>
        </w:rPr>
        <w:t> </w:t>
      </w:r>
      <w:r>
        <w:rPr/>
        <w:t>emphasized</w:t>
      </w:r>
      <w:r>
        <w:rPr>
          <w:spacing w:val="-3"/>
        </w:rPr>
        <w:t> </w:t>
      </w:r>
      <w:r>
        <w:rPr/>
        <w:t>with the</w:t>
      </w:r>
      <w:r>
        <w:rPr>
          <w:spacing w:val="-10"/>
        </w:rPr>
        <w:t> </w:t>
      </w:r>
      <w:r>
        <w:rPr/>
        <w:t>use</w:t>
      </w:r>
      <w:r>
        <w:rPr>
          <w:spacing w:val="-7"/>
        </w:rPr>
        <w:t> </w:t>
      </w:r>
      <w:r>
        <w:rPr/>
        <w:t>of</w:t>
      </w:r>
      <w:r>
        <w:rPr>
          <w:spacing w:val="-7"/>
        </w:rPr>
        <w:t> </w:t>
      </w:r>
      <w:r>
        <w:rPr/>
        <w:t>future</w:t>
      </w:r>
      <w:r>
        <w:rPr>
          <w:spacing w:val="-7"/>
        </w:rPr>
        <w:t> </w:t>
      </w:r>
      <w:r>
        <w:rPr/>
        <w:t>tense</w:t>
      </w:r>
      <w:r>
        <w:rPr>
          <w:spacing w:val="-7"/>
        </w:rPr>
        <w:t> </w:t>
      </w:r>
      <w:r>
        <w:rPr/>
        <w:t>that</w:t>
      </w:r>
      <w:r>
        <w:rPr>
          <w:spacing w:val="-6"/>
        </w:rPr>
        <w:t> </w:t>
      </w:r>
      <w:r>
        <w:rPr/>
        <w:t>shows</w:t>
      </w:r>
      <w:r>
        <w:rPr>
          <w:spacing w:val="-6"/>
        </w:rPr>
        <w:t> </w:t>
      </w:r>
      <w:r>
        <w:rPr/>
        <w:t>collective</w:t>
      </w:r>
      <w:r>
        <w:rPr>
          <w:spacing w:val="-7"/>
        </w:rPr>
        <w:t> </w:t>
      </w:r>
      <w:r>
        <w:rPr/>
        <w:t>decision</w:t>
      </w:r>
      <w:r>
        <w:rPr>
          <w:spacing w:val="-6"/>
        </w:rPr>
        <w:t> </w:t>
      </w:r>
      <w:r>
        <w:rPr/>
        <w:t>of</w:t>
      </w:r>
      <w:r>
        <w:rPr>
          <w:spacing w:val="-7"/>
        </w:rPr>
        <w:t> </w:t>
      </w:r>
      <w:r>
        <w:rPr/>
        <w:t>togetherness.</w:t>
      </w:r>
      <w:r>
        <w:rPr>
          <w:spacing w:val="-6"/>
        </w:rPr>
        <w:t> </w:t>
      </w:r>
      <w:r>
        <w:rPr/>
        <w:t>Similarly,</w:t>
      </w:r>
      <w:r>
        <w:rPr>
          <w:spacing w:val="-7"/>
        </w:rPr>
        <w:t> </w:t>
      </w:r>
      <w:r>
        <w:rPr>
          <w:spacing w:val="-2"/>
        </w:rPr>
        <w:t>Pakistan</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has been personified as something that can perform action. For example, [5.3.3g] </w:t>
      </w:r>
      <w:r>
        <w:rPr>
          <w:i/>
        </w:rPr>
        <w:t>aik markaz pay laya </w:t>
      </w:r>
      <w:r>
        <w:rPr/>
        <w:t>(brought on one point) refers to Pakistan as someone who united the people who were separated from each other.</w:t>
      </w:r>
    </w:p>
    <w:p>
      <w:pPr>
        <w:pStyle w:val="Heading2"/>
        <w:numPr>
          <w:ilvl w:val="2"/>
          <w:numId w:val="37"/>
        </w:numPr>
        <w:tabs>
          <w:tab w:pos="2415" w:val="left" w:leader="none"/>
        </w:tabs>
        <w:spacing w:line="240" w:lineRule="auto" w:before="40" w:after="0"/>
        <w:ind w:left="2415" w:right="0" w:hanging="540"/>
        <w:jc w:val="both"/>
      </w:pPr>
      <w:bookmarkStart w:name="_bookmark115" w:id="116"/>
      <w:bookmarkEnd w:id="116"/>
      <w:r>
        <w:rPr>
          <w:b w:val="0"/>
        </w:rPr>
      </w:r>
      <w:r>
        <w:rPr/>
        <w:t>Use</w:t>
      </w:r>
      <w:r>
        <w:rPr>
          <w:spacing w:val="-4"/>
        </w:rPr>
        <w:t> </w:t>
      </w:r>
      <w:r>
        <w:rPr/>
        <w:t>of</w:t>
      </w:r>
      <w:r>
        <w:rPr>
          <w:spacing w:val="-1"/>
        </w:rPr>
        <w:t> </w:t>
      </w:r>
      <w:r>
        <w:rPr/>
        <w:t>Perspectivation</w:t>
      </w:r>
      <w:r>
        <w:rPr>
          <w:spacing w:val="-2"/>
        </w:rPr>
        <w:t> </w:t>
      </w:r>
      <w:r>
        <w:rPr/>
        <w:t>to</w:t>
      </w:r>
      <w:r>
        <w:rPr>
          <w:spacing w:val="-1"/>
        </w:rPr>
        <w:t> </w:t>
      </w:r>
      <w:r>
        <w:rPr/>
        <w:t>Promote</w:t>
      </w:r>
      <w:r>
        <w:rPr>
          <w:spacing w:val="-3"/>
        </w:rPr>
        <w:t> </w:t>
      </w:r>
      <w:r>
        <w:rPr/>
        <w:t>Banal</w:t>
      </w:r>
      <w:r>
        <w:rPr>
          <w:spacing w:val="-1"/>
        </w:rPr>
        <w:t> </w:t>
      </w:r>
      <w:r>
        <w:rPr>
          <w:spacing w:val="-2"/>
        </w:rPr>
        <w:t>Nationalism</w:t>
      </w:r>
    </w:p>
    <w:p>
      <w:pPr>
        <w:pStyle w:val="BodyText"/>
        <w:spacing w:before="196"/>
        <w:rPr>
          <w:b/>
          <w:sz w:val="20"/>
        </w:rPr>
      </w:pPr>
    </w:p>
    <w:p>
      <w:pPr>
        <w:pStyle w:val="BodyText"/>
        <w:spacing w:after="0"/>
        <w:rPr>
          <w:b/>
          <w:sz w:val="20"/>
        </w:rPr>
        <w:sectPr>
          <w:pgSz w:w="11910" w:h="16840"/>
          <w:pgMar w:header="729" w:footer="0" w:top="1340" w:bottom="280" w:left="141" w:right="850"/>
        </w:sectPr>
      </w:pPr>
    </w:p>
    <w:p>
      <w:pPr>
        <w:spacing w:before="90"/>
        <w:ind w:left="0" w:right="0" w:firstLine="0"/>
        <w:jc w:val="right"/>
        <w:rPr>
          <w:b/>
          <w:sz w:val="24"/>
        </w:rPr>
      </w:pPr>
      <w:r>
        <w:rPr>
          <w:b/>
          <w:spacing w:val="-2"/>
          <w:sz w:val="24"/>
        </w:rPr>
        <w:t>[5.3.4]</w:t>
      </w:r>
    </w:p>
    <w:p>
      <w:pPr>
        <w:spacing w:line="240" w:lineRule="auto" w:before="0"/>
        <w:rPr>
          <w:b/>
          <w:sz w:val="24"/>
        </w:rPr>
      </w:pPr>
      <w:r>
        <w:rPr/>
        <w:br w:type="column"/>
      </w:r>
      <w:r>
        <w:rPr>
          <w:b/>
          <w:sz w:val="24"/>
        </w:rPr>
      </w:r>
    </w:p>
    <w:p>
      <w:pPr>
        <w:pStyle w:val="BodyText"/>
        <w:spacing w:before="54"/>
        <w:rPr>
          <w:b/>
        </w:rPr>
      </w:pPr>
    </w:p>
    <w:p>
      <w:pPr>
        <w:pStyle w:val="ListParagraph"/>
        <w:numPr>
          <w:ilvl w:val="0"/>
          <w:numId w:val="45"/>
        </w:numPr>
        <w:tabs>
          <w:tab w:pos="1480" w:val="left" w:leader="none"/>
        </w:tabs>
        <w:spacing w:line="240" w:lineRule="auto" w:before="1" w:after="0"/>
        <w:ind w:left="1480" w:right="0" w:hanging="359"/>
        <w:jc w:val="left"/>
        <w:rPr>
          <w:sz w:val="24"/>
        </w:rPr>
      </w:pPr>
      <w:r>
        <w:rPr>
          <w:i/>
          <w:sz w:val="24"/>
        </w:rPr>
        <w:t>Hamara</w:t>
      </w:r>
      <w:r>
        <w:rPr>
          <w:i/>
          <w:spacing w:val="-3"/>
          <w:sz w:val="24"/>
        </w:rPr>
        <w:t> </w:t>
      </w:r>
      <w:r>
        <w:rPr>
          <w:i/>
          <w:sz w:val="24"/>
        </w:rPr>
        <w:t>parcham</w:t>
      </w:r>
      <w:r>
        <w:rPr>
          <w:i/>
          <w:spacing w:val="-3"/>
          <w:sz w:val="24"/>
        </w:rPr>
        <w:t> </w:t>
      </w:r>
      <w:r>
        <w:rPr>
          <w:i/>
          <w:sz w:val="24"/>
        </w:rPr>
        <w:t>(a)</w:t>
      </w:r>
      <w:r>
        <w:rPr>
          <w:i/>
          <w:spacing w:val="-2"/>
          <w:sz w:val="24"/>
        </w:rPr>
        <w:t> </w:t>
      </w:r>
      <w:r>
        <w:rPr>
          <w:sz w:val="24"/>
        </w:rPr>
        <w:t>[Our</w:t>
      </w:r>
      <w:r>
        <w:rPr>
          <w:spacing w:val="-2"/>
          <w:sz w:val="24"/>
        </w:rPr>
        <w:t> flag]</w:t>
      </w:r>
    </w:p>
    <w:p>
      <w:pPr>
        <w:pStyle w:val="BodyText"/>
        <w:spacing w:before="240"/>
      </w:pPr>
    </w:p>
    <w:p>
      <w:pPr>
        <w:pStyle w:val="ListParagraph"/>
        <w:numPr>
          <w:ilvl w:val="0"/>
          <w:numId w:val="45"/>
        </w:numPr>
        <w:tabs>
          <w:tab w:pos="1481" w:val="left" w:leader="none"/>
        </w:tabs>
        <w:spacing w:line="240" w:lineRule="auto" w:before="0" w:after="0"/>
        <w:ind w:left="1481" w:right="0" w:hanging="360"/>
        <w:jc w:val="left"/>
        <w:rPr>
          <w:sz w:val="24"/>
        </w:rPr>
      </w:pPr>
      <w:r>
        <w:rPr>
          <w:i/>
          <w:sz w:val="24"/>
        </w:rPr>
        <w:t>yeah</w:t>
      </w:r>
      <w:r>
        <w:rPr>
          <w:i/>
          <w:spacing w:val="-2"/>
          <w:sz w:val="24"/>
        </w:rPr>
        <w:t> </w:t>
      </w:r>
      <w:r>
        <w:rPr>
          <w:i/>
          <w:sz w:val="24"/>
        </w:rPr>
        <w:t>piyara</w:t>
      </w:r>
      <w:r>
        <w:rPr>
          <w:i/>
          <w:spacing w:val="-2"/>
          <w:sz w:val="24"/>
        </w:rPr>
        <w:t> </w:t>
      </w:r>
      <w:r>
        <w:rPr>
          <w:i/>
          <w:sz w:val="24"/>
        </w:rPr>
        <w:t>parcham</w:t>
      </w:r>
      <w:r>
        <w:rPr>
          <w:i/>
          <w:spacing w:val="-1"/>
          <w:sz w:val="24"/>
        </w:rPr>
        <w:t> </w:t>
      </w:r>
      <w:r>
        <w:rPr>
          <w:i/>
          <w:sz w:val="24"/>
        </w:rPr>
        <w:t>(b) </w:t>
      </w:r>
      <w:r>
        <w:rPr>
          <w:sz w:val="24"/>
        </w:rPr>
        <w:t>[This</w:t>
      </w:r>
      <w:r>
        <w:rPr>
          <w:spacing w:val="-3"/>
          <w:sz w:val="24"/>
        </w:rPr>
        <w:t> </w:t>
      </w:r>
      <w:r>
        <w:rPr>
          <w:sz w:val="24"/>
        </w:rPr>
        <w:t>beautiful</w:t>
      </w:r>
      <w:r>
        <w:rPr>
          <w:spacing w:val="-1"/>
          <w:sz w:val="24"/>
        </w:rPr>
        <w:t> </w:t>
      </w:r>
      <w:r>
        <w:rPr>
          <w:spacing w:val="-2"/>
          <w:sz w:val="24"/>
        </w:rPr>
        <w:t>flag]</w:t>
      </w:r>
    </w:p>
    <w:p>
      <w:pPr>
        <w:pStyle w:val="BodyText"/>
        <w:spacing w:before="240"/>
      </w:pPr>
    </w:p>
    <w:p>
      <w:pPr>
        <w:pStyle w:val="ListParagraph"/>
        <w:numPr>
          <w:ilvl w:val="0"/>
          <w:numId w:val="45"/>
        </w:numPr>
        <w:tabs>
          <w:tab w:pos="1481" w:val="left" w:leader="none"/>
        </w:tabs>
        <w:spacing w:line="480" w:lineRule="auto" w:before="0" w:after="0"/>
        <w:ind w:left="1481" w:right="587" w:hanging="360"/>
        <w:jc w:val="left"/>
        <w:rPr>
          <w:sz w:val="24"/>
        </w:rPr>
      </w:pPr>
      <w:r>
        <w:rPr>
          <w:i/>
          <w:sz w:val="24"/>
        </w:rPr>
        <w:t>Chand</w:t>
      </w:r>
      <w:r>
        <w:rPr>
          <w:i/>
          <w:spacing w:val="-1"/>
          <w:sz w:val="24"/>
        </w:rPr>
        <w:t> </w:t>
      </w:r>
      <w:r>
        <w:rPr>
          <w:i/>
          <w:sz w:val="24"/>
        </w:rPr>
        <w:t>roshan chamakta</w:t>
      </w:r>
      <w:r>
        <w:rPr>
          <w:i/>
          <w:spacing w:val="-3"/>
          <w:sz w:val="24"/>
        </w:rPr>
        <w:t> </w:t>
      </w:r>
      <w:r>
        <w:rPr>
          <w:i/>
          <w:sz w:val="24"/>
        </w:rPr>
        <w:t>sitara</w:t>
      </w:r>
      <w:r>
        <w:rPr>
          <w:i/>
          <w:spacing w:val="-1"/>
          <w:sz w:val="24"/>
        </w:rPr>
        <w:t> </w:t>
      </w:r>
      <w:r>
        <w:rPr>
          <w:i/>
          <w:sz w:val="24"/>
        </w:rPr>
        <w:t>rahay</w:t>
      </w:r>
      <w:r>
        <w:rPr>
          <w:i/>
          <w:spacing w:val="-2"/>
          <w:sz w:val="24"/>
        </w:rPr>
        <w:t> </w:t>
      </w:r>
      <w:r>
        <w:rPr>
          <w:i/>
          <w:sz w:val="24"/>
        </w:rPr>
        <w:t>(c) </w:t>
      </w:r>
      <w:r>
        <w:rPr>
          <w:sz w:val="24"/>
        </w:rPr>
        <w:t>[Implied</w:t>
      </w:r>
      <w:r>
        <w:rPr>
          <w:spacing w:val="-1"/>
          <w:sz w:val="24"/>
        </w:rPr>
        <w:t> </w:t>
      </w:r>
      <w:r>
        <w:rPr>
          <w:sz w:val="24"/>
        </w:rPr>
        <w:t>meaning, May the country prosper]</w:t>
      </w:r>
    </w:p>
    <w:p>
      <w:pPr>
        <w:pStyle w:val="BodyText"/>
        <w:spacing w:before="240"/>
        <w:ind w:left="40"/>
      </w:pPr>
      <w:r>
        <w:rPr/>
        <w:t>Figures</w:t>
      </w:r>
      <w:r>
        <w:rPr>
          <w:spacing w:val="39"/>
        </w:rPr>
        <w:t> </w:t>
      </w:r>
      <w:r>
        <w:rPr/>
        <w:t>of</w:t>
      </w:r>
      <w:r>
        <w:rPr>
          <w:spacing w:val="40"/>
        </w:rPr>
        <w:t> </w:t>
      </w:r>
      <w:r>
        <w:rPr/>
        <w:t>speech</w:t>
      </w:r>
      <w:r>
        <w:rPr>
          <w:spacing w:val="40"/>
        </w:rPr>
        <w:t> </w:t>
      </w:r>
      <w:r>
        <w:rPr/>
        <w:t>such</w:t>
      </w:r>
      <w:r>
        <w:rPr>
          <w:spacing w:val="41"/>
        </w:rPr>
        <w:t> </w:t>
      </w:r>
      <w:r>
        <w:rPr/>
        <w:t>as</w:t>
      </w:r>
      <w:r>
        <w:rPr>
          <w:spacing w:val="41"/>
        </w:rPr>
        <w:t> </w:t>
      </w:r>
      <w:r>
        <w:rPr/>
        <w:t>symbols,</w:t>
      </w:r>
      <w:r>
        <w:rPr>
          <w:spacing w:val="41"/>
        </w:rPr>
        <w:t> </w:t>
      </w:r>
      <w:r>
        <w:rPr/>
        <w:t>metaphors</w:t>
      </w:r>
      <w:r>
        <w:rPr>
          <w:spacing w:val="38"/>
        </w:rPr>
        <w:t> </w:t>
      </w:r>
      <w:r>
        <w:rPr/>
        <w:t>and</w:t>
      </w:r>
      <w:r>
        <w:rPr>
          <w:spacing w:val="41"/>
        </w:rPr>
        <w:t> </w:t>
      </w:r>
      <w:r>
        <w:rPr/>
        <w:t>hyperboles</w:t>
      </w:r>
      <w:r>
        <w:rPr>
          <w:spacing w:val="41"/>
        </w:rPr>
        <w:t> </w:t>
      </w:r>
      <w:r>
        <w:rPr/>
        <w:t>emerged</w:t>
      </w:r>
      <w:r>
        <w:rPr>
          <w:spacing w:val="43"/>
        </w:rPr>
        <w:t> </w:t>
      </w:r>
      <w:r>
        <w:rPr/>
        <w:t>as</w:t>
      </w:r>
      <w:r>
        <w:rPr>
          <w:spacing w:val="42"/>
        </w:rPr>
        <w:t> </w:t>
      </w:r>
      <w:r>
        <w:rPr>
          <w:spacing w:val="-10"/>
        </w:rPr>
        <w:t>a</w:t>
      </w:r>
    </w:p>
    <w:p>
      <w:pPr>
        <w:pStyle w:val="BodyText"/>
        <w:spacing w:after="0"/>
        <w:sectPr>
          <w:type w:val="continuous"/>
          <w:pgSz w:w="11910" w:h="16840"/>
          <w:pgMar w:header="729" w:footer="0" w:top="1320" w:bottom="280" w:left="141" w:right="850"/>
          <w:cols w:num="2" w:equalWidth="0">
            <w:col w:w="2515" w:space="40"/>
            <w:col w:w="8364"/>
          </w:cols>
        </w:sectPr>
      </w:pPr>
    </w:p>
    <w:p>
      <w:pPr>
        <w:pStyle w:val="BodyText"/>
        <w:spacing w:line="480" w:lineRule="auto" w:before="274"/>
        <w:ind w:left="1875" w:right="587"/>
        <w:jc w:val="both"/>
      </w:pPr>
      <w:r>
        <w:rPr/>
        <w:t>linguistic category to refer banal nationalism as sub-theme of the third era of Pakistani national songs. Pakistani national songs employ various kinds of symbols such as: abstract symbols (slogans and mottoes), 2. pictorial symbols (flags, flowers, statue), 3. personal</w:t>
      </w:r>
      <w:r>
        <w:rPr>
          <w:spacing w:val="1"/>
        </w:rPr>
        <w:t> </w:t>
      </w:r>
      <w:r>
        <w:rPr/>
        <w:t>symbols</w:t>
      </w:r>
      <w:r>
        <w:rPr>
          <w:spacing w:val="3"/>
        </w:rPr>
        <w:t> </w:t>
      </w:r>
      <w:r>
        <w:rPr/>
        <w:t>(national</w:t>
      </w:r>
      <w:r>
        <w:rPr>
          <w:spacing w:val="3"/>
        </w:rPr>
        <w:t> </w:t>
      </w:r>
      <w:r>
        <w:rPr/>
        <w:t>heroes</w:t>
      </w:r>
      <w:r>
        <w:rPr>
          <w:spacing w:val="2"/>
        </w:rPr>
        <w:t> </w:t>
      </w:r>
      <w:r>
        <w:rPr/>
        <w:t>such</w:t>
      </w:r>
      <w:r>
        <w:rPr>
          <w:spacing w:val="2"/>
        </w:rPr>
        <w:t> </w:t>
      </w:r>
      <w:r>
        <w:rPr/>
        <w:t>as</w:t>
      </w:r>
      <w:r>
        <w:rPr>
          <w:spacing w:val="2"/>
        </w:rPr>
        <w:t> </w:t>
      </w:r>
      <w:r>
        <w:rPr/>
        <w:t>kings,</w:t>
      </w:r>
      <w:r>
        <w:rPr>
          <w:spacing w:val="4"/>
        </w:rPr>
        <w:t> </w:t>
      </w:r>
      <w:r>
        <w:rPr/>
        <w:t>warriors</w:t>
      </w:r>
      <w:r>
        <w:rPr>
          <w:spacing w:val="2"/>
        </w:rPr>
        <w:t> </w:t>
      </w:r>
      <w:r>
        <w:rPr/>
        <w:t>or</w:t>
      </w:r>
      <w:r>
        <w:rPr>
          <w:spacing w:val="1"/>
        </w:rPr>
        <w:t> </w:t>
      </w:r>
      <w:r>
        <w:rPr/>
        <w:t>poets),</w:t>
      </w:r>
      <w:r>
        <w:rPr>
          <w:spacing w:val="2"/>
        </w:rPr>
        <w:t> </w:t>
      </w:r>
      <w:r>
        <w:rPr/>
        <w:t>4.</w:t>
      </w:r>
      <w:r>
        <w:rPr>
          <w:spacing w:val="2"/>
        </w:rPr>
        <w:t> </w:t>
      </w:r>
      <w:r>
        <w:rPr/>
        <w:t>symbolic</w:t>
      </w:r>
      <w:r>
        <w:rPr>
          <w:spacing w:val="2"/>
        </w:rPr>
        <w:t> </w:t>
      </w:r>
      <w:r>
        <w:rPr>
          <w:spacing w:val="-2"/>
        </w:rPr>
        <w:t>places,</w:t>
      </w:r>
    </w:p>
    <w:p>
      <w:pPr>
        <w:pStyle w:val="BodyText"/>
        <w:spacing w:line="480" w:lineRule="auto" w:before="1"/>
        <w:ind w:left="1875" w:right="588"/>
        <w:jc w:val="both"/>
      </w:pPr>
      <w:r>
        <w:rPr/>
        <w:t>5. symbolic organizations or institutions 6. religious symbols. However, pictorial symbols’ frequency often dominates the other symbols. For example, [5.3.4a], [5.3.4b], and [5.3.4c] refer to the flag and the moon along with star that accompanies it. These symbols establish and/or perpetuate the enthusiasm for the national identity, allegiance, sovereignty, and solidarity (Mirza, 2019) Similarly National emblems, such as the flag and the anthem/songs are considered essential to the creation of what the French sociologist Emile Durkheim termed “Collective consciousness” (Durkheim, 1893) to promote unity and nationalism.</w:t>
      </w:r>
    </w:p>
    <w:p>
      <w:pPr>
        <w:pStyle w:val="BodyText"/>
        <w:spacing w:after="0" w:line="480" w:lineRule="auto"/>
        <w:jc w:val="both"/>
        <w:sectPr>
          <w:type w:val="continuous"/>
          <w:pgSz w:w="11910" w:h="16840"/>
          <w:pgMar w:header="729" w:footer="0" w:top="1320" w:bottom="280" w:left="141" w:right="850"/>
        </w:sectPr>
      </w:pPr>
    </w:p>
    <w:p>
      <w:pPr>
        <w:pStyle w:val="BodyText"/>
        <w:spacing w:line="480" w:lineRule="auto" w:before="80"/>
        <w:ind w:left="1875" w:right="590" w:firstLine="720"/>
        <w:jc w:val="both"/>
      </w:pPr>
      <w:r>
        <w:rPr/>
        <w:t>The use of such symbols refers to Billig’s (1995) banal nationalism and one greater, imagined nation that enjoys solidarity and belonging. These symbols are effective</w:t>
      </w:r>
      <w:r>
        <w:rPr>
          <w:spacing w:val="43"/>
        </w:rPr>
        <w:t> </w:t>
      </w:r>
      <w:r>
        <w:rPr/>
        <w:t>because</w:t>
      </w:r>
      <w:r>
        <w:rPr>
          <w:spacing w:val="46"/>
        </w:rPr>
        <w:t> </w:t>
      </w:r>
      <w:r>
        <w:rPr/>
        <w:t>of</w:t>
      </w:r>
      <w:r>
        <w:rPr>
          <w:spacing w:val="46"/>
        </w:rPr>
        <w:t> </w:t>
      </w:r>
      <w:r>
        <w:rPr/>
        <w:t>their</w:t>
      </w:r>
      <w:r>
        <w:rPr>
          <w:spacing w:val="46"/>
        </w:rPr>
        <w:t> </w:t>
      </w:r>
      <w:r>
        <w:rPr/>
        <w:t>constant</w:t>
      </w:r>
      <w:r>
        <w:rPr>
          <w:spacing w:val="47"/>
        </w:rPr>
        <w:t> </w:t>
      </w:r>
      <w:r>
        <w:rPr/>
        <w:t>repetition</w:t>
      </w:r>
      <w:r>
        <w:rPr>
          <w:spacing w:val="46"/>
        </w:rPr>
        <w:t> </w:t>
      </w:r>
      <w:r>
        <w:rPr/>
        <w:t>[4c]</w:t>
      </w:r>
      <w:r>
        <w:rPr>
          <w:spacing w:val="46"/>
        </w:rPr>
        <w:t> </w:t>
      </w:r>
      <w:r>
        <w:rPr/>
        <w:t>and</w:t>
      </w:r>
      <w:r>
        <w:rPr>
          <w:spacing w:val="46"/>
        </w:rPr>
        <w:t> </w:t>
      </w:r>
      <w:r>
        <w:rPr/>
        <w:t>indirect</w:t>
      </w:r>
      <w:r>
        <w:rPr>
          <w:spacing w:val="47"/>
        </w:rPr>
        <w:t> </w:t>
      </w:r>
      <w:r>
        <w:rPr/>
        <w:t>references</w:t>
      </w:r>
      <w:r>
        <w:rPr>
          <w:spacing w:val="46"/>
        </w:rPr>
        <w:t> </w:t>
      </w:r>
      <w:r>
        <w:rPr/>
        <w:t>[5.3.4a</w:t>
      </w:r>
      <w:r>
        <w:rPr>
          <w:spacing w:val="45"/>
        </w:rPr>
        <w:t> </w:t>
      </w:r>
      <w:r>
        <w:rPr>
          <w:spacing w:val="-10"/>
        </w:rPr>
        <w:t>&amp;</w:t>
      </w:r>
    </w:p>
    <w:p>
      <w:pPr>
        <w:pStyle w:val="BodyText"/>
        <w:spacing w:line="480" w:lineRule="auto"/>
        <w:ind w:left="1875" w:right="589"/>
        <w:jc w:val="both"/>
      </w:pPr>
      <w:r>
        <w:rPr/>
        <w:t>5.3.4b].</w:t>
      </w:r>
      <w:r>
        <w:rPr>
          <w:spacing w:val="-7"/>
        </w:rPr>
        <w:t> </w:t>
      </w:r>
      <w:r>
        <w:rPr/>
        <w:t>They</w:t>
      </w:r>
      <w:r>
        <w:rPr>
          <w:spacing w:val="-7"/>
        </w:rPr>
        <w:t> </w:t>
      </w:r>
      <w:r>
        <w:rPr/>
        <w:t>are</w:t>
      </w:r>
      <w:r>
        <w:rPr>
          <w:spacing w:val="-8"/>
        </w:rPr>
        <w:t> </w:t>
      </w:r>
      <w:r>
        <w:rPr/>
        <w:t>perceived</w:t>
      </w:r>
      <w:r>
        <w:rPr>
          <w:spacing w:val="-7"/>
        </w:rPr>
        <w:t> </w:t>
      </w:r>
      <w:r>
        <w:rPr/>
        <w:t>as</w:t>
      </w:r>
      <w:r>
        <w:rPr>
          <w:spacing w:val="-7"/>
        </w:rPr>
        <w:t> </w:t>
      </w:r>
      <w:r>
        <w:rPr/>
        <w:t>harmless</w:t>
      </w:r>
      <w:r>
        <w:rPr>
          <w:spacing w:val="-6"/>
        </w:rPr>
        <w:t> </w:t>
      </w:r>
      <w:r>
        <w:rPr/>
        <w:t>and</w:t>
      </w:r>
      <w:r>
        <w:rPr>
          <w:spacing w:val="-7"/>
        </w:rPr>
        <w:t> </w:t>
      </w:r>
      <w:r>
        <w:rPr/>
        <w:t>naturalized.</w:t>
      </w:r>
      <w:r>
        <w:rPr>
          <w:spacing w:val="-7"/>
        </w:rPr>
        <w:t> </w:t>
      </w:r>
      <w:r>
        <w:rPr/>
        <w:t>Billig</w:t>
      </w:r>
      <w:r>
        <w:rPr>
          <w:spacing w:val="-8"/>
        </w:rPr>
        <w:t> </w:t>
      </w:r>
      <w:r>
        <w:rPr/>
        <w:t>argues</w:t>
      </w:r>
      <w:r>
        <w:rPr>
          <w:spacing w:val="-7"/>
        </w:rPr>
        <w:t> </w:t>
      </w:r>
      <w:r>
        <w:rPr/>
        <w:t>that</w:t>
      </w:r>
      <w:r>
        <w:rPr>
          <w:spacing w:val="-7"/>
        </w:rPr>
        <w:t> </w:t>
      </w:r>
      <w:r>
        <w:rPr/>
        <w:t>in</w:t>
      </w:r>
      <w:r>
        <w:rPr>
          <w:spacing w:val="-7"/>
        </w:rPr>
        <w:t> </w:t>
      </w:r>
      <w:r>
        <w:rPr/>
        <w:t>established nation-states, nationhood functions as an implicit backdrop for various social practices, political discourses, and cultural products, which only need to be subtly indicated or "flagged" to be effectively activated. Pronouns like "we" and "our,"[5.3.4b] rather than grand memorable narratives, serve as "constant, but barely conscious, reminders of the homeland, making 'our' national identity unforgettable" (Billig, 1995, p. 93).</w:t>
      </w:r>
    </w:p>
    <w:p>
      <w:pPr>
        <w:pStyle w:val="BodyText"/>
        <w:spacing w:line="480" w:lineRule="auto" w:before="241"/>
        <w:ind w:left="1875" w:right="585" w:firstLine="720"/>
        <w:jc w:val="both"/>
      </w:pPr>
      <w:r>
        <w:rPr/>
        <w:t>The</w:t>
      </w:r>
      <w:r>
        <w:rPr>
          <w:spacing w:val="-14"/>
        </w:rPr>
        <w:t> </w:t>
      </w:r>
      <w:r>
        <w:rPr/>
        <w:t>linguistic</w:t>
      </w:r>
      <w:r>
        <w:rPr>
          <w:spacing w:val="-14"/>
        </w:rPr>
        <w:t> </w:t>
      </w:r>
      <w:r>
        <w:rPr/>
        <w:t>analysis</w:t>
      </w:r>
      <w:r>
        <w:rPr>
          <w:spacing w:val="-13"/>
        </w:rPr>
        <w:t> </w:t>
      </w:r>
      <w:r>
        <w:rPr/>
        <w:t>of</w:t>
      </w:r>
      <w:r>
        <w:rPr>
          <w:spacing w:val="-15"/>
        </w:rPr>
        <w:t> </w:t>
      </w:r>
      <w:r>
        <w:rPr/>
        <w:t>present</w:t>
      </w:r>
      <w:r>
        <w:rPr>
          <w:spacing w:val="-13"/>
        </w:rPr>
        <w:t> </w:t>
      </w:r>
      <w:r>
        <w:rPr/>
        <w:t>study</w:t>
      </w:r>
      <w:r>
        <w:rPr>
          <w:spacing w:val="-13"/>
        </w:rPr>
        <w:t> </w:t>
      </w:r>
      <w:r>
        <w:rPr/>
        <w:t>is</w:t>
      </w:r>
      <w:r>
        <w:rPr>
          <w:spacing w:val="-12"/>
        </w:rPr>
        <w:t> </w:t>
      </w:r>
      <w:r>
        <w:rPr/>
        <w:t>in-line</w:t>
      </w:r>
      <w:r>
        <w:rPr>
          <w:spacing w:val="-14"/>
        </w:rPr>
        <w:t> </w:t>
      </w:r>
      <w:r>
        <w:rPr/>
        <w:t>with</w:t>
      </w:r>
      <w:r>
        <w:rPr>
          <w:spacing w:val="-13"/>
        </w:rPr>
        <w:t> </w:t>
      </w:r>
      <w:r>
        <w:rPr/>
        <w:t>the</w:t>
      </w:r>
      <w:r>
        <w:rPr>
          <w:spacing w:val="-14"/>
        </w:rPr>
        <w:t> </w:t>
      </w:r>
      <w:r>
        <w:rPr/>
        <w:t>Hummel</w:t>
      </w:r>
      <w:r>
        <w:rPr>
          <w:spacing w:val="-13"/>
        </w:rPr>
        <w:t> </w:t>
      </w:r>
      <w:r>
        <w:rPr/>
        <w:t>(2017)’s</w:t>
      </w:r>
      <w:r>
        <w:rPr>
          <w:spacing w:val="-13"/>
        </w:rPr>
        <w:t> </w:t>
      </w:r>
      <w:r>
        <w:rPr/>
        <w:t>study that the language of national anthems invokes the feelings and increase social cohesion and</w:t>
      </w:r>
      <w:r>
        <w:rPr>
          <w:spacing w:val="-2"/>
        </w:rPr>
        <w:t> </w:t>
      </w:r>
      <w:r>
        <w:rPr/>
        <w:t>promote</w:t>
      </w:r>
      <w:r>
        <w:rPr>
          <w:spacing w:val="-3"/>
        </w:rPr>
        <w:t> </w:t>
      </w:r>
      <w:r>
        <w:rPr/>
        <w:t>unity.</w:t>
      </w:r>
      <w:r>
        <w:rPr>
          <w:spacing w:val="40"/>
        </w:rPr>
        <w:t> </w:t>
      </w:r>
      <w:r>
        <w:rPr/>
        <w:t>In</w:t>
      </w:r>
      <w:r>
        <w:rPr>
          <w:spacing w:val="-3"/>
        </w:rPr>
        <w:t> </w:t>
      </w:r>
      <w:r>
        <w:rPr/>
        <w:t>case</w:t>
      </w:r>
      <w:r>
        <w:rPr>
          <w:spacing w:val="-3"/>
        </w:rPr>
        <w:t> </w:t>
      </w:r>
      <w:r>
        <w:rPr/>
        <w:t>of</w:t>
      </w:r>
      <w:r>
        <w:rPr>
          <w:spacing w:val="-2"/>
        </w:rPr>
        <w:t> </w:t>
      </w:r>
      <w:r>
        <w:rPr/>
        <w:t>Pakistan,</w:t>
      </w:r>
      <w:r>
        <w:rPr>
          <w:spacing w:val="-2"/>
        </w:rPr>
        <w:t> </w:t>
      </w:r>
      <w:r>
        <w:rPr/>
        <w:t>the</w:t>
      </w:r>
      <w:r>
        <w:rPr>
          <w:spacing w:val="-3"/>
        </w:rPr>
        <w:t> </w:t>
      </w:r>
      <w:r>
        <w:rPr/>
        <w:t>green and</w:t>
      </w:r>
      <w:r>
        <w:rPr>
          <w:spacing w:val="-2"/>
        </w:rPr>
        <w:t> </w:t>
      </w:r>
      <w:r>
        <w:rPr/>
        <w:t>white</w:t>
      </w:r>
      <w:r>
        <w:rPr>
          <w:spacing w:val="-2"/>
        </w:rPr>
        <w:t> </w:t>
      </w:r>
      <w:r>
        <w:rPr/>
        <w:t>colour</w:t>
      </w:r>
      <w:r>
        <w:rPr>
          <w:spacing w:val="-2"/>
        </w:rPr>
        <w:t> </w:t>
      </w:r>
      <w:r>
        <w:rPr/>
        <w:t>of</w:t>
      </w:r>
      <w:r>
        <w:rPr>
          <w:spacing w:val="-3"/>
        </w:rPr>
        <w:t> </w:t>
      </w:r>
      <w:r>
        <w:rPr/>
        <w:t>its</w:t>
      </w:r>
      <w:r>
        <w:rPr>
          <w:spacing w:val="-3"/>
        </w:rPr>
        <w:t> </w:t>
      </w:r>
      <w:r>
        <w:rPr/>
        <w:t>flag</w:t>
      </w:r>
      <w:r>
        <w:rPr>
          <w:spacing w:val="-2"/>
        </w:rPr>
        <w:t> </w:t>
      </w:r>
      <w:r>
        <w:rPr/>
        <w:t>symbolize the co-existence of the Muslims and the minorities and stand for peace, prosperity. Furthermore, the crescent symbolizes progress, and the star represents light and knowledge. Therefore, [5.3.4b] refers to the urge and wish for Pakistan’s progress and </w:t>
      </w:r>
      <w:r>
        <w:rPr>
          <w:spacing w:val="-2"/>
        </w:rPr>
        <w:t>prosperity.</w:t>
      </w:r>
    </w:p>
    <w:p>
      <w:pPr>
        <w:pStyle w:val="Heading2"/>
        <w:numPr>
          <w:ilvl w:val="2"/>
          <w:numId w:val="37"/>
        </w:numPr>
        <w:tabs>
          <w:tab w:pos="2415" w:val="left" w:leader="none"/>
        </w:tabs>
        <w:spacing w:line="240" w:lineRule="auto" w:before="41" w:after="0"/>
        <w:ind w:left="2415" w:right="0" w:hanging="540"/>
        <w:jc w:val="both"/>
      </w:pPr>
      <w:bookmarkStart w:name="_bookmark116" w:id="117"/>
      <w:bookmarkEnd w:id="117"/>
      <w:r>
        <w:rPr>
          <w:b w:val="0"/>
        </w:rPr>
      </w:r>
      <w:r>
        <w:rPr/>
        <w:t>Use</w:t>
      </w:r>
      <w:r>
        <w:rPr>
          <w:spacing w:val="-4"/>
        </w:rPr>
        <w:t> </w:t>
      </w:r>
      <w:r>
        <w:rPr/>
        <w:t>of</w:t>
      </w:r>
      <w:r>
        <w:rPr>
          <w:spacing w:val="-2"/>
        </w:rPr>
        <w:t> </w:t>
      </w:r>
      <w:r>
        <w:rPr/>
        <w:t>Predication for</w:t>
      </w:r>
      <w:r>
        <w:rPr>
          <w:spacing w:val="-4"/>
        </w:rPr>
        <w:t> </w:t>
      </w:r>
      <w:r>
        <w:rPr/>
        <w:t>National</w:t>
      </w:r>
      <w:r>
        <w:rPr>
          <w:spacing w:val="-1"/>
        </w:rPr>
        <w:t> </w:t>
      </w:r>
      <w:r>
        <w:rPr>
          <w:spacing w:val="-2"/>
        </w:rPr>
        <w:t>Reforms</w:t>
      </w:r>
    </w:p>
    <w:p>
      <w:pPr>
        <w:pStyle w:val="BodyText"/>
        <w:spacing w:before="194"/>
        <w:rPr>
          <w:b/>
          <w:sz w:val="20"/>
        </w:rPr>
      </w:pPr>
    </w:p>
    <w:p>
      <w:pPr>
        <w:pStyle w:val="BodyText"/>
        <w:spacing w:after="0"/>
        <w:rPr>
          <w:b/>
          <w:sz w:val="20"/>
        </w:rPr>
        <w:sectPr>
          <w:pgSz w:w="11910" w:h="16840"/>
          <w:pgMar w:header="729" w:footer="0" w:top="1340" w:bottom="280" w:left="141" w:right="850"/>
        </w:sectPr>
      </w:pPr>
    </w:p>
    <w:p>
      <w:pPr>
        <w:spacing w:before="90"/>
        <w:ind w:left="0" w:right="0" w:firstLine="0"/>
        <w:jc w:val="right"/>
        <w:rPr>
          <w:b/>
          <w:sz w:val="24"/>
        </w:rPr>
      </w:pPr>
      <w:r>
        <w:rPr>
          <w:b/>
          <w:spacing w:val="-2"/>
          <w:sz w:val="24"/>
        </w:rPr>
        <w:t>[5.3.5]</w:t>
      </w:r>
    </w:p>
    <w:p>
      <w:pPr>
        <w:spacing w:line="240" w:lineRule="auto" w:before="0"/>
        <w:rPr>
          <w:b/>
          <w:sz w:val="24"/>
        </w:rPr>
      </w:pPr>
      <w:r>
        <w:rPr/>
        <w:br w:type="column"/>
      </w:r>
      <w:r>
        <w:rPr>
          <w:b/>
          <w:sz w:val="24"/>
        </w:rPr>
      </w:r>
    </w:p>
    <w:p>
      <w:pPr>
        <w:pStyle w:val="BodyText"/>
        <w:spacing w:before="54"/>
        <w:rPr>
          <w:b/>
        </w:rPr>
      </w:pPr>
    </w:p>
    <w:p>
      <w:pPr>
        <w:pStyle w:val="ListParagraph"/>
        <w:numPr>
          <w:ilvl w:val="0"/>
          <w:numId w:val="46"/>
        </w:numPr>
        <w:tabs>
          <w:tab w:pos="1480" w:val="left" w:leader="none"/>
        </w:tabs>
        <w:spacing w:line="240" w:lineRule="auto" w:before="0" w:after="0"/>
        <w:ind w:left="1480" w:right="0" w:hanging="359"/>
        <w:jc w:val="left"/>
        <w:rPr>
          <w:sz w:val="24"/>
        </w:rPr>
      </w:pPr>
      <w:r>
        <w:rPr>
          <w:i/>
          <w:sz w:val="24"/>
        </w:rPr>
        <w:t>Mehnat</w:t>
      </w:r>
      <w:r>
        <w:rPr>
          <w:i/>
          <w:spacing w:val="-2"/>
          <w:sz w:val="24"/>
        </w:rPr>
        <w:t> </w:t>
      </w:r>
      <w:r>
        <w:rPr>
          <w:i/>
          <w:sz w:val="24"/>
        </w:rPr>
        <w:t>kash</w:t>
      </w:r>
      <w:r>
        <w:rPr>
          <w:i/>
          <w:spacing w:val="-1"/>
          <w:sz w:val="24"/>
        </w:rPr>
        <w:t> </w:t>
      </w:r>
      <w:r>
        <w:rPr>
          <w:i/>
          <w:sz w:val="24"/>
        </w:rPr>
        <w:t>ho</w:t>
      </w:r>
      <w:r>
        <w:rPr>
          <w:i/>
          <w:spacing w:val="-1"/>
          <w:sz w:val="24"/>
        </w:rPr>
        <w:t> </w:t>
      </w:r>
      <w:r>
        <w:rPr>
          <w:i/>
          <w:sz w:val="24"/>
        </w:rPr>
        <w:t>(a)</w:t>
      </w:r>
      <w:r>
        <w:rPr>
          <w:i/>
          <w:spacing w:val="-1"/>
          <w:sz w:val="24"/>
        </w:rPr>
        <w:t> </w:t>
      </w:r>
      <w:r>
        <w:rPr>
          <w:sz w:val="24"/>
        </w:rPr>
        <w:t>[(you</w:t>
      </w:r>
      <w:r>
        <w:rPr>
          <w:spacing w:val="1"/>
          <w:sz w:val="24"/>
        </w:rPr>
        <w:t> </w:t>
      </w:r>
      <w:r>
        <w:rPr>
          <w:sz w:val="24"/>
        </w:rPr>
        <w:t>are)</w:t>
      </w:r>
      <w:r>
        <w:rPr>
          <w:spacing w:val="-1"/>
          <w:sz w:val="24"/>
        </w:rPr>
        <w:t> </w:t>
      </w:r>
      <w:r>
        <w:rPr>
          <w:spacing w:val="-2"/>
          <w:sz w:val="24"/>
        </w:rPr>
        <w:t>laboror]</w:t>
      </w:r>
    </w:p>
    <w:p>
      <w:pPr>
        <w:pStyle w:val="BodyText"/>
        <w:spacing w:before="240"/>
      </w:pPr>
    </w:p>
    <w:p>
      <w:pPr>
        <w:pStyle w:val="ListParagraph"/>
        <w:numPr>
          <w:ilvl w:val="0"/>
          <w:numId w:val="46"/>
        </w:numPr>
        <w:tabs>
          <w:tab w:pos="1481" w:val="left" w:leader="none"/>
        </w:tabs>
        <w:spacing w:line="240" w:lineRule="auto" w:before="0" w:after="0"/>
        <w:ind w:left="1481" w:right="0" w:hanging="360"/>
        <w:jc w:val="left"/>
        <w:rPr>
          <w:i/>
          <w:sz w:val="24"/>
        </w:rPr>
      </w:pPr>
      <w:r>
        <w:rPr>
          <w:i/>
          <w:sz w:val="24"/>
        </w:rPr>
        <w:t>Pakistani</w:t>
      </w:r>
      <w:r>
        <w:rPr>
          <w:i/>
          <w:spacing w:val="-1"/>
          <w:sz w:val="24"/>
        </w:rPr>
        <w:t> </w:t>
      </w:r>
      <w:r>
        <w:rPr>
          <w:i/>
          <w:sz w:val="24"/>
        </w:rPr>
        <w:t>hoo</w:t>
      </w:r>
      <w:r>
        <w:rPr>
          <w:i/>
          <w:spacing w:val="-1"/>
          <w:sz w:val="24"/>
        </w:rPr>
        <w:t> </w:t>
      </w:r>
      <w:r>
        <w:rPr>
          <w:i/>
          <w:sz w:val="24"/>
        </w:rPr>
        <w:t>(b)</w:t>
      </w:r>
      <w:r>
        <w:rPr>
          <w:i/>
          <w:spacing w:val="-2"/>
          <w:sz w:val="24"/>
        </w:rPr>
        <w:t> </w:t>
      </w:r>
      <w:r>
        <w:rPr>
          <w:sz w:val="24"/>
        </w:rPr>
        <w:t>[(you</w:t>
      </w:r>
      <w:r>
        <w:rPr>
          <w:spacing w:val="-1"/>
          <w:sz w:val="24"/>
        </w:rPr>
        <w:t> </w:t>
      </w:r>
      <w:r>
        <w:rPr>
          <w:sz w:val="24"/>
        </w:rPr>
        <w:t>are) </w:t>
      </w:r>
      <w:r>
        <w:rPr>
          <w:spacing w:val="-2"/>
          <w:sz w:val="24"/>
        </w:rPr>
        <w:t>Pakistani]</w:t>
      </w:r>
    </w:p>
    <w:p>
      <w:pPr>
        <w:pStyle w:val="BodyText"/>
        <w:spacing w:before="240"/>
      </w:pPr>
    </w:p>
    <w:p>
      <w:pPr>
        <w:pStyle w:val="ListParagraph"/>
        <w:numPr>
          <w:ilvl w:val="0"/>
          <w:numId w:val="46"/>
        </w:numPr>
        <w:tabs>
          <w:tab w:pos="1481" w:val="left" w:leader="none"/>
        </w:tabs>
        <w:spacing w:line="480" w:lineRule="auto" w:before="0" w:after="0"/>
        <w:ind w:left="1481" w:right="586" w:hanging="360"/>
        <w:jc w:val="left"/>
        <w:rPr>
          <w:sz w:val="24"/>
        </w:rPr>
      </w:pPr>
      <w:r>
        <w:rPr>
          <w:i/>
          <w:sz w:val="24"/>
        </w:rPr>
        <w:t>Apnay</w:t>
      </w:r>
      <w:r>
        <w:rPr>
          <w:i/>
          <w:spacing w:val="-6"/>
          <w:sz w:val="24"/>
        </w:rPr>
        <w:t> </w:t>
      </w:r>
      <w:r>
        <w:rPr>
          <w:i/>
          <w:sz w:val="24"/>
        </w:rPr>
        <w:t>zor-e-bazoo</w:t>
      </w:r>
      <w:r>
        <w:rPr>
          <w:i/>
          <w:spacing w:val="-4"/>
          <w:sz w:val="24"/>
        </w:rPr>
        <w:t> </w:t>
      </w:r>
      <w:r>
        <w:rPr>
          <w:i/>
          <w:sz w:val="24"/>
        </w:rPr>
        <w:t>ki,</w:t>
      </w:r>
      <w:r>
        <w:rPr>
          <w:i/>
          <w:spacing w:val="-4"/>
          <w:sz w:val="24"/>
        </w:rPr>
        <w:t> </w:t>
      </w:r>
      <w:r>
        <w:rPr>
          <w:i/>
          <w:sz w:val="24"/>
        </w:rPr>
        <w:t>purzor</w:t>
      </w:r>
      <w:r>
        <w:rPr>
          <w:i/>
          <w:spacing w:val="-5"/>
          <w:sz w:val="24"/>
        </w:rPr>
        <w:t> </w:t>
      </w:r>
      <w:r>
        <w:rPr>
          <w:i/>
          <w:sz w:val="24"/>
        </w:rPr>
        <w:t>nishani</w:t>
      </w:r>
      <w:r>
        <w:rPr>
          <w:i/>
          <w:spacing w:val="-4"/>
          <w:sz w:val="24"/>
        </w:rPr>
        <w:t> </w:t>
      </w:r>
      <w:r>
        <w:rPr>
          <w:i/>
          <w:sz w:val="24"/>
        </w:rPr>
        <w:t>hoo</w:t>
      </w:r>
      <w:r>
        <w:rPr>
          <w:i/>
          <w:spacing w:val="-7"/>
          <w:sz w:val="24"/>
        </w:rPr>
        <w:t> </w:t>
      </w:r>
      <w:r>
        <w:rPr>
          <w:i/>
          <w:sz w:val="24"/>
        </w:rPr>
        <w:t>(c)</w:t>
      </w:r>
      <w:r>
        <w:rPr>
          <w:i/>
          <w:spacing w:val="-4"/>
          <w:sz w:val="24"/>
        </w:rPr>
        <w:t> </w:t>
      </w:r>
      <w:r>
        <w:rPr>
          <w:sz w:val="24"/>
        </w:rPr>
        <w:t>[you</w:t>
      </w:r>
      <w:r>
        <w:rPr>
          <w:spacing w:val="-5"/>
          <w:sz w:val="24"/>
        </w:rPr>
        <w:t> </w:t>
      </w:r>
      <w:r>
        <w:rPr>
          <w:sz w:val="24"/>
        </w:rPr>
        <w:t>are</w:t>
      </w:r>
      <w:r>
        <w:rPr>
          <w:spacing w:val="-6"/>
          <w:sz w:val="24"/>
        </w:rPr>
        <w:t> </w:t>
      </w:r>
      <w:r>
        <w:rPr>
          <w:sz w:val="24"/>
        </w:rPr>
        <w:t>the</w:t>
      </w:r>
      <w:r>
        <w:rPr>
          <w:spacing w:val="-4"/>
          <w:sz w:val="24"/>
        </w:rPr>
        <w:t> </w:t>
      </w:r>
      <w:r>
        <w:rPr>
          <w:sz w:val="24"/>
        </w:rPr>
        <w:t>symbol of power and courage]</w:t>
      </w:r>
    </w:p>
    <w:p>
      <w:pPr>
        <w:pStyle w:val="ListParagraph"/>
        <w:spacing w:after="0" w:line="480" w:lineRule="auto"/>
        <w:jc w:val="left"/>
        <w:rPr>
          <w:sz w:val="24"/>
        </w:rPr>
        <w:sectPr>
          <w:type w:val="continuous"/>
          <w:pgSz w:w="11910" w:h="16840"/>
          <w:pgMar w:header="729" w:footer="0" w:top="1320" w:bottom="280" w:left="141" w:right="850"/>
          <w:cols w:num="2" w:equalWidth="0">
            <w:col w:w="2515" w:space="40"/>
            <w:col w:w="8364"/>
          </w:cols>
        </w:sectPr>
      </w:pPr>
    </w:p>
    <w:p>
      <w:pPr>
        <w:pStyle w:val="ListParagraph"/>
        <w:numPr>
          <w:ilvl w:val="0"/>
          <w:numId w:val="46"/>
        </w:numPr>
        <w:tabs>
          <w:tab w:pos="4035" w:val="left" w:leader="none"/>
        </w:tabs>
        <w:spacing w:line="480" w:lineRule="auto" w:before="80" w:after="0"/>
        <w:ind w:left="4035" w:right="588" w:hanging="360"/>
        <w:jc w:val="both"/>
        <w:rPr>
          <w:sz w:val="24"/>
        </w:rPr>
      </w:pPr>
      <w:r>
        <w:rPr>
          <w:i/>
          <w:sz w:val="24"/>
        </w:rPr>
        <w:t>Mehnat main hay azmat meri, Mehnat say hay raaj mera (d)</w:t>
      </w:r>
      <w:r>
        <w:rPr>
          <w:sz w:val="24"/>
        </w:rPr>
        <w:t>[ In hard work lies my greatness, through hard work is my reign]</w:t>
      </w:r>
    </w:p>
    <w:p>
      <w:pPr>
        <w:pStyle w:val="ListParagraph"/>
        <w:numPr>
          <w:ilvl w:val="0"/>
          <w:numId w:val="46"/>
        </w:numPr>
        <w:tabs>
          <w:tab w:pos="4034" w:val="left" w:leader="none"/>
        </w:tabs>
        <w:spacing w:line="240" w:lineRule="auto" w:before="240" w:after="0"/>
        <w:ind w:left="4034" w:right="0" w:hanging="359"/>
        <w:jc w:val="left"/>
        <w:rPr>
          <w:sz w:val="24"/>
        </w:rPr>
      </w:pPr>
      <w:r>
        <w:rPr>
          <w:i/>
          <w:sz w:val="24"/>
        </w:rPr>
        <w:t>Zameen</w:t>
      </w:r>
      <w:r>
        <w:rPr>
          <w:i/>
          <w:spacing w:val="-3"/>
          <w:sz w:val="24"/>
        </w:rPr>
        <w:t> </w:t>
      </w:r>
      <w:r>
        <w:rPr>
          <w:i/>
          <w:sz w:val="24"/>
        </w:rPr>
        <w:t>kay</w:t>
      </w:r>
      <w:r>
        <w:rPr>
          <w:i/>
          <w:spacing w:val="-1"/>
          <w:sz w:val="24"/>
        </w:rPr>
        <w:t> </w:t>
      </w:r>
      <w:r>
        <w:rPr>
          <w:i/>
          <w:sz w:val="24"/>
        </w:rPr>
        <w:t>taray</w:t>
      </w:r>
      <w:r>
        <w:rPr>
          <w:i/>
          <w:spacing w:val="-2"/>
          <w:sz w:val="24"/>
        </w:rPr>
        <w:t> </w:t>
      </w:r>
      <w:r>
        <w:rPr>
          <w:i/>
          <w:sz w:val="24"/>
        </w:rPr>
        <w:t>(e) </w:t>
      </w:r>
      <w:r>
        <w:rPr>
          <w:sz w:val="24"/>
        </w:rPr>
        <w:t>[Stars</w:t>
      </w:r>
      <w:r>
        <w:rPr>
          <w:spacing w:val="-2"/>
          <w:sz w:val="24"/>
        </w:rPr>
        <w:t> </w:t>
      </w:r>
      <w:r>
        <w:rPr>
          <w:sz w:val="24"/>
        </w:rPr>
        <w:t>of the</w:t>
      </w:r>
      <w:r>
        <w:rPr>
          <w:spacing w:val="-1"/>
          <w:sz w:val="24"/>
        </w:rPr>
        <w:t> </w:t>
      </w:r>
      <w:r>
        <w:rPr>
          <w:spacing w:val="-2"/>
          <w:sz w:val="24"/>
        </w:rPr>
        <w:t>earth]</w:t>
      </w:r>
    </w:p>
    <w:p>
      <w:pPr>
        <w:pStyle w:val="BodyText"/>
        <w:spacing w:before="239"/>
      </w:pPr>
    </w:p>
    <w:p>
      <w:pPr>
        <w:pStyle w:val="ListParagraph"/>
        <w:numPr>
          <w:ilvl w:val="0"/>
          <w:numId w:val="46"/>
        </w:numPr>
        <w:tabs>
          <w:tab w:pos="4033" w:val="left" w:leader="none"/>
          <w:tab w:pos="4035" w:val="left" w:leader="none"/>
        </w:tabs>
        <w:spacing w:line="480" w:lineRule="auto" w:before="1" w:after="0"/>
        <w:ind w:left="4035" w:right="585" w:hanging="360"/>
        <w:jc w:val="both"/>
        <w:rPr>
          <w:sz w:val="24"/>
        </w:rPr>
      </w:pPr>
      <w:r>
        <w:rPr>
          <w:i/>
          <w:sz w:val="24"/>
        </w:rPr>
        <w:t>Mehnat ka doar hay aaya, khushhali ka saaz bajaya (f) </w:t>
      </w:r>
      <w:r>
        <w:rPr>
          <w:sz w:val="24"/>
        </w:rPr>
        <w:t>[The era of hard work has arrived, it is the time of prosperity]</w:t>
      </w:r>
    </w:p>
    <w:p>
      <w:pPr>
        <w:pStyle w:val="ListParagraph"/>
        <w:numPr>
          <w:ilvl w:val="0"/>
          <w:numId w:val="46"/>
        </w:numPr>
        <w:tabs>
          <w:tab w:pos="4035" w:val="left" w:leader="none"/>
        </w:tabs>
        <w:spacing w:line="480" w:lineRule="auto" w:before="240" w:after="0"/>
        <w:ind w:left="4035" w:right="585" w:hanging="360"/>
        <w:jc w:val="both"/>
        <w:rPr>
          <w:sz w:val="24"/>
        </w:rPr>
      </w:pPr>
      <w:r>
        <w:rPr>
          <w:i/>
          <w:sz w:val="24"/>
        </w:rPr>
        <w:t>Mazdoor</w:t>
      </w:r>
      <w:r>
        <w:rPr>
          <w:i/>
          <w:spacing w:val="-7"/>
          <w:sz w:val="24"/>
        </w:rPr>
        <w:t> </w:t>
      </w:r>
      <w:r>
        <w:rPr>
          <w:i/>
          <w:sz w:val="24"/>
        </w:rPr>
        <w:t>hamari</w:t>
      </w:r>
      <w:r>
        <w:rPr>
          <w:i/>
          <w:spacing w:val="-8"/>
          <w:sz w:val="24"/>
        </w:rPr>
        <w:t> </w:t>
      </w:r>
      <w:r>
        <w:rPr>
          <w:i/>
          <w:sz w:val="24"/>
        </w:rPr>
        <w:t>Daulat</w:t>
      </w:r>
      <w:r>
        <w:rPr>
          <w:i/>
          <w:spacing w:val="-9"/>
          <w:sz w:val="24"/>
        </w:rPr>
        <w:t> </w:t>
      </w:r>
      <w:r>
        <w:rPr>
          <w:i/>
          <w:sz w:val="24"/>
        </w:rPr>
        <w:t>hain,</w:t>
      </w:r>
      <w:r>
        <w:rPr>
          <w:i/>
          <w:spacing w:val="-7"/>
          <w:sz w:val="24"/>
        </w:rPr>
        <w:t> </w:t>
      </w:r>
      <w:r>
        <w:rPr>
          <w:i/>
          <w:sz w:val="24"/>
        </w:rPr>
        <w:t>mazdoor</w:t>
      </w:r>
      <w:r>
        <w:rPr>
          <w:i/>
          <w:spacing w:val="-8"/>
          <w:sz w:val="24"/>
        </w:rPr>
        <w:t> </w:t>
      </w:r>
      <w:r>
        <w:rPr>
          <w:i/>
          <w:sz w:val="24"/>
        </w:rPr>
        <w:t>hamara</w:t>
      </w:r>
      <w:r>
        <w:rPr>
          <w:i/>
          <w:spacing w:val="-8"/>
          <w:sz w:val="24"/>
        </w:rPr>
        <w:t> </w:t>
      </w:r>
      <w:r>
        <w:rPr>
          <w:i/>
          <w:sz w:val="24"/>
        </w:rPr>
        <w:t>taaj</w:t>
      </w:r>
      <w:r>
        <w:rPr>
          <w:i/>
          <w:spacing w:val="-7"/>
          <w:sz w:val="24"/>
        </w:rPr>
        <w:t> </w:t>
      </w:r>
      <w:r>
        <w:rPr>
          <w:i/>
          <w:sz w:val="24"/>
        </w:rPr>
        <w:t>Kismat</w:t>
      </w:r>
      <w:r>
        <w:rPr>
          <w:i/>
          <w:spacing w:val="-7"/>
          <w:sz w:val="24"/>
        </w:rPr>
        <w:t> </w:t>
      </w:r>
      <w:r>
        <w:rPr>
          <w:i/>
          <w:sz w:val="24"/>
        </w:rPr>
        <w:t>khuli dehkan</w:t>
      </w:r>
      <w:r>
        <w:rPr>
          <w:i/>
          <w:spacing w:val="-10"/>
          <w:sz w:val="24"/>
        </w:rPr>
        <w:t> </w:t>
      </w:r>
      <w:r>
        <w:rPr>
          <w:i/>
          <w:sz w:val="24"/>
        </w:rPr>
        <w:t>ki</w:t>
      </w:r>
      <w:r>
        <w:rPr>
          <w:i/>
          <w:spacing w:val="-8"/>
          <w:sz w:val="24"/>
        </w:rPr>
        <w:t> </w:t>
      </w:r>
      <w:r>
        <w:rPr>
          <w:i/>
          <w:sz w:val="24"/>
        </w:rPr>
        <w:t>(g)</w:t>
      </w:r>
      <w:r>
        <w:rPr>
          <w:i/>
          <w:spacing w:val="-11"/>
          <w:sz w:val="24"/>
        </w:rPr>
        <w:t> </w:t>
      </w:r>
      <w:r>
        <w:rPr>
          <w:sz w:val="24"/>
        </w:rPr>
        <w:t>[Workers</w:t>
      </w:r>
      <w:r>
        <w:rPr>
          <w:spacing w:val="-10"/>
          <w:sz w:val="24"/>
        </w:rPr>
        <w:t> </w:t>
      </w:r>
      <w:r>
        <w:rPr>
          <w:sz w:val="24"/>
        </w:rPr>
        <w:t>are</w:t>
      </w:r>
      <w:r>
        <w:rPr>
          <w:spacing w:val="-11"/>
          <w:sz w:val="24"/>
        </w:rPr>
        <w:t> </w:t>
      </w:r>
      <w:r>
        <w:rPr>
          <w:sz w:val="24"/>
        </w:rPr>
        <w:t>our</w:t>
      </w:r>
      <w:r>
        <w:rPr>
          <w:spacing w:val="-10"/>
          <w:sz w:val="24"/>
        </w:rPr>
        <w:t> </w:t>
      </w:r>
      <w:r>
        <w:rPr>
          <w:sz w:val="24"/>
        </w:rPr>
        <w:t>wealth,</w:t>
      </w:r>
      <w:r>
        <w:rPr>
          <w:spacing w:val="-10"/>
          <w:sz w:val="24"/>
        </w:rPr>
        <w:t> </w:t>
      </w:r>
      <w:r>
        <w:rPr>
          <w:sz w:val="24"/>
        </w:rPr>
        <w:t>workers</w:t>
      </w:r>
      <w:r>
        <w:rPr>
          <w:spacing w:val="-8"/>
          <w:sz w:val="24"/>
        </w:rPr>
        <w:t> </w:t>
      </w:r>
      <w:r>
        <w:rPr>
          <w:sz w:val="24"/>
        </w:rPr>
        <w:t>are</w:t>
      </w:r>
      <w:r>
        <w:rPr>
          <w:spacing w:val="-9"/>
          <w:sz w:val="24"/>
        </w:rPr>
        <w:t> </w:t>
      </w:r>
      <w:r>
        <w:rPr>
          <w:sz w:val="24"/>
        </w:rPr>
        <w:t>our</w:t>
      </w:r>
      <w:r>
        <w:rPr>
          <w:spacing w:val="-10"/>
          <w:sz w:val="24"/>
        </w:rPr>
        <w:t> </w:t>
      </w:r>
      <w:r>
        <w:rPr>
          <w:sz w:val="24"/>
        </w:rPr>
        <w:t>crown,</w:t>
      </w:r>
      <w:r>
        <w:rPr>
          <w:spacing w:val="-10"/>
          <w:sz w:val="24"/>
        </w:rPr>
        <w:t> </w:t>
      </w:r>
      <w:r>
        <w:rPr>
          <w:sz w:val="24"/>
        </w:rPr>
        <w:t>the farmer's fortunate time is started]</w:t>
      </w:r>
    </w:p>
    <w:p>
      <w:pPr>
        <w:pStyle w:val="ListParagraph"/>
        <w:numPr>
          <w:ilvl w:val="0"/>
          <w:numId w:val="46"/>
        </w:numPr>
        <w:tabs>
          <w:tab w:pos="4035" w:val="left" w:leader="none"/>
        </w:tabs>
        <w:spacing w:line="480" w:lineRule="auto" w:before="240" w:after="0"/>
        <w:ind w:left="4035" w:right="587" w:hanging="360"/>
        <w:jc w:val="both"/>
        <w:rPr>
          <w:sz w:val="24"/>
        </w:rPr>
      </w:pPr>
      <w:r>
        <w:rPr>
          <w:i/>
          <w:sz w:val="24"/>
        </w:rPr>
        <w:t>Chimni</w:t>
      </w:r>
      <w:r>
        <w:rPr>
          <w:i/>
          <w:spacing w:val="-15"/>
          <w:sz w:val="24"/>
        </w:rPr>
        <w:t> </w:t>
      </w:r>
      <w:r>
        <w:rPr>
          <w:i/>
          <w:sz w:val="24"/>
        </w:rPr>
        <w:t>ka</w:t>
      </w:r>
      <w:r>
        <w:rPr>
          <w:i/>
          <w:spacing w:val="-15"/>
          <w:sz w:val="24"/>
        </w:rPr>
        <w:t> </w:t>
      </w:r>
      <w:r>
        <w:rPr>
          <w:i/>
          <w:sz w:val="24"/>
        </w:rPr>
        <w:t>dhuwa(n)</w:t>
      </w:r>
      <w:r>
        <w:rPr>
          <w:i/>
          <w:spacing w:val="-15"/>
          <w:sz w:val="24"/>
        </w:rPr>
        <w:t> </w:t>
      </w:r>
      <w:r>
        <w:rPr>
          <w:i/>
          <w:sz w:val="24"/>
        </w:rPr>
        <w:t>mazrooroo(n)</w:t>
      </w:r>
      <w:r>
        <w:rPr>
          <w:i/>
          <w:spacing w:val="-15"/>
          <w:sz w:val="24"/>
        </w:rPr>
        <w:t> </w:t>
      </w:r>
      <w:r>
        <w:rPr>
          <w:i/>
          <w:sz w:val="24"/>
        </w:rPr>
        <w:t>ki</w:t>
      </w:r>
      <w:r>
        <w:rPr>
          <w:i/>
          <w:spacing w:val="-15"/>
          <w:sz w:val="24"/>
        </w:rPr>
        <w:t> </w:t>
      </w:r>
      <w:r>
        <w:rPr>
          <w:i/>
          <w:sz w:val="24"/>
        </w:rPr>
        <w:t>mehnat</w:t>
      </w:r>
      <w:r>
        <w:rPr>
          <w:i/>
          <w:spacing w:val="-15"/>
          <w:sz w:val="24"/>
        </w:rPr>
        <w:t> </w:t>
      </w:r>
      <w:r>
        <w:rPr>
          <w:i/>
          <w:sz w:val="24"/>
        </w:rPr>
        <w:t>ka</w:t>
      </w:r>
      <w:r>
        <w:rPr>
          <w:i/>
          <w:spacing w:val="-15"/>
          <w:sz w:val="24"/>
        </w:rPr>
        <w:t> </w:t>
      </w:r>
      <w:r>
        <w:rPr>
          <w:i/>
          <w:sz w:val="24"/>
        </w:rPr>
        <w:t>Nisha(n)</w:t>
      </w:r>
      <w:r>
        <w:rPr>
          <w:i/>
          <w:spacing w:val="-15"/>
          <w:sz w:val="24"/>
        </w:rPr>
        <w:t> </w:t>
      </w:r>
      <w:r>
        <w:rPr>
          <w:i/>
          <w:sz w:val="24"/>
        </w:rPr>
        <w:t>(h)</w:t>
      </w:r>
      <w:r>
        <w:rPr>
          <w:i/>
          <w:spacing w:val="-15"/>
          <w:sz w:val="24"/>
        </w:rPr>
        <w:t> </w:t>
      </w:r>
      <w:r>
        <w:rPr>
          <w:sz w:val="24"/>
        </w:rPr>
        <w:t>[The smoke from the chimney is a sign of the workers' hard work]</w:t>
      </w:r>
    </w:p>
    <w:p>
      <w:pPr>
        <w:pStyle w:val="BodyText"/>
        <w:spacing w:line="480" w:lineRule="auto" w:before="241"/>
        <w:ind w:left="1875" w:right="585" w:firstLine="720"/>
        <w:jc w:val="both"/>
      </w:pPr>
      <w:r>
        <w:rPr/>
        <w:t>The</w:t>
      </w:r>
      <w:r>
        <w:rPr>
          <w:spacing w:val="-4"/>
        </w:rPr>
        <w:t> </w:t>
      </w:r>
      <w:r>
        <w:rPr/>
        <w:t>use</w:t>
      </w:r>
      <w:r>
        <w:rPr>
          <w:spacing w:val="-4"/>
        </w:rPr>
        <w:t> </w:t>
      </w:r>
      <w:r>
        <w:rPr/>
        <w:t>of</w:t>
      </w:r>
      <w:r>
        <w:rPr>
          <w:spacing w:val="-3"/>
        </w:rPr>
        <w:t> </w:t>
      </w:r>
      <w:r>
        <w:rPr/>
        <w:t>nominalization</w:t>
      </w:r>
      <w:r>
        <w:rPr>
          <w:spacing w:val="-3"/>
        </w:rPr>
        <w:t> </w:t>
      </w:r>
      <w:r>
        <w:rPr/>
        <w:t>and</w:t>
      </w:r>
      <w:r>
        <w:rPr>
          <w:spacing w:val="-3"/>
        </w:rPr>
        <w:t> </w:t>
      </w:r>
      <w:r>
        <w:rPr/>
        <w:t>attribution</w:t>
      </w:r>
      <w:r>
        <w:rPr>
          <w:spacing w:val="-3"/>
        </w:rPr>
        <w:t> </w:t>
      </w:r>
      <w:r>
        <w:rPr/>
        <w:t>emerged</w:t>
      </w:r>
      <w:r>
        <w:rPr>
          <w:spacing w:val="-3"/>
        </w:rPr>
        <w:t> </w:t>
      </w:r>
      <w:r>
        <w:rPr/>
        <w:t>as</w:t>
      </w:r>
      <w:r>
        <w:rPr>
          <w:spacing w:val="-4"/>
        </w:rPr>
        <w:t> </w:t>
      </w:r>
      <w:r>
        <w:rPr/>
        <w:t>linguistic</w:t>
      </w:r>
      <w:r>
        <w:rPr>
          <w:spacing w:val="-4"/>
        </w:rPr>
        <w:t> </w:t>
      </w:r>
      <w:r>
        <w:rPr/>
        <w:t>categories</w:t>
      </w:r>
      <w:r>
        <w:rPr>
          <w:spacing w:val="-1"/>
        </w:rPr>
        <w:t> </w:t>
      </w:r>
      <w:r>
        <w:rPr/>
        <w:t>of</w:t>
      </w:r>
      <w:r>
        <w:rPr>
          <w:spacing w:val="-3"/>
        </w:rPr>
        <w:t> </w:t>
      </w:r>
      <w:r>
        <w:rPr/>
        <w:t>the national songs to linguistically realize and promote nationalism. The text 5.3.5 shows that</w:t>
      </w:r>
      <w:r>
        <w:rPr>
          <w:spacing w:val="-11"/>
        </w:rPr>
        <w:t> </w:t>
      </w:r>
      <w:r>
        <w:rPr/>
        <w:t>the</w:t>
      </w:r>
      <w:r>
        <w:rPr>
          <w:spacing w:val="-11"/>
        </w:rPr>
        <w:t> </w:t>
      </w:r>
      <w:r>
        <w:rPr/>
        <w:t>lyrics</w:t>
      </w:r>
      <w:r>
        <w:rPr>
          <w:spacing w:val="-10"/>
        </w:rPr>
        <w:t> </w:t>
      </w:r>
      <w:r>
        <w:rPr/>
        <w:t>of</w:t>
      </w:r>
      <w:r>
        <w:rPr>
          <w:spacing w:val="-11"/>
        </w:rPr>
        <w:t> </w:t>
      </w:r>
      <w:r>
        <w:rPr/>
        <w:t>national</w:t>
      </w:r>
      <w:r>
        <w:rPr>
          <w:spacing w:val="-10"/>
        </w:rPr>
        <w:t> </w:t>
      </w:r>
      <w:r>
        <w:rPr/>
        <w:t>songs</w:t>
      </w:r>
      <w:r>
        <w:rPr>
          <w:spacing w:val="-10"/>
        </w:rPr>
        <w:t> </w:t>
      </w:r>
      <w:r>
        <w:rPr/>
        <w:t>utilized</w:t>
      </w:r>
      <w:r>
        <w:rPr>
          <w:spacing w:val="-11"/>
        </w:rPr>
        <w:t> </w:t>
      </w:r>
      <w:r>
        <w:rPr/>
        <w:t>various</w:t>
      </w:r>
      <w:r>
        <w:rPr>
          <w:spacing w:val="-11"/>
        </w:rPr>
        <w:t> </w:t>
      </w:r>
      <w:r>
        <w:rPr/>
        <w:t>nouns,</w:t>
      </w:r>
      <w:r>
        <w:rPr>
          <w:spacing w:val="-10"/>
        </w:rPr>
        <w:t> </w:t>
      </w:r>
      <w:r>
        <w:rPr/>
        <w:t>metaphors,</w:t>
      </w:r>
      <w:r>
        <w:rPr>
          <w:spacing w:val="-11"/>
        </w:rPr>
        <w:t> </w:t>
      </w:r>
      <w:r>
        <w:rPr/>
        <w:t>and</w:t>
      </w:r>
      <w:r>
        <w:rPr>
          <w:spacing w:val="-11"/>
        </w:rPr>
        <w:t> </w:t>
      </w:r>
      <w:r>
        <w:rPr/>
        <w:t>adjectives</w:t>
      </w:r>
      <w:r>
        <w:rPr>
          <w:spacing w:val="-10"/>
        </w:rPr>
        <w:t> </w:t>
      </w:r>
      <w:r>
        <w:rPr/>
        <w:t>to</w:t>
      </w:r>
      <w:r>
        <w:rPr>
          <w:spacing w:val="-8"/>
        </w:rPr>
        <w:t> </w:t>
      </w:r>
      <w:r>
        <w:rPr/>
        <w:t>refer the people. As mentioned earlier, the distinguishing feature of Bhutto’s regime was the national reforms at greater level. It is worth mentioning that Bhutto himself was a socialist who believed in empowering the people. The same can be seen in the lyrics of Pakistani national songs. The data [5.3.5a &amp; 5.3.5g] reveals that all those who work, either</w:t>
      </w:r>
      <w:r>
        <w:rPr>
          <w:spacing w:val="-3"/>
        </w:rPr>
        <w:t> </w:t>
      </w:r>
      <w:r>
        <w:rPr/>
        <w:t>in</w:t>
      </w:r>
      <w:r>
        <w:rPr>
          <w:spacing w:val="-3"/>
        </w:rPr>
        <w:t> </w:t>
      </w:r>
      <w:r>
        <w:rPr/>
        <w:t>fields</w:t>
      </w:r>
      <w:r>
        <w:rPr>
          <w:spacing w:val="-4"/>
        </w:rPr>
        <w:t> </w:t>
      </w:r>
      <w:r>
        <w:rPr/>
        <w:t>or</w:t>
      </w:r>
      <w:r>
        <w:rPr>
          <w:spacing w:val="-3"/>
        </w:rPr>
        <w:t> </w:t>
      </w:r>
      <w:r>
        <w:rPr/>
        <w:t>factories</w:t>
      </w:r>
      <w:r>
        <w:rPr>
          <w:spacing w:val="-4"/>
        </w:rPr>
        <w:t> </w:t>
      </w:r>
      <w:r>
        <w:rPr/>
        <w:t>are</w:t>
      </w:r>
      <w:r>
        <w:rPr>
          <w:spacing w:val="-5"/>
        </w:rPr>
        <w:t> </w:t>
      </w:r>
      <w:r>
        <w:rPr/>
        <w:t>directly</w:t>
      </w:r>
      <w:r>
        <w:rPr>
          <w:spacing w:val="-3"/>
        </w:rPr>
        <w:t> </w:t>
      </w:r>
      <w:r>
        <w:rPr/>
        <w:t>addressed</w:t>
      </w:r>
      <w:r>
        <w:rPr>
          <w:spacing w:val="-3"/>
        </w:rPr>
        <w:t> </w:t>
      </w:r>
      <w:r>
        <w:rPr/>
        <w:t>as</w:t>
      </w:r>
      <w:r>
        <w:rPr>
          <w:spacing w:val="-1"/>
        </w:rPr>
        <w:t> </w:t>
      </w:r>
      <w:r>
        <w:rPr>
          <w:i/>
        </w:rPr>
        <w:t>mehnat</w:t>
      </w:r>
      <w:r>
        <w:rPr>
          <w:i/>
          <w:spacing w:val="-3"/>
        </w:rPr>
        <w:t> </w:t>
      </w:r>
      <w:r>
        <w:rPr>
          <w:i/>
        </w:rPr>
        <w:t>kash,</w:t>
      </w:r>
      <w:r>
        <w:rPr/>
        <w:t>(industrious),</w:t>
      </w:r>
      <w:r>
        <w:rPr>
          <w:spacing w:val="-3"/>
        </w:rPr>
        <w:t> </w:t>
      </w:r>
      <w:r>
        <w:rPr>
          <w:i/>
        </w:rPr>
        <w:t>dehkan</w:t>
      </w:r>
      <w:r>
        <w:rPr>
          <w:i/>
          <w:spacing w:val="-4"/>
        </w:rPr>
        <w:t> </w:t>
      </w:r>
      <w:r>
        <w:rPr/>
        <w:t>( peasant)</w:t>
      </w:r>
      <w:r>
        <w:rPr>
          <w:spacing w:val="-9"/>
        </w:rPr>
        <w:t> </w:t>
      </w:r>
      <w:r>
        <w:rPr/>
        <w:t>and</w:t>
      </w:r>
      <w:r>
        <w:rPr>
          <w:spacing w:val="-8"/>
        </w:rPr>
        <w:t> </w:t>
      </w:r>
      <w:r>
        <w:rPr>
          <w:i/>
        </w:rPr>
        <w:t>mazdoor</w:t>
      </w:r>
      <w:r>
        <w:rPr>
          <w:i/>
          <w:spacing w:val="-10"/>
        </w:rPr>
        <w:t> </w:t>
      </w:r>
      <w:r>
        <w:rPr/>
        <w:t>(laborers)</w:t>
      </w:r>
      <w:r>
        <w:rPr>
          <w:spacing w:val="-10"/>
        </w:rPr>
        <w:t> </w:t>
      </w:r>
      <w:r>
        <w:rPr/>
        <w:t>and</w:t>
      </w:r>
      <w:r>
        <w:rPr>
          <w:spacing w:val="-8"/>
        </w:rPr>
        <w:t> </w:t>
      </w:r>
      <w:r>
        <w:rPr/>
        <w:t>appreciated</w:t>
      </w:r>
      <w:r>
        <w:rPr>
          <w:spacing w:val="-9"/>
        </w:rPr>
        <w:t> </w:t>
      </w:r>
      <w:r>
        <w:rPr/>
        <w:t>for</w:t>
      </w:r>
      <w:r>
        <w:rPr>
          <w:spacing w:val="-11"/>
        </w:rPr>
        <w:t> </w:t>
      </w:r>
      <w:r>
        <w:rPr/>
        <w:t>their</w:t>
      </w:r>
      <w:r>
        <w:rPr>
          <w:spacing w:val="-11"/>
        </w:rPr>
        <w:t> </w:t>
      </w:r>
      <w:r>
        <w:rPr/>
        <w:t>hardwork.</w:t>
      </w:r>
      <w:r>
        <w:rPr>
          <w:spacing w:val="-11"/>
        </w:rPr>
        <w:t> </w:t>
      </w:r>
      <w:r>
        <w:rPr/>
        <w:t>Since</w:t>
      </w:r>
      <w:r>
        <w:rPr>
          <w:spacing w:val="-8"/>
        </w:rPr>
        <w:t> </w:t>
      </w:r>
      <w:r>
        <w:rPr/>
        <w:t>Pakistan</w:t>
      </w:r>
      <w:r>
        <w:rPr>
          <w:spacing w:val="-11"/>
        </w:rPr>
        <w:t> </w:t>
      </w:r>
      <w:r>
        <w:rPr/>
        <w:t>is</w:t>
      </w:r>
      <w:r>
        <w:rPr>
          <w:spacing w:val="-10"/>
        </w:rPr>
        <w:t> </w:t>
      </w:r>
      <w:r>
        <w:rPr/>
        <w:t>an agricultural country therefore it was pertinent to give importance to the farmers and the workers and make them realize the significance of their role. Furthermore, the farmers, and</w:t>
      </w:r>
      <w:r>
        <w:rPr>
          <w:spacing w:val="-13"/>
        </w:rPr>
        <w:t> </w:t>
      </w:r>
      <w:r>
        <w:rPr/>
        <w:t>factory</w:t>
      </w:r>
      <w:r>
        <w:rPr>
          <w:spacing w:val="-13"/>
        </w:rPr>
        <w:t> </w:t>
      </w:r>
      <w:r>
        <w:rPr/>
        <w:t>workers</w:t>
      </w:r>
      <w:r>
        <w:rPr>
          <w:spacing w:val="-12"/>
        </w:rPr>
        <w:t> </w:t>
      </w:r>
      <w:r>
        <w:rPr/>
        <w:t>are</w:t>
      </w:r>
      <w:r>
        <w:rPr>
          <w:spacing w:val="-13"/>
        </w:rPr>
        <w:t> </w:t>
      </w:r>
      <w:r>
        <w:rPr/>
        <w:t>metaphorically</w:t>
      </w:r>
      <w:r>
        <w:rPr>
          <w:spacing w:val="-13"/>
        </w:rPr>
        <w:t> </w:t>
      </w:r>
      <w:r>
        <w:rPr/>
        <w:t>referred</w:t>
      </w:r>
      <w:r>
        <w:rPr>
          <w:spacing w:val="-13"/>
        </w:rPr>
        <w:t> </w:t>
      </w:r>
      <w:r>
        <w:rPr/>
        <w:t>as</w:t>
      </w:r>
      <w:r>
        <w:rPr>
          <w:spacing w:val="-12"/>
        </w:rPr>
        <w:t> </w:t>
      </w:r>
      <w:r>
        <w:rPr>
          <w:i/>
        </w:rPr>
        <w:t>zameen</w:t>
      </w:r>
      <w:r>
        <w:rPr>
          <w:i/>
          <w:spacing w:val="-13"/>
        </w:rPr>
        <w:t> </w:t>
      </w:r>
      <w:r>
        <w:rPr>
          <w:i/>
        </w:rPr>
        <w:t>kay</w:t>
      </w:r>
      <w:r>
        <w:rPr>
          <w:i/>
          <w:spacing w:val="-14"/>
        </w:rPr>
        <w:t> </w:t>
      </w:r>
      <w:r>
        <w:rPr>
          <w:i/>
        </w:rPr>
        <w:t>taray,</w:t>
      </w:r>
      <w:r>
        <w:rPr>
          <w:i/>
          <w:spacing w:val="-13"/>
        </w:rPr>
        <w:t> </w:t>
      </w:r>
      <w:r>
        <w:rPr>
          <w:i/>
        </w:rPr>
        <w:t>hamari</w:t>
      </w:r>
      <w:r>
        <w:rPr>
          <w:i/>
          <w:spacing w:val="-13"/>
        </w:rPr>
        <w:t> </w:t>
      </w:r>
      <w:r>
        <w:rPr>
          <w:i/>
        </w:rPr>
        <w:t>Daulat,</w:t>
      </w:r>
      <w:r>
        <w:rPr>
          <w:i/>
          <w:spacing w:val="-13"/>
        </w:rPr>
        <w:t> </w:t>
      </w:r>
      <w:r>
        <w:rPr>
          <w:i/>
        </w:rPr>
        <w:t>her qatra, aik moti, her bond aik nagina </w:t>
      </w:r>
      <w:r>
        <w:rPr/>
        <w:t>to portyray them as valuable assets.</w:t>
      </w:r>
    </w:p>
    <w:p>
      <w:pPr>
        <w:pStyle w:val="BodyText"/>
        <w:spacing w:after="0" w:line="480" w:lineRule="auto"/>
        <w:jc w:val="both"/>
        <w:sectPr>
          <w:pgSz w:w="11910" w:h="16840"/>
          <w:pgMar w:header="729" w:footer="0" w:top="1340" w:bottom="280" w:left="141" w:right="850"/>
        </w:sectPr>
      </w:pPr>
    </w:p>
    <w:p>
      <w:pPr>
        <w:pStyle w:val="Heading2"/>
        <w:numPr>
          <w:ilvl w:val="1"/>
          <w:numId w:val="37"/>
        </w:numPr>
        <w:tabs>
          <w:tab w:pos="2235" w:val="left" w:leader="none"/>
        </w:tabs>
        <w:spacing w:line="240" w:lineRule="auto" w:before="80" w:after="0"/>
        <w:ind w:left="2235" w:right="0" w:hanging="360"/>
        <w:jc w:val="left"/>
      </w:pPr>
      <w:bookmarkStart w:name="_bookmark117" w:id="118"/>
      <w:bookmarkEnd w:id="118"/>
      <w:r>
        <w:rPr>
          <w:b w:val="0"/>
        </w:rPr>
      </w:r>
      <w:r>
        <w:rPr/>
        <w:t>Fourth</w:t>
      </w:r>
      <w:r>
        <w:rPr>
          <w:spacing w:val="-4"/>
        </w:rPr>
        <w:t> </w:t>
      </w:r>
      <w:r>
        <w:rPr/>
        <w:t>Era</w:t>
      </w:r>
      <w:r>
        <w:rPr>
          <w:spacing w:val="-2"/>
        </w:rPr>
        <w:t> </w:t>
      </w:r>
      <w:r>
        <w:rPr/>
        <w:t>of</w:t>
      </w:r>
      <w:r>
        <w:rPr>
          <w:spacing w:val="-3"/>
        </w:rPr>
        <w:t> </w:t>
      </w:r>
      <w:r>
        <w:rPr/>
        <w:t>Pakistani</w:t>
      </w:r>
      <w:r>
        <w:rPr>
          <w:spacing w:val="-3"/>
        </w:rPr>
        <w:t> </w:t>
      </w:r>
      <w:r>
        <w:rPr/>
        <w:t>National</w:t>
      </w:r>
      <w:r>
        <w:rPr>
          <w:spacing w:val="-2"/>
        </w:rPr>
        <w:t> </w:t>
      </w:r>
      <w:r>
        <w:rPr/>
        <w:t>Songs</w:t>
      </w:r>
      <w:r>
        <w:rPr>
          <w:spacing w:val="-3"/>
        </w:rPr>
        <w:t> </w:t>
      </w:r>
      <w:r>
        <w:rPr/>
        <w:t>(1976-</w:t>
      </w:r>
      <w:r>
        <w:rPr>
          <w:spacing w:val="-2"/>
        </w:rPr>
        <w:t>1988)</w:t>
      </w:r>
    </w:p>
    <w:p>
      <w:pPr>
        <w:pStyle w:val="BodyText"/>
        <w:spacing w:before="239"/>
        <w:rPr>
          <w:b/>
        </w:rPr>
      </w:pPr>
    </w:p>
    <w:p>
      <w:pPr>
        <w:pStyle w:val="BodyText"/>
        <w:spacing w:line="480" w:lineRule="auto" w:before="1"/>
        <w:ind w:left="1875" w:right="586" w:firstLine="720"/>
        <w:jc w:val="both"/>
      </w:pPr>
      <w:r>
        <w:rPr/>
        <w:t>Since the inception of Pakistan, Islam has been the cementing force creating a National Identity in a state or that it was imposed to hold together a nation of different feuding</w:t>
      </w:r>
      <w:r>
        <w:rPr>
          <w:spacing w:val="-5"/>
        </w:rPr>
        <w:t> </w:t>
      </w:r>
      <w:r>
        <w:rPr/>
        <w:t>communities.</w:t>
      </w:r>
      <w:r>
        <w:rPr>
          <w:spacing w:val="-6"/>
        </w:rPr>
        <w:t> </w:t>
      </w:r>
      <w:r>
        <w:rPr/>
        <w:t>However,</w:t>
      </w:r>
      <w:r>
        <w:rPr>
          <w:spacing w:val="-7"/>
        </w:rPr>
        <w:t> </w:t>
      </w:r>
      <w:r>
        <w:rPr/>
        <w:t>it</w:t>
      </w:r>
      <w:r>
        <w:rPr>
          <w:spacing w:val="-5"/>
        </w:rPr>
        <w:t> </w:t>
      </w:r>
      <w:r>
        <w:rPr/>
        <w:t>was</w:t>
      </w:r>
      <w:r>
        <w:rPr>
          <w:spacing w:val="-6"/>
        </w:rPr>
        <w:t> </w:t>
      </w:r>
      <w:r>
        <w:rPr/>
        <w:t>not</w:t>
      </w:r>
      <w:r>
        <w:rPr>
          <w:spacing w:val="-5"/>
        </w:rPr>
        <w:t> </w:t>
      </w:r>
      <w:r>
        <w:rPr/>
        <w:t>depicted</w:t>
      </w:r>
      <w:r>
        <w:rPr>
          <w:spacing w:val="-6"/>
        </w:rPr>
        <w:t> </w:t>
      </w:r>
      <w:r>
        <w:rPr/>
        <w:t>in</w:t>
      </w:r>
      <w:r>
        <w:rPr>
          <w:spacing w:val="-5"/>
        </w:rPr>
        <w:t> </w:t>
      </w:r>
      <w:r>
        <w:rPr/>
        <w:t>national</w:t>
      </w:r>
      <w:r>
        <w:rPr>
          <w:spacing w:val="-5"/>
        </w:rPr>
        <w:t> </w:t>
      </w:r>
      <w:r>
        <w:rPr/>
        <w:t>songs</w:t>
      </w:r>
      <w:r>
        <w:rPr>
          <w:spacing w:val="-5"/>
        </w:rPr>
        <w:t> </w:t>
      </w:r>
      <w:r>
        <w:rPr/>
        <w:t>until</w:t>
      </w:r>
      <w:r>
        <w:rPr>
          <w:spacing w:val="-8"/>
        </w:rPr>
        <w:t> </w:t>
      </w:r>
      <w:r>
        <w:rPr/>
        <w:t>the</w:t>
      </w:r>
      <w:r>
        <w:rPr>
          <w:spacing w:val="-7"/>
        </w:rPr>
        <w:t> </w:t>
      </w:r>
      <w:r>
        <w:rPr/>
        <w:t>regime</w:t>
      </w:r>
      <w:r>
        <w:rPr>
          <w:spacing w:val="-7"/>
        </w:rPr>
        <w:t> </w:t>
      </w:r>
      <w:r>
        <w:rPr/>
        <w:t>of General M. Zia-ul-Haq who took over in 1978 and lead the country as an Islamic state. Islamic brotherhood, Muslim unity and the concept of Muslim </w:t>
      </w:r>
      <w:r>
        <w:rPr>
          <w:i/>
        </w:rPr>
        <w:t>Ummah </w:t>
      </w:r>
      <w:r>
        <w:rPr/>
        <w:t>(one greater nation of all Muslims) remained prominent features of General Zia’s discourse. Thus, religious references in musical eulogies have been a prevailing ideological theme of Pakistani national songs, during Zia’s era. These songs were further used to construct Pakistan’s identity as part of one united </w:t>
      </w:r>
      <w:r>
        <w:rPr>
          <w:i/>
        </w:rPr>
        <w:t>“Ummah” </w:t>
      </w:r>
      <w:r>
        <w:rPr/>
        <w:t>and our soldiers the guards of that </w:t>
      </w:r>
      <w:r>
        <w:rPr>
          <w:i/>
        </w:rPr>
        <w:t>Ummah/Millat. </w:t>
      </w:r>
      <w:r>
        <w:rPr/>
        <w:t>The songs of this era were composed when Soviat war was going on in Afghanistan</w:t>
      </w:r>
      <w:r>
        <w:rPr>
          <w:spacing w:val="-6"/>
        </w:rPr>
        <w:t> </w:t>
      </w:r>
      <w:r>
        <w:rPr/>
        <w:t>and</w:t>
      </w:r>
      <w:r>
        <w:rPr>
          <w:spacing w:val="-6"/>
        </w:rPr>
        <w:t> </w:t>
      </w:r>
      <w:r>
        <w:rPr/>
        <w:t>the</w:t>
      </w:r>
      <w:r>
        <w:rPr>
          <w:spacing w:val="-6"/>
        </w:rPr>
        <w:t> </w:t>
      </w:r>
      <w:r>
        <w:rPr/>
        <w:t>purpose</w:t>
      </w:r>
      <w:r>
        <w:rPr>
          <w:spacing w:val="-7"/>
        </w:rPr>
        <w:t> </w:t>
      </w:r>
      <w:r>
        <w:rPr/>
        <w:t>of</w:t>
      </w:r>
      <w:r>
        <w:rPr>
          <w:spacing w:val="-7"/>
        </w:rPr>
        <w:t> </w:t>
      </w:r>
      <w:r>
        <w:rPr/>
        <w:t>representing</w:t>
      </w:r>
      <w:r>
        <w:rPr>
          <w:spacing w:val="-6"/>
        </w:rPr>
        <w:t> </w:t>
      </w:r>
      <w:r>
        <w:rPr/>
        <w:t>all</w:t>
      </w:r>
      <w:r>
        <w:rPr>
          <w:spacing w:val="-5"/>
        </w:rPr>
        <w:t> </w:t>
      </w:r>
      <w:r>
        <w:rPr/>
        <w:t>Muslim</w:t>
      </w:r>
      <w:r>
        <w:rPr>
          <w:spacing w:val="-5"/>
        </w:rPr>
        <w:t> </w:t>
      </w:r>
      <w:r>
        <w:rPr/>
        <w:t>countries</w:t>
      </w:r>
      <w:r>
        <w:rPr>
          <w:spacing w:val="-6"/>
        </w:rPr>
        <w:t> </w:t>
      </w:r>
      <w:r>
        <w:rPr/>
        <w:t>as</w:t>
      </w:r>
      <w:r>
        <w:rPr>
          <w:spacing w:val="-6"/>
        </w:rPr>
        <w:t> </w:t>
      </w:r>
      <w:r>
        <w:rPr/>
        <w:t>part</w:t>
      </w:r>
      <w:r>
        <w:rPr>
          <w:spacing w:val="-6"/>
        </w:rPr>
        <w:t> </w:t>
      </w:r>
      <w:r>
        <w:rPr/>
        <w:t>of</w:t>
      </w:r>
      <w:r>
        <w:rPr>
          <w:spacing w:val="-4"/>
        </w:rPr>
        <w:t> </w:t>
      </w:r>
      <w:r>
        <w:rPr/>
        <w:t>one</w:t>
      </w:r>
      <w:r>
        <w:rPr>
          <w:spacing w:val="-4"/>
        </w:rPr>
        <w:t> </w:t>
      </w:r>
      <w:r>
        <w:rPr>
          <w:i/>
        </w:rPr>
        <w:t>Ummah </w:t>
      </w:r>
      <w:r>
        <w:rPr/>
        <w:t>was to legitimize Pakistan’s contribution in supporting a neighbouring Muslim country during war. Since then, the religious discourse with particular focus on intertextual references from Quran and the sayings of the prophet, Muhammad PBUH and interdiscursive</w:t>
      </w:r>
      <w:r>
        <w:rPr>
          <w:spacing w:val="-8"/>
        </w:rPr>
        <w:t> </w:t>
      </w:r>
      <w:r>
        <w:rPr/>
        <w:t>references</w:t>
      </w:r>
      <w:r>
        <w:rPr>
          <w:spacing w:val="-6"/>
        </w:rPr>
        <w:t> </w:t>
      </w:r>
      <w:r>
        <w:rPr/>
        <w:t>from</w:t>
      </w:r>
      <w:r>
        <w:rPr>
          <w:spacing w:val="-7"/>
        </w:rPr>
        <w:t> </w:t>
      </w:r>
      <w:r>
        <w:rPr/>
        <w:t>the</w:t>
      </w:r>
      <w:r>
        <w:rPr>
          <w:spacing w:val="-8"/>
        </w:rPr>
        <w:t> </w:t>
      </w:r>
      <w:r>
        <w:rPr/>
        <w:t>lives</w:t>
      </w:r>
      <w:r>
        <w:rPr>
          <w:spacing w:val="-7"/>
        </w:rPr>
        <w:t> </w:t>
      </w:r>
      <w:r>
        <w:rPr/>
        <w:t>of</w:t>
      </w:r>
      <w:r>
        <w:rPr>
          <w:spacing w:val="-8"/>
        </w:rPr>
        <w:t> </w:t>
      </w:r>
      <w:r>
        <w:rPr/>
        <w:t>the</w:t>
      </w:r>
      <w:r>
        <w:rPr>
          <w:spacing w:val="-8"/>
        </w:rPr>
        <w:t> </w:t>
      </w:r>
      <w:r>
        <w:rPr/>
        <w:t>prophets</w:t>
      </w:r>
      <w:r>
        <w:rPr>
          <w:spacing w:val="-7"/>
        </w:rPr>
        <w:t> </w:t>
      </w:r>
      <w:r>
        <w:rPr/>
        <w:t>and</w:t>
      </w:r>
      <w:r>
        <w:rPr>
          <w:spacing w:val="-7"/>
        </w:rPr>
        <w:t> </w:t>
      </w:r>
      <w:r>
        <w:rPr/>
        <w:t>their</w:t>
      </w:r>
      <w:r>
        <w:rPr>
          <w:spacing w:val="-7"/>
        </w:rPr>
        <w:t> </w:t>
      </w:r>
      <w:r>
        <w:rPr/>
        <w:t>companions</w:t>
      </w:r>
      <w:r>
        <w:rPr>
          <w:spacing w:val="-7"/>
        </w:rPr>
        <w:t> </w:t>
      </w:r>
      <w:r>
        <w:rPr/>
        <w:t>have</w:t>
      </w:r>
      <w:r>
        <w:rPr>
          <w:spacing w:val="-8"/>
        </w:rPr>
        <w:t> </w:t>
      </w:r>
      <w:r>
        <w:rPr/>
        <w:t>been used in non-religious national songs’ discourse to promote the ideology of Islam and presenting</w:t>
      </w:r>
      <w:r>
        <w:rPr>
          <w:spacing w:val="-3"/>
        </w:rPr>
        <w:t> </w:t>
      </w:r>
      <w:r>
        <w:rPr/>
        <w:t>Pakistan</w:t>
      </w:r>
      <w:r>
        <w:rPr>
          <w:spacing w:val="-3"/>
        </w:rPr>
        <w:t> </w:t>
      </w:r>
      <w:r>
        <w:rPr/>
        <w:t>as</w:t>
      </w:r>
      <w:r>
        <w:rPr>
          <w:spacing w:val="-1"/>
        </w:rPr>
        <w:t> </w:t>
      </w:r>
      <w:r>
        <w:rPr/>
        <w:t>a</w:t>
      </w:r>
      <w:r>
        <w:rPr>
          <w:spacing w:val="-2"/>
        </w:rPr>
        <w:t> </w:t>
      </w:r>
      <w:r>
        <w:rPr/>
        <w:t>Muslim</w:t>
      </w:r>
      <w:r>
        <w:rPr>
          <w:spacing w:val="-3"/>
        </w:rPr>
        <w:t> </w:t>
      </w:r>
      <w:r>
        <w:rPr/>
        <w:t>state.</w:t>
      </w:r>
      <w:r>
        <w:rPr>
          <w:spacing w:val="-3"/>
        </w:rPr>
        <w:t> </w:t>
      </w:r>
      <w:r>
        <w:rPr/>
        <w:t>General</w:t>
      </w:r>
      <w:r>
        <w:rPr>
          <w:spacing w:val="-3"/>
        </w:rPr>
        <w:t> </w:t>
      </w:r>
      <w:r>
        <w:rPr/>
        <w:t>Zia</w:t>
      </w:r>
      <w:r>
        <w:rPr>
          <w:spacing w:val="-4"/>
        </w:rPr>
        <w:t> </w:t>
      </w:r>
      <w:r>
        <w:rPr/>
        <w:t>wanted</w:t>
      </w:r>
      <w:r>
        <w:rPr>
          <w:spacing w:val="-2"/>
        </w:rPr>
        <w:t> </w:t>
      </w:r>
      <w:r>
        <w:rPr/>
        <w:t>Pakistan’s</w:t>
      </w:r>
      <w:r>
        <w:rPr>
          <w:spacing w:val="-4"/>
        </w:rPr>
        <w:t> </w:t>
      </w:r>
      <w:r>
        <w:rPr/>
        <w:t>slogan,</w:t>
      </w:r>
      <w:r>
        <w:rPr>
          <w:spacing w:val="-1"/>
        </w:rPr>
        <w:t> </w:t>
      </w:r>
      <w:r>
        <w:rPr>
          <w:i/>
        </w:rPr>
        <w:t>“Pakistan ka</w:t>
      </w:r>
      <w:r>
        <w:rPr>
          <w:i/>
          <w:spacing w:val="-5"/>
        </w:rPr>
        <w:t> </w:t>
      </w:r>
      <w:r>
        <w:rPr>
          <w:i/>
        </w:rPr>
        <w:t>matlab</w:t>
      </w:r>
      <w:r>
        <w:rPr>
          <w:i/>
          <w:spacing w:val="-4"/>
        </w:rPr>
        <w:t> </w:t>
      </w:r>
      <w:r>
        <w:rPr>
          <w:i/>
        </w:rPr>
        <w:t>kiya,</w:t>
      </w:r>
      <w:r>
        <w:rPr>
          <w:i/>
          <w:spacing w:val="-5"/>
        </w:rPr>
        <w:t> </w:t>
      </w:r>
      <w:r>
        <w:rPr>
          <w:i/>
        </w:rPr>
        <w:t>La</w:t>
      </w:r>
      <w:r>
        <w:rPr>
          <w:i/>
          <w:spacing w:val="-5"/>
        </w:rPr>
        <w:t> </w:t>
      </w:r>
      <w:r>
        <w:rPr>
          <w:i/>
        </w:rPr>
        <w:t>illa</w:t>
      </w:r>
      <w:r>
        <w:rPr>
          <w:i/>
          <w:spacing w:val="-4"/>
        </w:rPr>
        <w:t> </w:t>
      </w:r>
      <w:r>
        <w:rPr>
          <w:i/>
        </w:rPr>
        <w:t>ha</w:t>
      </w:r>
      <w:r>
        <w:rPr>
          <w:i/>
          <w:spacing w:val="-5"/>
        </w:rPr>
        <w:t> </w:t>
      </w:r>
      <w:r>
        <w:rPr>
          <w:i/>
        </w:rPr>
        <w:t>illal</w:t>
      </w:r>
      <w:r>
        <w:rPr>
          <w:i/>
          <w:spacing w:val="-4"/>
        </w:rPr>
        <w:t> </w:t>
      </w:r>
      <w:r>
        <w:rPr>
          <w:i/>
        </w:rPr>
        <w:t>Allah”</w:t>
      </w:r>
      <w:r>
        <w:rPr>
          <w:i/>
          <w:spacing w:val="-2"/>
        </w:rPr>
        <w:t> </w:t>
      </w:r>
      <w:r>
        <w:rPr/>
        <w:t>to</w:t>
      </w:r>
      <w:r>
        <w:rPr>
          <w:spacing w:val="-4"/>
        </w:rPr>
        <w:t> </w:t>
      </w:r>
      <w:r>
        <w:rPr/>
        <w:t>be</w:t>
      </w:r>
      <w:r>
        <w:rPr>
          <w:spacing w:val="-6"/>
        </w:rPr>
        <w:t> </w:t>
      </w:r>
      <w:r>
        <w:rPr/>
        <w:t>followed</w:t>
      </w:r>
      <w:r>
        <w:rPr>
          <w:spacing w:val="-5"/>
        </w:rPr>
        <w:t> </w:t>
      </w:r>
      <w:r>
        <w:rPr/>
        <w:t>in</w:t>
      </w:r>
      <w:r>
        <w:rPr>
          <w:spacing w:val="-4"/>
        </w:rPr>
        <w:t> </w:t>
      </w:r>
      <w:r>
        <w:rPr/>
        <w:t>the</w:t>
      </w:r>
      <w:r>
        <w:rPr>
          <w:spacing w:val="-5"/>
        </w:rPr>
        <w:t> </w:t>
      </w:r>
      <w:r>
        <w:rPr/>
        <w:t>true</w:t>
      </w:r>
      <w:r>
        <w:rPr>
          <w:spacing w:val="-6"/>
        </w:rPr>
        <w:t> </w:t>
      </w:r>
      <w:r>
        <w:rPr/>
        <w:t>spirit.</w:t>
      </w:r>
      <w:r>
        <w:rPr>
          <w:spacing w:val="-5"/>
        </w:rPr>
        <w:t> </w:t>
      </w:r>
      <w:r>
        <w:rPr/>
        <w:t>So,</w:t>
      </w:r>
      <w:r>
        <w:rPr>
          <w:spacing w:val="-5"/>
        </w:rPr>
        <w:t> </w:t>
      </w:r>
      <w:r>
        <w:rPr/>
        <w:t>he</w:t>
      </w:r>
      <w:r>
        <w:rPr>
          <w:spacing w:val="-6"/>
        </w:rPr>
        <w:t> </w:t>
      </w:r>
      <w:r>
        <w:rPr/>
        <w:t>wanted</w:t>
      </w:r>
      <w:r>
        <w:rPr>
          <w:spacing w:val="-5"/>
        </w:rPr>
        <w:t> </w:t>
      </w:r>
      <w:r>
        <w:rPr/>
        <w:t>the ideology of Islam to be practiced as the ideology of Pakistan i.e. implementation of Islamic</w:t>
      </w:r>
      <w:r>
        <w:rPr>
          <w:spacing w:val="-15"/>
        </w:rPr>
        <w:t> </w:t>
      </w:r>
      <w:r>
        <w:rPr/>
        <w:t>teachings</w:t>
      </w:r>
      <w:r>
        <w:rPr>
          <w:spacing w:val="-15"/>
        </w:rPr>
        <w:t> </w:t>
      </w:r>
      <w:r>
        <w:rPr/>
        <w:t>and</w:t>
      </w:r>
      <w:r>
        <w:rPr>
          <w:spacing w:val="-15"/>
        </w:rPr>
        <w:t> </w:t>
      </w:r>
      <w:r>
        <w:rPr/>
        <w:t>promotion</w:t>
      </w:r>
      <w:r>
        <w:rPr>
          <w:spacing w:val="-15"/>
        </w:rPr>
        <w:t> </w:t>
      </w:r>
      <w:r>
        <w:rPr/>
        <w:t>of</w:t>
      </w:r>
      <w:r>
        <w:rPr>
          <w:spacing w:val="-15"/>
        </w:rPr>
        <w:t> </w:t>
      </w:r>
      <w:r>
        <w:rPr/>
        <w:t>Muslim</w:t>
      </w:r>
      <w:r>
        <w:rPr>
          <w:spacing w:val="-15"/>
        </w:rPr>
        <w:t> </w:t>
      </w:r>
      <w:r>
        <w:rPr/>
        <w:t>brotherhood.</w:t>
      </w:r>
      <w:r>
        <w:rPr>
          <w:spacing w:val="-15"/>
        </w:rPr>
        <w:t> </w:t>
      </w:r>
      <w:r>
        <w:rPr/>
        <w:t>For</w:t>
      </w:r>
      <w:r>
        <w:rPr>
          <w:spacing w:val="-15"/>
        </w:rPr>
        <w:t> </w:t>
      </w:r>
      <w:r>
        <w:rPr/>
        <w:t>this</w:t>
      </w:r>
      <w:r>
        <w:rPr>
          <w:spacing w:val="-15"/>
        </w:rPr>
        <w:t> </w:t>
      </w:r>
      <w:r>
        <w:rPr/>
        <w:t>General</w:t>
      </w:r>
      <w:r>
        <w:rPr>
          <w:spacing w:val="-15"/>
        </w:rPr>
        <w:t> </w:t>
      </w:r>
      <w:r>
        <w:rPr/>
        <w:t>Zia</w:t>
      </w:r>
      <w:r>
        <w:rPr>
          <w:spacing w:val="-15"/>
        </w:rPr>
        <w:t> </w:t>
      </w:r>
      <w:r>
        <w:rPr/>
        <w:t>introduced and implemented Shariah ordinance, hadood, Zakat and Ramadan ordinance and blasphemy law. The national songs of his time have intertextual and interdiscursive references</w:t>
      </w:r>
      <w:r>
        <w:rPr>
          <w:spacing w:val="16"/>
        </w:rPr>
        <w:t> </w:t>
      </w:r>
      <w:r>
        <w:rPr/>
        <w:t>of</w:t>
      </w:r>
      <w:r>
        <w:rPr>
          <w:spacing w:val="17"/>
        </w:rPr>
        <w:t> </w:t>
      </w:r>
      <w:r>
        <w:rPr/>
        <w:t>his</w:t>
      </w:r>
      <w:r>
        <w:rPr>
          <w:spacing w:val="18"/>
        </w:rPr>
        <w:t> </w:t>
      </w:r>
      <w:r>
        <w:rPr/>
        <w:t>ideology;</w:t>
      </w:r>
      <w:r>
        <w:rPr>
          <w:spacing w:val="18"/>
        </w:rPr>
        <w:t> </w:t>
      </w:r>
      <w:r>
        <w:rPr/>
        <w:t>to</w:t>
      </w:r>
      <w:r>
        <w:rPr>
          <w:spacing w:val="18"/>
        </w:rPr>
        <w:t> </w:t>
      </w:r>
      <w:r>
        <w:rPr/>
        <w:t>see</w:t>
      </w:r>
      <w:r>
        <w:rPr>
          <w:spacing w:val="17"/>
        </w:rPr>
        <w:t> </w:t>
      </w:r>
      <w:r>
        <w:rPr/>
        <w:t>Pakistan</w:t>
      </w:r>
      <w:r>
        <w:rPr>
          <w:spacing w:val="15"/>
        </w:rPr>
        <w:t> </w:t>
      </w:r>
      <w:r>
        <w:rPr/>
        <w:t>as</w:t>
      </w:r>
      <w:r>
        <w:rPr>
          <w:spacing w:val="19"/>
        </w:rPr>
        <w:t> </w:t>
      </w:r>
      <w:r>
        <w:rPr/>
        <w:t>an</w:t>
      </w:r>
      <w:r>
        <w:rPr>
          <w:spacing w:val="15"/>
        </w:rPr>
        <w:t> </w:t>
      </w:r>
      <w:r>
        <w:rPr/>
        <w:t>Islamic</w:t>
      </w:r>
      <w:r>
        <w:rPr>
          <w:spacing w:val="17"/>
        </w:rPr>
        <w:t> </w:t>
      </w:r>
      <w:r>
        <w:rPr/>
        <w:t>state</w:t>
      </w:r>
      <w:r>
        <w:rPr>
          <w:spacing w:val="17"/>
        </w:rPr>
        <w:t> </w:t>
      </w:r>
      <w:r>
        <w:rPr/>
        <w:t>where</w:t>
      </w:r>
      <w:r>
        <w:rPr>
          <w:spacing w:val="16"/>
        </w:rPr>
        <w:t> </w:t>
      </w:r>
      <w:r>
        <w:rPr/>
        <w:t>the</w:t>
      </w:r>
      <w:r>
        <w:rPr>
          <w:spacing w:val="17"/>
        </w:rPr>
        <w:t> </w:t>
      </w:r>
      <w:r>
        <w:rPr/>
        <w:t>life</w:t>
      </w:r>
      <w:r>
        <w:rPr>
          <w:spacing w:val="16"/>
        </w:rPr>
        <w:t> </w:t>
      </w:r>
      <w:r>
        <w:rPr/>
        <w:t>would</w:t>
      </w:r>
      <w:r>
        <w:rPr>
          <w:spacing w:val="18"/>
        </w:rPr>
        <w:t> </w:t>
      </w:r>
      <w:r>
        <w:rPr>
          <w:spacing w:val="-5"/>
        </w:rPr>
        <w:t>be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0"/>
      </w:pPr>
      <w:r>
        <w:rPr/>
        <w:t>spent according to the teachings of Islam. The vocabulary used, such as ‘action’, ‘now’ and ‘bullets’, shows an upbeat revolutionary spirit that appeals to brotherly solidarity.</w:t>
      </w:r>
    </w:p>
    <w:p>
      <w:pPr>
        <w:pStyle w:val="Heading2"/>
        <w:numPr>
          <w:ilvl w:val="2"/>
          <w:numId w:val="37"/>
        </w:numPr>
        <w:tabs>
          <w:tab w:pos="2415" w:val="left" w:leader="none"/>
        </w:tabs>
        <w:spacing w:line="240" w:lineRule="auto" w:before="40" w:after="0"/>
        <w:ind w:left="2415" w:right="0" w:hanging="540"/>
        <w:jc w:val="left"/>
      </w:pPr>
      <w:bookmarkStart w:name="_bookmark118" w:id="119"/>
      <w:bookmarkEnd w:id="119"/>
      <w:r>
        <w:rPr>
          <w:b w:val="0"/>
        </w:rPr>
      </w:r>
      <w:r>
        <w:rPr/>
        <w:t>Use</w:t>
      </w:r>
      <w:r>
        <w:rPr>
          <w:spacing w:val="-4"/>
        </w:rPr>
        <w:t> </w:t>
      </w:r>
      <w:r>
        <w:rPr/>
        <w:t>of</w:t>
      </w:r>
      <w:r>
        <w:rPr>
          <w:spacing w:val="-2"/>
        </w:rPr>
        <w:t> </w:t>
      </w:r>
      <w:r>
        <w:rPr/>
        <w:t>Intensification</w:t>
      </w:r>
      <w:r>
        <w:rPr>
          <w:spacing w:val="-1"/>
        </w:rPr>
        <w:t> </w:t>
      </w:r>
      <w:r>
        <w:rPr/>
        <w:t>Promote</w:t>
      </w:r>
      <w:r>
        <w:rPr>
          <w:spacing w:val="-3"/>
        </w:rPr>
        <w:t> </w:t>
      </w:r>
      <w:r>
        <w:rPr>
          <w:spacing w:val="-2"/>
        </w:rPr>
        <w:t>Islamization</w:t>
      </w:r>
    </w:p>
    <w:p>
      <w:pPr>
        <w:pStyle w:val="BodyText"/>
        <w:spacing w:before="240"/>
        <w:rPr>
          <w:b/>
        </w:rPr>
      </w:pPr>
    </w:p>
    <w:p>
      <w:pPr>
        <w:spacing w:before="0"/>
        <w:ind w:left="1875" w:right="0" w:firstLine="0"/>
        <w:jc w:val="left"/>
        <w:rPr>
          <w:b/>
          <w:sz w:val="24"/>
        </w:rPr>
      </w:pPr>
      <w:r>
        <w:rPr>
          <w:b/>
          <w:spacing w:val="-2"/>
          <w:sz w:val="24"/>
        </w:rPr>
        <w:t>[5.4.1]</w:t>
      </w:r>
    </w:p>
    <w:p>
      <w:pPr>
        <w:pStyle w:val="BodyText"/>
        <w:spacing w:before="5"/>
        <w:rPr>
          <w:b/>
        </w:rPr>
      </w:pPr>
    </w:p>
    <w:p>
      <w:pPr>
        <w:pStyle w:val="ListParagraph"/>
        <w:numPr>
          <w:ilvl w:val="3"/>
          <w:numId w:val="37"/>
        </w:numPr>
        <w:tabs>
          <w:tab w:pos="3315" w:val="left" w:leader="none"/>
        </w:tabs>
        <w:spacing w:line="480" w:lineRule="auto" w:before="0" w:after="0"/>
        <w:ind w:left="3315" w:right="590" w:hanging="360"/>
        <w:jc w:val="both"/>
        <w:rPr>
          <w:sz w:val="24"/>
        </w:rPr>
      </w:pPr>
      <w:r>
        <w:rPr>
          <w:i/>
          <w:sz w:val="24"/>
        </w:rPr>
        <w:t>Hasil hamain ata ho who qurbat-e-elahi (a) </w:t>
      </w:r>
      <w:r>
        <w:rPr>
          <w:sz w:val="24"/>
        </w:rPr>
        <w:t>[May we be blessed with intimacy with Allah]</w:t>
      </w:r>
    </w:p>
    <w:p>
      <w:pPr>
        <w:pStyle w:val="ListParagraph"/>
        <w:numPr>
          <w:ilvl w:val="3"/>
          <w:numId w:val="37"/>
        </w:numPr>
        <w:tabs>
          <w:tab w:pos="3315" w:val="left" w:leader="none"/>
        </w:tabs>
        <w:spacing w:line="480" w:lineRule="auto" w:before="1" w:after="0"/>
        <w:ind w:left="3315" w:right="588" w:hanging="360"/>
        <w:jc w:val="both"/>
        <w:rPr>
          <w:sz w:val="24"/>
        </w:rPr>
      </w:pPr>
      <w:r>
        <w:rPr>
          <w:i/>
          <w:sz w:val="24"/>
        </w:rPr>
        <w:t>Rasool ka paigham zindabaad, Islam zindabaad (b) </w:t>
      </w:r>
      <w:r>
        <w:rPr>
          <w:sz w:val="24"/>
        </w:rPr>
        <w:t>[ Long live the message of Prophet PBUH, long live Islam]</w:t>
      </w:r>
    </w:p>
    <w:p>
      <w:pPr>
        <w:pStyle w:val="ListParagraph"/>
        <w:numPr>
          <w:ilvl w:val="3"/>
          <w:numId w:val="37"/>
        </w:numPr>
        <w:tabs>
          <w:tab w:pos="3315" w:val="left" w:leader="none"/>
        </w:tabs>
        <w:spacing w:line="480" w:lineRule="auto" w:before="0" w:after="0"/>
        <w:ind w:left="3315" w:right="589" w:hanging="360"/>
        <w:jc w:val="both"/>
        <w:rPr>
          <w:sz w:val="24"/>
        </w:rPr>
      </w:pPr>
      <w:r>
        <w:rPr>
          <w:i/>
          <w:sz w:val="24"/>
        </w:rPr>
        <w:t>Pakistan</w:t>
      </w:r>
      <w:r>
        <w:rPr>
          <w:i/>
          <w:spacing w:val="-15"/>
          <w:sz w:val="24"/>
        </w:rPr>
        <w:t> </w:t>
      </w:r>
      <w:r>
        <w:rPr>
          <w:i/>
          <w:sz w:val="24"/>
        </w:rPr>
        <w:t>ka</w:t>
      </w:r>
      <w:r>
        <w:rPr>
          <w:i/>
          <w:spacing w:val="-15"/>
          <w:sz w:val="24"/>
        </w:rPr>
        <w:t> </w:t>
      </w:r>
      <w:r>
        <w:rPr>
          <w:i/>
          <w:sz w:val="24"/>
        </w:rPr>
        <w:t>hisil</w:t>
      </w:r>
      <w:r>
        <w:rPr>
          <w:i/>
          <w:spacing w:val="-15"/>
          <w:sz w:val="24"/>
        </w:rPr>
        <w:t> </w:t>
      </w:r>
      <w:r>
        <w:rPr>
          <w:i/>
          <w:sz w:val="24"/>
        </w:rPr>
        <w:t>kiya,</w:t>
      </w:r>
      <w:r>
        <w:rPr>
          <w:i/>
          <w:spacing w:val="-15"/>
          <w:sz w:val="24"/>
        </w:rPr>
        <w:t> </w:t>
      </w:r>
      <w:r>
        <w:rPr>
          <w:i/>
          <w:sz w:val="24"/>
        </w:rPr>
        <w:t>deen</w:t>
      </w:r>
      <w:r>
        <w:rPr>
          <w:i/>
          <w:spacing w:val="-15"/>
          <w:sz w:val="24"/>
        </w:rPr>
        <w:t> </w:t>
      </w:r>
      <w:r>
        <w:rPr>
          <w:i/>
          <w:sz w:val="24"/>
        </w:rPr>
        <w:t>ki</w:t>
      </w:r>
      <w:r>
        <w:rPr>
          <w:i/>
          <w:spacing w:val="-15"/>
          <w:sz w:val="24"/>
        </w:rPr>
        <w:t> </w:t>
      </w:r>
      <w:r>
        <w:rPr>
          <w:i/>
          <w:sz w:val="24"/>
        </w:rPr>
        <w:t>Shaukat,</w:t>
      </w:r>
      <w:r>
        <w:rPr>
          <w:i/>
          <w:spacing w:val="-15"/>
          <w:sz w:val="24"/>
        </w:rPr>
        <w:t> </w:t>
      </w:r>
      <w:r>
        <w:rPr>
          <w:i/>
          <w:sz w:val="24"/>
        </w:rPr>
        <w:t>Deen</w:t>
      </w:r>
      <w:r>
        <w:rPr>
          <w:i/>
          <w:spacing w:val="-15"/>
          <w:sz w:val="24"/>
        </w:rPr>
        <w:t> </w:t>
      </w:r>
      <w:r>
        <w:rPr>
          <w:i/>
          <w:sz w:val="24"/>
        </w:rPr>
        <w:t>ki</w:t>
      </w:r>
      <w:r>
        <w:rPr>
          <w:i/>
          <w:spacing w:val="-15"/>
          <w:sz w:val="24"/>
        </w:rPr>
        <w:t> </w:t>
      </w:r>
      <w:r>
        <w:rPr>
          <w:i/>
          <w:sz w:val="24"/>
        </w:rPr>
        <w:t>shahi</w:t>
      </w:r>
      <w:r>
        <w:rPr>
          <w:i/>
          <w:spacing w:val="-15"/>
          <w:sz w:val="24"/>
        </w:rPr>
        <w:t> </w:t>
      </w:r>
      <w:r>
        <w:rPr>
          <w:i/>
          <w:sz w:val="24"/>
        </w:rPr>
        <w:t>(c)</w:t>
      </w:r>
      <w:r>
        <w:rPr>
          <w:sz w:val="24"/>
        </w:rPr>
        <w:t>[implied</w:t>
      </w:r>
      <w:r>
        <w:rPr>
          <w:spacing w:val="-15"/>
          <w:sz w:val="24"/>
        </w:rPr>
        <w:t> </w:t>
      </w:r>
      <w:r>
        <w:rPr>
          <w:sz w:val="24"/>
        </w:rPr>
        <w:t>meaning is, Pakistan is the glory of faith, the sovereignty of faith]</w:t>
      </w:r>
    </w:p>
    <w:p>
      <w:pPr>
        <w:pStyle w:val="ListParagraph"/>
        <w:numPr>
          <w:ilvl w:val="3"/>
          <w:numId w:val="37"/>
        </w:numPr>
        <w:tabs>
          <w:tab w:pos="3315" w:val="left" w:leader="none"/>
        </w:tabs>
        <w:spacing w:line="480" w:lineRule="auto" w:before="0" w:after="0"/>
        <w:ind w:left="3315" w:right="588" w:hanging="360"/>
        <w:jc w:val="both"/>
        <w:rPr>
          <w:sz w:val="24"/>
        </w:rPr>
      </w:pPr>
      <w:r>
        <w:rPr>
          <w:i/>
          <w:sz w:val="24"/>
        </w:rPr>
        <w:t>Pakistan ka maqsad kiya, ishaq-e-nabi aur ishaq-e-Ilahi (d) </w:t>
      </w:r>
      <w:r>
        <w:rPr>
          <w:sz w:val="24"/>
        </w:rPr>
        <w:t>[implied meaning is, What is the purpose of Pakistan? Love for the Prophet and love for God]</w:t>
      </w:r>
    </w:p>
    <w:p>
      <w:pPr>
        <w:pStyle w:val="ListParagraph"/>
        <w:numPr>
          <w:ilvl w:val="3"/>
          <w:numId w:val="37"/>
        </w:numPr>
        <w:tabs>
          <w:tab w:pos="3315" w:val="left" w:leader="none"/>
        </w:tabs>
        <w:spacing w:line="480" w:lineRule="auto" w:before="1" w:after="0"/>
        <w:ind w:left="3315" w:right="587" w:hanging="360"/>
        <w:jc w:val="both"/>
        <w:rPr>
          <w:sz w:val="24"/>
        </w:rPr>
      </w:pPr>
      <w:r>
        <w:rPr>
          <w:i/>
          <w:sz w:val="24"/>
        </w:rPr>
        <w:t>Is watan ki hifazat faraz hay, jaisay apni ebadat faraz hay (e)</w:t>
      </w:r>
      <w:r>
        <w:rPr>
          <w:sz w:val="24"/>
        </w:rPr>
        <w:t>[ The protection of this homeland is a duty, just as worship is a duty]</w:t>
      </w:r>
    </w:p>
    <w:p>
      <w:pPr>
        <w:pStyle w:val="BodyText"/>
        <w:spacing w:line="480" w:lineRule="auto" w:before="240"/>
        <w:ind w:left="1875" w:right="586" w:firstLine="720"/>
        <w:jc w:val="both"/>
      </w:pPr>
      <w:r>
        <w:rPr/>
        <w:t>As the text (5.4) shows that indirect Speech Acts (e.g. question instead of assertion)</w:t>
      </w:r>
      <w:r>
        <w:rPr>
          <w:spacing w:val="-7"/>
        </w:rPr>
        <w:t> </w:t>
      </w:r>
      <w:r>
        <w:rPr/>
        <w:t>emerged</w:t>
      </w:r>
      <w:r>
        <w:rPr>
          <w:spacing w:val="-6"/>
        </w:rPr>
        <w:t> </w:t>
      </w:r>
      <w:r>
        <w:rPr/>
        <w:t>as</w:t>
      </w:r>
      <w:r>
        <w:rPr>
          <w:spacing w:val="-6"/>
        </w:rPr>
        <w:t> </w:t>
      </w:r>
      <w:r>
        <w:rPr/>
        <w:t>linguistic</w:t>
      </w:r>
      <w:r>
        <w:rPr>
          <w:spacing w:val="-6"/>
        </w:rPr>
        <w:t> </w:t>
      </w:r>
      <w:r>
        <w:rPr/>
        <w:t>category</w:t>
      </w:r>
      <w:r>
        <w:rPr>
          <w:spacing w:val="-6"/>
        </w:rPr>
        <w:t> </w:t>
      </w:r>
      <w:r>
        <w:rPr/>
        <w:t>to</w:t>
      </w:r>
      <w:r>
        <w:rPr>
          <w:spacing w:val="-5"/>
        </w:rPr>
        <w:t> </w:t>
      </w:r>
      <w:r>
        <w:rPr/>
        <w:t>delineate</w:t>
      </w:r>
      <w:r>
        <w:rPr>
          <w:spacing w:val="-6"/>
        </w:rPr>
        <w:t> </w:t>
      </w:r>
      <w:r>
        <w:rPr/>
        <w:t>the</w:t>
      </w:r>
      <w:r>
        <w:rPr>
          <w:spacing w:val="-6"/>
        </w:rPr>
        <w:t> </w:t>
      </w:r>
      <w:r>
        <w:rPr/>
        <w:t>first</w:t>
      </w:r>
      <w:r>
        <w:rPr>
          <w:spacing w:val="-5"/>
        </w:rPr>
        <w:t> </w:t>
      </w:r>
      <w:r>
        <w:rPr/>
        <w:t>sub</w:t>
      </w:r>
      <w:r>
        <w:rPr>
          <w:spacing w:val="-6"/>
        </w:rPr>
        <w:t> </w:t>
      </w:r>
      <w:r>
        <w:rPr/>
        <w:t>theme</w:t>
      </w:r>
      <w:r>
        <w:rPr>
          <w:spacing w:val="-7"/>
        </w:rPr>
        <w:t> </w:t>
      </w:r>
      <w:r>
        <w:rPr/>
        <w:t>faith</w:t>
      </w:r>
      <w:r>
        <w:rPr>
          <w:spacing w:val="-5"/>
        </w:rPr>
        <w:t> </w:t>
      </w:r>
      <w:r>
        <w:rPr/>
        <w:t>in</w:t>
      </w:r>
      <w:r>
        <w:rPr>
          <w:spacing w:val="-5"/>
        </w:rPr>
        <w:t> </w:t>
      </w:r>
      <w:r>
        <w:rPr/>
        <w:t>divinity to overarch Islamization as theme of fourth era of Pakistani national songs. The data shows that the faith in divine help, connection with God and His prophet have been linguistically realized through adjectives and the indirect questions. For example, to revive the people about their dependency on Allah SWT and desire to be with Him on the</w:t>
      </w:r>
      <w:r>
        <w:rPr>
          <w:spacing w:val="-10"/>
        </w:rPr>
        <w:t> </w:t>
      </w:r>
      <w:r>
        <w:rPr/>
        <w:t>day</w:t>
      </w:r>
      <w:r>
        <w:rPr>
          <w:spacing w:val="-10"/>
        </w:rPr>
        <w:t> </w:t>
      </w:r>
      <w:r>
        <w:rPr/>
        <w:t>of</w:t>
      </w:r>
      <w:r>
        <w:rPr>
          <w:spacing w:val="-10"/>
        </w:rPr>
        <w:t> </w:t>
      </w:r>
      <w:r>
        <w:rPr/>
        <w:t>judgement</w:t>
      </w:r>
      <w:r>
        <w:rPr>
          <w:spacing w:val="-7"/>
        </w:rPr>
        <w:t> </w:t>
      </w:r>
      <w:r>
        <w:rPr/>
        <w:t>[5.4.1a]</w:t>
      </w:r>
      <w:r>
        <w:rPr>
          <w:spacing w:val="-10"/>
        </w:rPr>
        <w:t> </w:t>
      </w:r>
      <w:r>
        <w:rPr/>
        <w:t>and</w:t>
      </w:r>
      <w:r>
        <w:rPr>
          <w:spacing w:val="-10"/>
        </w:rPr>
        <w:t> </w:t>
      </w:r>
      <w:r>
        <w:rPr/>
        <w:t>remind</w:t>
      </w:r>
      <w:r>
        <w:rPr>
          <w:spacing w:val="-10"/>
        </w:rPr>
        <w:t> </w:t>
      </w:r>
      <w:r>
        <w:rPr/>
        <w:t>them</w:t>
      </w:r>
      <w:r>
        <w:rPr>
          <w:spacing w:val="-10"/>
        </w:rPr>
        <w:t> </w:t>
      </w:r>
      <w:r>
        <w:rPr/>
        <w:t>the</w:t>
      </w:r>
      <w:r>
        <w:rPr>
          <w:spacing w:val="-6"/>
        </w:rPr>
        <w:t> </w:t>
      </w:r>
      <w:r>
        <w:rPr/>
        <w:t>creation</w:t>
      </w:r>
      <w:r>
        <w:rPr>
          <w:spacing w:val="-10"/>
        </w:rPr>
        <w:t> </w:t>
      </w:r>
      <w:r>
        <w:rPr/>
        <w:t>of</w:t>
      </w:r>
      <w:r>
        <w:rPr>
          <w:spacing w:val="-10"/>
        </w:rPr>
        <w:t> </w:t>
      </w:r>
      <w:r>
        <w:rPr/>
        <w:t>Pakistan</w:t>
      </w:r>
      <w:r>
        <w:rPr>
          <w:spacing w:val="-7"/>
        </w:rPr>
        <w:t> </w:t>
      </w:r>
      <w:r>
        <w:rPr/>
        <w:t>[5.4.1c],</w:t>
      </w:r>
      <w:r>
        <w:rPr>
          <w:spacing w:val="-10"/>
        </w:rPr>
        <w:t> </w:t>
      </w:r>
      <w:r>
        <w:rPr/>
        <w:t>[5.4.1d] and [5.4.1e] adjectives as well as questions have been used.</w:t>
      </w:r>
    </w:p>
    <w:p>
      <w:pPr>
        <w:pStyle w:val="BodyText"/>
        <w:spacing w:after="0" w:line="480" w:lineRule="auto"/>
        <w:jc w:val="both"/>
        <w:sectPr>
          <w:pgSz w:w="11910" w:h="16840"/>
          <w:pgMar w:header="729" w:footer="0" w:top="1340" w:bottom="280" w:left="141" w:right="850"/>
        </w:sectPr>
      </w:pPr>
    </w:p>
    <w:p>
      <w:pPr>
        <w:pStyle w:val="Heading2"/>
        <w:numPr>
          <w:ilvl w:val="2"/>
          <w:numId w:val="37"/>
        </w:numPr>
        <w:tabs>
          <w:tab w:pos="2415" w:val="left" w:leader="none"/>
        </w:tabs>
        <w:spacing w:line="240" w:lineRule="auto" w:before="80" w:after="0"/>
        <w:ind w:left="2415" w:right="0" w:hanging="540"/>
        <w:jc w:val="left"/>
      </w:pPr>
      <w:bookmarkStart w:name="_bookmark119" w:id="120"/>
      <w:bookmarkEnd w:id="120"/>
      <w:r>
        <w:rPr>
          <w:b w:val="0"/>
        </w:rPr>
      </w:r>
      <w:r>
        <w:rPr/>
        <w:t>Use</w:t>
      </w:r>
      <w:r>
        <w:rPr>
          <w:spacing w:val="-5"/>
        </w:rPr>
        <w:t> </w:t>
      </w:r>
      <w:r>
        <w:rPr/>
        <w:t>of</w:t>
      </w:r>
      <w:r>
        <w:rPr>
          <w:spacing w:val="-2"/>
        </w:rPr>
        <w:t> </w:t>
      </w:r>
      <w:r>
        <w:rPr/>
        <w:t>Predication</w:t>
      </w:r>
      <w:r>
        <w:rPr>
          <w:spacing w:val="-1"/>
        </w:rPr>
        <w:t> </w:t>
      </w:r>
      <w:r>
        <w:rPr/>
        <w:t>to</w:t>
      </w:r>
      <w:r>
        <w:rPr>
          <w:spacing w:val="-2"/>
        </w:rPr>
        <w:t> </w:t>
      </w:r>
      <w:r>
        <w:rPr/>
        <w:t>Construct</w:t>
      </w:r>
      <w:r>
        <w:rPr>
          <w:spacing w:val="-2"/>
        </w:rPr>
        <w:t> </w:t>
      </w:r>
      <w:r>
        <w:rPr/>
        <w:t>Muslims’</w:t>
      </w:r>
      <w:r>
        <w:rPr>
          <w:spacing w:val="-1"/>
        </w:rPr>
        <w:t> </w:t>
      </w:r>
      <w:r>
        <w:rPr>
          <w:spacing w:val="-2"/>
        </w:rPr>
        <w:t>Identity</w:t>
      </w:r>
    </w:p>
    <w:p>
      <w:pPr>
        <w:pStyle w:val="BodyText"/>
        <w:spacing w:before="239"/>
        <w:rPr>
          <w:b/>
        </w:rPr>
      </w:pPr>
    </w:p>
    <w:p>
      <w:pPr>
        <w:pStyle w:val="BodyText"/>
        <w:spacing w:line="480" w:lineRule="auto" w:before="1"/>
        <w:ind w:left="1875" w:right="583" w:firstLine="720"/>
        <w:jc w:val="both"/>
      </w:pPr>
      <w:r>
        <w:rPr/>
        <w:t>The</w:t>
      </w:r>
      <w:r>
        <w:rPr>
          <w:spacing w:val="-8"/>
        </w:rPr>
        <w:t> </w:t>
      </w:r>
      <w:r>
        <w:rPr/>
        <w:t>Predicational</w:t>
      </w:r>
      <w:r>
        <w:rPr>
          <w:spacing w:val="-7"/>
        </w:rPr>
        <w:t> </w:t>
      </w:r>
      <w:r>
        <w:rPr/>
        <w:t>strategy</w:t>
      </w:r>
      <w:r>
        <w:rPr>
          <w:spacing w:val="-7"/>
        </w:rPr>
        <w:t> </w:t>
      </w:r>
      <w:r>
        <w:rPr/>
        <w:t>is</w:t>
      </w:r>
      <w:r>
        <w:rPr>
          <w:spacing w:val="-7"/>
        </w:rPr>
        <w:t> </w:t>
      </w:r>
      <w:r>
        <w:rPr/>
        <w:t>used</w:t>
      </w:r>
      <w:r>
        <w:rPr>
          <w:spacing w:val="-7"/>
        </w:rPr>
        <w:t> </w:t>
      </w:r>
      <w:r>
        <w:rPr/>
        <w:t>to</w:t>
      </w:r>
      <w:r>
        <w:rPr>
          <w:spacing w:val="-7"/>
        </w:rPr>
        <w:t> </w:t>
      </w:r>
      <w:r>
        <w:rPr/>
        <w:t>attribute</w:t>
      </w:r>
      <w:r>
        <w:rPr>
          <w:spacing w:val="-8"/>
        </w:rPr>
        <w:t> </w:t>
      </w:r>
      <w:r>
        <w:rPr/>
        <w:t>certain</w:t>
      </w:r>
      <w:r>
        <w:rPr>
          <w:spacing w:val="-7"/>
        </w:rPr>
        <w:t> </w:t>
      </w:r>
      <w:r>
        <w:rPr/>
        <w:t>features</w:t>
      </w:r>
      <w:r>
        <w:rPr>
          <w:spacing w:val="-7"/>
        </w:rPr>
        <w:t> </w:t>
      </w:r>
      <w:r>
        <w:rPr/>
        <w:t>to</w:t>
      </w:r>
      <w:r>
        <w:rPr>
          <w:spacing w:val="-7"/>
        </w:rPr>
        <w:t> </w:t>
      </w:r>
      <w:r>
        <w:rPr/>
        <w:t>the</w:t>
      </w:r>
      <w:r>
        <w:rPr>
          <w:spacing w:val="-8"/>
        </w:rPr>
        <w:t> </w:t>
      </w:r>
      <w:r>
        <w:rPr/>
        <w:t>Muslims</w:t>
      </w:r>
      <w:r>
        <w:rPr>
          <w:spacing w:val="-7"/>
        </w:rPr>
        <w:t> </w:t>
      </w:r>
      <w:r>
        <w:rPr/>
        <w:t>and actions delineated through referential strategies and linguistically realized through adjectives,</w:t>
      </w:r>
      <w:r>
        <w:rPr>
          <w:spacing w:val="-15"/>
        </w:rPr>
        <w:t> </w:t>
      </w:r>
      <w:r>
        <w:rPr/>
        <w:t>plural</w:t>
      </w:r>
      <w:r>
        <w:rPr>
          <w:spacing w:val="-15"/>
        </w:rPr>
        <w:t> </w:t>
      </w:r>
      <w:r>
        <w:rPr/>
        <w:t>pronouns,</w:t>
      </w:r>
      <w:r>
        <w:rPr>
          <w:spacing w:val="-15"/>
        </w:rPr>
        <w:t> </w:t>
      </w:r>
      <w:r>
        <w:rPr/>
        <w:t>metaphors,</w:t>
      </w:r>
      <w:r>
        <w:rPr>
          <w:spacing w:val="-15"/>
        </w:rPr>
        <w:t> </w:t>
      </w:r>
      <w:r>
        <w:rPr/>
        <w:t>similes,</w:t>
      </w:r>
      <w:r>
        <w:rPr>
          <w:spacing w:val="-15"/>
        </w:rPr>
        <w:t> </w:t>
      </w:r>
      <w:r>
        <w:rPr/>
        <w:t>hyperboles,</w:t>
      </w:r>
      <w:r>
        <w:rPr>
          <w:spacing w:val="-15"/>
        </w:rPr>
        <w:t> </w:t>
      </w:r>
      <w:r>
        <w:rPr/>
        <w:t>and</w:t>
      </w:r>
      <w:r>
        <w:rPr>
          <w:spacing w:val="-15"/>
        </w:rPr>
        <w:t> </w:t>
      </w:r>
      <w:r>
        <w:rPr/>
        <w:t>personification.</w:t>
      </w:r>
      <w:r>
        <w:rPr>
          <w:spacing w:val="-15"/>
        </w:rPr>
        <w:t> </w:t>
      </w:r>
      <w:r>
        <w:rPr/>
        <w:t>The</w:t>
      </w:r>
      <w:r>
        <w:rPr>
          <w:spacing w:val="-15"/>
        </w:rPr>
        <w:t> </w:t>
      </w:r>
      <w:r>
        <w:rPr/>
        <w:t>text (5.4.2)</w:t>
      </w:r>
      <w:r>
        <w:rPr>
          <w:spacing w:val="-11"/>
        </w:rPr>
        <w:t> </w:t>
      </w:r>
      <w:r>
        <w:rPr/>
        <w:t>shows</w:t>
      </w:r>
      <w:r>
        <w:rPr>
          <w:spacing w:val="-11"/>
        </w:rPr>
        <w:t> </w:t>
      </w:r>
      <w:r>
        <w:rPr/>
        <w:t>that</w:t>
      </w:r>
      <w:r>
        <w:rPr>
          <w:spacing w:val="-11"/>
        </w:rPr>
        <w:t> </w:t>
      </w:r>
      <w:r>
        <w:rPr/>
        <w:t>parts</w:t>
      </w:r>
      <w:r>
        <w:rPr>
          <w:spacing w:val="-11"/>
        </w:rPr>
        <w:t> </w:t>
      </w:r>
      <w:r>
        <w:rPr/>
        <w:t>of</w:t>
      </w:r>
      <w:r>
        <w:rPr>
          <w:spacing w:val="-11"/>
        </w:rPr>
        <w:t> </w:t>
      </w:r>
      <w:r>
        <w:rPr/>
        <w:t>speech</w:t>
      </w:r>
      <w:r>
        <w:rPr>
          <w:spacing w:val="-11"/>
        </w:rPr>
        <w:t> </w:t>
      </w:r>
      <w:r>
        <w:rPr/>
        <w:t>mainly</w:t>
      </w:r>
      <w:r>
        <w:rPr>
          <w:spacing w:val="-10"/>
        </w:rPr>
        <w:t> </w:t>
      </w:r>
      <w:r>
        <w:rPr/>
        <w:t>adjectives</w:t>
      </w:r>
      <w:r>
        <w:rPr>
          <w:spacing w:val="-10"/>
        </w:rPr>
        <w:t> </w:t>
      </w:r>
      <w:r>
        <w:rPr/>
        <w:t>and</w:t>
      </w:r>
      <w:r>
        <w:rPr>
          <w:spacing w:val="-11"/>
        </w:rPr>
        <w:t> </w:t>
      </w:r>
      <w:r>
        <w:rPr/>
        <w:t>nouns</w:t>
      </w:r>
      <w:r>
        <w:rPr>
          <w:spacing w:val="-10"/>
        </w:rPr>
        <w:t> </w:t>
      </w:r>
      <w:r>
        <w:rPr/>
        <w:t>emerged</w:t>
      </w:r>
      <w:r>
        <w:rPr>
          <w:spacing w:val="-11"/>
        </w:rPr>
        <w:t> </w:t>
      </w:r>
      <w:r>
        <w:rPr/>
        <w:t>as</w:t>
      </w:r>
      <w:r>
        <w:rPr>
          <w:spacing w:val="-10"/>
        </w:rPr>
        <w:t> </w:t>
      </w:r>
      <w:r>
        <w:rPr/>
        <w:t>first</w:t>
      </w:r>
      <w:r>
        <w:rPr>
          <w:spacing w:val="-11"/>
        </w:rPr>
        <w:t> </w:t>
      </w:r>
      <w:r>
        <w:rPr/>
        <w:t>linguistic category of the sub-theme “Muslims’ Identity”. The data [5.4.2a, 5.4.2b, 5.4.2c, 5.4.2d] reveals</w:t>
      </w:r>
      <w:r>
        <w:rPr>
          <w:spacing w:val="-5"/>
        </w:rPr>
        <w:t> </w:t>
      </w:r>
      <w:r>
        <w:rPr/>
        <w:t>the</w:t>
      </w:r>
      <w:r>
        <w:rPr>
          <w:spacing w:val="-4"/>
        </w:rPr>
        <w:t> </w:t>
      </w:r>
      <w:r>
        <w:rPr/>
        <w:t>use</w:t>
      </w:r>
      <w:r>
        <w:rPr>
          <w:spacing w:val="-6"/>
        </w:rPr>
        <w:t> </w:t>
      </w:r>
      <w:r>
        <w:rPr/>
        <w:t>of</w:t>
      </w:r>
      <w:r>
        <w:rPr>
          <w:spacing w:val="-3"/>
        </w:rPr>
        <w:t> </w:t>
      </w:r>
      <w:r>
        <w:rPr/>
        <w:t>adjectives</w:t>
      </w:r>
      <w:r>
        <w:rPr>
          <w:spacing w:val="-6"/>
        </w:rPr>
        <w:t> </w:t>
      </w:r>
      <w:r>
        <w:rPr/>
        <w:t>as</w:t>
      </w:r>
      <w:r>
        <w:rPr>
          <w:spacing w:val="-6"/>
        </w:rPr>
        <w:t> </w:t>
      </w:r>
      <w:r>
        <w:rPr/>
        <w:t>an</w:t>
      </w:r>
      <w:r>
        <w:rPr>
          <w:spacing w:val="-3"/>
        </w:rPr>
        <w:t> </w:t>
      </w:r>
      <w:r>
        <w:rPr/>
        <w:t>evaluative</w:t>
      </w:r>
      <w:r>
        <w:rPr>
          <w:spacing w:val="-6"/>
        </w:rPr>
        <w:t> </w:t>
      </w:r>
      <w:r>
        <w:rPr/>
        <w:t>strategy</w:t>
      </w:r>
      <w:r>
        <w:rPr>
          <w:spacing w:val="-6"/>
        </w:rPr>
        <w:t> </w:t>
      </w:r>
      <w:r>
        <w:rPr/>
        <w:t>to</w:t>
      </w:r>
      <w:r>
        <w:rPr>
          <w:spacing w:val="-5"/>
        </w:rPr>
        <w:t> </w:t>
      </w:r>
      <w:r>
        <w:rPr/>
        <w:t>construct</w:t>
      </w:r>
      <w:r>
        <w:rPr>
          <w:spacing w:val="-5"/>
        </w:rPr>
        <w:t> </w:t>
      </w:r>
      <w:r>
        <w:rPr/>
        <w:t>the</w:t>
      </w:r>
      <w:r>
        <w:rPr>
          <w:spacing w:val="-6"/>
        </w:rPr>
        <w:t> </w:t>
      </w:r>
      <w:r>
        <w:rPr/>
        <w:t>Muslims’</w:t>
      </w:r>
      <w:r>
        <w:rPr>
          <w:spacing w:val="-6"/>
        </w:rPr>
        <w:t> </w:t>
      </w:r>
      <w:r>
        <w:rPr/>
        <w:t>identity. The data shows that </w:t>
      </w:r>
      <w:r>
        <w:rPr>
          <w:i/>
        </w:rPr>
        <w:t>“Namoos-e-Muhammadi kay jaanbaz sipahi” </w:t>
      </w:r>
      <w:r>
        <w:rPr/>
        <w:t>(fearless soldiers), “</w:t>
      </w:r>
      <w:r>
        <w:rPr>
          <w:i/>
        </w:rPr>
        <w:t>Hum Mustafavi hain” </w:t>
      </w:r>
      <w:r>
        <w:rPr/>
        <w:t>(followers of the Prophet PBUH), “</w:t>
      </w:r>
      <w:r>
        <w:rPr>
          <w:i/>
        </w:rPr>
        <w:t>kari kamand” </w:t>
      </w:r>
      <w:r>
        <w:rPr/>
        <w:t>(strong). So, the</w:t>
      </w:r>
      <w:r>
        <w:rPr>
          <w:spacing w:val="-3"/>
        </w:rPr>
        <w:t> </w:t>
      </w:r>
      <w:r>
        <w:rPr/>
        <w:t>positive</w:t>
      </w:r>
      <w:r>
        <w:rPr>
          <w:spacing w:val="-4"/>
        </w:rPr>
        <w:t> </w:t>
      </w:r>
      <w:r>
        <w:rPr/>
        <w:t>adjectives</w:t>
      </w:r>
      <w:r>
        <w:rPr>
          <w:spacing w:val="-4"/>
        </w:rPr>
        <w:t> </w:t>
      </w:r>
      <w:r>
        <w:rPr/>
        <w:t>have</w:t>
      </w:r>
      <w:r>
        <w:rPr>
          <w:spacing w:val="-4"/>
        </w:rPr>
        <w:t> </w:t>
      </w:r>
      <w:r>
        <w:rPr/>
        <w:t>been</w:t>
      </w:r>
      <w:r>
        <w:rPr>
          <w:spacing w:val="-3"/>
        </w:rPr>
        <w:t> </w:t>
      </w:r>
      <w:r>
        <w:rPr/>
        <w:t>employed</w:t>
      </w:r>
      <w:r>
        <w:rPr>
          <w:spacing w:val="-3"/>
        </w:rPr>
        <w:t> </w:t>
      </w:r>
      <w:r>
        <w:rPr/>
        <w:t>in</w:t>
      </w:r>
      <w:r>
        <w:rPr>
          <w:spacing w:val="-3"/>
        </w:rPr>
        <w:t> </w:t>
      </w:r>
      <w:r>
        <w:rPr/>
        <w:t>the</w:t>
      </w:r>
      <w:r>
        <w:rPr>
          <w:spacing w:val="-7"/>
        </w:rPr>
        <w:t> </w:t>
      </w:r>
      <w:r>
        <w:rPr/>
        <w:t>national</w:t>
      </w:r>
      <w:r>
        <w:rPr>
          <w:spacing w:val="-3"/>
        </w:rPr>
        <w:t> </w:t>
      </w:r>
      <w:r>
        <w:rPr/>
        <w:t>songs</w:t>
      </w:r>
      <w:r>
        <w:rPr>
          <w:spacing w:val="-4"/>
        </w:rPr>
        <w:t> </w:t>
      </w:r>
      <w:r>
        <w:rPr/>
        <w:t>of</w:t>
      </w:r>
      <w:r>
        <w:rPr>
          <w:spacing w:val="-3"/>
        </w:rPr>
        <w:t> </w:t>
      </w:r>
      <w:r>
        <w:rPr/>
        <w:t>fourth</w:t>
      </w:r>
      <w:r>
        <w:rPr>
          <w:spacing w:val="-3"/>
        </w:rPr>
        <w:t> </w:t>
      </w:r>
      <w:r>
        <w:rPr/>
        <w:t>era</w:t>
      </w:r>
      <w:r>
        <w:rPr>
          <w:spacing w:val="-5"/>
        </w:rPr>
        <w:t> </w:t>
      </w:r>
      <w:r>
        <w:rPr/>
        <w:t>to</w:t>
      </w:r>
      <w:r>
        <w:rPr>
          <w:spacing w:val="-3"/>
        </w:rPr>
        <w:t> </w:t>
      </w:r>
      <w:r>
        <w:rPr/>
        <w:t>portray Pakistanis as fearless people who are ready to sacrifice their lives for the honour and glory of Islam and the Prophet Muhammad (PBUH).</w:t>
      </w:r>
    </w:p>
    <w:p>
      <w:pPr>
        <w:pStyle w:val="Heading2"/>
        <w:spacing w:before="241"/>
      </w:pPr>
      <w:r>
        <w:rPr>
          <w:spacing w:val="-2"/>
        </w:rPr>
        <w:t>[5.4.2]</w:t>
      </w:r>
    </w:p>
    <w:p>
      <w:pPr>
        <w:pStyle w:val="BodyText"/>
        <w:spacing w:before="5"/>
        <w:rPr>
          <w:b/>
        </w:rPr>
      </w:pPr>
    </w:p>
    <w:p>
      <w:pPr>
        <w:pStyle w:val="ListParagraph"/>
        <w:numPr>
          <w:ilvl w:val="3"/>
          <w:numId w:val="37"/>
        </w:numPr>
        <w:tabs>
          <w:tab w:pos="3315" w:val="left" w:leader="none"/>
        </w:tabs>
        <w:spacing w:line="480" w:lineRule="auto" w:before="0" w:after="0"/>
        <w:ind w:left="3315" w:right="589" w:hanging="360"/>
        <w:jc w:val="both"/>
        <w:rPr>
          <w:sz w:val="24"/>
        </w:rPr>
      </w:pPr>
      <w:r>
        <w:rPr>
          <w:i/>
          <w:sz w:val="24"/>
        </w:rPr>
        <w:t>Namoos-e-Muhammadi kay jaanbaz hum sipahi (a) </w:t>
      </w:r>
      <w:r>
        <w:rPr>
          <w:sz w:val="24"/>
        </w:rPr>
        <w:t>[ We are the brave soldiers of the honor of Muhammad]</w:t>
      </w:r>
    </w:p>
    <w:p>
      <w:pPr>
        <w:pStyle w:val="ListParagraph"/>
        <w:numPr>
          <w:ilvl w:val="3"/>
          <w:numId w:val="37"/>
        </w:numPr>
        <w:tabs>
          <w:tab w:pos="3315" w:val="left" w:leader="none"/>
        </w:tabs>
        <w:spacing w:line="468" w:lineRule="auto" w:before="0" w:after="0"/>
        <w:ind w:left="3315" w:right="591" w:hanging="360"/>
        <w:jc w:val="both"/>
        <w:rPr>
          <w:sz w:val="24"/>
        </w:rPr>
      </w:pPr>
      <w:r>
        <w:rPr>
          <w:i/>
          <w:sz w:val="25"/>
        </w:rPr>
        <w:t>Hum Mustafavi hain </w:t>
      </w:r>
      <w:r>
        <w:rPr>
          <w:i/>
          <w:sz w:val="24"/>
        </w:rPr>
        <w:t>(b) </w:t>
      </w:r>
      <w:r>
        <w:rPr>
          <w:sz w:val="24"/>
        </w:rPr>
        <w:t>[We are followers of Mustafa (Muhammad </w:t>
      </w:r>
      <w:r>
        <w:rPr>
          <w:spacing w:val="-2"/>
          <w:sz w:val="24"/>
        </w:rPr>
        <w:t>PBUH)]</w:t>
      </w:r>
    </w:p>
    <w:p>
      <w:pPr>
        <w:pStyle w:val="ListParagraph"/>
        <w:numPr>
          <w:ilvl w:val="3"/>
          <w:numId w:val="37"/>
        </w:numPr>
        <w:tabs>
          <w:tab w:pos="3315" w:val="left" w:leader="none"/>
        </w:tabs>
        <w:spacing w:line="480" w:lineRule="auto" w:before="5" w:after="0"/>
        <w:ind w:left="3315" w:right="589" w:hanging="360"/>
        <w:jc w:val="both"/>
        <w:rPr>
          <w:sz w:val="24"/>
        </w:rPr>
      </w:pPr>
      <w:r>
        <w:rPr>
          <w:i/>
          <w:sz w:val="24"/>
        </w:rPr>
        <w:t>Is</w:t>
      </w:r>
      <w:r>
        <w:rPr>
          <w:i/>
          <w:spacing w:val="-2"/>
          <w:sz w:val="24"/>
        </w:rPr>
        <w:t> </w:t>
      </w:r>
      <w:r>
        <w:rPr>
          <w:i/>
          <w:sz w:val="24"/>
        </w:rPr>
        <w:t>mulk-o-millat</w:t>
      </w:r>
      <w:r>
        <w:rPr>
          <w:i/>
          <w:spacing w:val="-1"/>
          <w:sz w:val="24"/>
        </w:rPr>
        <w:t> </w:t>
      </w:r>
      <w:r>
        <w:rPr>
          <w:i/>
          <w:sz w:val="24"/>
        </w:rPr>
        <w:t>kay</w:t>
      </w:r>
      <w:r>
        <w:rPr>
          <w:i/>
          <w:spacing w:val="-2"/>
          <w:sz w:val="24"/>
        </w:rPr>
        <w:t> </w:t>
      </w:r>
      <w:r>
        <w:rPr>
          <w:i/>
          <w:sz w:val="24"/>
        </w:rPr>
        <w:t>bachay</w:t>
      </w:r>
      <w:r>
        <w:rPr>
          <w:i/>
          <w:spacing w:val="-2"/>
          <w:sz w:val="24"/>
        </w:rPr>
        <w:t> </w:t>
      </w:r>
      <w:r>
        <w:rPr>
          <w:i/>
          <w:sz w:val="24"/>
        </w:rPr>
        <w:t>bhi</w:t>
      </w:r>
      <w:r>
        <w:rPr>
          <w:i/>
          <w:spacing w:val="-1"/>
          <w:sz w:val="24"/>
        </w:rPr>
        <w:t> </w:t>
      </w:r>
      <w:r>
        <w:rPr>
          <w:i/>
          <w:sz w:val="24"/>
        </w:rPr>
        <w:t>kari</w:t>
      </w:r>
      <w:r>
        <w:rPr>
          <w:i/>
          <w:spacing w:val="-1"/>
          <w:sz w:val="24"/>
        </w:rPr>
        <w:t> </w:t>
      </w:r>
      <w:r>
        <w:rPr>
          <w:i/>
          <w:sz w:val="24"/>
        </w:rPr>
        <w:t>kamand,</w:t>
      </w:r>
      <w:r>
        <w:rPr>
          <w:i/>
          <w:spacing w:val="-2"/>
          <w:sz w:val="24"/>
        </w:rPr>
        <w:t> </w:t>
      </w:r>
      <w:r>
        <w:rPr>
          <w:i/>
          <w:sz w:val="24"/>
        </w:rPr>
        <w:t>Borhay</w:t>
      </w:r>
      <w:r>
        <w:rPr>
          <w:i/>
          <w:spacing w:val="-2"/>
          <w:sz w:val="24"/>
        </w:rPr>
        <w:t> </w:t>
      </w:r>
      <w:r>
        <w:rPr>
          <w:i/>
          <w:sz w:val="24"/>
        </w:rPr>
        <w:t>bhi</w:t>
      </w:r>
      <w:r>
        <w:rPr>
          <w:i/>
          <w:spacing w:val="-1"/>
          <w:sz w:val="24"/>
        </w:rPr>
        <w:t> </w:t>
      </w:r>
      <w:r>
        <w:rPr>
          <w:i/>
          <w:sz w:val="24"/>
        </w:rPr>
        <w:t>kari</w:t>
      </w:r>
      <w:r>
        <w:rPr>
          <w:i/>
          <w:spacing w:val="-1"/>
          <w:sz w:val="24"/>
        </w:rPr>
        <w:t> </w:t>
      </w:r>
      <w:r>
        <w:rPr>
          <w:i/>
          <w:sz w:val="24"/>
        </w:rPr>
        <w:t>kaman</w:t>
      </w:r>
      <w:r>
        <w:rPr>
          <w:i/>
          <w:spacing w:val="-2"/>
          <w:sz w:val="24"/>
        </w:rPr>
        <w:t> </w:t>
      </w:r>
      <w:r>
        <w:rPr>
          <w:i/>
          <w:sz w:val="24"/>
        </w:rPr>
        <w:t>(c) </w:t>
      </w:r>
      <w:r>
        <w:rPr>
          <w:sz w:val="24"/>
        </w:rPr>
        <w:t>[ The children of this country and nation are strong and determined, and so are the elders]</w:t>
      </w:r>
    </w:p>
    <w:p>
      <w:pPr>
        <w:pStyle w:val="ListParagraph"/>
        <w:numPr>
          <w:ilvl w:val="3"/>
          <w:numId w:val="37"/>
        </w:numPr>
        <w:tabs>
          <w:tab w:pos="3315" w:val="left" w:leader="none"/>
        </w:tabs>
        <w:spacing w:line="480" w:lineRule="auto" w:before="1" w:after="0"/>
        <w:ind w:left="3315" w:right="586" w:hanging="360"/>
        <w:jc w:val="both"/>
        <w:rPr>
          <w:sz w:val="24"/>
        </w:rPr>
      </w:pPr>
      <w:r>
        <w:rPr>
          <w:i/>
          <w:sz w:val="24"/>
        </w:rPr>
        <w:t>Her lehza hay momin ki, nai shan nai aan (d) </w:t>
      </w:r>
      <w:r>
        <w:rPr>
          <w:sz w:val="24"/>
        </w:rPr>
        <w:t>[ Every moment for a believer is a new glory, a new honor]</w:t>
      </w:r>
    </w:p>
    <w:p>
      <w:pPr>
        <w:pStyle w:val="ListParagraph"/>
        <w:numPr>
          <w:ilvl w:val="3"/>
          <w:numId w:val="37"/>
        </w:numPr>
        <w:tabs>
          <w:tab w:pos="3315" w:val="left" w:leader="none"/>
        </w:tabs>
        <w:spacing w:line="480" w:lineRule="auto" w:before="0" w:after="0"/>
        <w:ind w:left="3315" w:right="589" w:hanging="360"/>
        <w:jc w:val="both"/>
        <w:rPr>
          <w:sz w:val="24"/>
        </w:rPr>
      </w:pPr>
      <w:r>
        <w:rPr>
          <w:i/>
          <w:sz w:val="24"/>
        </w:rPr>
        <w:t>Guftar</w:t>
      </w:r>
      <w:r>
        <w:rPr>
          <w:i/>
          <w:spacing w:val="-15"/>
          <w:sz w:val="24"/>
        </w:rPr>
        <w:t> </w:t>
      </w:r>
      <w:r>
        <w:rPr>
          <w:i/>
          <w:sz w:val="24"/>
        </w:rPr>
        <w:t>main,</w:t>
      </w:r>
      <w:r>
        <w:rPr>
          <w:i/>
          <w:spacing w:val="-15"/>
          <w:sz w:val="24"/>
        </w:rPr>
        <w:t> </w:t>
      </w:r>
      <w:r>
        <w:rPr>
          <w:i/>
          <w:sz w:val="24"/>
        </w:rPr>
        <w:t>kirdar</w:t>
      </w:r>
      <w:r>
        <w:rPr>
          <w:i/>
          <w:spacing w:val="-15"/>
          <w:sz w:val="24"/>
        </w:rPr>
        <w:t> </w:t>
      </w:r>
      <w:r>
        <w:rPr>
          <w:i/>
          <w:sz w:val="24"/>
        </w:rPr>
        <w:t>main,</w:t>
      </w:r>
      <w:r>
        <w:rPr>
          <w:i/>
          <w:spacing w:val="-15"/>
          <w:sz w:val="24"/>
        </w:rPr>
        <w:t> </w:t>
      </w:r>
      <w:r>
        <w:rPr>
          <w:i/>
          <w:sz w:val="24"/>
        </w:rPr>
        <w:t>Allah</w:t>
      </w:r>
      <w:r>
        <w:rPr>
          <w:i/>
          <w:spacing w:val="-15"/>
          <w:sz w:val="24"/>
        </w:rPr>
        <w:t> </w:t>
      </w:r>
      <w:r>
        <w:rPr>
          <w:i/>
          <w:sz w:val="24"/>
        </w:rPr>
        <w:t>ki</w:t>
      </w:r>
      <w:r>
        <w:rPr>
          <w:i/>
          <w:spacing w:val="-14"/>
          <w:sz w:val="24"/>
        </w:rPr>
        <w:t> </w:t>
      </w:r>
      <w:r>
        <w:rPr>
          <w:i/>
          <w:sz w:val="24"/>
        </w:rPr>
        <w:t>Burhan</w:t>
      </w:r>
      <w:r>
        <w:rPr>
          <w:i/>
          <w:spacing w:val="-15"/>
          <w:sz w:val="24"/>
        </w:rPr>
        <w:t> </w:t>
      </w:r>
      <w:r>
        <w:rPr>
          <w:i/>
          <w:sz w:val="24"/>
        </w:rPr>
        <w:t>(e)</w:t>
      </w:r>
      <w:r>
        <w:rPr>
          <w:i/>
          <w:spacing w:val="-14"/>
          <w:sz w:val="24"/>
        </w:rPr>
        <w:t> </w:t>
      </w:r>
      <w:r>
        <w:rPr>
          <w:sz w:val="24"/>
        </w:rPr>
        <w:t>[</w:t>
      </w:r>
      <w:r>
        <w:rPr>
          <w:spacing w:val="-15"/>
          <w:sz w:val="24"/>
        </w:rPr>
        <w:t> </w:t>
      </w:r>
      <w:r>
        <w:rPr>
          <w:sz w:val="24"/>
        </w:rPr>
        <w:t>There</w:t>
      </w:r>
      <w:r>
        <w:rPr>
          <w:spacing w:val="-15"/>
          <w:sz w:val="24"/>
        </w:rPr>
        <w:t> </w:t>
      </w:r>
      <w:r>
        <w:rPr>
          <w:sz w:val="24"/>
        </w:rPr>
        <w:t>is</w:t>
      </w:r>
      <w:r>
        <w:rPr>
          <w:spacing w:val="-14"/>
          <w:sz w:val="24"/>
        </w:rPr>
        <w:t> </w:t>
      </w:r>
      <w:r>
        <w:rPr>
          <w:sz w:val="24"/>
        </w:rPr>
        <w:t>evidence</w:t>
      </w:r>
      <w:r>
        <w:rPr>
          <w:spacing w:val="-15"/>
          <w:sz w:val="24"/>
        </w:rPr>
        <w:t> </w:t>
      </w:r>
      <w:r>
        <w:rPr>
          <w:sz w:val="24"/>
        </w:rPr>
        <w:t>of</w:t>
      </w:r>
      <w:r>
        <w:rPr>
          <w:spacing w:val="-15"/>
          <w:sz w:val="24"/>
        </w:rPr>
        <w:t> </w:t>
      </w:r>
      <w:r>
        <w:rPr>
          <w:sz w:val="24"/>
        </w:rPr>
        <w:t>Allah SWT in speech, in character]</w:t>
      </w:r>
    </w:p>
    <w:p>
      <w:pPr>
        <w:pStyle w:val="ListParagraph"/>
        <w:spacing w:after="0" w:line="480" w:lineRule="auto"/>
        <w:jc w:val="both"/>
        <w:rPr>
          <w:sz w:val="24"/>
        </w:rPr>
        <w:sectPr>
          <w:pgSz w:w="11910" w:h="16840"/>
          <w:pgMar w:header="729" w:footer="0" w:top="1340" w:bottom="280" w:left="141" w:right="850"/>
        </w:sectPr>
      </w:pPr>
    </w:p>
    <w:p>
      <w:pPr>
        <w:pStyle w:val="ListParagraph"/>
        <w:numPr>
          <w:ilvl w:val="3"/>
          <w:numId w:val="37"/>
        </w:numPr>
        <w:tabs>
          <w:tab w:pos="3313" w:val="left" w:leader="none"/>
          <w:tab w:pos="3315" w:val="left" w:leader="none"/>
        </w:tabs>
        <w:spacing w:line="480" w:lineRule="auto" w:before="80" w:after="0"/>
        <w:ind w:left="3315" w:right="590" w:hanging="360"/>
        <w:jc w:val="both"/>
        <w:rPr>
          <w:sz w:val="24"/>
        </w:rPr>
      </w:pPr>
      <w:r>
        <w:rPr>
          <w:i/>
          <w:sz w:val="24"/>
        </w:rPr>
        <w:t>Kahar-e-Ghafar-e-Quddus-e-Jabroot (f) </w:t>
      </w:r>
      <w:r>
        <w:rPr>
          <w:sz w:val="24"/>
        </w:rPr>
        <w:t>[We invoke] the Wrathful, the Forgiving, the Holy, the Almighty]</w:t>
      </w:r>
    </w:p>
    <w:p>
      <w:pPr>
        <w:pStyle w:val="ListParagraph"/>
        <w:numPr>
          <w:ilvl w:val="3"/>
          <w:numId w:val="37"/>
        </w:numPr>
        <w:tabs>
          <w:tab w:pos="3315" w:val="left" w:leader="none"/>
        </w:tabs>
        <w:spacing w:line="480" w:lineRule="auto" w:before="0" w:after="0"/>
        <w:ind w:left="3315" w:right="587" w:hanging="360"/>
        <w:jc w:val="both"/>
        <w:rPr>
          <w:sz w:val="24"/>
        </w:rPr>
      </w:pPr>
      <w:r>
        <w:rPr>
          <w:i/>
          <w:sz w:val="24"/>
        </w:rPr>
        <w:t>Hum qaim apnay deen par, Islam par eeman par (g) </w:t>
      </w:r>
      <w:r>
        <w:rPr>
          <w:sz w:val="24"/>
        </w:rPr>
        <w:t>[ We stand firm on our religion, on Islam, on faith]</w:t>
      </w:r>
    </w:p>
    <w:p>
      <w:pPr>
        <w:pStyle w:val="BodyText"/>
        <w:spacing w:line="480" w:lineRule="auto" w:before="240"/>
        <w:ind w:left="1875" w:right="586" w:firstLine="720"/>
        <w:jc w:val="both"/>
      </w:pPr>
      <w:r>
        <w:rPr/>
        <w:t>In addition to this, the Muslims, are portrayed as Allah’s obedient people who follow the teachings of Islam in true spirit. As the text 5.4.2 [a &amp; b] reveals that the strategies of nomination and attribution are used as rhetorical strategies are used to describe the character of Muslims. For example, the data unveils various religious adjectives</w:t>
      </w:r>
      <w:r>
        <w:rPr>
          <w:spacing w:val="-8"/>
        </w:rPr>
        <w:t> </w:t>
      </w:r>
      <w:r>
        <w:rPr/>
        <w:t>and</w:t>
      </w:r>
      <w:r>
        <w:rPr>
          <w:spacing w:val="-8"/>
        </w:rPr>
        <w:t> </w:t>
      </w:r>
      <w:r>
        <w:rPr/>
        <w:t>nouns</w:t>
      </w:r>
      <w:r>
        <w:rPr>
          <w:spacing w:val="-8"/>
        </w:rPr>
        <w:t> </w:t>
      </w:r>
      <w:r>
        <w:rPr/>
        <w:t>to</w:t>
      </w:r>
      <w:r>
        <w:rPr>
          <w:spacing w:val="-8"/>
        </w:rPr>
        <w:t> </w:t>
      </w:r>
      <w:r>
        <w:rPr/>
        <w:t>describe</w:t>
      </w:r>
      <w:r>
        <w:rPr>
          <w:spacing w:val="-9"/>
        </w:rPr>
        <w:t> </w:t>
      </w:r>
      <w:r>
        <w:rPr/>
        <w:t>Muslims’</w:t>
      </w:r>
      <w:r>
        <w:rPr>
          <w:spacing w:val="-9"/>
        </w:rPr>
        <w:t> </w:t>
      </w:r>
      <w:r>
        <w:rPr/>
        <w:t>identity.</w:t>
      </w:r>
      <w:r>
        <w:rPr>
          <w:spacing w:val="-8"/>
        </w:rPr>
        <w:t> </w:t>
      </w:r>
      <w:r>
        <w:rPr/>
        <w:t>For</w:t>
      </w:r>
      <w:r>
        <w:rPr>
          <w:spacing w:val="-9"/>
        </w:rPr>
        <w:t> </w:t>
      </w:r>
      <w:r>
        <w:rPr/>
        <w:t>instance,</w:t>
      </w:r>
      <w:r>
        <w:rPr>
          <w:spacing w:val="-8"/>
        </w:rPr>
        <w:t> </w:t>
      </w:r>
      <w:r>
        <w:rPr/>
        <w:t>Muslims</w:t>
      </w:r>
      <w:r>
        <w:rPr>
          <w:spacing w:val="-10"/>
        </w:rPr>
        <w:t> </w:t>
      </w:r>
      <w:r>
        <w:rPr/>
        <w:t>are</w:t>
      </w:r>
      <w:r>
        <w:rPr>
          <w:spacing w:val="-10"/>
        </w:rPr>
        <w:t> </w:t>
      </w:r>
      <w:r>
        <w:rPr/>
        <w:t>named</w:t>
      </w:r>
      <w:r>
        <w:rPr>
          <w:spacing w:val="-9"/>
        </w:rPr>
        <w:t> </w:t>
      </w:r>
      <w:r>
        <w:rPr/>
        <w:t>as: </w:t>
      </w:r>
      <w:r>
        <w:rPr>
          <w:i/>
        </w:rPr>
        <w:t>momin</w:t>
      </w:r>
      <w:r>
        <w:rPr>
          <w:b/>
          <w:i/>
        </w:rPr>
        <w:t>, </w:t>
      </w:r>
      <w:r>
        <w:rPr/>
        <w:t>(believer), </w:t>
      </w:r>
      <w:r>
        <w:rPr>
          <w:i/>
        </w:rPr>
        <w:t>Qahhar, </w:t>
      </w:r>
      <w:r>
        <w:rPr/>
        <w:t>(the one who shows anger) </w:t>
      </w:r>
      <w:r>
        <w:rPr>
          <w:i/>
        </w:rPr>
        <w:t>Ghaffar, </w:t>
      </w:r>
      <w:r>
        <w:rPr/>
        <w:t>(the one who forgives) </w:t>
      </w:r>
      <w:r>
        <w:rPr>
          <w:i/>
        </w:rPr>
        <w:t>Quddos</w:t>
      </w:r>
      <w:r>
        <w:rPr>
          <w:b/>
          <w:i/>
        </w:rPr>
        <w:t>, </w:t>
      </w:r>
      <w:r>
        <w:rPr/>
        <w:t>(the one who is pure{abides by the principles), </w:t>
      </w:r>
      <w:r>
        <w:rPr>
          <w:i/>
        </w:rPr>
        <w:t>Jabroot </w:t>
      </w:r>
      <w:r>
        <w:rPr/>
        <w:t>(the one who is dignified),</w:t>
      </w:r>
      <w:r>
        <w:rPr>
          <w:spacing w:val="-2"/>
        </w:rPr>
        <w:t> </w:t>
      </w:r>
      <w:r>
        <w:rPr/>
        <w:t>[f] </w:t>
      </w:r>
      <w:r>
        <w:rPr>
          <w:i/>
        </w:rPr>
        <w:t>mardaan-e-haq,</w:t>
      </w:r>
      <w:r>
        <w:rPr>
          <w:i/>
          <w:spacing w:val="-1"/>
        </w:rPr>
        <w:t> </w:t>
      </w:r>
      <w:r>
        <w:rPr/>
        <w:t>who</w:t>
      </w:r>
      <w:r>
        <w:rPr>
          <w:spacing w:val="-2"/>
        </w:rPr>
        <w:t> </w:t>
      </w:r>
      <w:r>
        <w:rPr/>
        <w:t>have Quran in</w:t>
      </w:r>
      <w:r>
        <w:rPr>
          <w:spacing w:val="-1"/>
        </w:rPr>
        <w:t> </w:t>
      </w:r>
      <w:r>
        <w:rPr/>
        <w:t>their</w:t>
      </w:r>
      <w:r>
        <w:rPr>
          <w:spacing w:val="-2"/>
        </w:rPr>
        <w:t> </w:t>
      </w:r>
      <w:r>
        <w:rPr/>
        <w:t>hearts and</w:t>
      </w:r>
      <w:r>
        <w:rPr>
          <w:spacing w:val="-1"/>
        </w:rPr>
        <w:t> </w:t>
      </w:r>
      <w:r>
        <w:rPr/>
        <w:t>are</w:t>
      </w:r>
      <w:r>
        <w:rPr>
          <w:spacing w:val="-2"/>
        </w:rPr>
        <w:t> </w:t>
      </w:r>
      <w:r>
        <w:rPr/>
        <w:t>ready</w:t>
      </w:r>
      <w:r>
        <w:rPr>
          <w:spacing w:val="-1"/>
        </w:rPr>
        <w:t> </w:t>
      </w:r>
      <w:r>
        <w:rPr/>
        <w:t>to</w:t>
      </w:r>
      <w:r>
        <w:rPr>
          <w:spacing w:val="-1"/>
        </w:rPr>
        <w:t> </w:t>
      </w:r>
      <w:r>
        <w:rPr/>
        <w:t>sacrifice their lives to safeguard their religion and country. Furthermore, the Muslims are, metaphorically</w:t>
      </w:r>
      <w:r>
        <w:rPr>
          <w:spacing w:val="-9"/>
        </w:rPr>
        <w:t> </w:t>
      </w:r>
      <w:r>
        <w:rPr/>
        <w:t>presented</w:t>
      </w:r>
      <w:r>
        <w:rPr>
          <w:spacing w:val="-8"/>
        </w:rPr>
        <w:t> </w:t>
      </w:r>
      <w:r>
        <w:rPr/>
        <w:t>as</w:t>
      </w:r>
      <w:r>
        <w:rPr>
          <w:spacing w:val="-9"/>
        </w:rPr>
        <w:t> </w:t>
      </w:r>
      <w:r>
        <w:rPr/>
        <w:t>Quran</w:t>
      </w:r>
      <w:r>
        <w:rPr>
          <w:spacing w:val="-9"/>
        </w:rPr>
        <w:t> </w:t>
      </w:r>
      <w:r>
        <w:rPr/>
        <w:t>(Muslims’</w:t>
      </w:r>
      <w:r>
        <w:rPr>
          <w:spacing w:val="-9"/>
        </w:rPr>
        <w:t> </w:t>
      </w:r>
      <w:r>
        <w:rPr/>
        <w:t>holly</w:t>
      </w:r>
      <w:r>
        <w:rPr>
          <w:spacing w:val="-9"/>
        </w:rPr>
        <w:t> </w:t>
      </w:r>
      <w:r>
        <w:rPr/>
        <w:t>book,</w:t>
      </w:r>
      <w:r>
        <w:rPr>
          <w:spacing w:val="-9"/>
        </w:rPr>
        <w:t> </w:t>
      </w:r>
      <w:r>
        <w:rPr/>
        <w:t>that</w:t>
      </w:r>
      <w:r>
        <w:rPr>
          <w:spacing w:val="-9"/>
        </w:rPr>
        <w:t> </w:t>
      </w:r>
      <w:r>
        <w:rPr/>
        <w:t>describes</w:t>
      </w:r>
      <w:r>
        <w:rPr>
          <w:spacing w:val="-9"/>
        </w:rPr>
        <w:t> </w:t>
      </w:r>
      <w:r>
        <w:rPr/>
        <w:t>the</w:t>
      </w:r>
      <w:r>
        <w:rPr>
          <w:spacing w:val="-8"/>
        </w:rPr>
        <w:t> </w:t>
      </w:r>
      <w:r>
        <w:rPr/>
        <w:t>teachings</w:t>
      </w:r>
      <w:r>
        <w:rPr>
          <w:spacing w:val="-9"/>
        </w:rPr>
        <w:t> </w:t>
      </w:r>
      <w:r>
        <w:rPr/>
        <w:t>of Islam</w:t>
      </w:r>
      <w:r>
        <w:rPr>
          <w:spacing w:val="-5"/>
        </w:rPr>
        <w:t> </w:t>
      </w:r>
      <w:r>
        <w:rPr/>
        <w:t>and</w:t>
      </w:r>
      <w:r>
        <w:rPr>
          <w:spacing w:val="-6"/>
        </w:rPr>
        <w:t> </w:t>
      </w:r>
      <w:r>
        <w:rPr/>
        <w:t>ways</w:t>
      </w:r>
      <w:r>
        <w:rPr>
          <w:spacing w:val="-6"/>
        </w:rPr>
        <w:t> </w:t>
      </w:r>
      <w:r>
        <w:rPr/>
        <w:t>of</w:t>
      </w:r>
      <w:r>
        <w:rPr>
          <w:spacing w:val="-6"/>
        </w:rPr>
        <w:t> </w:t>
      </w:r>
      <w:r>
        <w:rPr/>
        <w:t>life)</w:t>
      </w:r>
      <w:r>
        <w:rPr>
          <w:spacing w:val="-7"/>
        </w:rPr>
        <w:t> </w:t>
      </w:r>
      <w:r>
        <w:rPr/>
        <w:t>because</w:t>
      </w:r>
      <w:r>
        <w:rPr>
          <w:spacing w:val="-6"/>
        </w:rPr>
        <w:t> </w:t>
      </w:r>
      <w:r>
        <w:rPr/>
        <w:t>they</w:t>
      </w:r>
      <w:r>
        <w:rPr>
          <w:spacing w:val="-3"/>
        </w:rPr>
        <w:t> </w:t>
      </w:r>
      <w:r>
        <w:rPr/>
        <w:t>follow</w:t>
      </w:r>
      <w:r>
        <w:rPr>
          <w:spacing w:val="-6"/>
        </w:rPr>
        <w:t> </w:t>
      </w:r>
      <w:r>
        <w:rPr/>
        <w:t>and</w:t>
      </w:r>
      <w:r>
        <w:rPr>
          <w:spacing w:val="-6"/>
        </w:rPr>
        <w:t> </w:t>
      </w:r>
      <w:r>
        <w:rPr/>
        <w:t>practice</w:t>
      </w:r>
      <w:r>
        <w:rPr>
          <w:spacing w:val="-6"/>
        </w:rPr>
        <w:t> </w:t>
      </w:r>
      <w:r>
        <w:rPr/>
        <w:t>it.</w:t>
      </w:r>
      <w:r>
        <w:rPr>
          <w:spacing w:val="-6"/>
        </w:rPr>
        <w:t> </w:t>
      </w:r>
      <w:r>
        <w:rPr/>
        <w:t>Similarly,</w:t>
      </w:r>
      <w:r>
        <w:rPr>
          <w:spacing w:val="-6"/>
        </w:rPr>
        <w:t> </w:t>
      </w:r>
      <w:r>
        <w:rPr/>
        <w:t>they</w:t>
      </w:r>
      <w:r>
        <w:rPr>
          <w:spacing w:val="-6"/>
        </w:rPr>
        <w:t> </w:t>
      </w:r>
      <w:r>
        <w:rPr/>
        <w:t>are</w:t>
      </w:r>
      <w:r>
        <w:rPr>
          <w:spacing w:val="-7"/>
        </w:rPr>
        <w:t> </w:t>
      </w:r>
      <w:r>
        <w:rPr/>
        <w:t>attributed with</w:t>
      </w:r>
      <w:r>
        <w:rPr>
          <w:spacing w:val="-3"/>
        </w:rPr>
        <w:t> </w:t>
      </w:r>
      <w:r>
        <w:rPr/>
        <w:t>positive</w:t>
      </w:r>
      <w:r>
        <w:rPr>
          <w:spacing w:val="-3"/>
        </w:rPr>
        <w:t> </w:t>
      </w:r>
      <w:r>
        <w:rPr/>
        <w:t>selves</w:t>
      </w:r>
      <w:r>
        <w:rPr>
          <w:spacing w:val="-4"/>
        </w:rPr>
        <w:t> </w:t>
      </w:r>
      <w:r>
        <w:rPr/>
        <w:t>as:</w:t>
      </w:r>
      <w:r>
        <w:rPr>
          <w:spacing w:val="-3"/>
        </w:rPr>
        <w:t> </w:t>
      </w:r>
      <w:r>
        <w:rPr/>
        <w:t>brave</w:t>
      </w:r>
      <w:r>
        <w:rPr>
          <w:spacing w:val="-2"/>
        </w:rPr>
        <w:t> </w:t>
      </w:r>
      <w:r>
        <w:rPr/>
        <w:t>and</w:t>
      </w:r>
      <w:r>
        <w:rPr>
          <w:spacing w:val="-3"/>
        </w:rPr>
        <w:t> </w:t>
      </w:r>
      <w:r>
        <w:rPr/>
        <w:t>strong.</w:t>
      </w:r>
      <w:r>
        <w:rPr>
          <w:spacing w:val="-4"/>
        </w:rPr>
        <w:t> </w:t>
      </w:r>
      <w:r>
        <w:rPr/>
        <w:t>Further, Muhammad</w:t>
      </w:r>
      <w:r>
        <w:rPr>
          <w:spacing w:val="-3"/>
        </w:rPr>
        <w:t> </w:t>
      </w:r>
      <w:r>
        <w:rPr/>
        <w:t>Bin</w:t>
      </w:r>
      <w:r>
        <w:rPr>
          <w:spacing w:val="-3"/>
        </w:rPr>
        <w:t> </w:t>
      </w:r>
      <w:r>
        <w:rPr/>
        <w:t>Qasim</w:t>
      </w:r>
      <w:r>
        <w:rPr>
          <w:spacing w:val="-2"/>
        </w:rPr>
        <w:t> </w:t>
      </w:r>
      <w:r>
        <w:rPr/>
        <w:t>is</w:t>
      </w:r>
      <w:r>
        <w:rPr>
          <w:spacing w:val="-4"/>
        </w:rPr>
        <w:t> </w:t>
      </w:r>
      <w:r>
        <w:rPr/>
        <w:t>presented</w:t>
      </w:r>
      <w:r>
        <w:rPr>
          <w:spacing w:val="-2"/>
        </w:rPr>
        <w:t> </w:t>
      </w:r>
      <w:r>
        <w:rPr/>
        <w:t>a brave Muslim commander who conquered Sindh when he himself was 17 years old. Thus, the powerful elites of that era used various discourses to arouse the Muslims’ sentiments through said strategies to achieve their desired goals.</w:t>
      </w:r>
    </w:p>
    <w:p>
      <w:pPr>
        <w:pStyle w:val="Heading2"/>
        <w:spacing w:before="242"/>
      </w:pPr>
      <w:r>
        <w:rPr>
          <w:spacing w:val="-2"/>
        </w:rPr>
        <w:t>[5.4.2]</w:t>
      </w:r>
    </w:p>
    <w:p>
      <w:pPr>
        <w:pStyle w:val="BodyText"/>
        <w:spacing w:before="240"/>
        <w:rPr>
          <w:b/>
        </w:rPr>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Himmat</w:t>
      </w:r>
      <w:r>
        <w:rPr>
          <w:i/>
          <w:spacing w:val="-4"/>
          <w:sz w:val="24"/>
        </w:rPr>
        <w:t> </w:t>
      </w:r>
      <w:r>
        <w:rPr>
          <w:i/>
          <w:sz w:val="24"/>
        </w:rPr>
        <w:t>Alamgir</w:t>
      </w:r>
      <w:r>
        <w:rPr>
          <w:i/>
          <w:spacing w:val="-2"/>
          <w:sz w:val="24"/>
        </w:rPr>
        <w:t> </w:t>
      </w:r>
      <w:r>
        <w:rPr>
          <w:i/>
          <w:sz w:val="24"/>
        </w:rPr>
        <w:t>hay</w:t>
      </w:r>
      <w:r>
        <w:rPr>
          <w:i/>
          <w:spacing w:val="-2"/>
          <w:sz w:val="24"/>
        </w:rPr>
        <w:t> </w:t>
      </w:r>
      <w:r>
        <w:rPr>
          <w:i/>
          <w:sz w:val="24"/>
        </w:rPr>
        <w:t>too </w:t>
      </w:r>
      <w:r>
        <w:rPr>
          <w:sz w:val="24"/>
        </w:rPr>
        <w:t>(h)</w:t>
      </w:r>
      <w:r>
        <w:rPr>
          <w:spacing w:val="-3"/>
          <w:sz w:val="24"/>
        </w:rPr>
        <w:t> </w:t>
      </w:r>
      <w:r>
        <w:rPr>
          <w:sz w:val="24"/>
        </w:rPr>
        <w:t>[May</w:t>
      </w:r>
      <w:r>
        <w:rPr>
          <w:spacing w:val="-1"/>
          <w:sz w:val="24"/>
        </w:rPr>
        <w:t> </w:t>
      </w:r>
      <w:r>
        <w:rPr>
          <w:sz w:val="24"/>
        </w:rPr>
        <w:t>the</w:t>
      </w:r>
      <w:r>
        <w:rPr>
          <w:spacing w:val="-1"/>
          <w:sz w:val="24"/>
        </w:rPr>
        <w:t> </w:t>
      </w:r>
      <w:r>
        <w:rPr>
          <w:sz w:val="24"/>
        </w:rPr>
        <w:t>bravery</w:t>
      </w:r>
      <w:r>
        <w:rPr>
          <w:spacing w:val="-1"/>
          <w:sz w:val="24"/>
        </w:rPr>
        <w:t> </w:t>
      </w:r>
      <w:r>
        <w:rPr>
          <w:sz w:val="24"/>
        </w:rPr>
        <w:t>be</w:t>
      </w:r>
      <w:r>
        <w:rPr>
          <w:spacing w:val="-1"/>
          <w:sz w:val="24"/>
        </w:rPr>
        <w:t> </w:t>
      </w:r>
      <w:r>
        <w:rPr>
          <w:spacing w:val="-2"/>
          <w:sz w:val="24"/>
        </w:rPr>
        <w:t>undeterred]</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Hum</w:t>
      </w:r>
      <w:r>
        <w:rPr>
          <w:i/>
          <w:spacing w:val="-4"/>
          <w:sz w:val="24"/>
        </w:rPr>
        <w:t> </w:t>
      </w:r>
      <w:r>
        <w:rPr>
          <w:i/>
          <w:sz w:val="24"/>
        </w:rPr>
        <w:t>mar</w:t>
      </w:r>
      <w:r>
        <w:rPr>
          <w:i/>
          <w:spacing w:val="-2"/>
          <w:sz w:val="24"/>
        </w:rPr>
        <w:t> </w:t>
      </w:r>
      <w:r>
        <w:rPr>
          <w:i/>
          <w:sz w:val="24"/>
        </w:rPr>
        <w:t>mitain</w:t>
      </w:r>
      <w:r>
        <w:rPr>
          <w:i/>
          <w:spacing w:val="-1"/>
          <w:sz w:val="24"/>
        </w:rPr>
        <w:t> </w:t>
      </w:r>
      <w:r>
        <w:rPr>
          <w:i/>
          <w:sz w:val="24"/>
        </w:rPr>
        <w:t>gay</w:t>
      </w:r>
      <w:r>
        <w:rPr>
          <w:i/>
          <w:spacing w:val="-1"/>
          <w:sz w:val="24"/>
        </w:rPr>
        <w:t> </w:t>
      </w:r>
      <w:r>
        <w:rPr>
          <w:sz w:val="24"/>
        </w:rPr>
        <w:t>(i)</w:t>
      </w:r>
      <w:r>
        <w:rPr>
          <w:spacing w:val="-2"/>
          <w:sz w:val="24"/>
        </w:rPr>
        <w:t> </w:t>
      </w:r>
      <w:r>
        <w:rPr>
          <w:sz w:val="24"/>
        </w:rPr>
        <w:t>[We</w:t>
      </w:r>
      <w:r>
        <w:rPr>
          <w:spacing w:val="-2"/>
          <w:sz w:val="24"/>
        </w:rPr>
        <w:t> </w:t>
      </w:r>
      <w:r>
        <w:rPr>
          <w:sz w:val="24"/>
        </w:rPr>
        <w:t>will</w:t>
      </w:r>
      <w:r>
        <w:rPr>
          <w:spacing w:val="-1"/>
          <w:sz w:val="24"/>
        </w:rPr>
        <w:t> </w:t>
      </w:r>
      <w:r>
        <w:rPr>
          <w:sz w:val="24"/>
        </w:rPr>
        <w:t>sacrifice</w:t>
      </w:r>
      <w:r>
        <w:rPr>
          <w:spacing w:val="-1"/>
          <w:sz w:val="24"/>
        </w:rPr>
        <w:t> </w:t>
      </w:r>
      <w:r>
        <w:rPr>
          <w:spacing w:val="-2"/>
          <w:sz w:val="24"/>
        </w:rPr>
        <w:t>ourselves]</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Qadam,</w:t>
      </w:r>
      <w:r>
        <w:rPr>
          <w:i/>
          <w:spacing w:val="-3"/>
          <w:sz w:val="24"/>
        </w:rPr>
        <w:t> </w:t>
      </w:r>
      <w:r>
        <w:rPr>
          <w:i/>
          <w:sz w:val="24"/>
        </w:rPr>
        <w:t>zameen-e-Pakistan</w:t>
      </w:r>
      <w:r>
        <w:rPr>
          <w:i/>
          <w:spacing w:val="-2"/>
          <w:sz w:val="24"/>
        </w:rPr>
        <w:t> </w:t>
      </w:r>
      <w:r>
        <w:rPr>
          <w:i/>
          <w:sz w:val="24"/>
        </w:rPr>
        <w:t>par</w:t>
      </w:r>
      <w:r>
        <w:rPr>
          <w:i/>
          <w:spacing w:val="-2"/>
          <w:sz w:val="24"/>
        </w:rPr>
        <w:t> </w:t>
      </w:r>
      <w:r>
        <w:rPr>
          <w:sz w:val="24"/>
        </w:rPr>
        <w:t>(j)</w:t>
      </w:r>
      <w:r>
        <w:rPr>
          <w:spacing w:val="-3"/>
          <w:sz w:val="24"/>
        </w:rPr>
        <w:t> </w:t>
      </w:r>
      <w:r>
        <w:rPr>
          <w:sz w:val="24"/>
        </w:rPr>
        <w:t>[In</w:t>
      </w:r>
      <w:r>
        <w:rPr>
          <w:spacing w:val="-2"/>
          <w:sz w:val="24"/>
        </w:rPr>
        <w:t> Pakistan]</w:t>
      </w:r>
    </w:p>
    <w:p>
      <w:pPr>
        <w:pStyle w:val="ListParagraph"/>
        <w:spacing w:after="0" w:line="240" w:lineRule="auto"/>
        <w:jc w:val="left"/>
        <w:rPr>
          <w:sz w:val="24"/>
        </w:rPr>
        <w:sectPr>
          <w:pgSz w:w="11910" w:h="16840"/>
          <w:pgMar w:header="729" w:footer="0" w:top="1340" w:bottom="280" w:left="141" w:right="850"/>
        </w:sectPr>
      </w:pPr>
    </w:p>
    <w:p>
      <w:pPr>
        <w:pStyle w:val="ListParagraph"/>
        <w:numPr>
          <w:ilvl w:val="3"/>
          <w:numId w:val="37"/>
        </w:numPr>
        <w:tabs>
          <w:tab w:pos="3315" w:val="left" w:leader="none"/>
        </w:tabs>
        <w:spacing w:line="480" w:lineRule="auto" w:before="80" w:after="0"/>
        <w:ind w:left="3315" w:right="587" w:hanging="360"/>
        <w:jc w:val="left"/>
        <w:rPr>
          <w:sz w:val="24"/>
        </w:rPr>
      </w:pPr>
      <w:r>
        <w:rPr>
          <w:i/>
          <w:sz w:val="24"/>
        </w:rPr>
        <w:t>Islam</w:t>
      </w:r>
      <w:r>
        <w:rPr>
          <w:i/>
          <w:spacing w:val="-11"/>
          <w:sz w:val="24"/>
        </w:rPr>
        <w:t> </w:t>
      </w:r>
      <w:r>
        <w:rPr>
          <w:i/>
          <w:sz w:val="24"/>
        </w:rPr>
        <w:t>kay</w:t>
      </w:r>
      <w:r>
        <w:rPr>
          <w:i/>
          <w:spacing w:val="-12"/>
          <w:sz w:val="24"/>
        </w:rPr>
        <w:t> </w:t>
      </w:r>
      <w:r>
        <w:rPr>
          <w:i/>
          <w:sz w:val="24"/>
        </w:rPr>
        <w:t>lashkar</w:t>
      </w:r>
      <w:r>
        <w:rPr>
          <w:i/>
          <w:spacing w:val="-11"/>
          <w:sz w:val="24"/>
        </w:rPr>
        <w:t> </w:t>
      </w:r>
      <w:r>
        <w:rPr>
          <w:i/>
          <w:sz w:val="24"/>
        </w:rPr>
        <w:t>main,</w:t>
      </w:r>
      <w:r>
        <w:rPr>
          <w:i/>
          <w:spacing w:val="-8"/>
          <w:sz w:val="24"/>
        </w:rPr>
        <w:t> </w:t>
      </w:r>
      <w:r>
        <w:rPr>
          <w:i/>
          <w:sz w:val="24"/>
        </w:rPr>
        <w:t>hain</w:t>
      </w:r>
      <w:r>
        <w:rPr>
          <w:i/>
          <w:spacing w:val="-10"/>
          <w:sz w:val="24"/>
        </w:rPr>
        <w:t> </w:t>
      </w:r>
      <w:r>
        <w:rPr>
          <w:i/>
          <w:sz w:val="24"/>
        </w:rPr>
        <w:t>Qasim</w:t>
      </w:r>
      <w:r>
        <w:rPr>
          <w:i/>
          <w:spacing w:val="-11"/>
          <w:sz w:val="24"/>
        </w:rPr>
        <w:t> </w:t>
      </w:r>
      <w:r>
        <w:rPr>
          <w:i/>
          <w:sz w:val="24"/>
        </w:rPr>
        <w:t>say</w:t>
      </w:r>
      <w:r>
        <w:rPr>
          <w:i/>
          <w:spacing w:val="-11"/>
          <w:sz w:val="24"/>
        </w:rPr>
        <w:t> </w:t>
      </w:r>
      <w:r>
        <w:rPr>
          <w:i/>
          <w:sz w:val="24"/>
        </w:rPr>
        <w:t>farzand</w:t>
      </w:r>
      <w:r>
        <w:rPr>
          <w:i/>
          <w:spacing w:val="-9"/>
          <w:sz w:val="24"/>
        </w:rPr>
        <w:t> </w:t>
      </w:r>
      <w:r>
        <w:rPr>
          <w:sz w:val="24"/>
        </w:rPr>
        <w:t>(k)</w:t>
      </w:r>
      <w:r>
        <w:rPr>
          <w:spacing w:val="-12"/>
          <w:sz w:val="24"/>
        </w:rPr>
        <w:t> </w:t>
      </w:r>
      <w:r>
        <w:rPr>
          <w:sz w:val="24"/>
        </w:rPr>
        <w:t>[The</w:t>
      </w:r>
      <w:r>
        <w:rPr>
          <w:spacing w:val="-12"/>
          <w:sz w:val="24"/>
        </w:rPr>
        <w:t> </w:t>
      </w:r>
      <w:r>
        <w:rPr>
          <w:sz w:val="24"/>
        </w:rPr>
        <w:t>sons</w:t>
      </w:r>
      <w:r>
        <w:rPr>
          <w:spacing w:val="-10"/>
          <w:sz w:val="24"/>
        </w:rPr>
        <w:t> </w:t>
      </w:r>
      <w:r>
        <w:rPr>
          <w:sz w:val="24"/>
        </w:rPr>
        <w:t>like</w:t>
      </w:r>
      <w:r>
        <w:rPr>
          <w:spacing w:val="-12"/>
          <w:sz w:val="24"/>
        </w:rPr>
        <w:t> </w:t>
      </w:r>
      <w:r>
        <w:rPr>
          <w:sz w:val="24"/>
        </w:rPr>
        <w:t>Qasim are there in Islam’s army]</w:t>
      </w:r>
    </w:p>
    <w:p>
      <w:pPr>
        <w:pStyle w:val="ListParagraph"/>
        <w:numPr>
          <w:ilvl w:val="3"/>
          <w:numId w:val="37"/>
        </w:numPr>
        <w:tabs>
          <w:tab w:pos="3315" w:val="left" w:leader="none"/>
        </w:tabs>
        <w:spacing w:line="240" w:lineRule="auto" w:before="0" w:after="0"/>
        <w:ind w:left="3315" w:right="0" w:hanging="360"/>
        <w:jc w:val="left"/>
        <w:rPr>
          <w:sz w:val="24"/>
        </w:rPr>
      </w:pPr>
      <w:r>
        <w:rPr>
          <w:i/>
          <w:sz w:val="24"/>
        </w:rPr>
        <w:t>Hum</w:t>
      </w:r>
      <w:r>
        <w:rPr>
          <w:i/>
          <w:spacing w:val="-5"/>
          <w:sz w:val="24"/>
        </w:rPr>
        <w:t> </w:t>
      </w:r>
      <w:r>
        <w:rPr>
          <w:i/>
          <w:sz w:val="24"/>
        </w:rPr>
        <w:t>baitay</w:t>
      </w:r>
      <w:r>
        <w:rPr>
          <w:i/>
          <w:spacing w:val="-2"/>
          <w:sz w:val="24"/>
        </w:rPr>
        <w:t> </w:t>
      </w:r>
      <w:r>
        <w:rPr>
          <w:i/>
          <w:sz w:val="24"/>
        </w:rPr>
        <w:t>Pakistan</w:t>
      </w:r>
      <w:r>
        <w:rPr>
          <w:i/>
          <w:spacing w:val="-1"/>
          <w:sz w:val="24"/>
        </w:rPr>
        <w:t> </w:t>
      </w:r>
      <w:r>
        <w:rPr>
          <w:i/>
          <w:sz w:val="24"/>
        </w:rPr>
        <w:t>kay</w:t>
      </w:r>
      <w:r>
        <w:rPr>
          <w:i/>
          <w:spacing w:val="1"/>
          <w:sz w:val="24"/>
        </w:rPr>
        <w:t> </w:t>
      </w:r>
      <w:r>
        <w:rPr>
          <w:sz w:val="24"/>
        </w:rPr>
        <w:t>(l)</w:t>
      </w:r>
      <w:r>
        <w:rPr>
          <w:spacing w:val="-2"/>
          <w:sz w:val="24"/>
        </w:rPr>
        <w:t> </w:t>
      </w:r>
      <w:r>
        <w:rPr>
          <w:sz w:val="24"/>
        </w:rPr>
        <w:t>[We are</w:t>
      </w:r>
      <w:r>
        <w:rPr>
          <w:spacing w:val="-2"/>
          <w:sz w:val="24"/>
        </w:rPr>
        <w:t> </w:t>
      </w:r>
      <w:r>
        <w:rPr>
          <w:sz w:val="24"/>
        </w:rPr>
        <w:t>Pakistan’s</w:t>
      </w:r>
      <w:r>
        <w:rPr>
          <w:spacing w:val="-2"/>
          <w:sz w:val="24"/>
        </w:rPr>
        <w:t> sons]</w:t>
      </w:r>
    </w:p>
    <w:p>
      <w:pPr>
        <w:pStyle w:val="BodyText"/>
        <w:spacing w:before="239"/>
      </w:pPr>
    </w:p>
    <w:p>
      <w:pPr>
        <w:pStyle w:val="BodyText"/>
        <w:spacing w:line="480" w:lineRule="auto" w:before="1"/>
        <w:ind w:left="1875" w:right="585" w:firstLine="720"/>
        <w:jc w:val="both"/>
      </w:pPr>
      <w:r>
        <w:rPr/>
        <w:t>Use of figures of speech also emerged as another linguistic category of the sub- theme “Muslims’ Identity”. The data shows that the lyrics of Pakistani national songs employ</w:t>
      </w:r>
      <w:r>
        <w:rPr>
          <w:spacing w:val="-6"/>
        </w:rPr>
        <w:t> </w:t>
      </w:r>
      <w:r>
        <w:rPr/>
        <w:t>metaphors</w:t>
      </w:r>
      <w:r>
        <w:rPr>
          <w:spacing w:val="-6"/>
        </w:rPr>
        <w:t> </w:t>
      </w:r>
      <w:r>
        <w:rPr/>
        <w:t>such</w:t>
      </w:r>
      <w:r>
        <w:rPr>
          <w:spacing w:val="-3"/>
        </w:rPr>
        <w:t> </w:t>
      </w:r>
      <w:r>
        <w:rPr/>
        <w:t>as:</w:t>
      </w:r>
      <w:r>
        <w:rPr>
          <w:spacing w:val="-5"/>
        </w:rPr>
        <w:t> </w:t>
      </w:r>
      <w:r>
        <w:rPr/>
        <w:t>simile,</w:t>
      </w:r>
      <w:r>
        <w:rPr>
          <w:spacing w:val="-6"/>
        </w:rPr>
        <w:t> </w:t>
      </w:r>
      <w:r>
        <w:rPr/>
        <w:t>hyperbole,</w:t>
      </w:r>
      <w:r>
        <w:rPr>
          <w:spacing w:val="-6"/>
        </w:rPr>
        <w:t> </w:t>
      </w:r>
      <w:r>
        <w:rPr/>
        <w:t>and</w:t>
      </w:r>
      <w:r>
        <w:rPr>
          <w:spacing w:val="-3"/>
        </w:rPr>
        <w:t> </w:t>
      </w:r>
      <w:r>
        <w:rPr/>
        <w:t>personification.</w:t>
      </w:r>
      <w:r>
        <w:rPr>
          <w:spacing w:val="-6"/>
        </w:rPr>
        <w:t> </w:t>
      </w:r>
      <w:r>
        <w:rPr/>
        <w:t>So,</w:t>
      </w:r>
      <w:r>
        <w:rPr>
          <w:spacing w:val="-6"/>
        </w:rPr>
        <w:t> </w:t>
      </w:r>
      <w:r>
        <w:rPr/>
        <w:t>the</w:t>
      </w:r>
      <w:r>
        <w:rPr>
          <w:spacing w:val="-6"/>
        </w:rPr>
        <w:t> </w:t>
      </w:r>
      <w:r>
        <w:rPr/>
        <w:t>Pakistanis</w:t>
      </w:r>
      <w:r>
        <w:rPr>
          <w:spacing w:val="-5"/>
        </w:rPr>
        <w:t> </w:t>
      </w:r>
      <w:r>
        <w:rPr/>
        <w:t>are described and portrayed as brave people and the description is intensified with the help of words as “</w:t>
      </w:r>
      <w:r>
        <w:rPr>
          <w:i/>
        </w:rPr>
        <w:t>himmat Alamgir”[5.4.2h]</w:t>
      </w:r>
      <w:r>
        <w:rPr/>
        <w:t>. Who are always ready to sacrifice their life for every</w:t>
      </w:r>
      <w:r>
        <w:rPr>
          <w:spacing w:val="-6"/>
        </w:rPr>
        <w:t> </w:t>
      </w:r>
      <w:r>
        <w:rPr/>
        <w:t>inch</w:t>
      </w:r>
      <w:r>
        <w:rPr>
          <w:spacing w:val="-3"/>
        </w:rPr>
        <w:t> </w:t>
      </w:r>
      <w:r>
        <w:rPr/>
        <w:t>of</w:t>
      </w:r>
      <w:r>
        <w:rPr>
          <w:spacing w:val="-6"/>
        </w:rPr>
        <w:t> </w:t>
      </w:r>
      <w:r>
        <w:rPr/>
        <w:t>their</w:t>
      </w:r>
      <w:r>
        <w:rPr>
          <w:spacing w:val="-6"/>
        </w:rPr>
        <w:t> </w:t>
      </w:r>
      <w:r>
        <w:rPr/>
        <w:t>mother</w:t>
      </w:r>
      <w:r>
        <w:rPr>
          <w:spacing w:val="-6"/>
        </w:rPr>
        <w:t> </w:t>
      </w:r>
      <w:r>
        <w:rPr/>
        <w:t>land</w:t>
      </w:r>
      <w:r>
        <w:rPr>
          <w:spacing w:val="-5"/>
        </w:rPr>
        <w:t> </w:t>
      </w:r>
      <w:r>
        <w:rPr/>
        <w:t>[5.4.2i].</w:t>
      </w:r>
      <w:r>
        <w:rPr>
          <w:spacing w:val="-5"/>
        </w:rPr>
        <w:t> </w:t>
      </w:r>
      <w:r>
        <w:rPr/>
        <w:t>They</w:t>
      </w:r>
      <w:r>
        <w:rPr>
          <w:spacing w:val="-5"/>
        </w:rPr>
        <w:t> </w:t>
      </w:r>
      <w:r>
        <w:rPr/>
        <w:t>are</w:t>
      </w:r>
      <w:r>
        <w:rPr>
          <w:spacing w:val="-7"/>
        </w:rPr>
        <w:t> </w:t>
      </w:r>
      <w:r>
        <w:rPr/>
        <w:t>further</w:t>
      </w:r>
      <w:r>
        <w:rPr>
          <w:spacing w:val="-6"/>
        </w:rPr>
        <w:t> </w:t>
      </w:r>
      <w:r>
        <w:rPr/>
        <w:t>depicted</w:t>
      </w:r>
      <w:r>
        <w:rPr>
          <w:spacing w:val="-5"/>
        </w:rPr>
        <w:t> </w:t>
      </w:r>
      <w:r>
        <w:rPr/>
        <w:t>as</w:t>
      </w:r>
      <w:r>
        <w:rPr>
          <w:spacing w:val="-5"/>
        </w:rPr>
        <w:t> </w:t>
      </w:r>
      <w:r>
        <w:rPr/>
        <w:t>independent</w:t>
      </w:r>
      <w:r>
        <w:rPr>
          <w:spacing w:val="-4"/>
        </w:rPr>
        <w:t> </w:t>
      </w:r>
      <w:r>
        <w:rPr/>
        <w:t>beings who don’t need any one’s support.</w:t>
      </w:r>
    </w:p>
    <w:p>
      <w:pPr>
        <w:pStyle w:val="Heading2"/>
        <w:numPr>
          <w:ilvl w:val="2"/>
          <w:numId w:val="37"/>
        </w:numPr>
        <w:tabs>
          <w:tab w:pos="2415" w:val="left" w:leader="none"/>
        </w:tabs>
        <w:spacing w:line="686" w:lineRule="auto" w:before="41" w:after="0"/>
        <w:ind w:left="1875" w:right="2775" w:firstLine="0"/>
        <w:jc w:val="both"/>
      </w:pPr>
      <w:bookmarkStart w:name="_bookmark120" w:id="121"/>
      <w:bookmarkEnd w:id="121"/>
      <w:r>
        <w:rPr>
          <w:b w:val="0"/>
        </w:rPr>
      </w:r>
      <w:r>
        <w:rPr/>
        <w:t>Use</w:t>
      </w:r>
      <w:r>
        <w:rPr>
          <w:spacing w:val="-6"/>
        </w:rPr>
        <w:t> </w:t>
      </w:r>
      <w:r>
        <w:rPr/>
        <w:t>of</w:t>
      </w:r>
      <w:r>
        <w:rPr>
          <w:spacing w:val="-4"/>
        </w:rPr>
        <w:t> </w:t>
      </w:r>
      <w:r>
        <w:rPr/>
        <w:t>Predication</w:t>
      </w:r>
      <w:r>
        <w:rPr>
          <w:spacing w:val="-3"/>
        </w:rPr>
        <w:t> </w:t>
      </w:r>
      <w:r>
        <w:rPr/>
        <w:t>to</w:t>
      </w:r>
      <w:r>
        <w:rPr>
          <w:spacing w:val="-4"/>
        </w:rPr>
        <w:t> </w:t>
      </w:r>
      <w:r>
        <w:rPr/>
        <w:t>Present</w:t>
      </w:r>
      <w:r>
        <w:rPr>
          <w:spacing w:val="-4"/>
        </w:rPr>
        <w:t> </w:t>
      </w:r>
      <w:r>
        <w:rPr/>
        <w:t>Pakistan</w:t>
      </w:r>
      <w:r>
        <w:rPr>
          <w:spacing w:val="-4"/>
        </w:rPr>
        <w:t> </w:t>
      </w:r>
      <w:r>
        <w:rPr/>
        <w:t>as</w:t>
      </w:r>
      <w:r>
        <w:rPr>
          <w:spacing w:val="-5"/>
        </w:rPr>
        <w:t> </w:t>
      </w:r>
      <w:r>
        <w:rPr/>
        <w:t>castle</w:t>
      </w:r>
      <w:r>
        <w:rPr>
          <w:spacing w:val="-5"/>
        </w:rPr>
        <w:t> </w:t>
      </w:r>
      <w:r>
        <w:rPr/>
        <w:t>of</w:t>
      </w:r>
      <w:r>
        <w:rPr>
          <w:spacing w:val="-4"/>
        </w:rPr>
        <w:t> </w:t>
      </w:r>
      <w:r>
        <w:rPr/>
        <w:t>Islam </w:t>
      </w:r>
      <w:r>
        <w:rPr>
          <w:spacing w:val="-2"/>
        </w:rPr>
        <w:t>[5.4.3]</w:t>
      </w:r>
    </w:p>
    <w:p>
      <w:pPr>
        <w:pStyle w:val="ListParagraph"/>
        <w:numPr>
          <w:ilvl w:val="3"/>
          <w:numId w:val="37"/>
        </w:numPr>
        <w:tabs>
          <w:tab w:pos="2595" w:val="left" w:leader="none"/>
        </w:tabs>
        <w:spacing w:line="240" w:lineRule="auto" w:before="4" w:after="0"/>
        <w:ind w:left="2595" w:right="0" w:hanging="360"/>
        <w:jc w:val="left"/>
        <w:rPr>
          <w:i/>
          <w:sz w:val="24"/>
        </w:rPr>
      </w:pPr>
      <w:r>
        <w:rPr>
          <w:i/>
          <w:sz w:val="24"/>
        </w:rPr>
        <w:t>Rooh-e-tauheed,</w:t>
      </w:r>
      <w:r>
        <w:rPr>
          <w:i/>
          <w:spacing w:val="-12"/>
          <w:sz w:val="24"/>
        </w:rPr>
        <w:t> </w:t>
      </w:r>
      <w:r>
        <w:rPr>
          <w:i/>
          <w:sz w:val="24"/>
        </w:rPr>
        <w:t>Jaazba-e-eeman</w:t>
      </w:r>
      <w:r>
        <w:rPr>
          <w:i/>
          <w:spacing w:val="-11"/>
          <w:sz w:val="24"/>
        </w:rPr>
        <w:t> </w:t>
      </w:r>
      <w:r>
        <w:rPr>
          <w:i/>
          <w:sz w:val="24"/>
        </w:rPr>
        <w:t>(a)</w:t>
      </w:r>
      <w:r>
        <w:rPr>
          <w:i/>
          <w:spacing w:val="-12"/>
          <w:sz w:val="24"/>
        </w:rPr>
        <w:t> </w:t>
      </w:r>
      <w:r>
        <w:rPr>
          <w:sz w:val="24"/>
        </w:rPr>
        <w:t>[The</w:t>
      </w:r>
      <w:r>
        <w:rPr>
          <w:spacing w:val="-12"/>
          <w:sz w:val="24"/>
        </w:rPr>
        <w:t> </w:t>
      </w:r>
      <w:r>
        <w:rPr>
          <w:sz w:val="24"/>
        </w:rPr>
        <w:t>spirit</w:t>
      </w:r>
      <w:r>
        <w:rPr>
          <w:spacing w:val="-11"/>
          <w:sz w:val="24"/>
        </w:rPr>
        <w:t> </w:t>
      </w:r>
      <w:r>
        <w:rPr>
          <w:sz w:val="24"/>
        </w:rPr>
        <w:t>of</w:t>
      </w:r>
      <w:r>
        <w:rPr>
          <w:spacing w:val="-12"/>
          <w:sz w:val="24"/>
        </w:rPr>
        <w:t> </w:t>
      </w:r>
      <w:r>
        <w:rPr>
          <w:sz w:val="24"/>
        </w:rPr>
        <w:t>monotheism,</w:t>
      </w:r>
      <w:r>
        <w:rPr>
          <w:spacing w:val="-12"/>
          <w:sz w:val="24"/>
        </w:rPr>
        <w:t> </w:t>
      </w:r>
      <w:r>
        <w:rPr>
          <w:sz w:val="24"/>
        </w:rPr>
        <w:t>the</w:t>
      </w:r>
      <w:r>
        <w:rPr>
          <w:spacing w:val="-12"/>
          <w:sz w:val="24"/>
        </w:rPr>
        <w:t> </w:t>
      </w:r>
      <w:r>
        <w:rPr>
          <w:sz w:val="24"/>
        </w:rPr>
        <w:t>zeal</w:t>
      </w:r>
      <w:r>
        <w:rPr>
          <w:spacing w:val="-11"/>
          <w:sz w:val="24"/>
        </w:rPr>
        <w:t> </w:t>
      </w:r>
      <w:r>
        <w:rPr>
          <w:sz w:val="24"/>
        </w:rPr>
        <w:t>of</w:t>
      </w:r>
      <w:r>
        <w:rPr>
          <w:spacing w:val="-12"/>
          <w:sz w:val="24"/>
        </w:rPr>
        <w:t> </w:t>
      </w:r>
      <w:r>
        <w:rPr>
          <w:spacing w:val="-2"/>
          <w:sz w:val="24"/>
        </w:rPr>
        <w:t>faith]</w:t>
      </w:r>
    </w:p>
    <w:p>
      <w:pPr>
        <w:pStyle w:val="BodyText"/>
      </w:pPr>
    </w:p>
    <w:p>
      <w:pPr>
        <w:pStyle w:val="ListParagraph"/>
        <w:numPr>
          <w:ilvl w:val="3"/>
          <w:numId w:val="37"/>
        </w:numPr>
        <w:tabs>
          <w:tab w:pos="2595" w:val="left" w:leader="none"/>
        </w:tabs>
        <w:spacing w:line="240" w:lineRule="auto" w:before="0" w:after="0"/>
        <w:ind w:left="2595" w:right="0" w:hanging="360"/>
        <w:jc w:val="left"/>
        <w:rPr>
          <w:i/>
          <w:sz w:val="24"/>
        </w:rPr>
      </w:pPr>
      <w:r>
        <w:rPr>
          <w:i/>
          <w:sz w:val="24"/>
        </w:rPr>
        <w:t>Mulk-o-millat</w:t>
      </w:r>
      <w:r>
        <w:rPr>
          <w:i/>
          <w:spacing w:val="-4"/>
          <w:sz w:val="24"/>
        </w:rPr>
        <w:t> </w:t>
      </w:r>
      <w:r>
        <w:rPr>
          <w:i/>
          <w:sz w:val="24"/>
        </w:rPr>
        <w:t>ka</w:t>
      </w:r>
      <w:r>
        <w:rPr>
          <w:i/>
          <w:spacing w:val="-2"/>
          <w:sz w:val="24"/>
        </w:rPr>
        <w:t> </w:t>
      </w:r>
      <w:r>
        <w:rPr>
          <w:i/>
          <w:sz w:val="24"/>
        </w:rPr>
        <w:t>qasar-e-aalishan</w:t>
      </w:r>
      <w:r>
        <w:rPr>
          <w:i/>
          <w:spacing w:val="-1"/>
          <w:sz w:val="24"/>
        </w:rPr>
        <w:t> </w:t>
      </w:r>
      <w:r>
        <w:rPr>
          <w:i/>
          <w:sz w:val="24"/>
        </w:rPr>
        <w:t>(b)</w:t>
      </w:r>
      <w:r>
        <w:rPr>
          <w:sz w:val="24"/>
        </w:rPr>
        <w:t>[The</w:t>
      </w:r>
      <w:r>
        <w:rPr>
          <w:spacing w:val="-3"/>
          <w:sz w:val="24"/>
        </w:rPr>
        <w:t> </w:t>
      </w:r>
      <w:r>
        <w:rPr>
          <w:sz w:val="24"/>
        </w:rPr>
        <w:t>magnificent</w:t>
      </w:r>
      <w:r>
        <w:rPr>
          <w:spacing w:val="-1"/>
          <w:sz w:val="24"/>
        </w:rPr>
        <w:t> </w:t>
      </w:r>
      <w:r>
        <w:rPr>
          <w:sz w:val="24"/>
        </w:rPr>
        <w:t>palace</w:t>
      </w:r>
      <w:r>
        <w:rPr>
          <w:spacing w:val="-3"/>
          <w:sz w:val="24"/>
        </w:rPr>
        <w:t> </w:t>
      </w:r>
      <w:r>
        <w:rPr>
          <w:sz w:val="24"/>
        </w:rPr>
        <w:t>of</w:t>
      </w:r>
      <w:r>
        <w:rPr>
          <w:spacing w:val="-1"/>
          <w:sz w:val="24"/>
        </w:rPr>
        <w:t> </w:t>
      </w:r>
      <w:r>
        <w:rPr>
          <w:sz w:val="24"/>
        </w:rPr>
        <w:t>the</w:t>
      </w:r>
      <w:r>
        <w:rPr>
          <w:spacing w:val="-3"/>
          <w:sz w:val="24"/>
        </w:rPr>
        <w:t> </w:t>
      </w:r>
      <w:r>
        <w:rPr>
          <w:spacing w:val="-2"/>
          <w:sz w:val="24"/>
        </w:rPr>
        <w:t>nation]</w:t>
      </w:r>
    </w:p>
    <w:p>
      <w:pPr>
        <w:pStyle w:val="BodyText"/>
      </w:pPr>
    </w:p>
    <w:p>
      <w:pPr>
        <w:pStyle w:val="ListParagraph"/>
        <w:numPr>
          <w:ilvl w:val="3"/>
          <w:numId w:val="37"/>
        </w:numPr>
        <w:tabs>
          <w:tab w:pos="2595" w:val="left" w:leader="none"/>
        </w:tabs>
        <w:spacing w:line="480" w:lineRule="auto" w:before="0" w:after="0"/>
        <w:ind w:left="2595" w:right="587" w:hanging="360"/>
        <w:jc w:val="both"/>
        <w:rPr>
          <w:i/>
          <w:sz w:val="24"/>
        </w:rPr>
      </w:pPr>
      <w:r>
        <w:rPr>
          <w:i/>
          <w:sz w:val="24"/>
        </w:rPr>
        <w:t>Her subha Jahan naghma fishan, Hamad-o-sana (c) </w:t>
      </w:r>
      <w:r>
        <w:rPr>
          <w:sz w:val="24"/>
        </w:rPr>
        <w:t>[Where every morning, hymns and praises resonate]</w:t>
      </w:r>
    </w:p>
    <w:p>
      <w:pPr>
        <w:pStyle w:val="ListParagraph"/>
        <w:numPr>
          <w:ilvl w:val="3"/>
          <w:numId w:val="37"/>
        </w:numPr>
        <w:tabs>
          <w:tab w:pos="2595" w:val="left" w:leader="none"/>
        </w:tabs>
        <w:spacing w:line="480" w:lineRule="auto" w:before="0" w:after="0"/>
        <w:ind w:left="2595" w:right="586" w:hanging="360"/>
        <w:jc w:val="both"/>
        <w:rPr>
          <w:i/>
          <w:sz w:val="24"/>
        </w:rPr>
      </w:pPr>
      <w:r>
        <w:rPr>
          <w:i/>
          <w:sz w:val="24"/>
        </w:rPr>
        <w:t>ho rosham her aik shay bhi jis main noori zia ho (d) </w:t>
      </w:r>
      <w:r>
        <w:rPr>
          <w:sz w:val="24"/>
        </w:rPr>
        <w:t>[Everything shines, illuminated with divine light]</w:t>
      </w:r>
    </w:p>
    <w:p>
      <w:pPr>
        <w:pStyle w:val="ListParagraph"/>
        <w:numPr>
          <w:ilvl w:val="3"/>
          <w:numId w:val="37"/>
        </w:numPr>
        <w:tabs>
          <w:tab w:pos="2595" w:val="left" w:leader="none"/>
        </w:tabs>
        <w:spacing w:line="480" w:lineRule="auto" w:before="1" w:after="0"/>
        <w:ind w:left="2595" w:right="588" w:hanging="360"/>
        <w:jc w:val="both"/>
        <w:rPr>
          <w:i/>
          <w:sz w:val="24"/>
        </w:rPr>
      </w:pPr>
      <w:r>
        <w:rPr>
          <w:i/>
          <w:sz w:val="24"/>
        </w:rPr>
        <w:t>Islam</w:t>
      </w:r>
      <w:r>
        <w:rPr>
          <w:i/>
          <w:spacing w:val="-13"/>
          <w:sz w:val="24"/>
        </w:rPr>
        <w:t> </w:t>
      </w:r>
      <w:r>
        <w:rPr>
          <w:i/>
          <w:sz w:val="24"/>
        </w:rPr>
        <w:t>kay</w:t>
      </w:r>
      <w:r>
        <w:rPr>
          <w:i/>
          <w:spacing w:val="-13"/>
          <w:sz w:val="24"/>
        </w:rPr>
        <w:t> </w:t>
      </w:r>
      <w:r>
        <w:rPr>
          <w:i/>
          <w:sz w:val="24"/>
        </w:rPr>
        <w:t>naam</w:t>
      </w:r>
      <w:r>
        <w:rPr>
          <w:i/>
          <w:spacing w:val="-13"/>
          <w:sz w:val="24"/>
        </w:rPr>
        <w:t> </w:t>
      </w:r>
      <w:r>
        <w:rPr>
          <w:i/>
          <w:sz w:val="24"/>
        </w:rPr>
        <w:t>pay</w:t>
      </w:r>
      <w:r>
        <w:rPr>
          <w:i/>
          <w:spacing w:val="-13"/>
          <w:sz w:val="24"/>
        </w:rPr>
        <w:t> </w:t>
      </w:r>
      <w:r>
        <w:rPr>
          <w:i/>
          <w:sz w:val="24"/>
        </w:rPr>
        <w:t>qaim</w:t>
      </w:r>
      <w:r>
        <w:rPr>
          <w:i/>
          <w:spacing w:val="-10"/>
          <w:sz w:val="24"/>
        </w:rPr>
        <w:t> </w:t>
      </w:r>
      <w:r>
        <w:rPr>
          <w:i/>
          <w:sz w:val="24"/>
        </w:rPr>
        <w:t>yea</w:t>
      </w:r>
      <w:r>
        <w:rPr>
          <w:i/>
          <w:spacing w:val="-12"/>
          <w:sz w:val="24"/>
        </w:rPr>
        <w:t> </w:t>
      </w:r>
      <w:r>
        <w:rPr>
          <w:i/>
          <w:sz w:val="24"/>
        </w:rPr>
        <w:t>howa</w:t>
      </w:r>
      <w:r>
        <w:rPr>
          <w:i/>
          <w:spacing w:val="-12"/>
          <w:sz w:val="24"/>
        </w:rPr>
        <w:t> </w:t>
      </w:r>
      <w:r>
        <w:rPr>
          <w:i/>
          <w:sz w:val="24"/>
        </w:rPr>
        <w:t>tha,</w:t>
      </w:r>
      <w:r>
        <w:rPr>
          <w:i/>
          <w:spacing w:val="-12"/>
          <w:sz w:val="24"/>
        </w:rPr>
        <w:t> </w:t>
      </w:r>
      <w:r>
        <w:rPr>
          <w:i/>
          <w:sz w:val="24"/>
        </w:rPr>
        <w:t>Islam</w:t>
      </w:r>
      <w:r>
        <w:rPr>
          <w:i/>
          <w:spacing w:val="-13"/>
          <w:sz w:val="24"/>
        </w:rPr>
        <w:t> </w:t>
      </w:r>
      <w:r>
        <w:rPr>
          <w:i/>
          <w:sz w:val="24"/>
        </w:rPr>
        <w:t>kay</w:t>
      </w:r>
      <w:r>
        <w:rPr>
          <w:i/>
          <w:spacing w:val="-11"/>
          <w:sz w:val="24"/>
        </w:rPr>
        <w:t> </w:t>
      </w:r>
      <w:r>
        <w:rPr>
          <w:i/>
          <w:sz w:val="24"/>
        </w:rPr>
        <w:t>he</w:t>
      </w:r>
      <w:r>
        <w:rPr>
          <w:i/>
          <w:spacing w:val="-13"/>
          <w:sz w:val="24"/>
        </w:rPr>
        <w:t> </w:t>
      </w:r>
      <w:r>
        <w:rPr>
          <w:i/>
          <w:sz w:val="24"/>
        </w:rPr>
        <w:t>naam</w:t>
      </w:r>
      <w:r>
        <w:rPr>
          <w:i/>
          <w:spacing w:val="-13"/>
          <w:sz w:val="24"/>
        </w:rPr>
        <w:t> </w:t>
      </w:r>
      <w:r>
        <w:rPr>
          <w:i/>
          <w:sz w:val="24"/>
        </w:rPr>
        <w:t>pay,</w:t>
      </w:r>
      <w:r>
        <w:rPr>
          <w:i/>
          <w:spacing w:val="-12"/>
          <w:sz w:val="24"/>
        </w:rPr>
        <w:t> </w:t>
      </w:r>
      <w:r>
        <w:rPr>
          <w:i/>
          <w:sz w:val="24"/>
        </w:rPr>
        <w:t>qaim</w:t>
      </w:r>
      <w:r>
        <w:rPr>
          <w:i/>
          <w:spacing w:val="-10"/>
          <w:sz w:val="24"/>
        </w:rPr>
        <w:t> </w:t>
      </w:r>
      <w:r>
        <w:rPr>
          <w:i/>
          <w:sz w:val="24"/>
        </w:rPr>
        <w:t>yeah</w:t>
      </w:r>
      <w:r>
        <w:rPr>
          <w:i/>
          <w:spacing w:val="-12"/>
          <w:sz w:val="24"/>
        </w:rPr>
        <w:t> </w:t>
      </w:r>
      <w:r>
        <w:rPr>
          <w:i/>
          <w:sz w:val="24"/>
        </w:rPr>
        <w:t>rahay ga (e) </w:t>
      </w:r>
      <w:r>
        <w:rPr>
          <w:sz w:val="24"/>
        </w:rPr>
        <w:t>[It was established in the name of Islam, and it will remain established in the name of Islam]</w:t>
      </w:r>
    </w:p>
    <w:p>
      <w:pPr>
        <w:pStyle w:val="ListParagraph"/>
        <w:numPr>
          <w:ilvl w:val="3"/>
          <w:numId w:val="37"/>
        </w:numPr>
        <w:tabs>
          <w:tab w:pos="2593" w:val="left" w:leader="none"/>
          <w:tab w:pos="2595" w:val="left" w:leader="none"/>
        </w:tabs>
        <w:spacing w:line="480" w:lineRule="auto" w:before="0" w:after="0"/>
        <w:ind w:left="2595" w:right="585" w:hanging="360"/>
        <w:jc w:val="both"/>
        <w:rPr>
          <w:i/>
          <w:sz w:val="24"/>
        </w:rPr>
      </w:pPr>
      <w:r>
        <w:rPr>
          <w:i/>
          <w:sz w:val="24"/>
        </w:rPr>
        <w:t>Aik jazba-e-wafa nay aur ishq-e-Mustafa nay (f) </w:t>
      </w:r>
      <w:r>
        <w:rPr>
          <w:sz w:val="24"/>
        </w:rPr>
        <w:t>[A feeling of loyalty and the love of Mustafa (Prophet Muhammad PBUH)]</w:t>
      </w:r>
    </w:p>
    <w:p>
      <w:pPr>
        <w:pStyle w:val="ListParagraph"/>
        <w:spacing w:after="0" w:line="480" w:lineRule="auto"/>
        <w:jc w:val="both"/>
        <w:rPr>
          <w:i/>
          <w:sz w:val="24"/>
        </w:rPr>
        <w:sectPr>
          <w:pgSz w:w="11910" w:h="16840"/>
          <w:pgMar w:header="729" w:footer="0" w:top="1340" w:bottom="280" w:left="141" w:right="850"/>
        </w:sectPr>
      </w:pPr>
    </w:p>
    <w:p>
      <w:pPr>
        <w:pStyle w:val="ListParagraph"/>
        <w:numPr>
          <w:ilvl w:val="3"/>
          <w:numId w:val="37"/>
        </w:numPr>
        <w:tabs>
          <w:tab w:pos="2595" w:val="left" w:leader="none"/>
        </w:tabs>
        <w:spacing w:line="480" w:lineRule="auto" w:before="80" w:after="0"/>
        <w:ind w:left="2595" w:right="586" w:hanging="360"/>
        <w:jc w:val="both"/>
        <w:rPr>
          <w:i/>
          <w:sz w:val="24"/>
        </w:rPr>
      </w:pPr>
      <w:r>
        <w:rPr>
          <w:i/>
          <w:sz w:val="24"/>
        </w:rPr>
        <w:t>Utha</w:t>
      </w:r>
      <w:r>
        <w:rPr>
          <w:i/>
          <w:spacing w:val="-6"/>
          <w:sz w:val="24"/>
        </w:rPr>
        <w:t> </w:t>
      </w:r>
      <w:r>
        <w:rPr>
          <w:i/>
          <w:sz w:val="24"/>
        </w:rPr>
        <w:t>hay</w:t>
      </w:r>
      <w:r>
        <w:rPr>
          <w:i/>
          <w:spacing w:val="-7"/>
          <w:sz w:val="24"/>
        </w:rPr>
        <w:t> </w:t>
      </w:r>
      <w:r>
        <w:rPr>
          <w:i/>
          <w:sz w:val="24"/>
        </w:rPr>
        <w:t>jaag</w:t>
      </w:r>
      <w:r>
        <w:rPr>
          <w:i/>
          <w:spacing w:val="-5"/>
          <w:sz w:val="24"/>
        </w:rPr>
        <w:t> </w:t>
      </w:r>
      <w:r>
        <w:rPr>
          <w:i/>
          <w:sz w:val="24"/>
        </w:rPr>
        <w:t>dil</w:t>
      </w:r>
      <w:r>
        <w:rPr>
          <w:i/>
          <w:spacing w:val="-3"/>
          <w:sz w:val="24"/>
        </w:rPr>
        <w:t> </w:t>
      </w:r>
      <w:r>
        <w:rPr>
          <w:i/>
          <w:sz w:val="24"/>
        </w:rPr>
        <w:t>main</w:t>
      </w:r>
      <w:r>
        <w:rPr>
          <w:i/>
          <w:spacing w:val="-6"/>
          <w:sz w:val="24"/>
        </w:rPr>
        <w:t> </w:t>
      </w:r>
      <w:r>
        <w:rPr>
          <w:i/>
          <w:sz w:val="24"/>
        </w:rPr>
        <w:t>paiyam-e-hira</w:t>
      </w:r>
      <w:r>
        <w:rPr>
          <w:i/>
          <w:spacing w:val="-3"/>
          <w:sz w:val="24"/>
        </w:rPr>
        <w:t> </w:t>
      </w:r>
      <w:r>
        <w:rPr>
          <w:i/>
          <w:sz w:val="24"/>
        </w:rPr>
        <w:t>phir</w:t>
      </w:r>
      <w:r>
        <w:rPr>
          <w:i/>
          <w:spacing w:val="-5"/>
          <w:sz w:val="24"/>
        </w:rPr>
        <w:t> </w:t>
      </w:r>
      <w:r>
        <w:rPr>
          <w:i/>
          <w:sz w:val="24"/>
        </w:rPr>
        <w:t>say,</w:t>
      </w:r>
      <w:r>
        <w:rPr>
          <w:i/>
          <w:spacing w:val="-6"/>
          <w:sz w:val="24"/>
        </w:rPr>
        <w:t> </w:t>
      </w:r>
      <w:r>
        <w:rPr>
          <w:i/>
          <w:sz w:val="24"/>
        </w:rPr>
        <w:t>Baqa-e-insaniat</w:t>
      </w:r>
      <w:r>
        <w:rPr>
          <w:i/>
          <w:spacing w:val="-5"/>
          <w:sz w:val="24"/>
        </w:rPr>
        <w:t> </w:t>
      </w:r>
      <w:r>
        <w:rPr>
          <w:i/>
          <w:sz w:val="24"/>
        </w:rPr>
        <w:t>ka</w:t>
      </w:r>
      <w:r>
        <w:rPr>
          <w:i/>
          <w:spacing w:val="-4"/>
          <w:sz w:val="24"/>
        </w:rPr>
        <w:t> </w:t>
      </w:r>
      <w:r>
        <w:rPr>
          <w:i/>
          <w:sz w:val="24"/>
        </w:rPr>
        <w:t>yeh</w:t>
      </w:r>
      <w:r>
        <w:rPr>
          <w:i/>
          <w:spacing w:val="-4"/>
          <w:sz w:val="24"/>
        </w:rPr>
        <w:t> </w:t>
      </w:r>
      <w:r>
        <w:rPr>
          <w:i/>
          <w:sz w:val="24"/>
        </w:rPr>
        <w:t>paigham zindabad</w:t>
      </w:r>
      <w:r>
        <w:rPr>
          <w:i/>
          <w:spacing w:val="-1"/>
          <w:sz w:val="24"/>
        </w:rPr>
        <w:t> </w:t>
      </w:r>
      <w:r>
        <w:rPr>
          <w:i/>
          <w:sz w:val="24"/>
        </w:rPr>
        <w:t>(g)</w:t>
      </w:r>
      <w:r>
        <w:rPr>
          <w:i/>
          <w:spacing w:val="-1"/>
          <w:sz w:val="24"/>
        </w:rPr>
        <w:t> </w:t>
      </w:r>
      <w:r>
        <w:rPr>
          <w:sz w:val="24"/>
        </w:rPr>
        <w:t>[The</w:t>
      </w:r>
      <w:r>
        <w:rPr>
          <w:spacing w:val="-2"/>
          <w:sz w:val="24"/>
        </w:rPr>
        <w:t> </w:t>
      </w:r>
      <w:r>
        <w:rPr>
          <w:sz w:val="24"/>
        </w:rPr>
        <w:t>message</w:t>
      </w:r>
      <w:r>
        <w:rPr>
          <w:spacing w:val="-2"/>
          <w:sz w:val="24"/>
        </w:rPr>
        <w:t> </w:t>
      </w:r>
      <w:r>
        <w:rPr>
          <w:sz w:val="24"/>
        </w:rPr>
        <w:t>from</w:t>
      </w:r>
      <w:r>
        <w:rPr>
          <w:spacing w:val="-1"/>
          <w:sz w:val="24"/>
        </w:rPr>
        <w:t> </w:t>
      </w:r>
      <w:r>
        <w:rPr>
          <w:sz w:val="24"/>
        </w:rPr>
        <w:t>Hira</w:t>
      </w:r>
      <w:r>
        <w:rPr>
          <w:spacing w:val="-3"/>
          <w:sz w:val="24"/>
        </w:rPr>
        <w:t> </w:t>
      </w:r>
      <w:r>
        <w:rPr>
          <w:sz w:val="24"/>
        </w:rPr>
        <w:t>has awakened</w:t>
      </w:r>
      <w:r>
        <w:rPr>
          <w:spacing w:val="-1"/>
          <w:sz w:val="24"/>
        </w:rPr>
        <w:t> </w:t>
      </w:r>
      <w:r>
        <w:rPr>
          <w:sz w:val="24"/>
        </w:rPr>
        <w:t>in</w:t>
      </w:r>
      <w:r>
        <w:rPr>
          <w:spacing w:val="-1"/>
          <w:sz w:val="24"/>
        </w:rPr>
        <w:t> </w:t>
      </w:r>
      <w:r>
        <w:rPr>
          <w:sz w:val="24"/>
        </w:rPr>
        <w:t>the</w:t>
      </w:r>
      <w:r>
        <w:rPr>
          <w:spacing w:val="-2"/>
          <w:sz w:val="24"/>
        </w:rPr>
        <w:t> </w:t>
      </w:r>
      <w:r>
        <w:rPr>
          <w:sz w:val="24"/>
        </w:rPr>
        <w:t>heart</w:t>
      </w:r>
      <w:r>
        <w:rPr>
          <w:spacing w:val="-2"/>
          <w:sz w:val="24"/>
        </w:rPr>
        <w:t> </w:t>
      </w:r>
      <w:r>
        <w:rPr>
          <w:sz w:val="24"/>
        </w:rPr>
        <w:t>again,</w:t>
      </w:r>
      <w:r>
        <w:rPr>
          <w:spacing w:val="-1"/>
          <w:sz w:val="24"/>
        </w:rPr>
        <w:t> </w:t>
      </w:r>
      <w:r>
        <w:rPr>
          <w:sz w:val="24"/>
        </w:rPr>
        <w:t>long</w:t>
      </w:r>
      <w:r>
        <w:rPr>
          <w:spacing w:val="-1"/>
          <w:sz w:val="24"/>
        </w:rPr>
        <w:t> </w:t>
      </w:r>
      <w:r>
        <w:rPr>
          <w:sz w:val="24"/>
        </w:rPr>
        <w:t>live this message for the survival of humanity]</w:t>
      </w:r>
    </w:p>
    <w:p>
      <w:pPr>
        <w:pStyle w:val="BodyText"/>
        <w:spacing w:line="480" w:lineRule="auto" w:before="240"/>
        <w:ind w:left="1875" w:right="586" w:firstLine="720"/>
        <w:jc w:val="both"/>
      </w:pPr>
      <w:r>
        <w:rPr/>
        <w:t>The text 5.4.3 shows that figures of speech and adjectives emerged as linguistic categories to portray Pakistan as “castle of Islam”. Since Pakistan was created on the name of Islam therefore it is known as castle of Islam where Islamic rules are followed and protected by any attack of disbelievers. Pakistan is explicitly portrayed in national songs as embodiment of Islam and [5.4.3a]. Further it is introduced as a country where the</w:t>
      </w:r>
      <w:r>
        <w:rPr>
          <w:spacing w:val="-15"/>
        </w:rPr>
        <w:t> </w:t>
      </w:r>
      <w:r>
        <w:rPr/>
        <w:t>oneness</w:t>
      </w:r>
      <w:r>
        <w:rPr>
          <w:spacing w:val="-15"/>
        </w:rPr>
        <w:t> </w:t>
      </w:r>
      <w:r>
        <w:rPr/>
        <w:t>of</w:t>
      </w:r>
      <w:r>
        <w:rPr>
          <w:spacing w:val="-15"/>
        </w:rPr>
        <w:t> </w:t>
      </w:r>
      <w:r>
        <w:rPr/>
        <w:t>God</w:t>
      </w:r>
      <w:r>
        <w:rPr>
          <w:spacing w:val="-15"/>
        </w:rPr>
        <w:t> </w:t>
      </w:r>
      <w:r>
        <w:rPr/>
        <w:t>is</w:t>
      </w:r>
      <w:r>
        <w:rPr>
          <w:spacing w:val="-15"/>
        </w:rPr>
        <w:t> </w:t>
      </w:r>
      <w:r>
        <w:rPr/>
        <w:t>in</w:t>
      </w:r>
      <w:r>
        <w:rPr>
          <w:spacing w:val="-15"/>
        </w:rPr>
        <w:t> </w:t>
      </w:r>
      <w:r>
        <w:rPr/>
        <w:t>its</w:t>
      </w:r>
      <w:r>
        <w:rPr>
          <w:spacing w:val="-15"/>
        </w:rPr>
        <w:t> </w:t>
      </w:r>
      <w:r>
        <w:rPr/>
        <w:t>roots</w:t>
      </w:r>
      <w:r>
        <w:rPr>
          <w:spacing w:val="-15"/>
        </w:rPr>
        <w:t> </w:t>
      </w:r>
      <w:r>
        <w:rPr/>
        <w:t>[5.4.3a</w:t>
      </w:r>
      <w:r>
        <w:rPr>
          <w:spacing w:val="-15"/>
        </w:rPr>
        <w:t> </w:t>
      </w:r>
      <w:r>
        <w:rPr/>
        <w:t>&amp;</w:t>
      </w:r>
      <w:r>
        <w:rPr>
          <w:spacing w:val="-15"/>
        </w:rPr>
        <w:t> </w:t>
      </w:r>
      <w:r>
        <w:rPr/>
        <w:t>5.4.3b],</w:t>
      </w:r>
      <w:r>
        <w:rPr>
          <w:spacing w:val="-15"/>
        </w:rPr>
        <w:t> </w:t>
      </w:r>
      <w:r>
        <w:rPr/>
        <w:t>here</w:t>
      </w:r>
      <w:r>
        <w:rPr>
          <w:spacing w:val="-15"/>
        </w:rPr>
        <w:t> </w:t>
      </w:r>
      <w:r>
        <w:rPr/>
        <w:t>the</w:t>
      </w:r>
      <w:r>
        <w:rPr>
          <w:spacing w:val="-15"/>
        </w:rPr>
        <w:t> </w:t>
      </w:r>
      <w:r>
        <w:rPr/>
        <w:t>day</w:t>
      </w:r>
      <w:r>
        <w:rPr>
          <w:spacing w:val="-15"/>
        </w:rPr>
        <w:t> </w:t>
      </w:r>
      <w:r>
        <w:rPr/>
        <w:t>is</w:t>
      </w:r>
      <w:r>
        <w:rPr>
          <w:spacing w:val="-15"/>
        </w:rPr>
        <w:t> </w:t>
      </w:r>
      <w:r>
        <w:rPr/>
        <w:t>started</w:t>
      </w:r>
      <w:r>
        <w:rPr>
          <w:spacing w:val="-15"/>
        </w:rPr>
        <w:t> </w:t>
      </w:r>
      <w:r>
        <w:rPr/>
        <w:t>with</w:t>
      </w:r>
      <w:r>
        <w:rPr>
          <w:spacing w:val="-15"/>
        </w:rPr>
        <w:t> </w:t>
      </w:r>
      <w:r>
        <w:rPr/>
        <w:t>worshiping Allah SWT [5.4.3c &amp; 5.4.3d]. The songs also contain direct intertextual reference of Pakistan’s</w:t>
      </w:r>
      <w:r>
        <w:rPr>
          <w:spacing w:val="-5"/>
        </w:rPr>
        <w:t> </w:t>
      </w:r>
      <w:r>
        <w:rPr/>
        <w:t>slogan</w:t>
      </w:r>
      <w:r>
        <w:rPr>
          <w:spacing w:val="-5"/>
        </w:rPr>
        <w:t> </w:t>
      </w:r>
      <w:r>
        <w:rPr/>
        <w:t>that</w:t>
      </w:r>
      <w:r>
        <w:rPr>
          <w:spacing w:val="-5"/>
        </w:rPr>
        <w:t> </w:t>
      </w:r>
      <w:r>
        <w:rPr/>
        <w:t>interprets</w:t>
      </w:r>
      <w:r>
        <w:rPr>
          <w:spacing w:val="-4"/>
        </w:rPr>
        <w:t> </w:t>
      </w:r>
      <w:r>
        <w:rPr/>
        <w:t>Pakistan</w:t>
      </w:r>
      <w:r>
        <w:rPr>
          <w:spacing w:val="-2"/>
        </w:rPr>
        <w:t> </w:t>
      </w:r>
      <w:r>
        <w:rPr/>
        <w:t>as</w:t>
      </w:r>
      <w:r>
        <w:rPr>
          <w:spacing w:val="-5"/>
        </w:rPr>
        <w:t> </w:t>
      </w:r>
      <w:r>
        <w:rPr/>
        <w:t>a</w:t>
      </w:r>
      <w:r>
        <w:rPr>
          <w:spacing w:val="-4"/>
        </w:rPr>
        <w:t> </w:t>
      </w:r>
      <w:r>
        <w:rPr/>
        <w:t>place</w:t>
      </w:r>
      <w:r>
        <w:rPr>
          <w:spacing w:val="-6"/>
        </w:rPr>
        <w:t> </w:t>
      </w:r>
      <w:r>
        <w:rPr/>
        <w:t>that</w:t>
      </w:r>
      <w:r>
        <w:rPr>
          <w:spacing w:val="-5"/>
        </w:rPr>
        <w:t> </w:t>
      </w:r>
      <w:r>
        <w:rPr/>
        <w:t>testifies</w:t>
      </w:r>
      <w:r>
        <w:rPr>
          <w:spacing w:val="-5"/>
        </w:rPr>
        <w:t> </w:t>
      </w:r>
      <w:r>
        <w:rPr/>
        <w:t>that</w:t>
      </w:r>
      <w:r>
        <w:rPr>
          <w:spacing w:val="-5"/>
        </w:rPr>
        <w:t> </w:t>
      </w:r>
      <w:r>
        <w:rPr/>
        <w:t>there</w:t>
      </w:r>
      <w:r>
        <w:rPr>
          <w:spacing w:val="-7"/>
        </w:rPr>
        <w:t> </w:t>
      </w:r>
      <w:r>
        <w:rPr/>
        <w:t>is</w:t>
      </w:r>
      <w:r>
        <w:rPr>
          <w:spacing w:val="-5"/>
        </w:rPr>
        <w:t> </w:t>
      </w:r>
      <w:r>
        <w:rPr/>
        <w:t>no</w:t>
      </w:r>
      <w:r>
        <w:rPr>
          <w:spacing w:val="-5"/>
        </w:rPr>
        <w:t> </w:t>
      </w:r>
      <w:r>
        <w:rPr/>
        <w:t>god,</w:t>
      </w:r>
      <w:r>
        <w:rPr>
          <w:spacing w:val="-5"/>
        </w:rPr>
        <w:t> </w:t>
      </w:r>
      <w:r>
        <w:rPr/>
        <w:t>but Allah</w:t>
      </w:r>
      <w:r>
        <w:rPr>
          <w:spacing w:val="-3"/>
        </w:rPr>
        <w:t> </w:t>
      </w:r>
      <w:r>
        <w:rPr/>
        <w:t>[5.4.3a].</w:t>
      </w:r>
      <w:r>
        <w:rPr>
          <w:spacing w:val="-3"/>
        </w:rPr>
        <w:t> </w:t>
      </w:r>
      <w:r>
        <w:rPr/>
        <w:t>Furthermore,</w:t>
      </w:r>
      <w:r>
        <w:rPr>
          <w:spacing w:val="-2"/>
        </w:rPr>
        <w:t> </w:t>
      </w:r>
      <w:r>
        <w:rPr/>
        <w:t>the</w:t>
      </w:r>
      <w:r>
        <w:rPr>
          <w:spacing w:val="-3"/>
        </w:rPr>
        <w:t> </w:t>
      </w:r>
      <w:r>
        <w:rPr/>
        <w:t>lyrics</w:t>
      </w:r>
      <w:r>
        <w:rPr>
          <w:spacing w:val="-2"/>
        </w:rPr>
        <w:t> </w:t>
      </w:r>
      <w:r>
        <w:rPr/>
        <w:t>[5.4.3e]</w:t>
      </w:r>
      <w:r>
        <w:rPr>
          <w:spacing w:val="-3"/>
        </w:rPr>
        <w:t> </w:t>
      </w:r>
      <w:r>
        <w:rPr/>
        <w:t>have</w:t>
      </w:r>
      <w:r>
        <w:rPr>
          <w:spacing w:val="-3"/>
        </w:rPr>
        <w:t> </w:t>
      </w:r>
      <w:r>
        <w:rPr/>
        <w:t>intertextual</w:t>
      </w:r>
      <w:r>
        <w:rPr>
          <w:spacing w:val="-2"/>
        </w:rPr>
        <w:t> </w:t>
      </w:r>
      <w:r>
        <w:rPr/>
        <w:t>reference</w:t>
      </w:r>
      <w:r>
        <w:rPr>
          <w:spacing w:val="-3"/>
        </w:rPr>
        <w:t> </w:t>
      </w:r>
      <w:r>
        <w:rPr/>
        <w:t>from</w:t>
      </w:r>
      <w:r>
        <w:rPr>
          <w:spacing w:val="-2"/>
        </w:rPr>
        <w:t> </w:t>
      </w:r>
      <w:r>
        <w:rPr/>
        <w:t>General Zia ul Haq’s statement, “Pakistan is an ideological state, take Islam out of Pakistan and make it a secular state; it would collapse” (Ahmed 2017, p. 64). So, it can be seen that various</w:t>
      </w:r>
      <w:r>
        <w:rPr>
          <w:spacing w:val="-12"/>
        </w:rPr>
        <w:t> </w:t>
      </w:r>
      <w:r>
        <w:rPr/>
        <w:t>discourses</w:t>
      </w:r>
      <w:r>
        <w:rPr>
          <w:spacing w:val="-10"/>
        </w:rPr>
        <w:t> </w:t>
      </w:r>
      <w:r>
        <w:rPr/>
        <w:t>constitute</w:t>
      </w:r>
      <w:r>
        <w:rPr>
          <w:spacing w:val="-13"/>
        </w:rPr>
        <w:t> </w:t>
      </w:r>
      <w:r>
        <w:rPr/>
        <w:t>the</w:t>
      </w:r>
      <w:r>
        <w:rPr>
          <w:spacing w:val="-13"/>
        </w:rPr>
        <w:t> </w:t>
      </w:r>
      <w:r>
        <w:rPr/>
        <w:t>sub-theme</w:t>
      </w:r>
      <w:r>
        <w:rPr>
          <w:spacing w:val="-11"/>
        </w:rPr>
        <w:t> </w:t>
      </w:r>
      <w:r>
        <w:rPr/>
        <w:t>of</w:t>
      </w:r>
      <w:r>
        <w:rPr>
          <w:spacing w:val="-13"/>
        </w:rPr>
        <w:t> </w:t>
      </w:r>
      <w:r>
        <w:rPr/>
        <w:t>the</w:t>
      </w:r>
      <w:r>
        <w:rPr>
          <w:spacing w:val="-11"/>
        </w:rPr>
        <w:t> </w:t>
      </w:r>
      <w:r>
        <w:rPr/>
        <w:t>national</w:t>
      </w:r>
      <w:r>
        <w:rPr>
          <w:spacing w:val="-12"/>
        </w:rPr>
        <w:t> </w:t>
      </w:r>
      <w:r>
        <w:rPr/>
        <w:t>songs</w:t>
      </w:r>
      <w:r>
        <w:rPr>
          <w:spacing w:val="-12"/>
        </w:rPr>
        <w:t> </w:t>
      </w:r>
      <w:r>
        <w:rPr/>
        <w:t>of</w:t>
      </w:r>
      <w:r>
        <w:rPr>
          <w:spacing w:val="-13"/>
        </w:rPr>
        <w:t> </w:t>
      </w:r>
      <w:r>
        <w:rPr/>
        <w:t>fourth</w:t>
      </w:r>
      <w:r>
        <w:rPr>
          <w:spacing w:val="-12"/>
        </w:rPr>
        <w:t> </w:t>
      </w:r>
      <w:r>
        <w:rPr/>
        <w:t>era.</w:t>
      </w:r>
      <w:r>
        <w:rPr>
          <w:spacing w:val="-12"/>
        </w:rPr>
        <w:t> </w:t>
      </w:r>
      <w:r>
        <w:rPr/>
        <w:t>Similarly, the discourse of religious sentiments (topoi of religion) is used to promote the ideology of Islam. For example, Prophet Muhammad (BPUH) has been referred as the leader of all Muslims, therefore it gives interdiscursive reference from the Prophet Muhammad’s ideology of promoting Islam peacefully and with knowledge {through sword and pen} however if required war against disbelievers is considered a must activity. In the same way Pakistan has been depicted as a place that where the day starts with the name of Allah SWT and His praise [5.4.3c] and everything get the brightness of Allah’s light </w:t>
      </w:r>
      <w:r>
        <w:rPr>
          <w:spacing w:val="-2"/>
        </w:rPr>
        <w:t>[5.4.3d].</w:t>
      </w:r>
    </w:p>
    <w:p>
      <w:pPr>
        <w:pStyle w:val="BodyText"/>
        <w:spacing w:after="0" w:line="480" w:lineRule="auto"/>
        <w:jc w:val="both"/>
        <w:sectPr>
          <w:pgSz w:w="11910" w:h="16840"/>
          <w:pgMar w:header="729" w:footer="0" w:top="1340" w:bottom="280" w:left="141" w:right="850"/>
        </w:sectPr>
      </w:pPr>
    </w:p>
    <w:p>
      <w:pPr>
        <w:pStyle w:val="Heading2"/>
        <w:numPr>
          <w:ilvl w:val="2"/>
          <w:numId w:val="37"/>
        </w:numPr>
        <w:tabs>
          <w:tab w:pos="2415" w:val="left" w:leader="none"/>
        </w:tabs>
        <w:spacing w:line="688" w:lineRule="auto" w:before="80" w:after="0"/>
        <w:ind w:left="1875" w:right="3653" w:firstLine="0"/>
        <w:jc w:val="left"/>
      </w:pPr>
      <w:bookmarkStart w:name="_bookmark121" w:id="122"/>
      <w:bookmarkEnd w:id="122"/>
      <w:r>
        <w:rPr>
          <w:b w:val="0"/>
        </w:rPr>
      </w:r>
      <w:r>
        <w:rPr/>
        <w:t>Use</w:t>
      </w:r>
      <w:r>
        <w:rPr>
          <w:spacing w:val="-9"/>
        </w:rPr>
        <w:t> </w:t>
      </w:r>
      <w:r>
        <w:rPr/>
        <w:t>of</w:t>
      </w:r>
      <w:r>
        <w:rPr>
          <w:spacing w:val="-7"/>
        </w:rPr>
        <w:t> </w:t>
      </w:r>
      <w:r>
        <w:rPr/>
        <w:t>Argumentation</w:t>
      </w:r>
      <w:r>
        <w:rPr>
          <w:spacing w:val="-7"/>
        </w:rPr>
        <w:t> </w:t>
      </w:r>
      <w:r>
        <w:rPr/>
        <w:t>to</w:t>
      </w:r>
      <w:r>
        <w:rPr>
          <w:spacing w:val="-7"/>
        </w:rPr>
        <w:t> </w:t>
      </w:r>
      <w:r>
        <w:rPr/>
        <w:t>Promote</w:t>
      </w:r>
      <w:r>
        <w:rPr>
          <w:spacing w:val="-8"/>
        </w:rPr>
        <w:t> </w:t>
      </w:r>
      <w:r>
        <w:rPr/>
        <w:t>Brotherhood </w:t>
      </w:r>
      <w:r>
        <w:rPr>
          <w:spacing w:val="-2"/>
        </w:rPr>
        <w:t>[5.4.4]</w:t>
      </w:r>
    </w:p>
    <w:p>
      <w:pPr>
        <w:pStyle w:val="ListParagraph"/>
        <w:numPr>
          <w:ilvl w:val="3"/>
          <w:numId w:val="37"/>
        </w:numPr>
        <w:tabs>
          <w:tab w:pos="2595" w:val="left" w:leader="none"/>
        </w:tabs>
        <w:spacing w:line="480" w:lineRule="auto" w:before="0" w:after="0"/>
        <w:ind w:left="2595" w:right="586" w:hanging="360"/>
        <w:jc w:val="left"/>
        <w:rPr>
          <w:sz w:val="24"/>
        </w:rPr>
      </w:pPr>
      <w:r>
        <w:rPr>
          <w:i/>
          <w:sz w:val="24"/>
        </w:rPr>
        <w:t>Ikhlas,</w:t>
      </w:r>
      <w:r>
        <w:rPr>
          <w:i/>
          <w:spacing w:val="34"/>
          <w:sz w:val="24"/>
        </w:rPr>
        <w:t> </w:t>
      </w:r>
      <w:r>
        <w:rPr>
          <w:i/>
          <w:sz w:val="24"/>
        </w:rPr>
        <w:t>yaqeen,</w:t>
      </w:r>
      <w:r>
        <w:rPr>
          <w:i/>
          <w:spacing w:val="34"/>
          <w:sz w:val="24"/>
        </w:rPr>
        <w:t> </w:t>
      </w:r>
      <w:r>
        <w:rPr>
          <w:i/>
          <w:sz w:val="24"/>
        </w:rPr>
        <w:t>tanzeem</w:t>
      </w:r>
      <w:r>
        <w:rPr>
          <w:i/>
          <w:spacing w:val="35"/>
          <w:sz w:val="24"/>
        </w:rPr>
        <w:t> </w:t>
      </w:r>
      <w:r>
        <w:rPr>
          <w:i/>
          <w:sz w:val="24"/>
        </w:rPr>
        <w:t>(a),</w:t>
      </w:r>
      <w:r>
        <w:rPr>
          <w:i/>
          <w:spacing w:val="34"/>
          <w:sz w:val="24"/>
        </w:rPr>
        <w:t> </w:t>
      </w:r>
      <w:r>
        <w:rPr>
          <w:i/>
          <w:sz w:val="24"/>
        </w:rPr>
        <w:t>hay</w:t>
      </w:r>
      <w:r>
        <w:rPr>
          <w:i/>
          <w:spacing w:val="33"/>
          <w:sz w:val="24"/>
        </w:rPr>
        <w:t> </w:t>
      </w:r>
      <w:r>
        <w:rPr>
          <w:i/>
          <w:sz w:val="24"/>
        </w:rPr>
        <w:t>millat</w:t>
      </w:r>
      <w:r>
        <w:rPr>
          <w:i/>
          <w:spacing w:val="34"/>
          <w:sz w:val="24"/>
        </w:rPr>
        <w:t> </w:t>
      </w:r>
      <w:r>
        <w:rPr>
          <w:i/>
          <w:sz w:val="24"/>
        </w:rPr>
        <w:t>ka</w:t>
      </w:r>
      <w:r>
        <w:rPr>
          <w:i/>
          <w:spacing w:val="34"/>
          <w:sz w:val="24"/>
        </w:rPr>
        <w:t> </w:t>
      </w:r>
      <w:r>
        <w:rPr>
          <w:i/>
          <w:sz w:val="24"/>
        </w:rPr>
        <w:t>manshoor</w:t>
      </w:r>
      <w:r>
        <w:rPr>
          <w:i/>
          <w:spacing w:val="37"/>
          <w:sz w:val="24"/>
        </w:rPr>
        <w:t> </w:t>
      </w:r>
      <w:r>
        <w:rPr>
          <w:sz w:val="24"/>
        </w:rPr>
        <w:t>(b)</w:t>
      </w:r>
      <w:r>
        <w:rPr>
          <w:spacing w:val="33"/>
          <w:sz w:val="24"/>
        </w:rPr>
        <w:t> </w:t>
      </w:r>
      <w:r>
        <w:rPr>
          <w:sz w:val="24"/>
        </w:rPr>
        <w:t>Sincerity,</w:t>
      </w:r>
      <w:r>
        <w:rPr>
          <w:spacing w:val="34"/>
          <w:sz w:val="24"/>
        </w:rPr>
        <w:t> </w:t>
      </w:r>
      <w:r>
        <w:rPr>
          <w:sz w:val="24"/>
        </w:rPr>
        <w:t>faith,</w:t>
      </w:r>
      <w:r>
        <w:rPr>
          <w:spacing w:val="34"/>
          <w:sz w:val="24"/>
        </w:rPr>
        <w:t> </w:t>
      </w:r>
      <w:r>
        <w:rPr>
          <w:sz w:val="24"/>
        </w:rPr>
        <w:t>and discipline are the nation's manifesto.</w:t>
      </w:r>
    </w:p>
    <w:p>
      <w:pPr>
        <w:pStyle w:val="ListParagraph"/>
        <w:numPr>
          <w:ilvl w:val="3"/>
          <w:numId w:val="37"/>
        </w:numPr>
        <w:tabs>
          <w:tab w:pos="2595" w:val="left" w:leader="none"/>
        </w:tabs>
        <w:spacing w:line="480" w:lineRule="auto" w:before="0" w:after="0"/>
        <w:ind w:left="2595" w:right="590" w:hanging="360"/>
        <w:jc w:val="left"/>
        <w:rPr>
          <w:sz w:val="24"/>
        </w:rPr>
      </w:pPr>
      <w:r>
        <w:rPr>
          <w:i/>
          <w:sz w:val="24"/>
        </w:rPr>
        <w:t>Hay</w:t>
      </w:r>
      <w:r>
        <w:rPr>
          <w:i/>
          <w:spacing w:val="-13"/>
          <w:sz w:val="24"/>
        </w:rPr>
        <w:t> </w:t>
      </w:r>
      <w:r>
        <w:rPr>
          <w:i/>
          <w:sz w:val="24"/>
        </w:rPr>
        <w:t>kalma</w:t>
      </w:r>
      <w:r>
        <w:rPr>
          <w:i/>
          <w:spacing w:val="-13"/>
          <w:sz w:val="24"/>
        </w:rPr>
        <w:t> </w:t>
      </w:r>
      <w:r>
        <w:rPr>
          <w:i/>
          <w:sz w:val="24"/>
        </w:rPr>
        <w:t>bhi</w:t>
      </w:r>
      <w:r>
        <w:rPr>
          <w:i/>
          <w:spacing w:val="-12"/>
          <w:sz w:val="24"/>
        </w:rPr>
        <w:t> </w:t>
      </w:r>
      <w:r>
        <w:rPr>
          <w:i/>
          <w:sz w:val="24"/>
        </w:rPr>
        <w:t>wahid,</w:t>
      </w:r>
      <w:r>
        <w:rPr>
          <w:i/>
          <w:spacing w:val="-12"/>
          <w:sz w:val="24"/>
        </w:rPr>
        <w:t> </w:t>
      </w:r>
      <w:r>
        <w:rPr>
          <w:i/>
          <w:sz w:val="24"/>
        </w:rPr>
        <w:t>parcham</w:t>
      </w:r>
      <w:r>
        <w:rPr>
          <w:i/>
          <w:spacing w:val="-13"/>
          <w:sz w:val="24"/>
        </w:rPr>
        <w:t> </w:t>
      </w:r>
      <w:r>
        <w:rPr>
          <w:i/>
          <w:sz w:val="24"/>
        </w:rPr>
        <w:t>bhi</w:t>
      </w:r>
      <w:r>
        <w:rPr>
          <w:i/>
          <w:spacing w:val="-12"/>
          <w:sz w:val="24"/>
        </w:rPr>
        <w:t> </w:t>
      </w:r>
      <w:r>
        <w:rPr>
          <w:i/>
          <w:sz w:val="24"/>
        </w:rPr>
        <w:t>hamara</w:t>
      </w:r>
      <w:r>
        <w:rPr>
          <w:i/>
          <w:spacing w:val="-12"/>
          <w:sz w:val="24"/>
        </w:rPr>
        <w:t> </w:t>
      </w:r>
      <w:r>
        <w:rPr>
          <w:i/>
          <w:sz w:val="24"/>
        </w:rPr>
        <w:t>aik</w:t>
      </w:r>
      <w:r>
        <w:rPr>
          <w:i/>
          <w:spacing w:val="-9"/>
          <w:sz w:val="24"/>
        </w:rPr>
        <w:t> </w:t>
      </w:r>
      <w:r>
        <w:rPr>
          <w:sz w:val="24"/>
        </w:rPr>
        <w:t>(c</w:t>
      </w:r>
      <w:r>
        <w:rPr>
          <w:spacing w:val="-9"/>
          <w:sz w:val="24"/>
        </w:rPr>
        <w:t> </w:t>
      </w:r>
      <w:r>
        <w:rPr>
          <w:sz w:val="24"/>
        </w:rPr>
        <w:t>)</w:t>
      </w:r>
      <w:r>
        <w:rPr>
          <w:spacing w:val="-13"/>
          <w:sz w:val="24"/>
        </w:rPr>
        <w:t> </w:t>
      </w:r>
      <w:r>
        <w:rPr>
          <w:sz w:val="24"/>
        </w:rPr>
        <w:t>Our</w:t>
      </w:r>
      <w:r>
        <w:rPr>
          <w:spacing w:val="-11"/>
          <w:sz w:val="24"/>
        </w:rPr>
        <w:t> </w:t>
      </w:r>
      <w:r>
        <w:rPr>
          <w:sz w:val="24"/>
        </w:rPr>
        <w:t>creed</w:t>
      </w:r>
      <w:r>
        <w:rPr>
          <w:spacing w:val="-10"/>
          <w:sz w:val="24"/>
        </w:rPr>
        <w:t> </w:t>
      </w:r>
      <w:r>
        <w:rPr>
          <w:sz w:val="24"/>
        </w:rPr>
        <w:t>is</w:t>
      </w:r>
      <w:r>
        <w:rPr>
          <w:spacing w:val="-11"/>
          <w:sz w:val="24"/>
        </w:rPr>
        <w:t> </w:t>
      </w:r>
      <w:r>
        <w:rPr>
          <w:sz w:val="24"/>
        </w:rPr>
        <w:t>one,</w:t>
      </w:r>
      <w:r>
        <w:rPr>
          <w:spacing w:val="-10"/>
          <w:sz w:val="24"/>
        </w:rPr>
        <w:t> </w:t>
      </w:r>
      <w:r>
        <w:rPr>
          <w:sz w:val="24"/>
        </w:rPr>
        <w:t>and</w:t>
      </w:r>
      <w:r>
        <w:rPr>
          <w:spacing w:val="-10"/>
          <w:sz w:val="24"/>
        </w:rPr>
        <w:t> </w:t>
      </w:r>
      <w:r>
        <w:rPr>
          <w:sz w:val="24"/>
        </w:rPr>
        <w:t>our</w:t>
      </w:r>
      <w:r>
        <w:rPr>
          <w:spacing w:val="-13"/>
          <w:sz w:val="24"/>
        </w:rPr>
        <w:t> </w:t>
      </w:r>
      <w:r>
        <w:rPr>
          <w:sz w:val="24"/>
        </w:rPr>
        <w:t>flag is also one.</w:t>
      </w:r>
    </w:p>
    <w:p>
      <w:pPr>
        <w:pStyle w:val="ListParagraph"/>
        <w:numPr>
          <w:ilvl w:val="3"/>
          <w:numId w:val="37"/>
        </w:numPr>
        <w:tabs>
          <w:tab w:pos="2595" w:val="left" w:leader="none"/>
        </w:tabs>
        <w:spacing w:line="480" w:lineRule="auto" w:before="0" w:after="0"/>
        <w:ind w:left="2595" w:right="778" w:hanging="360"/>
        <w:jc w:val="left"/>
        <w:rPr>
          <w:sz w:val="24"/>
        </w:rPr>
      </w:pPr>
      <w:r>
        <w:rPr>
          <w:i/>
          <w:sz w:val="24"/>
        </w:rPr>
        <w:t>Muslim</w:t>
      </w:r>
      <w:r>
        <w:rPr>
          <w:i/>
          <w:spacing w:val="-4"/>
          <w:sz w:val="24"/>
        </w:rPr>
        <w:t> </w:t>
      </w:r>
      <w:r>
        <w:rPr>
          <w:i/>
          <w:sz w:val="24"/>
        </w:rPr>
        <w:t>hain</w:t>
      </w:r>
      <w:r>
        <w:rPr>
          <w:i/>
          <w:spacing w:val="-3"/>
          <w:sz w:val="24"/>
        </w:rPr>
        <w:t> </w:t>
      </w:r>
      <w:r>
        <w:rPr>
          <w:i/>
          <w:sz w:val="24"/>
        </w:rPr>
        <w:t>hum,</w:t>
      </w:r>
      <w:r>
        <w:rPr>
          <w:i/>
          <w:spacing w:val="-3"/>
          <w:sz w:val="24"/>
        </w:rPr>
        <w:t> </w:t>
      </w:r>
      <w:r>
        <w:rPr>
          <w:i/>
          <w:sz w:val="24"/>
        </w:rPr>
        <w:t>Watan</w:t>
      </w:r>
      <w:r>
        <w:rPr>
          <w:i/>
          <w:spacing w:val="-3"/>
          <w:sz w:val="24"/>
        </w:rPr>
        <w:t> </w:t>
      </w:r>
      <w:r>
        <w:rPr>
          <w:i/>
          <w:sz w:val="24"/>
        </w:rPr>
        <w:t>hay</w:t>
      </w:r>
      <w:r>
        <w:rPr>
          <w:i/>
          <w:spacing w:val="-3"/>
          <w:sz w:val="24"/>
        </w:rPr>
        <w:t> </w:t>
      </w:r>
      <w:r>
        <w:rPr>
          <w:i/>
          <w:sz w:val="24"/>
        </w:rPr>
        <w:t>sara</w:t>
      </w:r>
      <w:r>
        <w:rPr>
          <w:i/>
          <w:spacing w:val="-3"/>
          <w:sz w:val="24"/>
        </w:rPr>
        <w:t> </w:t>
      </w:r>
      <w:r>
        <w:rPr>
          <w:i/>
          <w:sz w:val="24"/>
        </w:rPr>
        <w:t>jahan</w:t>
      </w:r>
      <w:r>
        <w:rPr>
          <w:i/>
          <w:spacing w:val="-3"/>
          <w:sz w:val="24"/>
        </w:rPr>
        <w:t> </w:t>
      </w:r>
      <w:r>
        <w:rPr>
          <w:i/>
          <w:sz w:val="24"/>
        </w:rPr>
        <w:t>hamara</w:t>
      </w:r>
      <w:r>
        <w:rPr>
          <w:i/>
          <w:spacing w:val="-2"/>
          <w:sz w:val="24"/>
        </w:rPr>
        <w:t> </w:t>
      </w:r>
      <w:r>
        <w:rPr>
          <w:sz w:val="24"/>
        </w:rPr>
        <w:t>(d)</w:t>
      </w:r>
      <w:r>
        <w:rPr>
          <w:spacing w:val="-4"/>
          <w:sz w:val="24"/>
        </w:rPr>
        <w:t> </w:t>
      </w:r>
      <w:r>
        <w:rPr>
          <w:sz w:val="24"/>
        </w:rPr>
        <w:t>We</w:t>
      </w:r>
      <w:r>
        <w:rPr>
          <w:spacing w:val="-4"/>
          <w:sz w:val="24"/>
        </w:rPr>
        <w:t> </w:t>
      </w:r>
      <w:r>
        <w:rPr>
          <w:sz w:val="24"/>
        </w:rPr>
        <w:t>are</w:t>
      </w:r>
      <w:r>
        <w:rPr>
          <w:spacing w:val="-5"/>
          <w:sz w:val="24"/>
        </w:rPr>
        <w:t> </w:t>
      </w:r>
      <w:r>
        <w:rPr>
          <w:sz w:val="24"/>
        </w:rPr>
        <w:t>Muslims,</w:t>
      </w:r>
      <w:r>
        <w:rPr>
          <w:spacing w:val="-3"/>
          <w:sz w:val="24"/>
        </w:rPr>
        <w:t> </w:t>
      </w:r>
      <w:r>
        <w:rPr>
          <w:sz w:val="24"/>
        </w:rPr>
        <w:t>and</w:t>
      </w:r>
      <w:r>
        <w:rPr>
          <w:spacing w:val="-3"/>
          <w:sz w:val="24"/>
        </w:rPr>
        <w:t> </w:t>
      </w:r>
      <w:r>
        <w:rPr>
          <w:sz w:val="24"/>
        </w:rPr>
        <w:t>the whole world is our homeland.</w:t>
      </w:r>
    </w:p>
    <w:p>
      <w:pPr>
        <w:spacing w:before="0"/>
        <w:ind w:left="2595" w:right="0" w:firstLine="0"/>
        <w:jc w:val="left"/>
        <w:rPr>
          <w:sz w:val="24"/>
        </w:rPr>
      </w:pPr>
      <w:r>
        <w:rPr>
          <w:i/>
          <w:sz w:val="24"/>
        </w:rPr>
        <w:t>Cheen-o-Arab</w:t>
      </w:r>
      <w:r>
        <w:rPr>
          <w:i/>
          <w:spacing w:val="-2"/>
          <w:sz w:val="24"/>
        </w:rPr>
        <w:t> </w:t>
      </w:r>
      <w:r>
        <w:rPr>
          <w:i/>
          <w:sz w:val="24"/>
        </w:rPr>
        <w:t>hamara</w:t>
      </w:r>
      <w:r>
        <w:rPr>
          <w:i/>
          <w:spacing w:val="1"/>
          <w:sz w:val="24"/>
        </w:rPr>
        <w:t> </w:t>
      </w:r>
      <w:r>
        <w:rPr>
          <w:sz w:val="24"/>
        </w:rPr>
        <w:t>(e)</w:t>
      </w:r>
      <w:r>
        <w:rPr>
          <w:spacing w:val="-2"/>
          <w:sz w:val="24"/>
        </w:rPr>
        <w:t> </w:t>
      </w:r>
      <w:r>
        <w:rPr>
          <w:sz w:val="24"/>
        </w:rPr>
        <w:t>China</w:t>
      </w:r>
      <w:r>
        <w:rPr>
          <w:spacing w:val="-1"/>
          <w:sz w:val="24"/>
        </w:rPr>
        <w:t> </w:t>
      </w:r>
      <w:r>
        <w:rPr>
          <w:sz w:val="24"/>
        </w:rPr>
        <w:t>and</w:t>
      </w:r>
      <w:r>
        <w:rPr>
          <w:spacing w:val="-1"/>
          <w:sz w:val="24"/>
        </w:rPr>
        <w:t> </w:t>
      </w:r>
      <w:r>
        <w:rPr>
          <w:sz w:val="24"/>
        </w:rPr>
        <w:t>Arabia</w:t>
      </w:r>
      <w:r>
        <w:rPr>
          <w:spacing w:val="-1"/>
          <w:sz w:val="24"/>
        </w:rPr>
        <w:t> </w:t>
      </w:r>
      <w:r>
        <w:rPr>
          <w:sz w:val="24"/>
        </w:rPr>
        <w:t>are</w:t>
      </w:r>
      <w:r>
        <w:rPr>
          <w:spacing w:val="-2"/>
          <w:sz w:val="24"/>
        </w:rPr>
        <w:t> ours.</w:t>
      </w:r>
    </w:p>
    <w:p>
      <w:pPr>
        <w:pStyle w:val="BodyText"/>
      </w:pPr>
    </w:p>
    <w:p>
      <w:pPr>
        <w:pStyle w:val="ListParagraph"/>
        <w:numPr>
          <w:ilvl w:val="3"/>
          <w:numId w:val="37"/>
        </w:numPr>
        <w:tabs>
          <w:tab w:pos="2595" w:val="left" w:leader="none"/>
        </w:tabs>
        <w:spacing w:line="240" w:lineRule="auto" w:before="0" w:after="0"/>
        <w:ind w:left="2595" w:right="0" w:hanging="360"/>
        <w:jc w:val="left"/>
        <w:rPr>
          <w:sz w:val="24"/>
        </w:rPr>
      </w:pPr>
      <w:r>
        <w:rPr>
          <w:i/>
          <w:sz w:val="24"/>
        </w:rPr>
        <w:t>Hum</w:t>
      </w:r>
      <w:r>
        <w:rPr>
          <w:i/>
          <w:spacing w:val="-2"/>
          <w:sz w:val="24"/>
        </w:rPr>
        <w:t> </w:t>
      </w:r>
      <w:r>
        <w:rPr>
          <w:i/>
          <w:sz w:val="24"/>
        </w:rPr>
        <w:t>yakdil</w:t>
      </w:r>
      <w:r>
        <w:rPr>
          <w:i/>
          <w:spacing w:val="-1"/>
          <w:sz w:val="24"/>
        </w:rPr>
        <w:t> </w:t>
      </w:r>
      <w:r>
        <w:rPr>
          <w:i/>
          <w:sz w:val="24"/>
        </w:rPr>
        <w:t>hum</w:t>
      </w:r>
      <w:r>
        <w:rPr>
          <w:i/>
          <w:spacing w:val="-1"/>
          <w:sz w:val="24"/>
        </w:rPr>
        <w:t> </w:t>
      </w:r>
      <w:r>
        <w:rPr>
          <w:i/>
          <w:sz w:val="24"/>
        </w:rPr>
        <w:t>yuk</w:t>
      </w:r>
      <w:r>
        <w:rPr>
          <w:i/>
          <w:spacing w:val="-2"/>
          <w:sz w:val="24"/>
        </w:rPr>
        <w:t> </w:t>
      </w:r>
      <w:r>
        <w:rPr>
          <w:i/>
          <w:sz w:val="24"/>
        </w:rPr>
        <w:t>jaan </w:t>
      </w:r>
      <w:r>
        <w:rPr>
          <w:sz w:val="24"/>
        </w:rPr>
        <w:t>(f)</w:t>
      </w:r>
      <w:r>
        <w:rPr>
          <w:spacing w:val="-1"/>
          <w:sz w:val="24"/>
        </w:rPr>
        <w:t> </w:t>
      </w:r>
      <w:r>
        <w:rPr>
          <w:sz w:val="24"/>
        </w:rPr>
        <w:t>We</w:t>
      </w:r>
      <w:r>
        <w:rPr>
          <w:spacing w:val="-2"/>
          <w:sz w:val="24"/>
        </w:rPr>
        <w:t> </w:t>
      </w:r>
      <w:r>
        <w:rPr>
          <w:sz w:val="24"/>
        </w:rPr>
        <w:t>are</w:t>
      </w:r>
      <w:r>
        <w:rPr>
          <w:spacing w:val="-2"/>
          <w:sz w:val="24"/>
        </w:rPr>
        <w:t> </w:t>
      </w:r>
      <w:r>
        <w:rPr>
          <w:sz w:val="24"/>
        </w:rPr>
        <w:t>united in</w:t>
      </w:r>
      <w:r>
        <w:rPr>
          <w:spacing w:val="-1"/>
          <w:sz w:val="24"/>
        </w:rPr>
        <w:t> </w:t>
      </w:r>
      <w:r>
        <w:rPr>
          <w:sz w:val="24"/>
        </w:rPr>
        <w:t>heart</w:t>
      </w:r>
      <w:r>
        <w:rPr>
          <w:spacing w:val="-1"/>
          <w:sz w:val="24"/>
        </w:rPr>
        <w:t> </w:t>
      </w:r>
      <w:r>
        <w:rPr>
          <w:sz w:val="24"/>
        </w:rPr>
        <w:t>and </w:t>
      </w:r>
      <w:r>
        <w:rPr>
          <w:spacing w:val="-2"/>
          <w:sz w:val="24"/>
        </w:rPr>
        <w:t>soul.</w:t>
      </w:r>
    </w:p>
    <w:p>
      <w:pPr>
        <w:pStyle w:val="BodyText"/>
      </w:pPr>
    </w:p>
    <w:p>
      <w:pPr>
        <w:pStyle w:val="ListParagraph"/>
        <w:numPr>
          <w:ilvl w:val="3"/>
          <w:numId w:val="37"/>
        </w:numPr>
        <w:tabs>
          <w:tab w:pos="2595" w:val="left" w:leader="none"/>
        </w:tabs>
        <w:spacing w:line="480" w:lineRule="auto" w:before="0" w:after="0"/>
        <w:ind w:left="2595" w:right="586" w:hanging="360"/>
        <w:jc w:val="both"/>
        <w:rPr>
          <w:sz w:val="24"/>
        </w:rPr>
      </w:pPr>
      <w:r>
        <w:rPr>
          <w:i/>
          <w:sz w:val="24"/>
        </w:rPr>
        <w:t>Hum sub ki pehchaan hum sub ka Pakistan </w:t>
      </w:r>
      <w:r>
        <w:rPr>
          <w:sz w:val="24"/>
        </w:rPr>
        <w:t>(g) Our identity is one—Pakistan belongs to us all.</w:t>
      </w:r>
    </w:p>
    <w:p>
      <w:pPr>
        <w:pStyle w:val="BodyText"/>
        <w:spacing w:line="480" w:lineRule="auto" w:before="241"/>
        <w:ind w:left="1875" w:right="586" w:firstLine="720"/>
        <w:jc w:val="both"/>
      </w:pPr>
      <w:r>
        <w:rPr/>
        <w:t>The data 5.4.4 reveals that various linguistic tools such as figures of speech and parts of speech have been utilized in the national songs of fourth era to promote brotherhood</w:t>
      </w:r>
      <w:r>
        <w:rPr>
          <w:spacing w:val="-13"/>
        </w:rPr>
        <w:t> </w:t>
      </w:r>
      <w:r>
        <w:rPr/>
        <w:t>that</w:t>
      </w:r>
      <w:r>
        <w:rPr>
          <w:spacing w:val="-10"/>
        </w:rPr>
        <w:t> </w:t>
      </w:r>
      <w:r>
        <w:rPr/>
        <w:t>emerged</w:t>
      </w:r>
      <w:r>
        <w:rPr>
          <w:spacing w:val="-12"/>
        </w:rPr>
        <w:t> </w:t>
      </w:r>
      <w:r>
        <w:rPr/>
        <w:t>as</w:t>
      </w:r>
      <w:r>
        <w:rPr>
          <w:spacing w:val="-12"/>
        </w:rPr>
        <w:t> </w:t>
      </w:r>
      <w:r>
        <w:rPr/>
        <w:t>fourth</w:t>
      </w:r>
      <w:r>
        <w:rPr>
          <w:spacing w:val="-12"/>
        </w:rPr>
        <w:t> </w:t>
      </w:r>
      <w:r>
        <w:rPr/>
        <w:t>sub</w:t>
      </w:r>
      <w:r>
        <w:rPr>
          <w:spacing w:val="-12"/>
        </w:rPr>
        <w:t> </w:t>
      </w:r>
      <w:r>
        <w:rPr/>
        <w:t>theme</w:t>
      </w:r>
      <w:r>
        <w:rPr>
          <w:spacing w:val="-11"/>
        </w:rPr>
        <w:t> </w:t>
      </w:r>
      <w:r>
        <w:rPr/>
        <w:t>of</w:t>
      </w:r>
      <w:r>
        <w:rPr>
          <w:spacing w:val="-13"/>
        </w:rPr>
        <w:t> </w:t>
      </w:r>
      <w:r>
        <w:rPr/>
        <w:t>this</w:t>
      </w:r>
      <w:r>
        <w:rPr>
          <w:spacing w:val="-11"/>
        </w:rPr>
        <w:t> </w:t>
      </w:r>
      <w:r>
        <w:rPr/>
        <w:t>era.</w:t>
      </w:r>
      <w:r>
        <w:rPr>
          <w:spacing w:val="-12"/>
        </w:rPr>
        <w:t> </w:t>
      </w:r>
      <w:r>
        <w:rPr/>
        <w:t>For</w:t>
      </w:r>
      <w:r>
        <w:rPr>
          <w:spacing w:val="-11"/>
        </w:rPr>
        <w:t> </w:t>
      </w:r>
      <w:r>
        <w:rPr/>
        <w:t>example,</w:t>
      </w:r>
      <w:r>
        <w:rPr>
          <w:spacing w:val="-10"/>
        </w:rPr>
        <w:t> </w:t>
      </w:r>
      <w:r>
        <w:rPr/>
        <w:t>Pakistan’s</w:t>
      </w:r>
      <w:r>
        <w:rPr>
          <w:spacing w:val="-13"/>
        </w:rPr>
        <w:t> </w:t>
      </w:r>
      <w:r>
        <w:rPr/>
        <w:t>motto; faith,</w:t>
      </w:r>
      <w:r>
        <w:rPr>
          <w:spacing w:val="-6"/>
        </w:rPr>
        <w:t> </w:t>
      </w:r>
      <w:r>
        <w:rPr/>
        <w:t>unity,</w:t>
      </w:r>
      <w:r>
        <w:rPr>
          <w:spacing w:val="-6"/>
        </w:rPr>
        <w:t> </w:t>
      </w:r>
      <w:r>
        <w:rPr/>
        <w:t>and</w:t>
      </w:r>
      <w:r>
        <w:rPr>
          <w:spacing w:val="-6"/>
        </w:rPr>
        <w:t> </w:t>
      </w:r>
      <w:r>
        <w:rPr/>
        <w:t>discipline</w:t>
      </w:r>
      <w:r>
        <w:rPr>
          <w:spacing w:val="-6"/>
        </w:rPr>
        <w:t> </w:t>
      </w:r>
      <w:r>
        <w:rPr/>
        <w:t>(5.4.4</w:t>
      </w:r>
      <w:r>
        <w:rPr>
          <w:spacing w:val="-4"/>
        </w:rPr>
        <w:t> </w:t>
      </w:r>
      <w:r>
        <w:rPr/>
        <w:t>a],</w:t>
      </w:r>
      <w:r>
        <w:rPr>
          <w:spacing w:val="-7"/>
        </w:rPr>
        <w:t> </w:t>
      </w:r>
      <w:r>
        <w:rPr/>
        <w:t>has</w:t>
      </w:r>
      <w:r>
        <w:rPr>
          <w:spacing w:val="-4"/>
        </w:rPr>
        <w:t> </w:t>
      </w:r>
      <w:r>
        <w:rPr/>
        <w:t>been</w:t>
      </w:r>
      <w:r>
        <w:rPr>
          <w:spacing w:val="-4"/>
        </w:rPr>
        <w:t> </w:t>
      </w:r>
      <w:r>
        <w:rPr/>
        <w:t>used</w:t>
      </w:r>
      <w:r>
        <w:rPr>
          <w:spacing w:val="-4"/>
        </w:rPr>
        <w:t> </w:t>
      </w:r>
      <w:r>
        <w:rPr/>
        <w:t>to</w:t>
      </w:r>
      <w:r>
        <w:rPr>
          <w:spacing w:val="-5"/>
        </w:rPr>
        <w:t> </w:t>
      </w:r>
      <w:r>
        <w:rPr/>
        <w:t>present</w:t>
      </w:r>
      <w:r>
        <w:rPr>
          <w:spacing w:val="-5"/>
        </w:rPr>
        <w:t> </w:t>
      </w:r>
      <w:r>
        <w:rPr/>
        <w:t>Pakistan</w:t>
      </w:r>
      <w:r>
        <w:rPr>
          <w:spacing w:val="-1"/>
        </w:rPr>
        <w:t> </w:t>
      </w:r>
      <w:r>
        <w:rPr/>
        <w:t>as</w:t>
      </w:r>
      <w:r>
        <w:rPr>
          <w:spacing w:val="-6"/>
        </w:rPr>
        <w:t> </w:t>
      </w:r>
      <w:r>
        <w:rPr/>
        <w:t>a</w:t>
      </w:r>
      <w:r>
        <w:rPr>
          <w:spacing w:val="-2"/>
        </w:rPr>
        <w:t> </w:t>
      </w:r>
      <w:r>
        <w:rPr/>
        <w:t>binding</w:t>
      </w:r>
      <w:r>
        <w:rPr>
          <w:spacing w:val="-6"/>
        </w:rPr>
        <w:t> </w:t>
      </w:r>
      <w:r>
        <w:rPr/>
        <w:t>force to unite the Muslims and emphasize their collective identity and one greater nation or community thus referring to inclusive nationalism. Their collective identity has been legitimized with its metaphorical representation as “heart” of all Muslims [5.4.4b], i.e. significant</w:t>
      </w:r>
      <w:r>
        <w:rPr>
          <w:spacing w:val="-8"/>
        </w:rPr>
        <w:t> </w:t>
      </w:r>
      <w:r>
        <w:rPr/>
        <w:t>part</w:t>
      </w:r>
      <w:r>
        <w:rPr>
          <w:spacing w:val="-8"/>
        </w:rPr>
        <w:t> </w:t>
      </w:r>
      <w:r>
        <w:rPr/>
        <w:t>of</w:t>
      </w:r>
      <w:r>
        <w:rPr>
          <w:spacing w:val="-9"/>
        </w:rPr>
        <w:t> </w:t>
      </w:r>
      <w:r>
        <w:rPr/>
        <w:t>the</w:t>
      </w:r>
      <w:r>
        <w:rPr>
          <w:spacing w:val="-9"/>
        </w:rPr>
        <w:t> </w:t>
      </w:r>
      <w:r>
        <w:rPr/>
        <w:t>body</w:t>
      </w:r>
      <w:r>
        <w:rPr>
          <w:spacing w:val="-8"/>
        </w:rPr>
        <w:t> </w:t>
      </w:r>
      <w:r>
        <w:rPr/>
        <w:t>that</w:t>
      </w:r>
      <w:r>
        <w:rPr>
          <w:spacing w:val="-8"/>
        </w:rPr>
        <w:t> </w:t>
      </w:r>
      <w:r>
        <w:rPr/>
        <w:t>keeps</w:t>
      </w:r>
      <w:r>
        <w:rPr>
          <w:spacing w:val="-8"/>
        </w:rPr>
        <w:t> </w:t>
      </w:r>
      <w:r>
        <w:rPr/>
        <w:t>one</w:t>
      </w:r>
      <w:r>
        <w:rPr>
          <w:spacing w:val="-9"/>
        </w:rPr>
        <w:t> </w:t>
      </w:r>
      <w:r>
        <w:rPr/>
        <w:t>alive</w:t>
      </w:r>
      <w:r>
        <w:rPr>
          <w:i/>
        </w:rPr>
        <w:t>.</w:t>
      </w:r>
      <w:r>
        <w:rPr>
          <w:i/>
          <w:spacing w:val="-8"/>
        </w:rPr>
        <w:t> </w:t>
      </w:r>
      <w:r>
        <w:rPr/>
        <w:t>Since</w:t>
      </w:r>
      <w:r>
        <w:rPr>
          <w:spacing w:val="-10"/>
        </w:rPr>
        <w:t> </w:t>
      </w:r>
      <w:r>
        <w:rPr/>
        <w:t>the</w:t>
      </w:r>
      <w:r>
        <w:rPr>
          <w:spacing w:val="-9"/>
        </w:rPr>
        <w:t> </w:t>
      </w:r>
      <w:r>
        <w:rPr/>
        <w:t>song</w:t>
      </w:r>
      <w:r>
        <w:rPr>
          <w:spacing w:val="-8"/>
        </w:rPr>
        <w:t> </w:t>
      </w:r>
      <w:r>
        <w:rPr/>
        <w:t>[5.4.4b]</w:t>
      </w:r>
      <w:r>
        <w:rPr>
          <w:spacing w:val="-9"/>
        </w:rPr>
        <w:t> </w:t>
      </w:r>
      <w:r>
        <w:rPr/>
        <w:t>was</w:t>
      </w:r>
      <w:r>
        <w:rPr>
          <w:spacing w:val="-8"/>
        </w:rPr>
        <w:t> </w:t>
      </w:r>
      <w:r>
        <w:rPr/>
        <w:t>produced</w:t>
      </w:r>
      <w:r>
        <w:rPr>
          <w:spacing w:val="-8"/>
        </w:rPr>
        <w:t> </w:t>
      </w:r>
      <w:r>
        <w:rPr/>
        <w:t>to legitimize Pakistan’s support for Afghanistan against Soviat forces therefore the strategies</w:t>
      </w:r>
      <w:r>
        <w:rPr>
          <w:spacing w:val="-6"/>
        </w:rPr>
        <w:t> </w:t>
      </w:r>
      <w:r>
        <w:rPr/>
        <w:t>of</w:t>
      </w:r>
      <w:r>
        <w:rPr>
          <w:spacing w:val="-7"/>
        </w:rPr>
        <w:t> </w:t>
      </w:r>
      <w:r>
        <w:rPr/>
        <w:t>legitimation</w:t>
      </w:r>
      <w:r>
        <w:rPr>
          <w:spacing w:val="-5"/>
        </w:rPr>
        <w:t> </w:t>
      </w:r>
      <w:r>
        <w:rPr/>
        <w:t>through</w:t>
      </w:r>
      <w:r>
        <w:rPr>
          <w:spacing w:val="-6"/>
        </w:rPr>
        <w:t> </w:t>
      </w:r>
      <w:r>
        <w:rPr/>
        <w:t>emotions</w:t>
      </w:r>
      <w:r>
        <w:rPr>
          <w:spacing w:val="-5"/>
        </w:rPr>
        <w:t> </w:t>
      </w:r>
      <w:r>
        <w:rPr/>
        <w:t>of</w:t>
      </w:r>
      <w:r>
        <w:rPr>
          <w:spacing w:val="-7"/>
        </w:rPr>
        <w:t> </w:t>
      </w:r>
      <w:r>
        <w:rPr/>
        <w:t>love</w:t>
      </w:r>
      <w:r>
        <w:rPr>
          <w:spacing w:val="-6"/>
        </w:rPr>
        <w:t> </w:t>
      </w:r>
      <w:r>
        <w:rPr/>
        <w:t>and</w:t>
      </w:r>
      <w:r>
        <w:rPr>
          <w:spacing w:val="-6"/>
        </w:rPr>
        <w:t> </w:t>
      </w:r>
      <w:r>
        <w:rPr/>
        <w:t>unity</w:t>
      </w:r>
      <w:r>
        <w:rPr>
          <w:spacing w:val="-6"/>
        </w:rPr>
        <w:t> </w:t>
      </w:r>
      <w:r>
        <w:rPr/>
        <w:t>were</w:t>
      </w:r>
      <w:r>
        <w:rPr>
          <w:spacing w:val="-8"/>
        </w:rPr>
        <w:t> </w:t>
      </w:r>
      <w:r>
        <w:rPr/>
        <w:t>exploited</w:t>
      </w:r>
      <w:r>
        <w:rPr>
          <w:spacing w:val="-4"/>
        </w:rPr>
        <w:t> </w:t>
      </w:r>
      <w:r>
        <w:rPr/>
        <w:t>to</w:t>
      </w:r>
      <w:r>
        <w:rPr>
          <w:spacing w:val="-5"/>
        </w:rPr>
        <w:t> </w:t>
      </w:r>
      <w:r>
        <w:rPr/>
        <w:t>voice</w:t>
      </w:r>
      <w:r>
        <w:rPr>
          <w:spacing w:val="-7"/>
        </w:rPr>
        <w:t> </w:t>
      </w:r>
      <w:r>
        <w:rPr/>
        <w:t>the ideology of unity.</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4" w:firstLine="720"/>
        <w:jc w:val="both"/>
      </w:pPr>
      <w:r>
        <w:rPr/>
        <w:t>As depicted in the text 5.4.4 single or collective Islamic identity has been constructed</w:t>
      </w:r>
      <w:r>
        <w:rPr>
          <w:spacing w:val="-9"/>
        </w:rPr>
        <w:t> </w:t>
      </w:r>
      <w:r>
        <w:rPr/>
        <w:t>positively</w:t>
      </w:r>
      <w:r>
        <w:rPr>
          <w:spacing w:val="-8"/>
        </w:rPr>
        <w:t> </w:t>
      </w:r>
      <w:r>
        <w:rPr/>
        <w:t>and</w:t>
      </w:r>
      <w:r>
        <w:rPr>
          <w:spacing w:val="-8"/>
        </w:rPr>
        <w:t> </w:t>
      </w:r>
      <w:r>
        <w:rPr/>
        <w:t>is</w:t>
      </w:r>
      <w:r>
        <w:rPr>
          <w:spacing w:val="-8"/>
        </w:rPr>
        <w:t> </w:t>
      </w:r>
      <w:r>
        <w:rPr/>
        <w:t>legitimized</w:t>
      </w:r>
      <w:r>
        <w:rPr>
          <w:spacing w:val="-8"/>
        </w:rPr>
        <w:t> </w:t>
      </w:r>
      <w:r>
        <w:rPr/>
        <w:t>by</w:t>
      </w:r>
      <w:r>
        <w:rPr>
          <w:spacing w:val="-8"/>
        </w:rPr>
        <w:t> </w:t>
      </w:r>
      <w:r>
        <w:rPr/>
        <w:t>using</w:t>
      </w:r>
      <w:r>
        <w:rPr>
          <w:spacing w:val="-10"/>
        </w:rPr>
        <w:t> </w:t>
      </w:r>
      <w:r>
        <w:rPr/>
        <w:t>plural</w:t>
      </w:r>
      <w:r>
        <w:rPr>
          <w:spacing w:val="-8"/>
        </w:rPr>
        <w:t> </w:t>
      </w:r>
      <w:r>
        <w:rPr/>
        <w:t>personal</w:t>
      </w:r>
      <w:r>
        <w:rPr>
          <w:spacing w:val="-8"/>
        </w:rPr>
        <w:t> </w:t>
      </w:r>
      <w:r>
        <w:rPr/>
        <w:t>pronoun</w:t>
      </w:r>
      <w:r>
        <w:rPr>
          <w:spacing w:val="-6"/>
        </w:rPr>
        <w:t> </w:t>
      </w:r>
      <w:r>
        <w:rPr/>
        <w:t>“we”</w:t>
      </w:r>
      <w:r>
        <w:rPr>
          <w:spacing w:val="-9"/>
        </w:rPr>
        <w:t> </w:t>
      </w:r>
      <w:r>
        <w:rPr/>
        <w:t>[5.4.4f], possessive pronoun “our” [5.4.4c, 5.4.4d &amp; 5.4.4e], figure of speech specially, personification</w:t>
      </w:r>
      <w:r>
        <w:rPr>
          <w:spacing w:val="-3"/>
        </w:rPr>
        <w:t> </w:t>
      </w:r>
      <w:r>
        <w:rPr/>
        <w:t>such</w:t>
      </w:r>
      <w:r>
        <w:rPr>
          <w:spacing w:val="-3"/>
        </w:rPr>
        <w:t> </w:t>
      </w:r>
      <w:r>
        <w:rPr/>
        <w:t>as </w:t>
      </w:r>
      <w:r>
        <w:rPr>
          <w:i/>
        </w:rPr>
        <w:t>Millat</w:t>
      </w:r>
      <w:r>
        <w:rPr>
          <w:i/>
          <w:spacing w:val="-3"/>
        </w:rPr>
        <w:t> </w:t>
      </w:r>
      <w:r>
        <w:rPr>
          <w:i/>
        </w:rPr>
        <w:t>kay</w:t>
      </w:r>
      <w:r>
        <w:rPr>
          <w:i/>
          <w:spacing w:val="-4"/>
        </w:rPr>
        <w:t> </w:t>
      </w:r>
      <w:r>
        <w:rPr>
          <w:i/>
        </w:rPr>
        <w:t>dil</w:t>
      </w:r>
      <w:r>
        <w:rPr>
          <w:i/>
          <w:spacing w:val="-3"/>
        </w:rPr>
        <w:t> </w:t>
      </w:r>
      <w:r>
        <w:rPr>
          <w:i/>
        </w:rPr>
        <w:t>ka</w:t>
      </w:r>
      <w:r>
        <w:rPr>
          <w:i/>
          <w:spacing w:val="-3"/>
        </w:rPr>
        <w:t> </w:t>
      </w:r>
      <w:r>
        <w:rPr>
          <w:i/>
        </w:rPr>
        <w:t>noor,</w:t>
      </w:r>
      <w:r>
        <w:rPr>
          <w:i/>
          <w:spacing w:val="-2"/>
        </w:rPr>
        <w:t> </w:t>
      </w:r>
      <w:r>
        <w:rPr/>
        <w:t>hyperbole</w:t>
      </w:r>
      <w:r>
        <w:rPr>
          <w:spacing w:val="-5"/>
        </w:rPr>
        <w:t> </w:t>
      </w:r>
      <w:r>
        <w:rPr/>
        <w:t>such</w:t>
      </w:r>
      <w:r>
        <w:rPr>
          <w:spacing w:val="-3"/>
        </w:rPr>
        <w:t> </w:t>
      </w:r>
      <w:r>
        <w:rPr/>
        <w:t>as</w:t>
      </w:r>
      <w:r>
        <w:rPr>
          <w:spacing w:val="-4"/>
        </w:rPr>
        <w:t> </w:t>
      </w:r>
      <w:r>
        <w:rPr>
          <w:i/>
        </w:rPr>
        <w:t>Watan</w:t>
      </w:r>
      <w:r>
        <w:rPr>
          <w:i/>
          <w:spacing w:val="-3"/>
        </w:rPr>
        <w:t> </w:t>
      </w:r>
      <w:r>
        <w:rPr>
          <w:i/>
        </w:rPr>
        <w:t>Hai</w:t>
      </w:r>
      <w:r>
        <w:rPr>
          <w:i/>
          <w:spacing w:val="-3"/>
        </w:rPr>
        <w:t> </w:t>
      </w:r>
      <w:r>
        <w:rPr>
          <w:i/>
        </w:rPr>
        <w:t>Sara</w:t>
      </w:r>
      <w:r>
        <w:rPr>
          <w:i/>
          <w:spacing w:val="-3"/>
        </w:rPr>
        <w:t> </w:t>
      </w:r>
      <w:r>
        <w:rPr>
          <w:i/>
        </w:rPr>
        <w:t>Jahan Hamara</w:t>
      </w:r>
      <w:r>
        <w:rPr/>
        <w:t>, </w:t>
      </w:r>
      <w:r>
        <w:rPr>
          <w:i/>
        </w:rPr>
        <w:t>Cheen-o-Arab hamara </w:t>
      </w:r>
      <w:r>
        <w:rPr/>
        <w:t>are used to legitimize the social practices to support Afghanistan</w:t>
      </w:r>
      <w:r>
        <w:rPr>
          <w:spacing w:val="-7"/>
        </w:rPr>
        <w:t> </w:t>
      </w:r>
      <w:r>
        <w:rPr/>
        <w:t>and</w:t>
      </w:r>
      <w:r>
        <w:rPr>
          <w:spacing w:val="-7"/>
        </w:rPr>
        <w:t> </w:t>
      </w:r>
      <w:r>
        <w:rPr/>
        <w:t>the</w:t>
      </w:r>
      <w:r>
        <w:rPr>
          <w:spacing w:val="-7"/>
        </w:rPr>
        <w:t> </w:t>
      </w:r>
      <w:r>
        <w:rPr/>
        <w:t>prevailing</w:t>
      </w:r>
      <w:r>
        <w:rPr>
          <w:spacing w:val="-6"/>
        </w:rPr>
        <w:t> </w:t>
      </w:r>
      <w:r>
        <w:rPr/>
        <w:t>ideologies</w:t>
      </w:r>
      <w:r>
        <w:rPr>
          <w:spacing w:val="-7"/>
        </w:rPr>
        <w:t> </w:t>
      </w:r>
      <w:r>
        <w:rPr/>
        <w:t>of</w:t>
      </w:r>
      <w:r>
        <w:rPr>
          <w:spacing w:val="-7"/>
        </w:rPr>
        <w:t> </w:t>
      </w:r>
      <w:r>
        <w:rPr/>
        <w:t>greater</w:t>
      </w:r>
      <w:r>
        <w:rPr>
          <w:spacing w:val="-7"/>
        </w:rPr>
        <w:t> </w:t>
      </w:r>
      <w:r>
        <w:rPr/>
        <w:t>brotherhood.</w:t>
      </w:r>
      <w:r>
        <w:rPr>
          <w:spacing w:val="-7"/>
        </w:rPr>
        <w:t> </w:t>
      </w:r>
      <w:r>
        <w:rPr/>
        <w:t>Thus,</w:t>
      </w:r>
      <w:r>
        <w:rPr>
          <w:spacing w:val="-7"/>
        </w:rPr>
        <w:t> </w:t>
      </w:r>
      <w:r>
        <w:rPr/>
        <w:t>the</w:t>
      </w:r>
      <w:r>
        <w:rPr>
          <w:spacing w:val="-5"/>
        </w:rPr>
        <w:t> </w:t>
      </w:r>
      <w:r>
        <w:rPr/>
        <w:t>frequent</w:t>
      </w:r>
      <w:r>
        <w:rPr>
          <w:spacing w:val="-6"/>
        </w:rPr>
        <w:t> </w:t>
      </w:r>
      <w:r>
        <w:rPr/>
        <w:t>use of metaphors as a figure of speech in the Pakistani national songs can be a means of evoking a mood or memory and help the listener or audience to make connections, establish a theme and add colours to the lyrics as well.</w:t>
      </w:r>
    </w:p>
    <w:p>
      <w:pPr>
        <w:pStyle w:val="BodyText"/>
        <w:spacing w:line="480" w:lineRule="auto" w:before="241"/>
        <w:ind w:left="1875" w:right="587" w:firstLine="720"/>
        <w:jc w:val="both"/>
      </w:pPr>
      <w:r>
        <w:rPr/>
        <w:t>Further, to promote single identity of all Muslim countries (as one </w:t>
      </w:r>
      <w:r>
        <w:rPr>
          <w:i/>
        </w:rPr>
        <w:t>Ummah</w:t>
      </w:r>
      <w:r>
        <w:rPr/>
        <w:t>) the state television broadcast the national songs promoting Muslims’ collective identity. Therefore, the lyricists of national songs used various semantic tools to promote and emphasize</w:t>
      </w:r>
      <w:r>
        <w:rPr>
          <w:spacing w:val="-15"/>
        </w:rPr>
        <w:t> </w:t>
      </w:r>
      <w:r>
        <w:rPr/>
        <w:t>collective</w:t>
      </w:r>
      <w:r>
        <w:rPr>
          <w:spacing w:val="-15"/>
        </w:rPr>
        <w:t> </w:t>
      </w:r>
      <w:r>
        <w:rPr/>
        <w:t>identity</w:t>
      </w:r>
      <w:r>
        <w:rPr>
          <w:spacing w:val="-15"/>
        </w:rPr>
        <w:t> </w:t>
      </w:r>
      <w:r>
        <w:rPr/>
        <w:t>such</w:t>
      </w:r>
      <w:r>
        <w:rPr>
          <w:spacing w:val="-15"/>
        </w:rPr>
        <w:t> </w:t>
      </w:r>
      <w:r>
        <w:rPr/>
        <w:t>as:</w:t>
      </w:r>
      <w:r>
        <w:rPr>
          <w:spacing w:val="-15"/>
        </w:rPr>
        <w:t> </w:t>
      </w:r>
      <w:r>
        <w:rPr>
          <w:i/>
        </w:rPr>
        <w:t>Muslim</w:t>
      </w:r>
      <w:r>
        <w:rPr>
          <w:i/>
          <w:spacing w:val="-15"/>
        </w:rPr>
        <w:t> </w:t>
      </w:r>
      <w:r>
        <w:rPr>
          <w:i/>
        </w:rPr>
        <w:t>Hain</w:t>
      </w:r>
      <w:r>
        <w:rPr>
          <w:i/>
          <w:spacing w:val="-15"/>
        </w:rPr>
        <w:t> </w:t>
      </w:r>
      <w:r>
        <w:rPr>
          <w:i/>
        </w:rPr>
        <w:t>Hum</w:t>
      </w:r>
      <w:r>
        <w:rPr>
          <w:i/>
          <w:spacing w:val="-15"/>
        </w:rPr>
        <w:t> </w:t>
      </w:r>
      <w:r>
        <w:rPr>
          <w:i/>
        </w:rPr>
        <w:t>Watan</w:t>
      </w:r>
      <w:r>
        <w:rPr>
          <w:i/>
          <w:spacing w:val="-15"/>
        </w:rPr>
        <w:t> </w:t>
      </w:r>
      <w:r>
        <w:rPr>
          <w:i/>
        </w:rPr>
        <w:t>Hai</w:t>
      </w:r>
      <w:r>
        <w:rPr>
          <w:i/>
          <w:spacing w:val="-15"/>
        </w:rPr>
        <w:t> </w:t>
      </w:r>
      <w:r>
        <w:rPr>
          <w:i/>
        </w:rPr>
        <w:t>Sara</w:t>
      </w:r>
      <w:r>
        <w:rPr>
          <w:i/>
          <w:spacing w:val="-15"/>
        </w:rPr>
        <w:t> </w:t>
      </w:r>
      <w:r>
        <w:rPr>
          <w:i/>
        </w:rPr>
        <w:t>Jahan</w:t>
      </w:r>
      <w:r>
        <w:rPr>
          <w:i/>
          <w:spacing w:val="-15"/>
        </w:rPr>
        <w:t> </w:t>
      </w:r>
      <w:r>
        <w:rPr>
          <w:i/>
        </w:rPr>
        <w:t>Hamara </w:t>
      </w:r>
      <w:r>
        <w:rPr/>
        <w:t>(We are Muslims and the world/ universe belongs to us) [5.4.4d] were used to infuse unity and one greater identity. Similarly, the adjectives such as “</w:t>
      </w:r>
      <w:r>
        <w:rPr>
          <w:i/>
        </w:rPr>
        <w:t>yak dil </w:t>
      </w:r>
      <w:r>
        <w:rPr/>
        <w:t>and </w:t>
      </w:r>
      <w:r>
        <w:rPr>
          <w:i/>
        </w:rPr>
        <w:t>yak jaan</w:t>
      </w:r>
      <w:r>
        <w:rPr/>
        <w:t>” [5.4.4f] have been used to refer Pakistani Pakistanis and the Muslims from all over the world as one unit. So, the data reveals that the topos of brotherhood is employed by the rulers</w:t>
      </w:r>
      <w:r>
        <w:rPr>
          <w:spacing w:val="-15"/>
        </w:rPr>
        <w:t> </w:t>
      </w:r>
      <w:r>
        <w:rPr/>
        <w:t>of</w:t>
      </w:r>
      <w:r>
        <w:rPr>
          <w:spacing w:val="-15"/>
        </w:rPr>
        <w:t> </w:t>
      </w:r>
      <w:r>
        <w:rPr/>
        <w:t>that</w:t>
      </w:r>
      <w:r>
        <w:rPr>
          <w:spacing w:val="-15"/>
        </w:rPr>
        <w:t> </w:t>
      </w:r>
      <w:r>
        <w:rPr/>
        <w:t>time</w:t>
      </w:r>
      <w:r>
        <w:rPr>
          <w:spacing w:val="-15"/>
        </w:rPr>
        <w:t> </w:t>
      </w:r>
      <w:r>
        <w:rPr/>
        <w:t>to</w:t>
      </w:r>
      <w:r>
        <w:rPr>
          <w:spacing w:val="-15"/>
        </w:rPr>
        <w:t> </w:t>
      </w:r>
      <w:r>
        <w:rPr/>
        <w:t>promote</w:t>
      </w:r>
      <w:r>
        <w:rPr>
          <w:spacing w:val="-15"/>
        </w:rPr>
        <w:t> </w:t>
      </w:r>
      <w:r>
        <w:rPr/>
        <w:t>greater</w:t>
      </w:r>
      <w:r>
        <w:rPr>
          <w:spacing w:val="-15"/>
        </w:rPr>
        <w:t> </w:t>
      </w:r>
      <w:r>
        <w:rPr/>
        <w:t>brotherhood.</w:t>
      </w:r>
      <w:r>
        <w:rPr>
          <w:spacing w:val="-15"/>
        </w:rPr>
        <w:t> </w:t>
      </w:r>
      <w:r>
        <w:rPr/>
        <w:t>As</w:t>
      </w:r>
      <w:r>
        <w:rPr>
          <w:spacing w:val="-15"/>
        </w:rPr>
        <w:t> </w:t>
      </w:r>
      <w:r>
        <w:rPr/>
        <w:t>Cerulo</w:t>
      </w:r>
      <w:r>
        <w:rPr>
          <w:spacing w:val="-15"/>
        </w:rPr>
        <w:t> </w:t>
      </w:r>
      <w:r>
        <w:rPr/>
        <w:t>(1989)</w:t>
      </w:r>
      <w:r>
        <w:rPr>
          <w:spacing w:val="-15"/>
        </w:rPr>
        <w:t> </w:t>
      </w:r>
      <w:r>
        <w:rPr/>
        <w:t>suggested</w:t>
      </w:r>
      <w:r>
        <w:rPr>
          <w:spacing w:val="-15"/>
        </w:rPr>
        <w:t> </w:t>
      </w:r>
      <w:r>
        <w:rPr/>
        <w:t>that</w:t>
      </w:r>
      <w:r>
        <w:rPr>
          <w:spacing w:val="-15"/>
        </w:rPr>
        <w:t> </w:t>
      </w:r>
      <w:r>
        <w:rPr/>
        <w:t>ruling bodies use national anthems “as a tool for creating bonds and reinforcing goals among their citizens” (p. 78) the same can be witnessed in the Pakistani national songs and in the Italian anthems as well where they are referred as “brothers” Mesbah (2019).</w:t>
      </w:r>
    </w:p>
    <w:p>
      <w:pPr>
        <w:pStyle w:val="Heading2"/>
        <w:numPr>
          <w:ilvl w:val="1"/>
          <w:numId w:val="37"/>
        </w:numPr>
        <w:tabs>
          <w:tab w:pos="2235" w:val="left" w:leader="none"/>
        </w:tabs>
        <w:spacing w:line="240" w:lineRule="auto" w:before="42" w:after="0"/>
        <w:ind w:left="2235" w:right="0" w:hanging="360"/>
        <w:jc w:val="both"/>
      </w:pPr>
      <w:bookmarkStart w:name="_bookmark122" w:id="123"/>
      <w:bookmarkEnd w:id="123"/>
      <w:r>
        <w:rPr>
          <w:b w:val="0"/>
        </w:rPr>
      </w:r>
      <w:r>
        <w:rPr/>
        <w:t>Fifth</w:t>
      </w:r>
      <w:r>
        <w:rPr>
          <w:spacing w:val="-5"/>
        </w:rPr>
        <w:t> </w:t>
      </w:r>
      <w:r>
        <w:rPr/>
        <w:t>Era</w:t>
      </w:r>
      <w:r>
        <w:rPr>
          <w:spacing w:val="-2"/>
        </w:rPr>
        <w:t> </w:t>
      </w:r>
      <w:r>
        <w:rPr/>
        <w:t>of</w:t>
      </w:r>
      <w:r>
        <w:rPr>
          <w:spacing w:val="-2"/>
        </w:rPr>
        <w:t> </w:t>
      </w:r>
      <w:r>
        <w:rPr/>
        <w:t>Pakistani</w:t>
      </w:r>
      <w:r>
        <w:rPr>
          <w:spacing w:val="-2"/>
        </w:rPr>
        <w:t> </w:t>
      </w:r>
      <w:r>
        <w:rPr/>
        <w:t>National</w:t>
      </w:r>
      <w:r>
        <w:rPr>
          <w:spacing w:val="-2"/>
        </w:rPr>
        <w:t> </w:t>
      </w:r>
      <w:r>
        <w:rPr/>
        <w:t>Songs</w:t>
      </w:r>
      <w:r>
        <w:rPr>
          <w:spacing w:val="-3"/>
        </w:rPr>
        <w:t> </w:t>
      </w:r>
      <w:r>
        <w:rPr/>
        <w:t>(1989-</w:t>
      </w:r>
      <w:r>
        <w:rPr>
          <w:spacing w:val="-4"/>
        </w:rPr>
        <w:t>2000)</w:t>
      </w:r>
    </w:p>
    <w:p>
      <w:pPr>
        <w:pStyle w:val="BodyText"/>
        <w:spacing w:before="237"/>
        <w:rPr>
          <w:b/>
        </w:rPr>
      </w:pPr>
    </w:p>
    <w:p>
      <w:pPr>
        <w:pStyle w:val="BodyText"/>
        <w:spacing w:line="480" w:lineRule="auto" w:before="1"/>
        <w:ind w:left="1875" w:right="590" w:firstLine="720"/>
        <w:jc w:val="both"/>
      </w:pPr>
      <w:r>
        <w:rPr/>
        <w:t>Fifth era of Pakistani national songs is marked with two politically unstable governments,</w:t>
      </w:r>
      <w:r>
        <w:rPr>
          <w:spacing w:val="11"/>
        </w:rPr>
        <w:t> </w:t>
      </w:r>
      <w:r>
        <w:rPr/>
        <w:t>fourth</w:t>
      </w:r>
      <w:r>
        <w:rPr>
          <w:spacing w:val="15"/>
        </w:rPr>
        <w:t> </w:t>
      </w:r>
      <w:r>
        <w:rPr/>
        <w:t>martial</w:t>
      </w:r>
      <w:r>
        <w:rPr>
          <w:spacing w:val="13"/>
        </w:rPr>
        <w:t> </w:t>
      </w:r>
      <w:r>
        <w:rPr/>
        <w:t>law</w:t>
      </w:r>
      <w:r>
        <w:rPr>
          <w:spacing w:val="13"/>
        </w:rPr>
        <w:t> </w:t>
      </w:r>
      <w:r>
        <w:rPr/>
        <w:t>and</w:t>
      </w:r>
      <w:r>
        <w:rPr>
          <w:spacing w:val="13"/>
        </w:rPr>
        <w:t> </w:t>
      </w:r>
      <w:r>
        <w:rPr/>
        <w:t>third</w:t>
      </w:r>
      <w:r>
        <w:rPr>
          <w:spacing w:val="14"/>
        </w:rPr>
        <w:t> </w:t>
      </w:r>
      <w:r>
        <w:rPr/>
        <w:t>Indo-Pakistan</w:t>
      </w:r>
      <w:r>
        <w:rPr>
          <w:spacing w:val="13"/>
        </w:rPr>
        <w:t> </w:t>
      </w:r>
      <w:r>
        <w:rPr/>
        <w:t>Pakistan.</w:t>
      </w:r>
      <w:r>
        <w:rPr>
          <w:spacing w:val="14"/>
        </w:rPr>
        <w:t> </w:t>
      </w:r>
      <w:r>
        <w:rPr/>
        <w:t>After</w:t>
      </w:r>
      <w:r>
        <w:rPr>
          <w:spacing w:val="12"/>
        </w:rPr>
        <w:t> </w:t>
      </w:r>
      <w:r>
        <w:rPr/>
        <w:t>a</w:t>
      </w:r>
      <w:r>
        <w:rPr>
          <w:spacing w:val="14"/>
        </w:rPr>
        <w:t> </w:t>
      </w:r>
      <w:r>
        <w:rPr/>
        <w:t>long</w:t>
      </w:r>
      <w:r>
        <w:rPr>
          <w:spacing w:val="14"/>
        </w:rPr>
        <w:t> </w:t>
      </w:r>
      <w:r>
        <w:rPr>
          <w:spacing w:val="-2"/>
        </w:rPr>
        <w:t>decade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4"/>
        <w:jc w:val="both"/>
      </w:pPr>
      <w:r>
        <w:rPr/>
        <w:t>of</w:t>
      </w:r>
      <w:r>
        <w:rPr>
          <w:spacing w:val="-2"/>
        </w:rPr>
        <w:t> </w:t>
      </w:r>
      <w:r>
        <w:rPr/>
        <w:t>martial</w:t>
      </w:r>
      <w:r>
        <w:rPr>
          <w:spacing w:val="-2"/>
        </w:rPr>
        <w:t> </w:t>
      </w:r>
      <w:r>
        <w:rPr/>
        <w:t>law,</w:t>
      </w:r>
      <w:r>
        <w:rPr>
          <w:spacing w:val="-2"/>
        </w:rPr>
        <w:t> </w:t>
      </w:r>
      <w:r>
        <w:rPr/>
        <w:t>Benazir</w:t>
      </w:r>
      <w:r>
        <w:rPr>
          <w:spacing w:val="-1"/>
        </w:rPr>
        <w:t> </w:t>
      </w:r>
      <w:r>
        <w:rPr/>
        <w:t>Bhutto</w:t>
      </w:r>
      <w:r>
        <w:rPr>
          <w:spacing w:val="-2"/>
        </w:rPr>
        <w:t> </w:t>
      </w:r>
      <w:r>
        <w:rPr/>
        <w:t>(daughter</w:t>
      </w:r>
      <w:r>
        <w:rPr>
          <w:spacing w:val="-2"/>
        </w:rPr>
        <w:t> </w:t>
      </w:r>
      <w:r>
        <w:rPr/>
        <w:t>of</w:t>
      </w:r>
      <w:r>
        <w:rPr>
          <w:spacing w:val="-1"/>
        </w:rPr>
        <w:t> </w:t>
      </w:r>
      <w:r>
        <w:rPr/>
        <w:t>ex-prime</w:t>
      </w:r>
      <w:r>
        <w:rPr>
          <w:spacing w:val="-2"/>
        </w:rPr>
        <w:t> </w:t>
      </w:r>
      <w:r>
        <w:rPr/>
        <w:t>minister,</w:t>
      </w:r>
      <w:r>
        <w:rPr>
          <w:spacing w:val="-2"/>
        </w:rPr>
        <w:t> </w:t>
      </w:r>
      <w:r>
        <w:rPr/>
        <w:t>Zulfiqar</w:t>
      </w:r>
      <w:r>
        <w:rPr>
          <w:spacing w:val="-1"/>
        </w:rPr>
        <w:t> </w:t>
      </w:r>
      <w:r>
        <w:rPr/>
        <w:t>Ali Bhutto)</w:t>
      </w:r>
      <w:r>
        <w:rPr>
          <w:spacing w:val="-2"/>
        </w:rPr>
        <w:t> </w:t>
      </w:r>
      <w:r>
        <w:rPr/>
        <w:t>was elected</w:t>
      </w:r>
      <w:r>
        <w:rPr>
          <w:spacing w:val="-9"/>
        </w:rPr>
        <w:t> </w:t>
      </w:r>
      <w:r>
        <w:rPr/>
        <w:t>as</w:t>
      </w:r>
      <w:r>
        <w:rPr>
          <w:spacing w:val="-9"/>
        </w:rPr>
        <w:t> </w:t>
      </w:r>
      <w:r>
        <w:rPr/>
        <w:t>first</w:t>
      </w:r>
      <w:r>
        <w:rPr>
          <w:spacing w:val="-9"/>
        </w:rPr>
        <w:t> </w:t>
      </w:r>
      <w:r>
        <w:rPr/>
        <w:t>female</w:t>
      </w:r>
      <w:r>
        <w:rPr>
          <w:spacing w:val="-11"/>
        </w:rPr>
        <w:t> </w:t>
      </w:r>
      <w:r>
        <w:rPr/>
        <w:t>prime</w:t>
      </w:r>
      <w:r>
        <w:rPr>
          <w:spacing w:val="-10"/>
        </w:rPr>
        <w:t> </w:t>
      </w:r>
      <w:r>
        <w:rPr/>
        <w:t>minister</w:t>
      </w:r>
      <w:r>
        <w:rPr>
          <w:spacing w:val="-10"/>
        </w:rPr>
        <w:t> </w:t>
      </w:r>
      <w:r>
        <w:rPr/>
        <w:t>of</w:t>
      </w:r>
      <w:r>
        <w:rPr>
          <w:spacing w:val="-10"/>
        </w:rPr>
        <w:t> </w:t>
      </w:r>
      <w:r>
        <w:rPr/>
        <w:t>Pakistan</w:t>
      </w:r>
      <w:r>
        <w:rPr>
          <w:spacing w:val="-10"/>
        </w:rPr>
        <w:t> </w:t>
      </w:r>
      <w:r>
        <w:rPr/>
        <w:t>(1988-1990,</w:t>
      </w:r>
      <w:r>
        <w:rPr>
          <w:spacing w:val="-10"/>
        </w:rPr>
        <w:t> </w:t>
      </w:r>
      <w:r>
        <w:rPr/>
        <w:t>1993-1996).</w:t>
      </w:r>
      <w:r>
        <w:rPr>
          <w:spacing w:val="-8"/>
        </w:rPr>
        <w:t> </w:t>
      </w:r>
      <w:r>
        <w:rPr/>
        <w:t>She</w:t>
      </w:r>
      <w:r>
        <w:rPr>
          <w:spacing w:val="-11"/>
        </w:rPr>
        <w:t> </w:t>
      </w:r>
      <w:r>
        <w:rPr/>
        <w:t>extended her father’s vision of prosperous Pakistan, by valuing the efforts of agriculturalists and industrialists. Along with this, she was the first ruler who raised the slogan of empowering women. The same is reflected in the national songs produced during her reign</w:t>
      </w:r>
      <w:r>
        <w:rPr>
          <w:spacing w:val="-10"/>
        </w:rPr>
        <w:t> </w:t>
      </w:r>
      <w:r>
        <w:rPr/>
        <w:t>as</w:t>
      </w:r>
      <w:r>
        <w:rPr>
          <w:spacing w:val="-10"/>
        </w:rPr>
        <w:t> </w:t>
      </w:r>
      <w:r>
        <w:rPr/>
        <w:t>well.</w:t>
      </w:r>
      <w:r>
        <w:rPr>
          <w:spacing w:val="40"/>
        </w:rPr>
        <w:t> </w:t>
      </w:r>
      <w:r>
        <w:rPr/>
        <w:t>However,</w:t>
      </w:r>
      <w:r>
        <w:rPr>
          <w:spacing w:val="-9"/>
        </w:rPr>
        <w:t> </w:t>
      </w:r>
      <w:r>
        <w:rPr/>
        <w:t>her</w:t>
      </w:r>
      <w:r>
        <w:rPr>
          <w:spacing w:val="-11"/>
        </w:rPr>
        <w:t> </w:t>
      </w:r>
      <w:r>
        <w:rPr/>
        <w:t>she</w:t>
      </w:r>
      <w:r>
        <w:rPr>
          <w:spacing w:val="-11"/>
        </w:rPr>
        <w:t> </w:t>
      </w:r>
      <w:r>
        <w:rPr/>
        <w:t>was</w:t>
      </w:r>
      <w:r>
        <w:rPr>
          <w:spacing w:val="-10"/>
        </w:rPr>
        <w:t> </w:t>
      </w:r>
      <w:r>
        <w:rPr/>
        <w:t>dismissed</w:t>
      </w:r>
      <w:r>
        <w:rPr>
          <w:spacing w:val="-11"/>
        </w:rPr>
        <w:t> </w:t>
      </w:r>
      <w:r>
        <w:rPr/>
        <w:t>by</w:t>
      </w:r>
      <w:r>
        <w:rPr>
          <w:spacing w:val="-11"/>
        </w:rPr>
        <w:t> </w:t>
      </w:r>
      <w:r>
        <w:rPr/>
        <w:t>the</w:t>
      </w:r>
      <w:r>
        <w:rPr>
          <w:spacing w:val="-11"/>
        </w:rPr>
        <w:t> </w:t>
      </w:r>
      <w:r>
        <w:rPr/>
        <w:t>then</w:t>
      </w:r>
      <w:r>
        <w:rPr>
          <w:spacing w:val="-11"/>
        </w:rPr>
        <w:t> </w:t>
      </w:r>
      <w:r>
        <w:rPr/>
        <w:t>president</w:t>
      </w:r>
      <w:r>
        <w:rPr>
          <w:spacing w:val="-10"/>
        </w:rPr>
        <w:t> </w:t>
      </w:r>
      <w:r>
        <w:rPr/>
        <w:t>of</w:t>
      </w:r>
      <w:r>
        <w:rPr>
          <w:spacing w:val="-11"/>
        </w:rPr>
        <w:t> </w:t>
      </w:r>
      <w:r>
        <w:rPr/>
        <w:t>Pakistan</w:t>
      </w:r>
      <w:r>
        <w:rPr>
          <w:spacing w:val="-8"/>
        </w:rPr>
        <w:t> </w:t>
      </w:r>
      <w:r>
        <w:rPr/>
        <w:t>Ghulam Ishaq Khan (in 1990) and Farooq Leghari (in 1996) who dissolved the assemblies and announced fresh elections. As a result of her dismissals in 1990 and 1996, Mian Muhammad</w:t>
      </w:r>
      <w:r>
        <w:rPr>
          <w:spacing w:val="-8"/>
        </w:rPr>
        <w:t> </w:t>
      </w:r>
      <w:r>
        <w:rPr/>
        <w:t>Nawaz</w:t>
      </w:r>
      <w:r>
        <w:rPr>
          <w:spacing w:val="-9"/>
        </w:rPr>
        <w:t> </w:t>
      </w:r>
      <w:r>
        <w:rPr/>
        <w:t>Sharif</w:t>
      </w:r>
      <w:r>
        <w:rPr>
          <w:spacing w:val="-9"/>
        </w:rPr>
        <w:t> </w:t>
      </w:r>
      <w:r>
        <w:rPr/>
        <w:t>was</w:t>
      </w:r>
      <w:r>
        <w:rPr>
          <w:spacing w:val="-8"/>
        </w:rPr>
        <w:t> </w:t>
      </w:r>
      <w:r>
        <w:rPr/>
        <w:t>elected</w:t>
      </w:r>
      <w:r>
        <w:rPr>
          <w:spacing w:val="-8"/>
        </w:rPr>
        <w:t> </w:t>
      </w:r>
      <w:r>
        <w:rPr/>
        <w:t>as</w:t>
      </w:r>
      <w:r>
        <w:rPr>
          <w:spacing w:val="-8"/>
        </w:rPr>
        <w:t> </w:t>
      </w:r>
      <w:r>
        <w:rPr/>
        <w:t>prime</w:t>
      </w:r>
      <w:r>
        <w:rPr>
          <w:spacing w:val="-9"/>
        </w:rPr>
        <w:t> </w:t>
      </w:r>
      <w:r>
        <w:rPr/>
        <w:t>minister</w:t>
      </w:r>
      <w:r>
        <w:rPr>
          <w:spacing w:val="-9"/>
        </w:rPr>
        <w:t> </w:t>
      </w:r>
      <w:r>
        <w:rPr/>
        <w:t>in</w:t>
      </w:r>
      <w:r>
        <w:rPr>
          <w:spacing w:val="-8"/>
        </w:rPr>
        <w:t> </w:t>
      </w:r>
      <w:r>
        <w:rPr/>
        <w:t>1993</w:t>
      </w:r>
      <w:r>
        <w:rPr>
          <w:spacing w:val="-8"/>
        </w:rPr>
        <w:t> </w:t>
      </w:r>
      <w:r>
        <w:rPr/>
        <w:t>and</w:t>
      </w:r>
      <w:r>
        <w:rPr>
          <w:spacing w:val="-8"/>
        </w:rPr>
        <w:t> </w:t>
      </w:r>
      <w:r>
        <w:rPr/>
        <w:t>1996.</w:t>
      </w:r>
      <w:r>
        <w:rPr>
          <w:spacing w:val="-8"/>
        </w:rPr>
        <w:t> </w:t>
      </w:r>
      <w:r>
        <w:rPr/>
        <w:t>During</w:t>
      </w:r>
      <w:r>
        <w:rPr>
          <w:spacing w:val="-8"/>
        </w:rPr>
        <w:t> </w:t>
      </w:r>
      <w:r>
        <w:rPr/>
        <w:t>these years, he promoted nationalism, paved way the motorway projects and carried out nuclear test in 1998 as well. However, General Pervaiz</w:t>
      </w:r>
      <w:r>
        <w:rPr>
          <w:spacing w:val="-1"/>
        </w:rPr>
        <w:t> </w:t>
      </w:r>
      <w:r>
        <w:rPr/>
        <w:t>Musharraf</w:t>
      </w:r>
      <w:r>
        <w:rPr>
          <w:spacing w:val="-1"/>
        </w:rPr>
        <w:t> </w:t>
      </w:r>
      <w:r>
        <w:rPr/>
        <w:t>deposed him in 1999 and declared martial law in the</w:t>
      </w:r>
      <w:r>
        <w:rPr>
          <w:spacing w:val="-1"/>
        </w:rPr>
        <w:t> </w:t>
      </w:r>
      <w:r>
        <w:rPr/>
        <w:t>country.</w:t>
      </w:r>
      <w:r>
        <w:rPr>
          <w:spacing w:val="-1"/>
        </w:rPr>
        <w:t> </w:t>
      </w:r>
      <w:r>
        <w:rPr/>
        <w:t>One</w:t>
      </w:r>
      <w:r>
        <w:rPr>
          <w:spacing w:val="-2"/>
        </w:rPr>
        <w:t> </w:t>
      </w:r>
      <w:r>
        <w:rPr/>
        <w:t>of</w:t>
      </w:r>
      <w:r>
        <w:rPr>
          <w:spacing w:val="-1"/>
        </w:rPr>
        <w:t> </w:t>
      </w:r>
      <w:r>
        <w:rPr/>
        <w:t>the</w:t>
      </w:r>
      <w:r>
        <w:rPr>
          <w:spacing w:val="-1"/>
        </w:rPr>
        <w:t> </w:t>
      </w:r>
      <w:r>
        <w:rPr/>
        <w:t>early</w:t>
      </w:r>
      <w:r>
        <w:rPr>
          <w:spacing w:val="-1"/>
        </w:rPr>
        <w:t> </w:t>
      </w:r>
      <w:r>
        <w:rPr/>
        <w:t>challenges of</w:t>
      </w:r>
      <w:r>
        <w:rPr>
          <w:spacing w:val="-1"/>
        </w:rPr>
        <w:t> </w:t>
      </w:r>
      <w:r>
        <w:rPr/>
        <w:t>his reign include Indo-Pakistan war, known as Kargil War as well. The national songs produced after Kargil</w:t>
      </w:r>
      <w:r>
        <w:rPr>
          <w:spacing w:val="-8"/>
        </w:rPr>
        <w:t> </w:t>
      </w:r>
      <w:r>
        <w:rPr/>
        <w:t>war</w:t>
      </w:r>
      <w:r>
        <w:rPr>
          <w:spacing w:val="-9"/>
        </w:rPr>
        <w:t> </w:t>
      </w:r>
      <w:r>
        <w:rPr/>
        <w:t>portrayed</w:t>
      </w:r>
      <w:r>
        <w:rPr>
          <w:spacing w:val="-8"/>
        </w:rPr>
        <w:t> </w:t>
      </w:r>
      <w:r>
        <w:rPr/>
        <w:t>Pakistani</w:t>
      </w:r>
      <w:r>
        <w:rPr>
          <w:spacing w:val="-8"/>
        </w:rPr>
        <w:t> </w:t>
      </w:r>
      <w:r>
        <w:rPr/>
        <w:t>soldiers</w:t>
      </w:r>
      <w:r>
        <w:rPr>
          <w:spacing w:val="-9"/>
        </w:rPr>
        <w:t> </w:t>
      </w:r>
      <w:r>
        <w:rPr/>
        <w:t>as</w:t>
      </w:r>
      <w:r>
        <w:rPr>
          <w:spacing w:val="-8"/>
        </w:rPr>
        <w:t> </w:t>
      </w:r>
      <w:r>
        <w:rPr/>
        <w:t>brave</w:t>
      </w:r>
      <w:r>
        <w:rPr>
          <w:spacing w:val="-9"/>
        </w:rPr>
        <w:t> </w:t>
      </w:r>
      <w:r>
        <w:rPr/>
        <w:t>people</w:t>
      </w:r>
      <w:r>
        <w:rPr>
          <w:spacing w:val="-9"/>
        </w:rPr>
        <w:t> </w:t>
      </w:r>
      <w:r>
        <w:rPr/>
        <w:t>who</w:t>
      </w:r>
      <w:r>
        <w:rPr>
          <w:spacing w:val="-9"/>
        </w:rPr>
        <w:t> </w:t>
      </w:r>
      <w:r>
        <w:rPr/>
        <w:t>had</w:t>
      </w:r>
      <w:r>
        <w:rPr>
          <w:spacing w:val="-8"/>
        </w:rPr>
        <w:t> </w:t>
      </w:r>
      <w:r>
        <w:rPr/>
        <w:t>the</w:t>
      </w:r>
      <w:r>
        <w:rPr>
          <w:spacing w:val="-9"/>
        </w:rPr>
        <w:t> </w:t>
      </w:r>
      <w:r>
        <w:rPr/>
        <w:t>support</w:t>
      </w:r>
      <w:r>
        <w:rPr>
          <w:spacing w:val="-11"/>
        </w:rPr>
        <w:t> </w:t>
      </w:r>
      <w:r>
        <w:rPr/>
        <w:t>of</w:t>
      </w:r>
      <w:r>
        <w:rPr>
          <w:spacing w:val="-9"/>
        </w:rPr>
        <w:t> </w:t>
      </w:r>
      <w:r>
        <w:rPr/>
        <w:t>Pakistani people.</w:t>
      </w:r>
      <w:r>
        <w:rPr>
          <w:spacing w:val="-9"/>
        </w:rPr>
        <w:t> </w:t>
      </w:r>
      <w:r>
        <w:rPr/>
        <w:t>The</w:t>
      </w:r>
      <w:r>
        <w:rPr>
          <w:spacing w:val="-9"/>
        </w:rPr>
        <w:t> </w:t>
      </w:r>
      <w:r>
        <w:rPr/>
        <w:t>national</w:t>
      </w:r>
      <w:r>
        <w:rPr>
          <w:spacing w:val="-8"/>
        </w:rPr>
        <w:t> </w:t>
      </w:r>
      <w:r>
        <w:rPr/>
        <w:t>songs</w:t>
      </w:r>
      <w:r>
        <w:rPr>
          <w:spacing w:val="-8"/>
        </w:rPr>
        <w:t> </w:t>
      </w:r>
      <w:r>
        <w:rPr/>
        <w:t>further</w:t>
      </w:r>
      <w:r>
        <w:rPr>
          <w:spacing w:val="-9"/>
        </w:rPr>
        <w:t> </w:t>
      </w:r>
      <w:r>
        <w:rPr/>
        <w:t>depicted</w:t>
      </w:r>
      <w:r>
        <w:rPr>
          <w:spacing w:val="-8"/>
        </w:rPr>
        <w:t> </w:t>
      </w:r>
      <w:r>
        <w:rPr/>
        <w:t>Pakistan</w:t>
      </w:r>
      <w:r>
        <w:rPr>
          <w:spacing w:val="-8"/>
        </w:rPr>
        <w:t> </w:t>
      </w:r>
      <w:r>
        <w:rPr/>
        <w:t>as</w:t>
      </w:r>
      <w:r>
        <w:rPr>
          <w:spacing w:val="-8"/>
        </w:rPr>
        <w:t> </w:t>
      </w:r>
      <w:r>
        <w:rPr/>
        <w:t>peaceful</w:t>
      </w:r>
      <w:r>
        <w:rPr>
          <w:spacing w:val="-8"/>
        </w:rPr>
        <w:t> </w:t>
      </w:r>
      <w:r>
        <w:rPr/>
        <w:t>country</w:t>
      </w:r>
      <w:r>
        <w:rPr>
          <w:spacing w:val="-9"/>
        </w:rPr>
        <w:t> </w:t>
      </w:r>
      <w:r>
        <w:rPr/>
        <w:t>and</w:t>
      </w:r>
      <w:r>
        <w:rPr>
          <w:spacing w:val="-8"/>
        </w:rPr>
        <w:t> </w:t>
      </w:r>
      <w:r>
        <w:rPr/>
        <w:t>the</w:t>
      </w:r>
      <w:r>
        <w:rPr>
          <w:spacing w:val="-9"/>
        </w:rPr>
        <w:t> </w:t>
      </w:r>
      <w:r>
        <w:rPr/>
        <w:t>country men</w:t>
      </w:r>
      <w:r>
        <w:rPr>
          <w:spacing w:val="-14"/>
        </w:rPr>
        <w:t> </w:t>
      </w:r>
      <w:r>
        <w:rPr/>
        <w:t>as</w:t>
      </w:r>
      <w:r>
        <w:rPr>
          <w:spacing w:val="-13"/>
        </w:rPr>
        <w:t> </w:t>
      </w:r>
      <w:r>
        <w:rPr/>
        <w:t>peace</w:t>
      </w:r>
      <w:r>
        <w:rPr>
          <w:spacing w:val="-14"/>
        </w:rPr>
        <w:t> </w:t>
      </w:r>
      <w:r>
        <w:rPr/>
        <w:t>lovers.</w:t>
      </w:r>
      <w:r>
        <w:rPr>
          <w:spacing w:val="-13"/>
        </w:rPr>
        <w:t> </w:t>
      </w:r>
      <w:r>
        <w:rPr/>
        <w:t>So,</w:t>
      </w:r>
      <w:r>
        <w:rPr>
          <w:spacing w:val="-13"/>
        </w:rPr>
        <w:t> </w:t>
      </w:r>
      <w:r>
        <w:rPr/>
        <w:t>in</w:t>
      </w:r>
      <w:r>
        <w:rPr>
          <w:spacing w:val="-13"/>
        </w:rPr>
        <w:t> </w:t>
      </w:r>
      <w:r>
        <w:rPr/>
        <w:t>short,</w:t>
      </w:r>
      <w:r>
        <w:rPr>
          <w:spacing w:val="-13"/>
        </w:rPr>
        <w:t> </w:t>
      </w:r>
      <w:r>
        <w:rPr/>
        <w:t>the</w:t>
      </w:r>
      <w:r>
        <w:rPr>
          <w:spacing w:val="-14"/>
        </w:rPr>
        <w:t> </w:t>
      </w:r>
      <w:r>
        <w:rPr/>
        <w:t>national</w:t>
      </w:r>
      <w:r>
        <w:rPr>
          <w:spacing w:val="-15"/>
        </w:rPr>
        <w:t> </w:t>
      </w:r>
      <w:r>
        <w:rPr/>
        <w:t>songs</w:t>
      </w:r>
      <w:r>
        <w:rPr>
          <w:spacing w:val="-13"/>
        </w:rPr>
        <w:t> </w:t>
      </w:r>
      <w:r>
        <w:rPr/>
        <w:t>of</w:t>
      </w:r>
      <w:r>
        <w:rPr>
          <w:spacing w:val="-14"/>
        </w:rPr>
        <w:t> </w:t>
      </w:r>
      <w:r>
        <w:rPr/>
        <w:t>this</w:t>
      </w:r>
      <w:r>
        <w:rPr>
          <w:spacing w:val="-15"/>
        </w:rPr>
        <w:t> </w:t>
      </w:r>
      <w:r>
        <w:rPr/>
        <w:t>era</w:t>
      </w:r>
      <w:r>
        <w:rPr>
          <w:spacing w:val="-15"/>
        </w:rPr>
        <w:t> </w:t>
      </w:r>
      <w:r>
        <w:rPr/>
        <w:t>reflect</w:t>
      </w:r>
      <w:r>
        <w:rPr>
          <w:spacing w:val="-13"/>
        </w:rPr>
        <w:t> </w:t>
      </w:r>
      <w:r>
        <w:rPr/>
        <w:t>various</w:t>
      </w:r>
      <w:r>
        <w:rPr>
          <w:spacing w:val="-13"/>
        </w:rPr>
        <w:t> </w:t>
      </w:r>
      <w:r>
        <w:rPr/>
        <w:t>sub-themes that collectively form theme peaceful, prosperous and united Pakistan.</w:t>
      </w:r>
    </w:p>
    <w:p>
      <w:pPr>
        <w:pStyle w:val="Heading2"/>
        <w:numPr>
          <w:ilvl w:val="2"/>
          <w:numId w:val="37"/>
        </w:numPr>
        <w:tabs>
          <w:tab w:pos="2415" w:val="left" w:leader="none"/>
        </w:tabs>
        <w:spacing w:line="240" w:lineRule="auto" w:before="42" w:after="0"/>
        <w:ind w:left="2415" w:right="0" w:hanging="540"/>
        <w:jc w:val="both"/>
      </w:pPr>
      <w:bookmarkStart w:name="_bookmark123" w:id="124"/>
      <w:bookmarkEnd w:id="124"/>
      <w:r>
        <w:rPr>
          <w:b w:val="0"/>
        </w:rPr>
      </w:r>
      <w:r>
        <w:rPr/>
        <w:t>Use</w:t>
      </w:r>
      <w:r>
        <w:rPr>
          <w:spacing w:val="-4"/>
        </w:rPr>
        <w:t> </w:t>
      </w:r>
      <w:r>
        <w:rPr/>
        <w:t>of</w:t>
      </w:r>
      <w:r>
        <w:rPr>
          <w:spacing w:val="-2"/>
        </w:rPr>
        <w:t> </w:t>
      </w:r>
      <w:r>
        <w:rPr/>
        <w:t>Nominalization</w:t>
      </w:r>
      <w:r>
        <w:rPr>
          <w:spacing w:val="-2"/>
        </w:rPr>
        <w:t> </w:t>
      </w:r>
      <w:r>
        <w:rPr/>
        <w:t>to</w:t>
      </w:r>
      <w:r>
        <w:rPr>
          <w:spacing w:val="-2"/>
        </w:rPr>
        <w:t> </w:t>
      </w:r>
      <w:r>
        <w:rPr/>
        <w:t>Reflect</w:t>
      </w:r>
      <w:r>
        <w:rPr>
          <w:spacing w:val="-1"/>
        </w:rPr>
        <w:t> </w:t>
      </w:r>
      <w:r>
        <w:rPr>
          <w:spacing w:val="-2"/>
        </w:rPr>
        <w:t>Ownership</w:t>
      </w:r>
    </w:p>
    <w:p>
      <w:pPr>
        <w:pStyle w:val="BodyText"/>
        <w:spacing w:before="238"/>
        <w:rPr>
          <w:b/>
        </w:rPr>
      </w:pPr>
    </w:p>
    <w:p>
      <w:pPr>
        <w:pStyle w:val="BodyText"/>
        <w:spacing w:line="480" w:lineRule="auto"/>
        <w:ind w:left="1875" w:right="586" w:firstLine="720"/>
        <w:jc w:val="both"/>
      </w:pPr>
      <w:r>
        <w:rPr/>
        <w:t>As</w:t>
      </w:r>
      <w:r>
        <w:rPr>
          <w:spacing w:val="-10"/>
        </w:rPr>
        <w:t> </w:t>
      </w:r>
      <w:r>
        <w:rPr/>
        <w:t>the</w:t>
      </w:r>
      <w:r>
        <w:rPr>
          <w:spacing w:val="-10"/>
        </w:rPr>
        <w:t> </w:t>
      </w:r>
      <w:r>
        <w:rPr/>
        <w:t>text</w:t>
      </w:r>
      <w:r>
        <w:rPr>
          <w:spacing w:val="-10"/>
        </w:rPr>
        <w:t> </w:t>
      </w:r>
      <w:r>
        <w:rPr/>
        <w:t>5.5.1</w:t>
      </w:r>
      <w:r>
        <w:rPr>
          <w:spacing w:val="-10"/>
        </w:rPr>
        <w:t> </w:t>
      </w:r>
      <w:r>
        <w:rPr/>
        <w:t>shows,</w:t>
      </w:r>
      <w:r>
        <w:rPr>
          <w:spacing w:val="-10"/>
        </w:rPr>
        <w:t> </w:t>
      </w:r>
      <w:r>
        <w:rPr/>
        <w:t>there</w:t>
      </w:r>
      <w:r>
        <w:rPr>
          <w:spacing w:val="-11"/>
        </w:rPr>
        <w:t> </w:t>
      </w:r>
      <w:r>
        <w:rPr/>
        <w:t>are</w:t>
      </w:r>
      <w:r>
        <w:rPr>
          <w:spacing w:val="-11"/>
        </w:rPr>
        <w:t> </w:t>
      </w:r>
      <w:r>
        <w:rPr/>
        <w:t>frequent</w:t>
      </w:r>
      <w:r>
        <w:rPr>
          <w:spacing w:val="-9"/>
        </w:rPr>
        <w:t> </w:t>
      </w:r>
      <w:r>
        <w:rPr/>
        <w:t>references</w:t>
      </w:r>
      <w:r>
        <w:rPr>
          <w:spacing w:val="-9"/>
        </w:rPr>
        <w:t> </w:t>
      </w:r>
      <w:r>
        <w:rPr/>
        <w:t>where</w:t>
      </w:r>
      <w:r>
        <w:rPr>
          <w:spacing w:val="-11"/>
        </w:rPr>
        <w:t> </w:t>
      </w:r>
      <w:r>
        <w:rPr/>
        <w:t>Pakistan</w:t>
      </w:r>
      <w:r>
        <w:rPr>
          <w:spacing w:val="-10"/>
        </w:rPr>
        <w:t> </w:t>
      </w:r>
      <w:r>
        <w:rPr/>
        <w:t>is</w:t>
      </w:r>
      <w:r>
        <w:rPr>
          <w:spacing w:val="-9"/>
        </w:rPr>
        <w:t> </w:t>
      </w:r>
      <w:r>
        <w:rPr/>
        <w:t>portrayed as peaceful country and the people as peace-lovers. For this, various linguistic tokens such as: metaphors, plural pronominals and deixis have been used to legitimize the ideology of ownership, first sub theme of fifth era of national songs, leading towards depicting Pakistan as peaceful country.</w:t>
      </w:r>
    </w:p>
    <w:p>
      <w:pPr>
        <w:pStyle w:val="BodyText"/>
        <w:spacing w:after="0" w:line="480" w:lineRule="auto"/>
        <w:jc w:val="both"/>
        <w:sectPr>
          <w:pgSz w:w="11910" w:h="16840"/>
          <w:pgMar w:header="729" w:footer="0" w:top="1340" w:bottom="280" w:left="141" w:right="850"/>
        </w:sectPr>
      </w:pPr>
    </w:p>
    <w:p>
      <w:pPr>
        <w:pStyle w:val="Heading2"/>
      </w:pPr>
      <w:r>
        <w:rPr>
          <w:spacing w:val="-2"/>
        </w:rPr>
        <w:t>[5.5.1]</w:t>
      </w:r>
    </w:p>
    <w:p>
      <w:pPr>
        <w:pStyle w:val="BodyText"/>
        <w:spacing w:before="239"/>
        <w:rPr>
          <w:b/>
        </w:rPr>
      </w:pPr>
    </w:p>
    <w:p>
      <w:pPr>
        <w:pStyle w:val="ListParagraph"/>
        <w:numPr>
          <w:ilvl w:val="3"/>
          <w:numId w:val="37"/>
        </w:numPr>
        <w:tabs>
          <w:tab w:pos="3314" w:val="left" w:leader="none"/>
        </w:tabs>
        <w:spacing w:line="240" w:lineRule="auto" w:before="1" w:after="0"/>
        <w:ind w:left="3314" w:right="0" w:hanging="359"/>
        <w:jc w:val="left"/>
        <w:rPr>
          <w:sz w:val="24"/>
        </w:rPr>
      </w:pPr>
      <w:r>
        <w:rPr>
          <w:i/>
          <w:sz w:val="24"/>
        </w:rPr>
        <w:t>Hamara</w:t>
      </w:r>
      <w:r>
        <w:rPr>
          <w:i/>
          <w:spacing w:val="-3"/>
          <w:sz w:val="24"/>
        </w:rPr>
        <w:t> </w:t>
      </w:r>
      <w:r>
        <w:rPr>
          <w:i/>
          <w:sz w:val="24"/>
        </w:rPr>
        <w:t>parcham</w:t>
      </w:r>
      <w:r>
        <w:rPr>
          <w:i/>
          <w:spacing w:val="-3"/>
          <w:sz w:val="24"/>
        </w:rPr>
        <w:t> </w:t>
      </w:r>
      <w:r>
        <w:rPr>
          <w:sz w:val="24"/>
        </w:rPr>
        <w:t>(a)</w:t>
      </w:r>
      <w:r>
        <w:rPr>
          <w:spacing w:val="-3"/>
          <w:sz w:val="24"/>
        </w:rPr>
        <w:t> </w:t>
      </w:r>
      <w:r>
        <w:rPr>
          <w:sz w:val="24"/>
        </w:rPr>
        <w:t>[Our</w:t>
      </w:r>
      <w:r>
        <w:rPr>
          <w:spacing w:val="-2"/>
          <w:sz w:val="24"/>
        </w:rPr>
        <w:t> flag]</w:t>
      </w:r>
    </w:p>
    <w:p>
      <w:pPr>
        <w:pStyle w:val="ListParagraph"/>
        <w:numPr>
          <w:ilvl w:val="3"/>
          <w:numId w:val="37"/>
        </w:numPr>
        <w:tabs>
          <w:tab w:pos="3315" w:val="left" w:leader="none"/>
        </w:tabs>
        <w:spacing w:line="240" w:lineRule="auto" w:before="276" w:after="0"/>
        <w:ind w:left="3315" w:right="0" w:hanging="360"/>
        <w:jc w:val="left"/>
        <w:rPr>
          <w:sz w:val="24"/>
        </w:rPr>
      </w:pPr>
      <w:r>
        <w:rPr>
          <w:i/>
          <w:sz w:val="24"/>
        </w:rPr>
        <w:t>Yea</w:t>
      </w:r>
      <w:r>
        <w:rPr>
          <w:i/>
          <w:spacing w:val="-3"/>
          <w:sz w:val="24"/>
        </w:rPr>
        <w:t> </w:t>
      </w:r>
      <w:r>
        <w:rPr>
          <w:i/>
          <w:sz w:val="24"/>
        </w:rPr>
        <w:t>dais</w:t>
      </w:r>
      <w:r>
        <w:rPr>
          <w:i/>
          <w:spacing w:val="-1"/>
          <w:sz w:val="24"/>
        </w:rPr>
        <w:t> </w:t>
      </w:r>
      <w:r>
        <w:rPr>
          <w:i/>
          <w:sz w:val="24"/>
        </w:rPr>
        <w:t>hamara</w:t>
      </w:r>
      <w:r>
        <w:rPr>
          <w:i/>
          <w:spacing w:val="-1"/>
          <w:sz w:val="24"/>
        </w:rPr>
        <w:t> </w:t>
      </w:r>
      <w:r>
        <w:rPr>
          <w:i/>
          <w:sz w:val="24"/>
        </w:rPr>
        <w:t>hay</w:t>
      </w:r>
      <w:r>
        <w:rPr>
          <w:i/>
          <w:spacing w:val="-1"/>
          <w:sz w:val="24"/>
        </w:rPr>
        <w:t> </w:t>
      </w:r>
      <w:r>
        <w:rPr>
          <w:sz w:val="24"/>
        </w:rPr>
        <w:t>(b)</w:t>
      </w:r>
      <w:r>
        <w:rPr>
          <w:spacing w:val="-1"/>
          <w:sz w:val="24"/>
        </w:rPr>
        <w:t> </w:t>
      </w:r>
      <w:r>
        <w:rPr>
          <w:sz w:val="24"/>
        </w:rPr>
        <w:t>[This</w:t>
      </w:r>
      <w:r>
        <w:rPr>
          <w:spacing w:val="-2"/>
          <w:sz w:val="24"/>
        </w:rPr>
        <w:t> </w:t>
      </w:r>
      <w:r>
        <w:rPr>
          <w:sz w:val="24"/>
        </w:rPr>
        <w:t>is</w:t>
      </w:r>
      <w:r>
        <w:rPr>
          <w:spacing w:val="-2"/>
          <w:sz w:val="24"/>
        </w:rPr>
        <w:t> </w:t>
      </w:r>
      <w:r>
        <w:rPr>
          <w:sz w:val="24"/>
        </w:rPr>
        <w:t>our </w:t>
      </w:r>
      <w:r>
        <w:rPr>
          <w:spacing w:val="-2"/>
          <w:sz w:val="24"/>
        </w:rPr>
        <w:t>country]</w:t>
      </w:r>
    </w:p>
    <w:p>
      <w:pPr>
        <w:pStyle w:val="ListParagraph"/>
        <w:numPr>
          <w:ilvl w:val="3"/>
          <w:numId w:val="37"/>
        </w:numPr>
        <w:tabs>
          <w:tab w:pos="3314" w:val="left" w:leader="none"/>
        </w:tabs>
        <w:spacing w:line="240" w:lineRule="auto" w:before="276" w:after="0"/>
        <w:ind w:left="3314" w:right="0" w:hanging="359"/>
        <w:jc w:val="left"/>
        <w:rPr>
          <w:sz w:val="24"/>
        </w:rPr>
      </w:pPr>
      <w:r>
        <w:rPr>
          <w:i/>
          <w:sz w:val="24"/>
        </w:rPr>
        <w:t>Mazdoor</w:t>
      </w:r>
      <w:r>
        <w:rPr>
          <w:i/>
          <w:spacing w:val="-5"/>
          <w:sz w:val="24"/>
        </w:rPr>
        <w:t> </w:t>
      </w:r>
      <w:r>
        <w:rPr>
          <w:i/>
          <w:sz w:val="24"/>
        </w:rPr>
        <w:t>bhi</w:t>
      </w:r>
      <w:r>
        <w:rPr>
          <w:i/>
          <w:spacing w:val="-1"/>
          <w:sz w:val="24"/>
        </w:rPr>
        <w:t> </w:t>
      </w:r>
      <w:r>
        <w:rPr>
          <w:i/>
          <w:sz w:val="24"/>
        </w:rPr>
        <w:t>hum</w:t>
      </w:r>
      <w:r>
        <w:rPr>
          <w:i/>
          <w:spacing w:val="-2"/>
          <w:sz w:val="24"/>
        </w:rPr>
        <w:t> </w:t>
      </w:r>
      <w:r>
        <w:rPr>
          <w:i/>
          <w:sz w:val="24"/>
        </w:rPr>
        <w:t>is</w:t>
      </w:r>
      <w:r>
        <w:rPr>
          <w:i/>
          <w:spacing w:val="-3"/>
          <w:sz w:val="24"/>
        </w:rPr>
        <w:t> </w:t>
      </w:r>
      <w:r>
        <w:rPr>
          <w:i/>
          <w:sz w:val="24"/>
        </w:rPr>
        <w:t>kay</w:t>
      </w:r>
      <w:r>
        <w:rPr>
          <w:i/>
          <w:spacing w:val="1"/>
          <w:sz w:val="24"/>
        </w:rPr>
        <w:t> </w:t>
      </w:r>
      <w:r>
        <w:rPr>
          <w:sz w:val="24"/>
        </w:rPr>
        <w:t>(c)</w:t>
      </w:r>
      <w:r>
        <w:rPr>
          <w:spacing w:val="-2"/>
          <w:sz w:val="24"/>
        </w:rPr>
        <w:t> </w:t>
      </w:r>
      <w:r>
        <w:rPr>
          <w:sz w:val="24"/>
        </w:rPr>
        <w:t>[We</w:t>
      </w:r>
      <w:r>
        <w:rPr>
          <w:spacing w:val="-2"/>
          <w:sz w:val="24"/>
        </w:rPr>
        <w:t> </w:t>
      </w:r>
      <w:r>
        <w:rPr>
          <w:sz w:val="24"/>
        </w:rPr>
        <w:t>are</w:t>
      </w:r>
      <w:r>
        <w:rPr>
          <w:spacing w:val="-3"/>
          <w:sz w:val="24"/>
        </w:rPr>
        <w:t> </w:t>
      </w:r>
      <w:r>
        <w:rPr>
          <w:sz w:val="24"/>
        </w:rPr>
        <w:t>its</w:t>
      </w:r>
      <w:r>
        <w:rPr>
          <w:spacing w:val="-2"/>
          <w:sz w:val="24"/>
        </w:rPr>
        <w:t> farmers]</w:t>
      </w:r>
    </w:p>
    <w:p>
      <w:pPr>
        <w:pStyle w:val="ListParagraph"/>
        <w:numPr>
          <w:ilvl w:val="3"/>
          <w:numId w:val="37"/>
        </w:numPr>
        <w:tabs>
          <w:tab w:pos="3315" w:val="left" w:leader="none"/>
        </w:tabs>
        <w:spacing w:line="240" w:lineRule="auto" w:before="276" w:after="0"/>
        <w:ind w:left="3315" w:right="0" w:hanging="360"/>
        <w:jc w:val="left"/>
        <w:rPr>
          <w:sz w:val="24"/>
        </w:rPr>
      </w:pPr>
      <w:r>
        <w:rPr>
          <w:i/>
          <w:sz w:val="24"/>
        </w:rPr>
        <w:t>hum</w:t>
      </w:r>
      <w:r>
        <w:rPr>
          <w:i/>
          <w:spacing w:val="-2"/>
          <w:sz w:val="24"/>
        </w:rPr>
        <w:t> </w:t>
      </w:r>
      <w:r>
        <w:rPr>
          <w:i/>
          <w:sz w:val="24"/>
        </w:rPr>
        <w:t>teri</w:t>
      </w:r>
      <w:r>
        <w:rPr>
          <w:i/>
          <w:spacing w:val="-1"/>
          <w:sz w:val="24"/>
        </w:rPr>
        <w:t> </w:t>
      </w:r>
      <w:r>
        <w:rPr>
          <w:i/>
          <w:sz w:val="24"/>
        </w:rPr>
        <w:t>saf,</w:t>
      </w:r>
      <w:r>
        <w:rPr>
          <w:i/>
          <w:spacing w:val="-1"/>
          <w:sz w:val="24"/>
        </w:rPr>
        <w:t> </w:t>
      </w:r>
      <w:r>
        <w:rPr>
          <w:i/>
          <w:sz w:val="24"/>
        </w:rPr>
        <w:t>teray</w:t>
      </w:r>
      <w:r>
        <w:rPr>
          <w:i/>
          <w:spacing w:val="-1"/>
          <w:sz w:val="24"/>
        </w:rPr>
        <w:t> </w:t>
      </w:r>
      <w:r>
        <w:rPr>
          <w:i/>
          <w:sz w:val="24"/>
        </w:rPr>
        <w:t>Alam</w:t>
      </w:r>
      <w:r>
        <w:rPr>
          <w:i/>
          <w:spacing w:val="-1"/>
          <w:sz w:val="24"/>
        </w:rPr>
        <w:t> </w:t>
      </w:r>
      <w:r>
        <w:rPr>
          <w:sz w:val="24"/>
        </w:rPr>
        <w:t>(d)</w:t>
      </w:r>
      <w:r>
        <w:rPr>
          <w:spacing w:val="-3"/>
          <w:sz w:val="24"/>
        </w:rPr>
        <w:t> </w:t>
      </w:r>
      <w:r>
        <w:rPr>
          <w:sz w:val="24"/>
        </w:rPr>
        <w:t>[Implied</w:t>
      </w:r>
      <w:r>
        <w:rPr>
          <w:spacing w:val="-1"/>
          <w:sz w:val="24"/>
        </w:rPr>
        <w:t> </w:t>
      </w:r>
      <w:r>
        <w:rPr>
          <w:sz w:val="24"/>
        </w:rPr>
        <w:t>meaning</w:t>
      </w:r>
      <w:r>
        <w:rPr>
          <w:spacing w:val="-1"/>
          <w:sz w:val="24"/>
        </w:rPr>
        <w:t> </w:t>
      </w:r>
      <w:r>
        <w:rPr>
          <w:sz w:val="24"/>
        </w:rPr>
        <w:t>is, we</w:t>
      </w:r>
      <w:r>
        <w:rPr>
          <w:spacing w:val="-3"/>
          <w:sz w:val="24"/>
        </w:rPr>
        <w:t> </w:t>
      </w:r>
      <w:r>
        <w:rPr>
          <w:sz w:val="24"/>
        </w:rPr>
        <w:t>are</w:t>
      </w:r>
      <w:r>
        <w:rPr>
          <w:spacing w:val="-2"/>
          <w:sz w:val="24"/>
        </w:rPr>
        <w:t> </w:t>
      </w:r>
      <w:r>
        <w:rPr>
          <w:sz w:val="24"/>
        </w:rPr>
        <w:t>your</w:t>
      </w:r>
      <w:r>
        <w:rPr>
          <w:spacing w:val="-1"/>
          <w:sz w:val="24"/>
        </w:rPr>
        <w:t> </w:t>
      </w:r>
      <w:r>
        <w:rPr>
          <w:spacing w:val="-2"/>
          <w:sz w:val="24"/>
        </w:rPr>
        <w:t>sword]</w:t>
      </w:r>
    </w:p>
    <w:p>
      <w:pPr>
        <w:pStyle w:val="ListParagraph"/>
        <w:numPr>
          <w:ilvl w:val="3"/>
          <w:numId w:val="37"/>
        </w:numPr>
        <w:tabs>
          <w:tab w:pos="3314" w:val="left" w:leader="none"/>
        </w:tabs>
        <w:spacing w:line="240" w:lineRule="auto" w:before="276" w:after="0"/>
        <w:ind w:left="3314" w:right="0" w:hanging="359"/>
        <w:jc w:val="left"/>
        <w:rPr>
          <w:sz w:val="24"/>
        </w:rPr>
      </w:pPr>
      <w:r>
        <w:rPr>
          <w:i/>
          <w:sz w:val="24"/>
        </w:rPr>
        <w:t>teri</w:t>
      </w:r>
      <w:r>
        <w:rPr>
          <w:i/>
          <w:spacing w:val="-2"/>
          <w:sz w:val="24"/>
        </w:rPr>
        <w:t> </w:t>
      </w:r>
      <w:r>
        <w:rPr>
          <w:i/>
          <w:sz w:val="24"/>
        </w:rPr>
        <w:t>haqeeqat</w:t>
      </w:r>
      <w:r>
        <w:rPr>
          <w:i/>
          <w:spacing w:val="-1"/>
          <w:sz w:val="24"/>
        </w:rPr>
        <w:t> </w:t>
      </w:r>
      <w:r>
        <w:rPr>
          <w:i/>
          <w:sz w:val="24"/>
        </w:rPr>
        <w:t>hum</w:t>
      </w:r>
      <w:r>
        <w:rPr>
          <w:i/>
          <w:spacing w:val="-2"/>
          <w:sz w:val="24"/>
        </w:rPr>
        <w:t> </w:t>
      </w:r>
      <w:r>
        <w:rPr>
          <w:i/>
          <w:sz w:val="24"/>
        </w:rPr>
        <w:t>say</w:t>
      </w:r>
      <w:r>
        <w:rPr>
          <w:i/>
          <w:spacing w:val="-2"/>
          <w:sz w:val="24"/>
        </w:rPr>
        <w:t> </w:t>
      </w:r>
      <w:r>
        <w:rPr>
          <w:i/>
          <w:sz w:val="24"/>
        </w:rPr>
        <w:t>hay</w:t>
      </w:r>
      <w:r>
        <w:rPr>
          <w:i/>
          <w:spacing w:val="-1"/>
          <w:sz w:val="24"/>
        </w:rPr>
        <w:t> </w:t>
      </w:r>
      <w:r>
        <w:rPr>
          <w:sz w:val="24"/>
        </w:rPr>
        <w:t>(e)</w:t>
      </w:r>
      <w:r>
        <w:rPr>
          <w:spacing w:val="-1"/>
          <w:sz w:val="24"/>
        </w:rPr>
        <w:t> </w:t>
      </w:r>
      <w:r>
        <w:rPr>
          <w:sz w:val="24"/>
        </w:rPr>
        <w:t>[Your reality</w:t>
      </w:r>
      <w:r>
        <w:rPr>
          <w:spacing w:val="-1"/>
          <w:sz w:val="24"/>
        </w:rPr>
        <w:t> </w:t>
      </w:r>
      <w:r>
        <w:rPr>
          <w:sz w:val="24"/>
        </w:rPr>
        <w:t>lies</w:t>
      </w:r>
      <w:r>
        <w:rPr>
          <w:spacing w:val="-2"/>
          <w:sz w:val="24"/>
        </w:rPr>
        <w:t> </w:t>
      </w:r>
      <w:r>
        <w:rPr>
          <w:sz w:val="24"/>
        </w:rPr>
        <w:t>in</w:t>
      </w:r>
      <w:r>
        <w:rPr>
          <w:spacing w:val="-1"/>
          <w:sz w:val="24"/>
        </w:rPr>
        <w:t> </w:t>
      </w:r>
      <w:r>
        <w:rPr>
          <w:spacing w:val="-5"/>
          <w:sz w:val="24"/>
        </w:rPr>
        <w:t>us]</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Shaheen</w:t>
      </w:r>
      <w:r>
        <w:rPr>
          <w:i/>
          <w:spacing w:val="-1"/>
          <w:sz w:val="24"/>
        </w:rPr>
        <w:t> </w:t>
      </w:r>
      <w:r>
        <w:rPr>
          <w:i/>
          <w:sz w:val="24"/>
        </w:rPr>
        <w:t>bhi hum</w:t>
      </w:r>
      <w:r>
        <w:rPr>
          <w:i/>
          <w:spacing w:val="-2"/>
          <w:sz w:val="24"/>
        </w:rPr>
        <w:t> </w:t>
      </w:r>
      <w:r>
        <w:rPr>
          <w:i/>
          <w:sz w:val="24"/>
        </w:rPr>
        <w:t>is kay</w:t>
      </w:r>
      <w:r>
        <w:rPr>
          <w:i/>
          <w:spacing w:val="1"/>
          <w:sz w:val="24"/>
        </w:rPr>
        <w:t> </w:t>
      </w:r>
      <w:r>
        <w:rPr>
          <w:sz w:val="24"/>
        </w:rPr>
        <w:t>(f)</w:t>
      </w:r>
      <w:r>
        <w:rPr>
          <w:spacing w:val="-3"/>
          <w:sz w:val="24"/>
        </w:rPr>
        <w:t> </w:t>
      </w:r>
      <w:r>
        <w:rPr>
          <w:sz w:val="24"/>
        </w:rPr>
        <w:t>[ we</w:t>
      </w:r>
      <w:r>
        <w:rPr>
          <w:spacing w:val="-2"/>
          <w:sz w:val="24"/>
        </w:rPr>
        <w:t> </w:t>
      </w:r>
      <w:r>
        <w:rPr>
          <w:sz w:val="24"/>
        </w:rPr>
        <w:t>are</w:t>
      </w:r>
      <w:r>
        <w:rPr>
          <w:spacing w:val="-1"/>
          <w:sz w:val="24"/>
        </w:rPr>
        <w:t> </w:t>
      </w:r>
      <w:r>
        <w:rPr>
          <w:sz w:val="24"/>
        </w:rPr>
        <w:t>its</w:t>
      </w:r>
      <w:r>
        <w:rPr>
          <w:spacing w:val="-1"/>
          <w:sz w:val="24"/>
        </w:rPr>
        <w:t> </w:t>
      </w:r>
      <w:r>
        <w:rPr>
          <w:spacing w:val="-2"/>
          <w:sz w:val="24"/>
        </w:rPr>
        <w:t>falcons]</w:t>
      </w:r>
    </w:p>
    <w:p>
      <w:pPr>
        <w:pStyle w:val="BodyText"/>
        <w:spacing w:before="240"/>
      </w:pPr>
    </w:p>
    <w:p>
      <w:pPr>
        <w:pStyle w:val="BodyText"/>
        <w:spacing w:line="480" w:lineRule="auto"/>
        <w:ind w:left="1875" w:right="588" w:firstLine="720"/>
        <w:jc w:val="both"/>
      </w:pPr>
      <w:r>
        <w:rPr/>
        <w:t>The data reveals the use of narrative style where the speakers use plural possessive pronoun “</w:t>
      </w:r>
      <w:r>
        <w:rPr>
          <w:i/>
        </w:rPr>
        <w:t>hamara</w:t>
      </w:r>
      <w:r>
        <w:rPr/>
        <w:t>” (our) [5.5.1a &amp; b] to show ownership for the country. Similarly, plural personal pronouns “</w:t>
      </w:r>
      <w:r>
        <w:rPr>
          <w:i/>
        </w:rPr>
        <w:t>hum</w:t>
      </w:r>
      <w:r>
        <w:rPr/>
        <w:t>” (we) [5.5.1c, d, e &amp; f] has been frequently employed in the lyrics to present collective decisions and efforts. The lyrics reveal that Pakistanis own every bit of their country and see themselves for any role [5.5.1c &amp; d] that leads towards a peaceful and prosperous Pakistan. The purpose of these national songs is twofold i.e. to show the soft and positive image of Pakistan for the western countries, develop and raise patriotism, national spirits, and sense of belonging for the country (Hasan, 2005). Therefore, Pakistanis’ portrayal as factory workers and farmers etc. depicts ownership, unity, belongingness as well as self-dependency.</w:t>
      </w:r>
    </w:p>
    <w:p>
      <w:pPr>
        <w:pStyle w:val="Heading2"/>
        <w:numPr>
          <w:ilvl w:val="2"/>
          <w:numId w:val="37"/>
        </w:numPr>
        <w:tabs>
          <w:tab w:pos="2415" w:val="left" w:leader="none"/>
        </w:tabs>
        <w:spacing w:line="686" w:lineRule="auto" w:before="42" w:after="0"/>
        <w:ind w:left="1875" w:right="3720" w:firstLine="0"/>
        <w:jc w:val="both"/>
      </w:pPr>
      <w:bookmarkStart w:name="_bookmark124" w:id="125"/>
      <w:bookmarkEnd w:id="125"/>
      <w:r>
        <w:rPr>
          <w:b w:val="0"/>
        </w:rPr>
      </w:r>
      <w:r>
        <w:rPr/>
        <w:t>Use</w:t>
      </w:r>
      <w:r>
        <w:rPr>
          <w:spacing w:val="-9"/>
        </w:rPr>
        <w:t> </w:t>
      </w:r>
      <w:r>
        <w:rPr/>
        <w:t>of</w:t>
      </w:r>
      <w:r>
        <w:rPr>
          <w:spacing w:val="-7"/>
        </w:rPr>
        <w:t> </w:t>
      </w:r>
      <w:r>
        <w:rPr/>
        <w:t>Perspectivation</w:t>
      </w:r>
      <w:r>
        <w:rPr>
          <w:spacing w:val="-7"/>
        </w:rPr>
        <w:t> </w:t>
      </w:r>
      <w:r>
        <w:rPr/>
        <w:t>to</w:t>
      </w:r>
      <w:r>
        <w:rPr>
          <w:spacing w:val="-7"/>
        </w:rPr>
        <w:t> </w:t>
      </w:r>
      <w:r>
        <w:rPr/>
        <w:t>Promote</w:t>
      </w:r>
      <w:r>
        <w:rPr>
          <w:spacing w:val="-8"/>
        </w:rPr>
        <w:t> </w:t>
      </w:r>
      <w:r>
        <w:rPr/>
        <w:t>Nationalism </w:t>
      </w:r>
      <w:r>
        <w:rPr>
          <w:spacing w:val="-2"/>
        </w:rPr>
        <w:t>[5.5.2]</w:t>
      </w:r>
    </w:p>
    <w:p>
      <w:pPr>
        <w:pStyle w:val="ListParagraph"/>
        <w:numPr>
          <w:ilvl w:val="3"/>
          <w:numId w:val="37"/>
        </w:numPr>
        <w:tabs>
          <w:tab w:pos="3314" w:val="left" w:leader="none"/>
        </w:tabs>
        <w:spacing w:line="240" w:lineRule="auto" w:before="4" w:after="0"/>
        <w:ind w:left="3314" w:right="0" w:hanging="359"/>
        <w:jc w:val="left"/>
        <w:rPr>
          <w:sz w:val="24"/>
        </w:rPr>
      </w:pPr>
      <w:r>
        <w:rPr>
          <w:i/>
          <w:sz w:val="24"/>
        </w:rPr>
        <w:t>Sawan</w:t>
      </w:r>
      <w:r>
        <w:rPr>
          <w:i/>
          <w:spacing w:val="-4"/>
          <w:sz w:val="24"/>
        </w:rPr>
        <w:t> </w:t>
      </w:r>
      <w:r>
        <w:rPr>
          <w:i/>
          <w:sz w:val="24"/>
        </w:rPr>
        <w:t>Bhare</w:t>
      </w:r>
      <w:r>
        <w:rPr>
          <w:i/>
          <w:spacing w:val="-2"/>
          <w:sz w:val="24"/>
        </w:rPr>
        <w:t> </w:t>
      </w:r>
      <w:r>
        <w:rPr>
          <w:i/>
          <w:sz w:val="24"/>
        </w:rPr>
        <w:t>Mausam</w:t>
      </w:r>
      <w:r>
        <w:rPr>
          <w:i/>
          <w:spacing w:val="-2"/>
          <w:sz w:val="24"/>
        </w:rPr>
        <w:t> </w:t>
      </w:r>
      <w:r>
        <w:rPr>
          <w:i/>
          <w:sz w:val="24"/>
        </w:rPr>
        <w:t>Tere</w:t>
      </w:r>
      <w:r>
        <w:rPr>
          <w:i/>
          <w:spacing w:val="-2"/>
          <w:sz w:val="24"/>
        </w:rPr>
        <w:t> </w:t>
      </w:r>
      <w:r>
        <w:rPr>
          <w:i/>
          <w:sz w:val="24"/>
        </w:rPr>
        <w:t>(a)</w:t>
      </w:r>
      <w:r>
        <w:rPr>
          <w:i/>
          <w:spacing w:val="1"/>
          <w:sz w:val="24"/>
        </w:rPr>
        <w:t> </w:t>
      </w:r>
      <w:r>
        <w:rPr>
          <w:sz w:val="24"/>
        </w:rPr>
        <w:t>[</w:t>
      </w:r>
      <w:r>
        <w:rPr>
          <w:spacing w:val="-1"/>
          <w:sz w:val="24"/>
        </w:rPr>
        <w:t> </w:t>
      </w:r>
      <w:r>
        <w:rPr>
          <w:sz w:val="24"/>
        </w:rPr>
        <w:t>The</w:t>
      </w:r>
      <w:r>
        <w:rPr>
          <w:spacing w:val="-2"/>
          <w:sz w:val="24"/>
        </w:rPr>
        <w:t> </w:t>
      </w:r>
      <w:r>
        <w:rPr>
          <w:sz w:val="24"/>
        </w:rPr>
        <w:t>blessed</w:t>
      </w:r>
      <w:r>
        <w:rPr>
          <w:spacing w:val="-1"/>
          <w:sz w:val="24"/>
        </w:rPr>
        <w:t> </w:t>
      </w:r>
      <w:r>
        <w:rPr>
          <w:spacing w:val="-2"/>
          <w:sz w:val="24"/>
        </w:rPr>
        <w:t>weathers]</w:t>
      </w:r>
    </w:p>
    <w:p>
      <w:pPr>
        <w:pStyle w:val="ListParagraph"/>
        <w:numPr>
          <w:ilvl w:val="3"/>
          <w:numId w:val="37"/>
        </w:numPr>
        <w:tabs>
          <w:tab w:pos="3315" w:val="left" w:leader="none"/>
        </w:tabs>
        <w:spacing w:line="240" w:lineRule="auto" w:before="276" w:after="0"/>
        <w:ind w:left="3315" w:right="0" w:hanging="360"/>
        <w:jc w:val="left"/>
        <w:rPr>
          <w:sz w:val="24"/>
        </w:rPr>
      </w:pPr>
      <w:r>
        <w:rPr>
          <w:i/>
          <w:sz w:val="24"/>
        </w:rPr>
        <w:t>Yahi</w:t>
      </w:r>
      <w:r>
        <w:rPr>
          <w:i/>
          <w:spacing w:val="-2"/>
          <w:sz w:val="24"/>
        </w:rPr>
        <w:t> </w:t>
      </w:r>
      <w:r>
        <w:rPr>
          <w:i/>
          <w:sz w:val="24"/>
        </w:rPr>
        <w:t>hay</w:t>
      </w:r>
      <w:r>
        <w:rPr>
          <w:i/>
          <w:spacing w:val="-2"/>
          <w:sz w:val="24"/>
        </w:rPr>
        <w:t> </w:t>
      </w:r>
      <w:r>
        <w:rPr>
          <w:i/>
          <w:sz w:val="24"/>
        </w:rPr>
        <w:t>abr-e-karam</w:t>
      </w:r>
      <w:r>
        <w:rPr>
          <w:i/>
          <w:spacing w:val="-2"/>
          <w:sz w:val="24"/>
        </w:rPr>
        <w:t> </w:t>
      </w:r>
      <w:r>
        <w:rPr>
          <w:i/>
          <w:sz w:val="24"/>
        </w:rPr>
        <w:t>hamara</w:t>
      </w:r>
      <w:r>
        <w:rPr>
          <w:i/>
          <w:spacing w:val="-2"/>
          <w:sz w:val="24"/>
        </w:rPr>
        <w:t> </w:t>
      </w:r>
      <w:r>
        <w:rPr>
          <w:i/>
          <w:sz w:val="24"/>
        </w:rPr>
        <w:t>(b)</w:t>
      </w:r>
      <w:r>
        <w:rPr>
          <w:i/>
          <w:spacing w:val="-2"/>
          <w:sz w:val="24"/>
        </w:rPr>
        <w:t> </w:t>
      </w:r>
      <w:r>
        <w:rPr>
          <w:sz w:val="24"/>
        </w:rPr>
        <w:t>[This</w:t>
      </w:r>
      <w:r>
        <w:rPr>
          <w:spacing w:val="-2"/>
          <w:sz w:val="24"/>
        </w:rPr>
        <w:t> </w:t>
      </w:r>
      <w:r>
        <w:rPr>
          <w:sz w:val="24"/>
        </w:rPr>
        <w:t>is</w:t>
      </w:r>
      <w:r>
        <w:rPr>
          <w:spacing w:val="-3"/>
          <w:sz w:val="24"/>
        </w:rPr>
        <w:t> </w:t>
      </w:r>
      <w:r>
        <w:rPr>
          <w:sz w:val="24"/>
        </w:rPr>
        <w:t>blessed </w:t>
      </w:r>
      <w:r>
        <w:rPr>
          <w:spacing w:val="-2"/>
          <w:sz w:val="24"/>
        </w:rPr>
        <w:t>rain]</w:t>
      </w:r>
    </w:p>
    <w:p>
      <w:pPr>
        <w:pStyle w:val="ListParagraph"/>
        <w:numPr>
          <w:ilvl w:val="3"/>
          <w:numId w:val="37"/>
        </w:numPr>
        <w:tabs>
          <w:tab w:pos="3314" w:val="left" w:leader="none"/>
        </w:tabs>
        <w:spacing w:line="240" w:lineRule="auto" w:before="276" w:after="0"/>
        <w:ind w:left="3314" w:right="0" w:hanging="359"/>
        <w:jc w:val="left"/>
        <w:rPr>
          <w:sz w:val="24"/>
        </w:rPr>
      </w:pPr>
      <w:r>
        <w:rPr>
          <w:i/>
          <w:sz w:val="24"/>
        </w:rPr>
        <w:t>Hanstay Chehray, (c)</w:t>
      </w:r>
      <w:r>
        <w:rPr>
          <w:i/>
          <w:spacing w:val="-1"/>
          <w:sz w:val="24"/>
        </w:rPr>
        <w:t> </w:t>
      </w:r>
      <w:r>
        <w:rPr>
          <w:sz w:val="24"/>
        </w:rPr>
        <w:t>[ Smiling </w:t>
      </w:r>
      <w:r>
        <w:rPr>
          <w:spacing w:val="-2"/>
          <w:sz w:val="24"/>
        </w:rPr>
        <w:t>faces]</w:t>
      </w:r>
    </w:p>
    <w:p>
      <w:pPr>
        <w:pStyle w:val="ListParagraph"/>
        <w:spacing w:after="0" w:line="240" w:lineRule="auto"/>
        <w:jc w:val="left"/>
        <w:rPr>
          <w:sz w:val="24"/>
        </w:rPr>
        <w:sectPr>
          <w:pgSz w:w="11910" w:h="16840"/>
          <w:pgMar w:header="729" w:footer="0" w:top="1340" w:bottom="280" w:left="141" w:right="850"/>
        </w:sectPr>
      </w:pPr>
    </w:p>
    <w:p>
      <w:pPr>
        <w:pStyle w:val="ListParagraph"/>
        <w:numPr>
          <w:ilvl w:val="3"/>
          <w:numId w:val="37"/>
        </w:numPr>
        <w:tabs>
          <w:tab w:pos="3315" w:val="left" w:leader="none"/>
        </w:tabs>
        <w:spacing w:line="480" w:lineRule="auto" w:before="80" w:after="0"/>
        <w:ind w:left="3315" w:right="589" w:hanging="360"/>
        <w:jc w:val="both"/>
        <w:rPr>
          <w:sz w:val="24"/>
        </w:rPr>
      </w:pPr>
      <w:r>
        <w:rPr>
          <w:i/>
          <w:sz w:val="24"/>
        </w:rPr>
        <w:t>Mehkay Aangan Thandi Shaamein, Raseelay Saawan (d) </w:t>
      </w:r>
      <w:r>
        <w:rPr>
          <w:sz w:val="24"/>
        </w:rPr>
        <w:t>[referring </w:t>
      </w:r>
      <w:r>
        <w:rPr>
          <w:sz w:val="24"/>
        </w:rPr>
        <w:t>to pleasant and prosperous time]</w:t>
      </w:r>
    </w:p>
    <w:p>
      <w:pPr>
        <w:pStyle w:val="BodyText"/>
        <w:spacing w:line="480" w:lineRule="auto" w:before="240"/>
        <w:ind w:left="1875" w:right="583" w:firstLine="720"/>
        <w:jc w:val="both"/>
      </w:pPr>
      <w:r>
        <w:rPr/>
        <w:t>The 5.5.2 reflects the sub-theme of nationalism, constituted through various linguistic categories. The data reveals that Pakistani national songs utilize various parts of speech in the form of content as well as functional words and figures of speech such as</w:t>
      </w:r>
      <w:r>
        <w:rPr>
          <w:spacing w:val="-15"/>
        </w:rPr>
        <w:t> </w:t>
      </w:r>
      <w:r>
        <w:rPr/>
        <w:t>similes</w:t>
      </w:r>
      <w:r>
        <w:rPr>
          <w:spacing w:val="-14"/>
        </w:rPr>
        <w:t> </w:t>
      </w:r>
      <w:r>
        <w:rPr/>
        <w:t>and</w:t>
      </w:r>
      <w:r>
        <w:rPr>
          <w:spacing w:val="-14"/>
        </w:rPr>
        <w:t> </w:t>
      </w:r>
      <w:r>
        <w:rPr/>
        <w:t>metaphors</w:t>
      </w:r>
      <w:r>
        <w:rPr>
          <w:spacing w:val="-13"/>
        </w:rPr>
        <w:t> </w:t>
      </w:r>
      <w:r>
        <w:rPr/>
        <w:t>to</w:t>
      </w:r>
      <w:r>
        <w:rPr>
          <w:spacing w:val="-14"/>
        </w:rPr>
        <w:t> </w:t>
      </w:r>
      <w:r>
        <w:rPr/>
        <w:t>evoke</w:t>
      </w:r>
      <w:r>
        <w:rPr>
          <w:spacing w:val="-15"/>
        </w:rPr>
        <w:t> </w:t>
      </w:r>
      <w:r>
        <w:rPr/>
        <w:t>the</w:t>
      </w:r>
      <w:r>
        <w:rPr>
          <w:spacing w:val="-13"/>
        </w:rPr>
        <w:t> </w:t>
      </w:r>
      <w:r>
        <w:rPr/>
        <w:t>feelings</w:t>
      </w:r>
      <w:r>
        <w:rPr>
          <w:spacing w:val="-14"/>
        </w:rPr>
        <w:t> </w:t>
      </w:r>
      <w:r>
        <w:rPr/>
        <w:t>of</w:t>
      </w:r>
      <w:r>
        <w:rPr>
          <w:spacing w:val="-13"/>
        </w:rPr>
        <w:t> </w:t>
      </w:r>
      <w:r>
        <w:rPr/>
        <w:t>love</w:t>
      </w:r>
      <w:r>
        <w:rPr>
          <w:spacing w:val="-15"/>
        </w:rPr>
        <w:t> </w:t>
      </w:r>
      <w:r>
        <w:rPr/>
        <w:t>for</w:t>
      </w:r>
      <w:r>
        <w:rPr>
          <w:spacing w:val="-15"/>
        </w:rPr>
        <w:t> </w:t>
      </w:r>
      <w:r>
        <w:rPr/>
        <w:t>Pakistan</w:t>
      </w:r>
      <w:r>
        <w:rPr>
          <w:spacing w:val="-12"/>
        </w:rPr>
        <w:t> </w:t>
      </w:r>
      <w:r>
        <w:rPr/>
        <w:t>and</w:t>
      </w:r>
      <w:r>
        <w:rPr>
          <w:spacing w:val="-14"/>
        </w:rPr>
        <w:t> </w:t>
      </w:r>
      <w:r>
        <w:rPr/>
        <w:t>produce</w:t>
      </w:r>
      <w:r>
        <w:rPr>
          <w:spacing w:val="-15"/>
        </w:rPr>
        <w:t> </w:t>
      </w:r>
      <w:r>
        <w:rPr/>
        <w:t>discourse of nationalism. It is evident from the data that the people of Pakistan are portrayed as beautiful</w:t>
      </w:r>
      <w:r>
        <w:rPr>
          <w:spacing w:val="-7"/>
        </w:rPr>
        <w:t> </w:t>
      </w:r>
      <w:r>
        <w:rPr/>
        <w:t>people</w:t>
      </w:r>
      <w:r>
        <w:rPr>
          <w:spacing w:val="-6"/>
        </w:rPr>
        <w:t> </w:t>
      </w:r>
      <w:r>
        <w:rPr/>
        <w:t>[5.5.2b,</w:t>
      </w:r>
      <w:r>
        <w:rPr>
          <w:spacing w:val="-6"/>
        </w:rPr>
        <w:t> </w:t>
      </w:r>
      <w:r>
        <w:rPr/>
        <w:t>5.5.2c]</w:t>
      </w:r>
      <w:r>
        <w:rPr>
          <w:spacing w:val="-8"/>
        </w:rPr>
        <w:t> </w:t>
      </w:r>
      <w:r>
        <w:rPr/>
        <w:t>and</w:t>
      </w:r>
      <w:r>
        <w:rPr>
          <w:spacing w:val="-6"/>
        </w:rPr>
        <w:t> </w:t>
      </w:r>
      <w:r>
        <w:rPr/>
        <w:t>Pakistan</w:t>
      </w:r>
      <w:r>
        <w:rPr>
          <w:spacing w:val="-7"/>
        </w:rPr>
        <w:t> </w:t>
      </w:r>
      <w:r>
        <w:rPr/>
        <w:t>itself</w:t>
      </w:r>
      <w:r>
        <w:rPr>
          <w:spacing w:val="-8"/>
        </w:rPr>
        <w:t> </w:t>
      </w:r>
      <w:r>
        <w:rPr/>
        <w:t>as</w:t>
      </w:r>
      <w:r>
        <w:rPr>
          <w:spacing w:val="-7"/>
        </w:rPr>
        <w:t> </w:t>
      </w:r>
      <w:r>
        <w:rPr/>
        <w:t>blessed</w:t>
      </w:r>
      <w:r>
        <w:rPr>
          <w:spacing w:val="-7"/>
        </w:rPr>
        <w:t> </w:t>
      </w:r>
      <w:r>
        <w:rPr/>
        <w:t>country</w:t>
      </w:r>
      <w:r>
        <w:rPr>
          <w:spacing w:val="-6"/>
        </w:rPr>
        <w:t> </w:t>
      </w:r>
      <w:r>
        <w:rPr/>
        <w:t>that</w:t>
      </w:r>
      <w:r>
        <w:rPr>
          <w:spacing w:val="-6"/>
        </w:rPr>
        <w:t> </w:t>
      </w:r>
      <w:r>
        <w:rPr/>
        <w:t>has</w:t>
      </w:r>
      <w:r>
        <w:rPr>
          <w:spacing w:val="-7"/>
        </w:rPr>
        <w:t> </w:t>
      </w:r>
      <w:r>
        <w:rPr/>
        <w:t>variety</w:t>
      </w:r>
      <w:r>
        <w:rPr>
          <w:spacing w:val="-7"/>
        </w:rPr>
        <w:t> </w:t>
      </w:r>
      <w:r>
        <w:rPr/>
        <w:t>of weathers and seasons that make it a worth living place. For example, [5.5.2a &amp; 5.5.2d] refer to beautiful rainy and pleasant evenings in Pakistan that enhance its beauty. A deeper analysis revealed that the lyricists skillfully harnessed the nomination strategies to</w:t>
      </w:r>
      <w:r>
        <w:rPr>
          <w:spacing w:val="-12"/>
        </w:rPr>
        <w:t> </w:t>
      </w:r>
      <w:r>
        <w:rPr/>
        <w:t>linguistically</w:t>
      </w:r>
      <w:r>
        <w:rPr>
          <w:spacing w:val="-12"/>
        </w:rPr>
        <w:t> </w:t>
      </w:r>
      <w:r>
        <w:rPr/>
        <w:t>construct</w:t>
      </w:r>
      <w:r>
        <w:rPr>
          <w:spacing w:val="-12"/>
        </w:rPr>
        <w:t> </w:t>
      </w:r>
      <w:r>
        <w:rPr/>
        <w:t>the</w:t>
      </w:r>
      <w:r>
        <w:rPr>
          <w:spacing w:val="-13"/>
        </w:rPr>
        <w:t> </w:t>
      </w:r>
      <w:r>
        <w:rPr/>
        <w:t>beauty</w:t>
      </w:r>
      <w:r>
        <w:rPr>
          <w:spacing w:val="-9"/>
        </w:rPr>
        <w:t> </w:t>
      </w:r>
      <w:r>
        <w:rPr/>
        <w:t>of</w:t>
      </w:r>
      <w:r>
        <w:rPr>
          <w:spacing w:val="-13"/>
        </w:rPr>
        <w:t> </w:t>
      </w:r>
      <w:r>
        <w:rPr/>
        <w:t>Pakistan.</w:t>
      </w:r>
      <w:r>
        <w:rPr>
          <w:spacing w:val="-12"/>
        </w:rPr>
        <w:t> </w:t>
      </w:r>
      <w:r>
        <w:rPr/>
        <w:t>Furthermore,</w:t>
      </w:r>
      <w:r>
        <w:rPr>
          <w:spacing w:val="-10"/>
        </w:rPr>
        <w:t> </w:t>
      </w:r>
      <w:r>
        <w:rPr/>
        <w:t>the</w:t>
      </w:r>
      <w:r>
        <w:rPr>
          <w:spacing w:val="-13"/>
        </w:rPr>
        <w:t> </w:t>
      </w:r>
      <w:r>
        <w:rPr/>
        <w:t>figures</w:t>
      </w:r>
      <w:r>
        <w:rPr>
          <w:spacing w:val="-12"/>
        </w:rPr>
        <w:t> </w:t>
      </w:r>
      <w:r>
        <w:rPr/>
        <w:t>of</w:t>
      </w:r>
      <w:r>
        <w:rPr>
          <w:spacing w:val="-11"/>
        </w:rPr>
        <w:t> </w:t>
      </w:r>
      <w:r>
        <w:rPr/>
        <w:t>speech</w:t>
      </w:r>
      <w:r>
        <w:rPr>
          <w:spacing w:val="-10"/>
        </w:rPr>
        <w:t> </w:t>
      </w:r>
      <w:r>
        <w:rPr/>
        <w:t>such as, metaphors, similes, hyperboles and personification were used as constructive and transformative tools to intensify their love for the country.</w:t>
      </w:r>
    </w:p>
    <w:p>
      <w:pPr>
        <w:pStyle w:val="Heading2"/>
        <w:numPr>
          <w:ilvl w:val="2"/>
          <w:numId w:val="37"/>
        </w:numPr>
        <w:tabs>
          <w:tab w:pos="2415" w:val="left" w:leader="none"/>
        </w:tabs>
        <w:spacing w:line="240" w:lineRule="auto" w:before="42" w:after="0"/>
        <w:ind w:left="2415" w:right="0" w:hanging="540"/>
        <w:jc w:val="both"/>
      </w:pPr>
      <w:bookmarkStart w:name="_bookmark125" w:id="126"/>
      <w:bookmarkEnd w:id="126"/>
      <w:r>
        <w:rPr>
          <w:b w:val="0"/>
        </w:rPr>
      </w:r>
      <w:r>
        <w:rPr/>
        <w:t>Use</w:t>
      </w:r>
      <w:r>
        <w:rPr>
          <w:spacing w:val="-7"/>
        </w:rPr>
        <w:t> </w:t>
      </w:r>
      <w:r>
        <w:rPr/>
        <w:t>of</w:t>
      </w:r>
      <w:r>
        <w:rPr>
          <w:spacing w:val="-2"/>
        </w:rPr>
        <w:t> </w:t>
      </w:r>
      <w:r>
        <w:rPr/>
        <w:t>Perspectivation</w:t>
      </w:r>
      <w:r>
        <w:rPr>
          <w:spacing w:val="-2"/>
        </w:rPr>
        <w:t> </w:t>
      </w:r>
      <w:r>
        <w:rPr/>
        <w:t>to</w:t>
      </w:r>
      <w:r>
        <w:rPr>
          <w:spacing w:val="-2"/>
        </w:rPr>
        <w:t> </w:t>
      </w:r>
      <w:r>
        <w:rPr/>
        <w:t>Construct</w:t>
      </w:r>
      <w:r>
        <w:rPr>
          <w:spacing w:val="-2"/>
        </w:rPr>
        <w:t> </w:t>
      </w:r>
      <w:r>
        <w:rPr/>
        <w:t>Pakistan</w:t>
      </w:r>
      <w:r>
        <w:rPr>
          <w:spacing w:val="-2"/>
        </w:rPr>
        <w:t> </w:t>
      </w:r>
      <w:r>
        <w:rPr/>
        <w:t>as</w:t>
      </w:r>
      <w:r>
        <w:rPr>
          <w:spacing w:val="-3"/>
        </w:rPr>
        <w:t> </w:t>
      </w:r>
      <w:r>
        <w:rPr/>
        <w:t>Peaceful</w:t>
      </w:r>
      <w:r>
        <w:rPr>
          <w:spacing w:val="-2"/>
        </w:rPr>
        <w:t> Country</w:t>
      </w:r>
    </w:p>
    <w:p>
      <w:pPr>
        <w:pStyle w:val="BodyText"/>
        <w:spacing w:before="237"/>
        <w:rPr>
          <w:b/>
        </w:rPr>
      </w:pPr>
    </w:p>
    <w:p>
      <w:pPr>
        <w:spacing w:before="1"/>
        <w:ind w:left="1875" w:right="0" w:firstLine="0"/>
        <w:jc w:val="left"/>
        <w:rPr>
          <w:b/>
          <w:sz w:val="24"/>
        </w:rPr>
      </w:pPr>
      <w:r>
        <w:rPr>
          <w:b/>
          <w:spacing w:val="-2"/>
          <w:sz w:val="24"/>
        </w:rPr>
        <w:t>[5.5.3]</w:t>
      </w:r>
    </w:p>
    <w:p>
      <w:pPr>
        <w:pStyle w:val="ListParagraph"/>
        <w:numPr>
          <w:ilvl w:val="3"/>
          <w:numId w:val="37"/>
        </w:numPr>
        <w:tabs>
          <w:tab w:pos="3315" w:val="left" w:leader="none"/>
        </w:tabs>
        <w:spacing w:line="480" w:lineRule="auto" w:before="276" w:after="0"/>
        <w:ind w:left="3315" w:right="588" w:hanging="360"/>
        <w:jc w:val="both"/>
        <w:rPr>
          <w:sz w:val="24"/>
        </w:rPr>
      </w:pPr>
      <w:r>
        <w:rPr>
          <w:i/>
          <w:sz w:val="24"/>
        </w:rPr>
        <w:t>Muhabat Amn Hai Aur…Iss Ka Hai Paigham Pakistan </w:t>
      </w:r>
      <w:r>
        <w:rPr>
          <w:sz w:val="24"/>
        </w:rPr>
        <w:t>(a) [Implied meaning, (If) this world is love, Pakistan is its symbol</w:t>
      </w:r>
    </w:p>
    <w:p>
      <w:pPr>
        <w:pStyle w:val="ListParagraph"/>
        <w:numPr>
          <w:ilvl w:val="3"/>
          <w:numId w:val="37"/>
        </w:numPr>
        <w:tabs>
          <w:tab w:pos="3315" w:val="left" w:leader="none"/>
        </w:tabs>
        <w:spacing w:line="480" w:lineRule="auto" w:before="0" w:after="0"/>
        <w:ind w:left="3315" w:right="586" w:hanging="360"/>
        <w:jc w:val="both"/>
        <w:rPr>
          <w:sz w:val="24"/>
        </w:rPr>
      </w:pPr>
      <w:r>
        <w:rPr>
          <w:i/>
          <w:sz w:val="24"/>
        </w:rPr>
        <w:t>Duniya bhar main Amna ki janib ik ik gaam hamara </w:t>
      </w:r>
      <w:r>
        <w:rPr>
          <w:sz w:val="24"/>
        </w:rPr>
        <w:t>(b) [Implied meaningWe are speading peace in the whole world]</w:t>
      </w:r>
    </w:p>
    <w:p>
      <w:pPr>
        <w:pStyle w:val="BodyText"/>
        <w:spacing w:before="202"/>
      </w:pPr>
    </w:p>
    <w:p>
      <w:pPr>
        <w:pStyle w:val="BodyText"/>
        <w:spacing w:line="480" w:lineRule="auto"/>
        <w:ind w:left="1875" w:right="587" w:firstLine="720"/>
        <w:jc w:val="both"/>
      </w:pPr>
      <w:r>
        <w:rPr/>
        <w:t>The text 5.5.3 shows that Pakistani national songs give Pakistan’s positive perspective in the national songs. 5.5.3 [a] constructs Pakistan as symbol of peace and love.</w:t>
      </w:r>
      <w:r>
        <w:rPr>
          <w:spacing w:val="-3"/>
        </w:rPr>
        <w:t> </w:t>
      </w:r>
      <w:r>
        <w:rPr/>
        <w:t>The example refers</w:t>
      </w:r>
      <w:r>
        <w:rPr>
          <w:spacing w:val="3"/>
        </w:rPr>
        <w:t> </w:t>
      </w:r>
      <w:r>
        <w:rPr/>
        <w:t>to</w:t>
      </w:r>
      <w:r>
        <w:rPr>
          <w:spacing w:val="1"/>
        </w:rPr>
        <w:t> </w:t>
      </w:r>
      <w:r>
        <w:rPr/>
        <w:t>Quaid-e-Azam</w:t>
      </w:r>
      <w:r>
        <w:rPr>
          <w:spacing w:val="1"/>
        </w:rPr>
        <w:t> </w:t>
      </w:r>
      <w:r>
        <w:rPr/>
        <w:t>(founder of Pakistan)’s</w:t>
      </w:r>
      <w:r>
        <w:rPr>
          <w:spacing w:val="1"/>
        </w:rPr>
        <w:t> </w:t>
      </w:r>
      <w:r>
        <w:rPr/>
        <w:t>vision</w:t>
      </w:r>
      <w:r>
        <w:rPr>
          <w:spacing w:val="1"/>
        </w:rPr>
        <w:t> </w:t>
      </w:r>
      <w:r>
        <w:rPr/>
        <w:t>of Pakistan</w:t>
      </w:r>
      <w:r>
        <w:rPr>
          <w:spacing w:val="1"/>
        </w:rPr>
        <w:t> </w:t>
      </w:r>
      <w:r>
        <w:rPr>
          <w:spacing w:val="-5"/>
        </w:rPr>
        <w:t>as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3"/>
        <w:jc w:val="both"/>
      </w:pPr>
      <w:r>
        <w:rPr/>
        <w:t>stated in his speech in Constituent Assembly on August 11, 1947 that ……. "You are free; you are free to go to your temples, you are free to go to your mosques or to any other</w:t>
      </w:r>
      <w:r>
        <w:rPr>
          <w:spacing w:val="-4"/>
        </w:rPr>
        <w:t> </w:t>
      </w:r>
      <w:r>
        <w:rPr/>
        <w:t>place</w:t>
      </w:r>
      <w:r>
        <w:rPr>
          <w:spacing w:val="-3"/>
        </w:rPr>
        <w:t> </w:t>
      </w:r>
      <w:r>
        <w:rPr/>
        <w:t>of</w:t>
      </w:r>
      <w:r>
        <w:rPr>
          <w:spacing w:val="-3"/>
        </w:rPr>
        <w:t> </w:t>
      </w:r>
      <w:r>
        <w:rPr/>
        <w:t>worship</w:t>
      </w:r>
      <w:r>
        <w:rPr>
          <w:spacing w:val="-3"/>
        </w:rPr>
        <w:t> </w:t>
      </w:r>
      <w:r>
        <w:rPr/>
        <w:t>in</w:t>
      </w:r>
      <w:r>
        <w:rPr>
          <w:spacing w:val="-3"/>
        </w:rPr>
        <w:t> </w:t>
      </w:r>
      <w:r>
        <w:rPr/>
        <w:t>this</w:t>
      </w:r>
      <w:r>
        <w:rPr>
          <w:spacing w:val="-3"/>
        </w:rPr>
        <w:t> </w:t>
      </w:r>
      <w:r>
        <w:rPr/>
        <w:t>State</w:t>
      </w:r>
      <w:r>
        <w:rPr>
          <w:spacing w:val="-3"/>
        </w:rPr>
        <w:t> </w:t>
      </w:r>
      <w:r>
        <w:rPr/>
        <w:t>of</w:t>
      </w:r>
      <w:r>
        <w:rPr>
          <w:spacing w:val="-3"/>
        </w:rPr>
        <w:t> </w:t>
      </w:r>
      <w:r>
        <w:rPr/>
        <w:t>Pakistan.</w:t>
      </w:r>
      <w:r>
        <w:rPr>
          <w:spacing w:val="-3"/>
        </w:rPr>
        <w:t> </w:t>
      </w:r>
      <w:r>
        <w:rPr/>
        <w:t>You</w:t>
      </w:r>
      <w:r>
        <w:rPr>
          <w:spacing w:val="-3"/>
        </w:rPr>
        <w:t> </w:t>
      </w:r>
      <w:r>
        <w:rPr/>
        <w:t>may</w:t>
      </w:r>
      <w:r>
        <w:rPr>
          <w:spacing w:val="-3"/>
        </w:rPr>
        <w:t> </w:t>
      </w:r>
      <w:r>
        <w:rPr/>
        <w:t>belong</w:t>
      </w:r>
      <w:r>
        <w:rPr>
          <w:spacing w:val="-3"/>
        </w:rPr>
        <w:t> </w:t>
      </w:r>
      <w:r>
        <w:rPr/>
        <w:t>to</w:t>
      </w:r>
      <w:r>
        <w:rPr>
          <w:spacing w:val="-3"/>
        </w:rPr>
        <w:t> </w:t>
      </w:r>
      <w:r>
        <w:rPr/>
        <w:t>any</w:t>
      </w:r>
      <w:r>
        <w:rPr>
          <w:spacing w:val="-3"/>
        </w:rPr>
        <w:t> </w:t>
      </w:r>
      <w:r>
        <w:rPr/>
        <w:t>religion</w:t>
      </w:r>
      <w:r>
        <w:rPr>
          <w:spacing w:val="-3"/>
        </w:rPr>
        <w:t> </w:t>
      </w:r>
      <w:r>
        <w:rPr/>
        <w:t>or</w:t>
      </w:r>
      <w:r>
        <w:rPr>
          <w:spacing w:val="-3"/>
        </w:rPr>
        <w:t> </w:t>
      </w:r>
      <w:r>
        <w:rPr/>
        <w:t>caste or creed—that has nothing to do with the business of the State.". Quaid’s vision of Pakistan was peaceful and pluralistic country where people belonging to any religion were</w:t>
      </w:r>
      <w:r>
        <w:rPr>
          <w:spacing w:val="-15"/>
        </w:rPr>
        <w:t> </w:t>
      </w:r>
      <w:r>
        <w:rPr/>
        <w:t>allowed</w:t>
      </w:r>
      <w:r>
        <w:rPr>
          <w:spacing w:val="-15"/>
        </w:rPr>
        <w:t> </w:t>
      </w:r>
      <w:r>
        <w:rPr/>
        <w:t>to</w:t>
      </w:r>
      <w:r>
        <w:rPr>
          <w:spacing w:val="-15"/>
        </w:rPr>
        <w:t> </w:t>
      </w:r>
      <w:r>
        <w:rPr/>
        <w:t>follow</w:t>
      </w:r>
      <w:r>
        <w:rPr>
          <w:spacing w:val="-15"/>
        </w:rPr>
        <w:t> </w:t>
      </w:r>
      <w:r>
        <w:rPr/>
        <w:t>their</w:t>
      </w:r>
      <w:r>
        <w:rPr>
          <w:spacing w:val="-15"/>
        </w:rPr>
        <w:t> </w:t>
      </w:r>
      <w:r>
        <w:rPr/>
        <w:t>rituals</w:t>
      </w:r>
      <w:r>
        <w:rPr>
          <w:spacing w:val="-15"/>
        </w:rPr>
        <w:t> </w:t>
      </w:r>
      <w:r>
        <w:rPr/>
        <w:t>without</w:t>
      </w:r>
      <w:r>
        <w:rPr>
          <w:spacing w:val="-15"/>
        </w:rPr>
        <w:t> </w:t>
      </w:r>
      <w:r>
        <w:rPr/>
        <w:t>any</w:t>
      </w:r>
      <w:r>
        <w:rPr>
          <w:spacing w:val="-15"/>
        </w:rPr>
        <w:t> </w:t>
      </w:r>
      <w:r>
        <w:rPr/>
        <w:t>objection</w:t>
      </w:r>
      <w:r>
        <w:rPr>
          <w:spacing w:val="-15"/>
        </w:rPr>
        <w:t> </w:t>
      </w:r>
      <w:r>
        <w:rPr/>
        <w:t>on</w:t>
      </w:r>
      <w:r>
        <w:rPr>
          <w:spacing w:val="-15"/>
        </w:rPr>
        <w:t> </w:t>
      </w:r>
      <w:r>
        <w:rPr/>
        <w:t>them.</w:t>
      </w:r>
      <w:r>
        <w:rPr>
          <w:spacing w:val="-15"/>
        </w:rPr>
        <w:t> </w:t>
      </w:r>
      <w:r>
        <w:rPr/>
        <w:t>So,</w:t>
      </w:r>
      <w:r>
        <w:rPr>
          <w:spacing w:val="-15"/>
        </w:rPr>
        <w:t> </w:t>
      </w:r>
      <w:r>
        <w:rPr/>
        <w:t>Pakistan</w:t>
      </w:r>
      <w:r>
        <w:rPr>
          <w:spacing w:val="-15"/>
        </w:rPr>
        <w:t> </w:t>
      </w:r>
      <w:r>
        <w:rPr/>
        <w:t>is</w:t>
      </w:r>
      <w:r>
        <w:rPr>
          <w:spacing w:val="-15"/>
        </w:rPr>
        <w:t> </w:t>
      </w:r>
      <w:r>
        <w:rPr/>
        <w:t>framed as a peaceful, secular country that promotes unity and indiscriminatory harmony that leads to peace and stability. 5.5.3b further emphasizes Pakistan’s role in establishing peace</w:t>
      </w:r>
      <w:r>
        <w:rPr>
          <w:spacing w:val="-2"/>
        </w:rPr>
        <w:t> </w:t>
      </w:r>
      <w:r>
        <w:rPr/>
        <w:t>in</w:t>
      </w:r>
      <w:r>
        <w:rPr>
          <w:spacing w:val="-1"/>
        </w:rPr>
        <w:t> </w:t>
      </w:r>
      <w:r>
        <w:rPr/>
        <w:t>the</w:t>
      </w:r>
      <w:r>
        <w:rPr>
          <w:spacing w:val="-2"/>
        </w:rPr>
        <w:t> </w:t>
      </w:r>
      <w:r>
        <w:rPr/>
        <w:t>world</w:t>
      </w:r>
      <w:r>
        <w:rPr>
          <w:spacing w:val="-1"/>
        </w:rPr>
        <w:t> </w:t>
      </w:r>
      <w:r>
        <w:rPr/>
        <w:t>by</w:t>
      </w:r>
      <w:r>
        <w:rPr>
          <w:spacing w:val="-1"/>
        </w:rPr>
        <w:t> </w:t>
      </w:r>
      <w:r>
        <w:rPr/>
        <w:t>using</w:t>
      </w:r>
      <w:r>
        <w:rPr>
          <w:spacing w:val="-1"/>
        </w:rPr>
        <w:t> </w:t>
      </w:r>
      <w:r>
        <w:rPr/>
        <w:t>hyperbolic</w:t>
      </w:r>
      <w:r>
        <w:rPr>
          <w:spacing w:val="-2"/>
        </w:rPr>
        <w:t> </w:t>
      </w:r>
      <w:r>
        <w:rPr/>
        <w:t>expression that</w:t>
      </w:r>
      <w:r>
        <w:rPr>
          <w:spacing w:val="-1"/>
        </w:rPr>
        <w:t> </w:t>
      </w:r>
      <w:r>
        <w:rPr/>
        <w:t>Pakistan</w:t>
      </w:r>
      <w:r>
        <w:rPr>
          <w:spacing w:val="-3"/>
        </w:rPr>
        <w:t> </w:t>
      </w:r>
      <w:r>
        <w:rPr/>
        <w:t>takes</w:t>
      </w:r>
      <w:r>
        <w:rPr>
          <w:spacing w:val="-1"/>
        </w:rPr>
        <w:t> </w:t>
      </w:r>
      <w:r>
        <w:rPr/>
        <w:t>each step</w:t>
      </w:r>
      <w:r>
        <w:rPr>
          <w:spacing w:val="-2"/>
        </w:rPr>
        <w:t> </w:t>
      </w:r>
      <w:r>
        <w:rPr/>
        <w:t>towards establishing and maintain peace across borders.</w:t>
      </w:r>
    </w:p>
    <w:p>
      <w:pPr>
        <w:pStyle w:val="Heading2"/>
        <w:numPr>
          <w:ilvl w:val="2"/>
          <w:numId w:val="37"/>
        </w:numPr>
        <w:tabs>
          <w:tab w:pos="2415" w:val="left" w:leader="none"/>
        </w:tabs>
        <w:spacing w:line="477" w:lineRule="auto" w:before="41" w:after="0"/>
        <w:ind w:left="1875" w:right="3487" w:firstLine="0"/>
        <w:jc w:val="both"/>
      </w:pPr>
      <w:bookmarkStart w:name="_bookmark126" w:id="127"/>
      <w:bookmarkEnd w:id="127"/>
      <w:r>
        <w:rPr>
          <w:b w:val="0"/>
        </w:rPr>
      </w:r>
      <w:r>
        <w:rPr/>
        <w:t>Use</w:t>
      </w:r>
      <w:r>
        <w:rPr>
          <w:spacing w:val="-8"/>
        </w:rPr>
        <w:t> </w:t>
      </w:r>
      <w:r>
        <w:rPr/>
        <w:t>of</w:t>
      </w:r>
      <w:r>
        <w:rPr>
          <w:spacing w:val="-6"/>
        </w:rPr>
        <w:t> </w:t>
      </w:r>
      <w:r>
        <w:rPr/>
        <w:t>Mitigation</w:t>
      </w:r>
      <w:r>
        <w:rPr>
          <w:spacing w:val="-6"/>
        </w:rPr>
        <w:t> </w:t>
      </w:r>
      <w:r>
        <w:rPr/>
        <w:t>to</w:t>
      </w:r>
      <w:r>
        <w:rPr>
          <w:spacing w:val="-6"/>
        </w:rPr>
        <w:t> </w:t>
      </w:r>
      <w:r>
        <w:rPr/>
        <w:t>Predict</w:t>
      </w:r>
      <w:r>
        <w:rPr>
          <w:spacing w:val="-8"/>
        </w:rPr>
        <w:t> </w:t>
      </w:r>
      <w:r>
        <w:rPr/>
        <w:t>Prosperous</w:t>
      </w:r>
      <w:r>
        <w:rPr>
          <w:spacing w:val="-7"/>
        </w:rPr>
        <w:t> </w:t>
      </w:r>
      <w:r>
        <w:rPr/>
        <w:t>Pakistan </w:t>
      </w:r>
      <w:r>
        <w:rPr>
          <w:spacing w:val="-2"/>
        </w:rPr>
        <w:t>[5.5.4]</w:t>
      </w:r>
    </w:p>
    <w:p>
      <w:pPr>
        <w:pStyle w:val="ListParagraph"/>
        <w:numPr>
          <w:ilvl w:val="3"/>
          <w:numId w:val="37"/>
        </w:numPr>
        <w:tabs>
          <w:tab w:pos="3314" w:val="left" w:leader="none"/>
        </w:tabs>
        <w:spacing w:line="240" w:lineRule="auto" w:before="4" w:after="0"/>
        <w:ind w:left="3314" w:right="0" w:hanging="359"/>
        <w:jc w:val="both"/>
        <w:rPr>
          <w:sz w:val="24"/>
        </w:rPr>
      </w:pPr>
      <w:r>
        <w:rPr>
          <w:i/>
          <w:sz w:val="24"/>
        </w:rPr>
        <w:t>Andhairoun</w:t>
      </w:r>
      <w:r>
        <w:rPr>
          <w:i/>
          <w:spacing w:val="-2"/>
          <w:sz w:val="24"/>
        </w:rPr>
        <w:t> </w:t>
      </w:r>
      <w:r>
        <w:rPr>
          <w:i/>
          <w:sz w:val="24"/>
        </w:rPr>
        <w:t>Ko</w:t>
      </w:r>
      <w:r>
        <w:rPr>
          <w:i/>
          <w:spacing w:val="-1"/>
          <w:sz w:val="24"/>
        </w:rPr>
        <w:t> </w:t>
      </w:r>
      <w:r>
        <w:rPr>
          <w:i/>
          <w:sz w:val="24"/>
        </w:rPr>
        <w:t>Mitaye</w:t>
      </w:r>
      <w:r>
        <w:rPr>
          <w:i/>
          <w:spacing w:val="-2"/>
          <w:sz w:val="24"/>
        </w:rPr>
        <w:t> </w:t>
      </w:r>
      <w:r>
        <w:rPr>
          <w:i/>
          <w:sz w:val="24"/>
        </w:rPr>
        <w:t>Ga</w:t>
      </w:r>
      <w:r>
        <w:rPr>
          <w:i/>
          <w:spacing w:val="-1"/>
          <w:sz w:val="24"/>
        </w:rPr>
        <w:t> </w:t>
      </w:r>
      <w:r>
        <w:rPr>
          <w:sz w:val="24"/>
        </w:rPr>
        <w:t>(a)</w:t>
      </w:r>
      <w:r>
        <w:rPr>
          <w:spacing w:val="-1"/>
          <w:sz w:val="24"/>
        </w:rPr>
        <w:t> </w:t>
      </w:r>
      <w:r>
        <w:rPr>
          <w:sz w:val="24"/>
        </w:rPr>
        <w:t>[This</w:t>
      </w:r>
      <w:r>
        <w:rPr>
          <w:spacing w:val="-3"/>
          <w:sz w:val="24"/>
        </w:rPr>
        <w:t> </w:t>
      </w:r>
      <w:r>
        <w:rPr>
          <w:sz w:val="24"/>
        </w:rPr>
        <w:t>country</w:t>
      </w:r>
      <w:r>
        <w:rPr>
          <w:spacing w:val="-1"/>
          <w:sz w:val="24"/>
        </w:rPr>
        <w:t> </w:t>
      </w:r>
      <w:r>
        <w:rPr>
          <w:sz w:val="24"/>
        </w:rPr>
        <w:t>will</w:t>
      </w:r>
      <w:r>
        <w:rPr>
          <w:spacing w:val="-1"/>
          <w:sz w:val="24"/>
        </w:rPr>
        <w:t> </w:t>
      </w:r>
      <w:r>
        <w:rPr>
          <w:sz w:val="24"/>
        </w:rPr>
        <w:t>eradicate</w:t>
      </w:r>
      <w:r>
        <w:rPr>
          <w:spacing w:val="-1"/>
          <w:sz w:val="24"/>
        </w:rPr>
        <w:t> </w:t>
      </w:r>
      <w:r>
        <w:rPr>
          <w:sz w:val="24"/>
        </w:rPr>
        <w:t>bad</w:t>
      </w:r>
      <w:r>
        <w:rPr>
          <w:spacing w:val="-1"/>
          <w:sz w:val="24"/>
        </w:rPr>
        <w:t> </w:t>
      </w:r>
      <w:r>
        <w:rPr>
          <w:spacing w:val="-2"/>
          <w:sz w:val="24"/>
        </w:rPr>
        <w:t>time]</w:t>
      </w:r>
    </w:p>
    <w:p>
      <w:pPr>
        <w:pStyle w:val="BodyText"/>
      </w:pPr>
    </w:p>
    <w:p>
      <w:pPr>
        <w:pStyle w:val="ListParagraph"/>
        <w:numPr>
          <w:ilvl w:val="3"/>
          <w:numId w:val="37"/>
        </w:numPr>
        <w:tabs>
          <w:tab w:pos="3315" w:val="left" w:leader="none"/>
        </w:tabs>
        <w:spacing w:line="240" w:lineRule="auto" w:before="0" w:after="0"/>
        <w:ind w:left="3315" w:right="0" w:hanging="360"/>
        <w:jc w:val="both"/>
        <w:rPr>
          <w:sz w:val="24"/>
        </w:rPr>
      </w:pPr>
      <w:r>
        <w:rPr>
          <w:i/>
          <w:sz w:val="24"/>
        </w:rPr>
        <w:t>Ujala</w:t>
      </w:r>
      <w:r>
        <w:rPr>
          <w:i/>
          <w:spacing w:val="-3"/>
          <w:sz w:val="24"/>
        </w:rPr>
        <w:t> </w:t>
      </w:r>
      <w:r>
        <w:rPr>
          <w:i/>
          <w:sz w:val="24"/>
        </w:rPr>
        <w:t>Ban Ke</w:t>
      </w:r>
      <w:r>
        <w:rPr>
          <w:i/>
          <w:spacing w:val="-1"/>
          <w:sz w:val="24"/>
        </w:rPr>
        <w:t> </w:t>
      </w:r>
      <w:r>
        <w:rPr>
          <w:i/>
          <w:sz w:val="24"/>
        </w:rPr>
        <w:t>Chhaye</w:t>
      </w:r>
      <w:r>
        <w:rPr>
          <w:i/>
          <w:spacing w:val="-1"/>
          <w:sz w:val="24"/>
        </w:rPr>
        <w:t> </w:t>
      </w:r>
      <w:r>
        <w:rPr>
          <w:i/>
          <w:sz w:val="24"/>
        </w:rPr>
        <w:t>Ga</w:t>
      </w:r>
      <w:r>
        <w:rPr>
          <w:i/>
          <w:spacing w:val="1"/>
          <w:sz w:val="24"/>
        </w:rPr>
        <w:t> </w:t>
      </w:r>
      <w:r>
        <w:rPr>
          <w:sz w:val="24"/>
        </w:rPr>
        <w:t>(b)</w:t>
      </w:r>
      <w:r>
        <w:rPr>
          <w:spacing w:val="-3"/>
          <w:sz w:val="24"/>
        </w:rPr>
        <w:t> </w:t>
      </w:r>
      <w:r>
        <w:rPr>
          <w:sz w:val="24"/>
        </w:rPr>
        <w:t>[This</w:t>
      </w:r>
      <w:r>
        <w:rPr>
          <w:spacing w:val="-1"/>
          <w:sz w:val="24"/>
        </w:rPr>
        <w:t> </w:t>
      </w:r>
      <w:r>
        <w:rPr>
          <w:sz w:val="24"/>
        </w:rPr>
        <w:t>country will bring </w:t>
      </w:r>
      <w:r>
        <w:rPr>
          <w:spacing w:val="-2"/>
          <w:sz w:val="24"/>
        </w:rPr>
        <w:t>prosperity]</w:t>
      </w:r>
    </w:p>
    <w:p>
      <w:pPr>
        <w:pStyle w:val="BodyText"/>
      </w:pPr>
    </w:p>
    <w:p>
      <w:pPr>
        <w:pStyle w:val="ListParagraph"/>
        <w:numPr>
          <w:ilvl w:val="3"/>
          <w:numId w:val="37"/>
        </w:numPr>
        <w:tabs>
          <w:tab w:pos="3315" w:val="left" w:leader="none"/>
        </w:tabs>
        <w:spacing w:line="480" w:lineRule="auto" w:before="0" w:after="0"/>
        <w:ind w:left="3315" w:right="587" w:hanging="360"/>
        <w:jc w:val="left"/>
        <w:rPr>
          <w:sz w:val="24"/>
        </w:rPr>
      </w:pPr>
      <w:r>
        <w:rPr>
          <w:i/>
          <w:sz w:val="24"/>
        </w:rPr>
        <w:t>Jahan Tak Waqt Jaye Ga, Esye Aage Hi Paye Ga </w:t>
      </w:r>
      <w:r>
        <w:rPr>
          <w:sz w:val="24"/>
        </w:rPr>
        <w:t>(c) [Implied meaning, this country will lead other countries]</w:t>
      </w:r>
    </w:p>
    <w:p>
      <w:pPr>
        <w:pStyle w:val="ListParagraph"/>
        <w:numPr>
          <w:ilvl w:val="3"/>
          <w:numId w:val="37"/>
        </w:numPr>
        <w:tabs>
          <w:tab w:pos="3315" w:val="left" w:leader="none"/>
        </w:tabs>
        <w:spacing w:line="240" w:lineRule="auto" w:before="0" w:after="0"/>
        <w:ind w:left="3315" w:right="0" w:hanging="360"/>
        <w:jc w:val="both"/>
        <w:rPr>
          <w:sz w:val="24"/>
        </w:rPr>
      </w:pPr>
      <w:r>
        <w:rPr>
          <w:i/>
          <w:sz w:val="24"/>
        </w:rPr>
        <w:t>lehraey</w:t>
      </w:r>
      <w:r>
        <w:rPr>
          <w:i/>
          <w:spacing w:val="-2"/>
          <w:sz w:val="24"/>
        </w:rPr>
        <w:t> </w:t>
      </w:r>
      <w:r>
        <w:rPr>
          <w:i/>
          <w:sz w:val="24"/>
        </w:rPr>
        <w:t>ga</w:t>
      </w:r>
      <w:r>
        <w:rPr>
          <w:i/>
          <w:spacing w:val="-1"/>
          <w:sz w:val="24"/>
        </w:rPr>
        <w:t> </w:t>
      </w:r>
      <w:r>
        <w:rPr>
          <w:i/>
          <w:sz w:val="24"/>
        </w:rPr>
        <w:t>parcham</w:t>
      </w:r>
      <w:r>
        <w:rPr>
          <w:i/>
          <w:spacing w:val="-1"/>
          <w:sz w:val="24"/>
        </w:rPr>
        <w:t> </w:t>
      </w:r>
      <w:r>
        <w:rPr>
          <w:i/>
          <w:sz w:val="24"/>
        </w:rPr>
        <w:t>uncha </w:t>
      </w:r>
      <w:r>
        <w:rPr>
          <w:sz w:val="24"/>
        </w:rPr>
        <w:t>(d)</w:t>
      </w:r>
      <w:r>
        <w:rPr>
          <w:spacing w:val="-3"/>
          <w:sz w:val="24"/>
        </w:rPr>
        <w:t> </w:t>
      </w:r>
      <w:r>
        <w:rPr>
          <w:sz w:val="24"/>
        </w:rPr>
        <w:t>[The</w:t>
      </w:r>
      <w:r>
        <w:rPr>
          <w:spacing w:val="1"/>
          <w:sz w:val="24"/>
        </w:rPr>
        <w:t> </w:t>
      </w:r>
      <w:r>
        <w:rPr>
          <w:sz w:val="24"/>
        </w:rPr>
        <w:t>flag</w:t>
      </w:r>
      <w:r>
        <w:rPr>
          <w:spacing w:val="-1"/>
          <w:sz w:val="24"/>
        </w:rPr>
        <w:t> </w:t>
      </w:r>
      <w:r>
        <w:rPr>
          <w:sz w:val="24"/>
        </w:rPr>
        <w:t>will</w:t>
      </w:r>
      <w:r>
        <w:rPr>
          <w:spacing w:val="-1"/>
          <w:sz w:val="24"/>
        </w:rPr>
        <w:t> </w:t>
      </w:r>
      <w:r>
        <w:rPr>
          <w:sz w:val="24"/>
        </w:rPr>
        <w:t>fly</w:t>
      </w:r>
      <w:r>
        <w:rPr>
          <w:spacing w:val="1"/>
          <w:sz w:val="24"/>
        </w:rPr>
        <w:t> </w:t>
      </w:r>
      <w:r>
        <w:rPr>
          <w:spacing w:val="-2"/>
          <w:sz w:val="24"/>
        </w:rPr>
        <w:t>high]</w:t>
      </w:r>
    </w:p>
    <w:p>
      <w:pPr>
        <w:pStyle w:val="BodyText"/>
      </w:pPr>
    </w:p>
    <w:p>
      <w:pPr>
        <w:pStyle w:val="ListParagraph"/>
        <w:numPr>
          <w:ilvl w:val="3"/>
          <w:numId w:val="37"/>
        </w:numPr>
        <w:tabs>
          <w:tab w:pos="3315" w:val="left" w:leader="none"/>
        </w:tabs>
        <w:spacing w:line="480" w:lineRule="auto" w:before="0" w:after="0"/>
        <w:ind w:left="3315" w:right="587" w:hanging="360"/>
        <w:jc w:val="left"/>
        <w:rPr>
          <w:sz w:val="24"/>
        </w:rPr>
      </w:pPr>
      <w:r>
        <w:rPr>
          <w:i/>
          <w:sz w:val="24"/>
        </w:rPr>
        <w:t>Lehrata</w:t>
      </w:r>
      <w:r>
        <w:rPr>
          <w:i/>
          <w:spacing w:val="40"/>
          <w:sz w:val="24"/>
        </w:rPr>
        <w:t> </w:t>
      </w:r>
      <w:r>
        <w:rPr>
          <w:i/>
          <w:sz w:val="24"/>
        </w:rPr>
        <w:t>rahay</w:t>
      </w:r>
      <w:r>
        <w:rPr>
          <w:i/>
          <w:spacing w:val="40"/>
          <w:sz w:val="24"/>
        </w:rPr>
        <w:t> </w:t>
      </w:r>
      <w:r>
        <w:rPr>
          <w:i/>
          <w:sz w:val="24"/>
        </w:rPr>
        <w:t>parcham,</w:t>
      </w:r>
      <w:r>
        <w:rPr>
          <w:i/>
          <w:spacing w:val="40"/>
          <w:sz w:val="24"/>
        </w:rPr>
        <w:t> </w:t>
      </w:r>
      <w:r>
        <w:rPr>
          <w:i/>
          <w:sz w:val="24"/>
        </w:rPr>
        <w:t>hamaray</w:t>
      </w:r>
      <w:r>
        <w:rPr>
          <w:i/>
          <w:spacing w:val="40"/>
          <w:sz w:val="24"/>
        </w:rPr>
        <w:t> </w:t>
      </w:r>
      <w:r>
        <w:rPr>
          <w:i/>
          <w:sz w:val="24"/>
        </w:rPr>
        <w:t>Pakistan</w:t>
      </w:r>
      <w:r>
        <w:rPr>
          <w:i/>
          <w:spacing w:val="40"/>
          <w:sz w:val="24"/>
        </w:rPr>
        <w:t> </w:t>
      </w:r>
      <w:r>
        <w:rPr>
          <w:i/>
          <w:sz w:val="24"/>
        </w:rPr>
        <w:t>ka</w:t>
      </w:r>
      <w:r>
        <w:rPr>
          <w:i/>
          <w:spacing w:val="40"/>
          <w:sz w:val="24"/>
        </w:rPr>
        <w:t> </w:t>
      </w:r>
      <w:r>
        <w:rPr>
          <w:sz w:val="24"/>
        </w:rPr>
        <w:t>(e)</w:t>
      </w:r>
      <w:r>
        <w:rPr>
          <w:spacing w:val="40"/>
          <w:sz w:val="24"/>
        </w:rPr>
        <w:t> </w:t>
      </w:r>
      <w:r>
        <w:rPr>
          <w:sz w:val="24"/>
        </w:rPr>
        <w:t>May</w:t>
      </w:r>
      <w:r>
        <w:rPr>
          <w:spacing w:val="40"/>
          <w:sz w:val="24"/>
        </w:rPr>
        <w:t> </w:t>
      </w:r>
      <w:r>
        <w:rPr>
          <w:sz w:val="24"/>
        </w:rPr>
        <w:t>Pakistan</w:t>
      </w:r>
      <w:r>
        <w:rPr>
          <w:spacing w:val="40"/>
          <w:sz w:val="24"/>
        </w:rPr>
        <w:t> </w:t>
      </w:r>
      <w:r>
        <w:rPr>
          <w:sz w:val="24"/>
        </w:rPr>
        <w:t>flag remains flying [Pakistan remains independent]</w:t>
      </w:r>
    </w:p>
    <w:p>
      <w:pPr>
        <w:pStyle w:val="ListParagraph"/>
        <w:numPr>
          <w:ilvl w:val="3"/>
          <w:numId w:val="37"/>
        </w:numPr>
        <w:tabs>
          <w:tab w:pos="3315" w:val="left" w:leader="none"/>
        </w:tabs>
        <w:spacing w:line="480" w:lineRule="auto" w:before="1" w:after="0"/>
        <w:ind w:left="3315" w:right="589" w:hanging="360"/>
        <w:jc w:val="left"/>
        <w:rPr>
          <w:sz w:val="24"/>
        </w:rPr>
      </w:pPr>
      <w:r>
        <w:rPr>
          <w:i/>
          <w:sz w:val="24"/>
        </w:rPr>
        <w:t>Pakistan ko sidq-e-dil say Pakistan banana hay </w:t>
      </w:r>
      <w:r>
        <w:rPr>
          <w:sz w:val="24"/>
        </w:rPr>
        <w:t>(f) We have to make it real Pakistan</w:t>
      </w:r>
    </w:p>
    <w:p>
      <w:pPr>
        <w:pStyle w:val="BodyText"/>
        <w:spacing w:before="139"/>
      </w:pPr>
    </w:p>
    <w:p>
      <w:pPr>
        <w:pStyle w:val="BodyText"/>
        <w:spacing w:line="480" w:lineRule="auto"/>
        <w:ind w:left="1875" w:right="586" w:firstLine="720"/>
        <w:jc w:val="both"/>
      </w:pPr>
      <w:r>
        <w:rPr/>
        <w:t>The data [5.5.4] shows that Topoi of future emerged as linguistic category to delineate</w:t>
      </w:r>
      <w:r>
        <w:rPr>
          <w:spacing w:val="-11"/>
        </w:rPr>
        <w:t> </w:t>
      </w:r>
      <w:r>
        <w:rPr/>
        <w:t>wish</w:t>
      </w:r>
      <w:r>
        <w:rPr>
          <w:spacing w:val="-10"/>
        </w:rPr>
        <w:t> </w:t>
      </w:r>
      <w:r>
        <w:rPr/>
        <w:t>for</w:t>
      </w:r>
      <w:r>
        <w:rPr>
          <w:spacing w:val="-12"/>
        </w:rPr>
        <w:t> </w:t>
      </w:r>
      <w:r>
        <w:rPr/>
        <w:t>prosperous</w:t>
      </w:r>
      <w:r>
        <w:rPr>
          <w:spacing w:val="-11"/>
        </w:rPr>
        <w:t> </w:t>
      </w:r>
      <w:r>
        <w:rPr/>
        <w:t>Pakistan.</w:t>
      </w:r>
      <w:r>
        <w:rPr>
          <w:spacing w:val="-11"/>
        </w:rPr>
        <w:t> </w:t>
      </w:r>
      <w:r>
        <w:rPr/>
        <w:t>The</w:t>
      </w:r>
      <w:r>
        <w:rPr>
          <w:spacing w:val="-12"/>
        </w:rPr>
        <w:t> </w:t>
      </w:r>
      <w:r>
        <w:rPr/>
        <w:t>text</w:t>
      </w:r>
      <w:r>
        <w:rPr>
          <w:spacing w:val="-11"/>
        </w:rPr>
        <w:t> </w:t>
      </w:r>
      <w:r>
        <w:rPr/>
        <w:t>[5.5.4]</w:t>
      </w:r>
      <w:r>
        <w:rPr>
          <w:spacing w:val="-11"/>
        </w:rPr>
        <w:t> </w:t>
      </w:r>
      <w:r>
        <w:rPr/>
        <w:t>shows</w:t>
      </w:r>
      <w:r>
        <w:rPr>
          <w:spacing w:val="-11"/>
        </w:rPr>
        <w:t> </w:t>
      </w:r>
      <w:r>
        <w:rPr/>
        <w:t>that</w:t>
      </w:r>
      <w:r>
        <w:rPr>
          <w:spacing w:val="-11"/>
        </w:rPr>
        <w:t> </w:t>
      </w:r>
      <w:r>
        <w:rPr/>
        <w:t>topoi</w:t>
      </w:r>
      <w:r>
        <w:rPr>
          <w:spacing w:val="-12"/>
        </w:rPr>
        <w:t> </w:t>
      </w:r>
      <w:r>
        <w:rPr/>
        <w:t>of</w:t>
      </w:r>
      <w:r>
        <w:rPr>
          <w:spacing w:val="-11"/>
        </w:rPr>
        <w:t> </w:t>
      </w:r>
      <w:r>
        <w:rPr/>
        <w:t>future</w:t>
      </w:r>
      <w:r>
        <w:rPr>
          <w:spacing w:val="-12"/>
        </w:rPr>
        <w:t> </w:t>
      </w:r>
      <w:r>
        <w:rPr/>
        <w:t>is</w:t>
      </w:r>
      <w:r>
        <w:rPr>
          <w:spacing w:val="-10"/>
        </w:rPr>
        <w:t> </w:t>
      </w:r>
      <w:r>
        <w:rPr/>
        <w:t>used in</w:t>
      </w:r>
      <w:r>
        <w:rPr>
          <w:spacing w:val="-3"/>
        </w:rPr>
        <w:t> </w:t>
      </w:r>
      <w:r>
        <w:rPr/>
        <w:t>optative</w:t>
      </w:r>
      <w:r>
        <w:rPr>
          <w:spacing w:val="-4"/>
        </w:rPr>
        <w:t> </w:t>
      </w:r>
      <w:r>
        <w:rPr/>
        <w:t>sentences, adverbial</w:t>
      </w:r>
      <w:r>
        <w:rPr>
          <w:spacing w:val="-3"/>
        </w:rPr>
        <w:t> </w:t>
      </w:r>
      <w:r>
        <w:rPr/>
        <w:t>phrases,</w:t>
      </w:r>
      <w:r>
        <w:rPr>
          <w:spacing w:val="-3"/>
        </w:rPr>
        <w:t> </w:t>
      </w:r>
      <w:r>
        <w:rPr/>
        <w:t>hyperboles</w:t>
      </w:r>
      <w:r>
        <w:rPr>
          <w:spacing w:val="-4"/>
        </w:rPr>
        <w:t> </w:t>
      </w:r>
      <w:r>
        <w:rPr/>
        <w:t>through</w:t>
      </w:r>
      <w:r>
        <w:rPr>
          <w:spacing w:val="-4"/>
        </w:rPr>
        <w:t> </w:t>
      </w:r>
      <w:r>
        <w:rPr/>
        <w:t>plural</w:t>
      </w:r>
      <w:r>
        <w:rPr>
          <w:spacing w:val="-2"/>
        </w:rPr>
        <w:t> </w:t>
      </w:r>
      <w:r>
        <w:rPr/>
        <w:t>personal</w:t>
      </w:r>
      <w:r>
        <w:rPr>
          <w:spacing w:val="-3"/>
        </w:rPr>
        <w:t> </w:t>
      </w:r>
      <w:r>
        <w:rPr/>
        <w:t>pronouns </w:t>
      </w:r>
      <w:r>
        <w:rPr>
          <w:spacing w:val="-5"/>
        </w:rPr>
        <w:t>to</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jc w:val="both"/>
      </w:pPr>
      <w:r>
        <w:rPr/>
        <w:t>construct</w:t>
      </w:r>
      <w:r>
        <w:rPr>
          <w:spacing w:val="-4"/>
        </w:rPr>
        <w:t> </w:t>
      </w:r>
      <w:r>
        <w:rPr/>
        <w:t>Pakistan’s</w:t>
      </w:r>
      <w:r>
        <w:rPr>
          <w:spacing w:val="-3"/>
        </w:rPr>
        <w:t> </w:t>
      </w:r>
      <w:r>
        <w:rPr/>
        <w:t>positive</w:t>
      </w:r>
      <w:r>
        <w:rPr>
          <w:spacing w:val="-6"/>
        </w:rPr>
        <w:t> </w:t>
      </w:r>
      <w:r>
        <w:rPr/>
        <w:t>and</w:t>
      </w:r>
      <w:r>
        <w:rPr>
          <w:spacing w:val="-5"/>
        </w:rPr>
        <w:t> </w:t>
      </w:r>
      <w:r>
        <w:rPr/>
        <w:t>prosperous</w:t>
      </w:r>
      <w:r>
        <w:rPr>
          <w:spacing w:val="-3"/>
        </w:rPr>
        <w:t> </w:t>
      </w:r>
      <w:r>
        <w:rPr/>
        <w:t>image.</w:t>
      </w:r>
      <w:r>
        <w:rPr>
          <w:spacing w:val="-5"/>
        </w:rPr>
        <w:t> </w:t>
      </w:r>
      <w:r>
        <w:rPr/>
        <w:t>Since</w:t>
      </w:r>
      <w:r>
        <w:rPr>
          <w:spacing w:val="-6"/>
        </w:rPr>
        <w:t> </w:t>
      </w:r>
      <w:r>
        <w:rPr/>
        <w:t>these</w:t>
      </w:r>
      <w:r>
        <w:rPr>
          <w:spacing w:val="-6"/>
        </w:rPr>
        <w:t> </w:t>
      </w:r>
      <w:r>
        <w:rPr/>
        <w:t>national</w:t>
      </w:r>
      <w:r>
        <w:rPr>
          <w:spacing w:val="-2"/>
        </w:rPr>
        <w:t> </w:t>
      </w:r>
      <w:r>
        <w:rPr/>
        <w:t>songs</w:t>
      </w:r>
      <w:r>
        <w:rPr>
          <w:spacing w:val="-5"/>
        </w:rPr>
        <w:t> </w:t>
      </w:r>
      <w:r>
        <w:rPr/>
        <w:t>were</w:t>
      </w:r>
      <w:r>
        <w:rPr>
          <w:spacing w:val="-6"/>
        </w:rPr>
        <w:t> </w:t>
      </w:r>
      <w:r>
        <w:rPr/>
        <w:t>on- aired after Indo-Pakistan (Kargil) war, therefore the topoi of future are used to mitigate the loss, foster hope and inspire optimism in difficult times. For example, [5.5.4a &amp;b] predicts</w:t>
      </w:r>
      <w:r>
        <w:rPr>
          <w:spacing w:val="-1"/>
        </w:rPr>
        <w:t> </w:t>
      </w:r>
      <w:r>
        <w:rPr/>
        <w:t>and</w:t>
      </w:r>
      <w:r>
        <w:rPr>
          <w:spacing w:val="-1"/>
        </w:rPr>
        <w:t> </w:t>
      </w:r>
      <w:r>
        <w:rPr/>
        <w:t>frames</w:t>
      </w:r>
      <w:r>
        <w:rPr>
          <w:spacing w:val="-2"/>
        </w:rPr>
        <w:t> </w:t>
      </w:r>
      <w:r>
        <w:rPr/>
        <w:t>a</w:t>
      </w:r>
      <w:r>
        <w:rPr>
          <w:spacing w:val="-2"/>
        </w:rPr>
        <w:t> </w:t>
      </w:r>
      <w:r>
        <w:rPr/>
        <w:t>prosperous</w:t>
      </w:r>
      <w:r>
        <w:rPr>
          <w:spacing w:val="-2"/>
        </w:rPr>
        <w:t> </w:t>
      </w:r>
      <w:r>
        <w:rPr/>
        <w:t>future</w:t>
      </w:r>
      <w:r>
        <w:rPr>
          <w:spacing w:val="-2"/>
        </w:rPr>
        <w:t> </w:t>
      </w:r>
      <w:r>
        <w:rPr/>
        <w:t>by</w:t>
      </w:r>
      <w:r>
        <w:rPr>
          <w:spacing w:val="-1"/>
        </w:rPr>
        <w:t> </w:t>
      </w:r>
      <w:r>
        <w:rPr/>
        <w:t>stating,</w:t>
      </w:r>
      <w:r>
        <w:rPr>
          <w:spacing w:val="-1"/>
        </w:rPr>
        <w:t> </w:t>
      </w:r>
      <w:r>
        <w:rPr/>
        <w:t>no</w:t>
      </w:r>
      <w:r>
        <w:rPr>
          <w:spacing w:val="-1"/>
        </w:rPr>
        <w:t> </w:t>
      </w:r>
      <w:r>
        <w:rPr/>
        <w:t>matter</w:t>
      </w:r>
      <w:r>
        <w:rPr>
          <w:spacing w:val="-3"/>
        </w:rPr>
        <w:t> </w:t>
      </w:r>
      <w:r>
        <w:rPr/>
        <w:t>how</w:t>
      </w:r>
      <w:r>
        <w:rPr>
          <w:spacing w:val="-2"/>
        </w:rPr>
        <w:t> </w:t>
      </w:r>
      <w:r>
        <w:rPr/>
        <w:t>dark</w:t>
      </w:r>
      <w:r>
        <w:rPr>
          <w:spacing w:val="-2"/>
        </w:rPr>
        <w:t> </w:t>
      </w:r>
      <w:r>
        <w:rPr/>
        <w:t>the</w:t>
      </w:r>
      <w:r>
        <w:rPr>
          <w:spacing w:val="-3"/>
        </w:rPr>
        <w:t> </w:t>
      </w:r>
      <w:r>
        <w:rPr/>
        <w:t>past</w:t>
      </w:r>
      <w:r>
        <w:rPr>
          <w:spacing w:val="-1"/>
        </w:rPr>
        <w:t> </w:t>
      </w:r>
      <w:r>
        <w:rPr/>
        <w:t>was,</w:t>
      </w:r>
      <w:r>
        <w:rPr>
          <w:spacing w:val="-1"/>
        </w:rPr>
        <w:t> </w:t>
      </w:r>
      <w:r>
        <w:rPr/>
        <w:t>the future will be bright and prosperous. Further hyperbole is used to visualize Pakistan making more progress and prosperity than any other country. The metaphor of time </w:t>
      </w:r>
      <w:r>
        <w:rPr>
          <w:i/>
        </w:rPr>
        <w:t>waqat </w:t>
      </w:r>
      <w:r>
        <w:rPr/>
        <w:t>[5.5.4c] is used to define Pakistan’s prosperity. The hyperbole in 5.5.4c implies that although time</w:t>
      </w:r>
      <w:r>
        <w:rPr>
          <w:spacing w:val="-1"/>
        </w:rPr>
        <w:t> </w:t>
      </w:r>
      <w:r>
        <w:rPr/>
        <w:t>is unstoppable</w:t>
      </w:r>
      <w:r>
        <w:rPr>
          <w:spacing w:val="-1"/>
        </w:rPr>
        <w:t> </w:t>
      </w:r>
      <w:r>
        <w:rPr/>
        <w:t>and can’t</w:t>
      </w:r>
      <w:r>
        <w:rPr>
          <w:spacing w:val="-1"/>
        </w:rPr>
        <w:t> </w:t>
      </w:r>
      <w:r>
        <w:rPr/>
        <w:t>be</w:t>
      </w:r>
      <w:r>
        <w:rPr>
          <w:spacing w:val="-1"/>
        </w:rPr>
        <w:t> </w:t>
      </w:r>
      <w:r>
        <w:rPr/>
        <w:t>controlled</w:t>
      </w:r>
      <w:r>
        <w:rPr>
          <w:spacing w:val="-1"/>
        </w:rPr>
        <w:t> </w:t>
      </w:r>
      <w:r>
        <w:rPr/>
        <w:t>however</w:t>
      </w:r>
      <w:r>
        <w:rPr>
          <w:spacing w:val="-1"/>
        </w:rPr>
        <w:t> </w:t>
      </w:r>
      <w:r>
        <w:rPr/>
        <w:t>Pakistan’s</w:t>
      </w:r>
      <w:r>
        <w:rPr>
          <w:spacing w:val="-1"/>
        </w:rPr>
        <w:t> </w:t>
      </w:r>
      <w:r>
        <w:rPr/>
        <w:t>prosperity will be ahead time and its flag will always fly higher than others [5.5.4d]. The example may</w:t>
      </w:r>
      <w:r>
        <w:rPr>
          <w:spacing w:val="-11"/>
        </w:rPr>
        <w:t> </w:t>
      </w:r>
      <w:r>
        <w:rPr/>
        <w:t>refer</w:t>
      </w:r>
      <w:r>
        <w:rPr>
          <w:spacing w:val="-11"/>
        </w:rPr>
        <w:t> </w:t>
      </w:r>
      <w:r>
        <w:rPr/>
        <w:t>to</w:t>
      </w:r>
      <w:r>
        <w:rPr>
          <w:spacing w:val="-10"/>
        </w:rPr>
        <w:t> </w:t>
      </w:r>
      <w:r>
        <w:rPr/>
        <w:t>international</w:t>
      </w:r>
      <w:r>
        <w:rPr>
          <w:spacing w:val="-8"/>
        </w:rPr>
        <w:t> </w:t>
      </w:r>
      <w:r>
        <w:rPr/>
        <w:t>sports</w:t>
      </w:r>
      <w:r>
        <w:rPr>
          <w:spacing w:val="-10"/>
        </w:rPr>
        <w:t> </w:t>
      </w:r>
      <w:r>
        <w:rPr/>
        <w:t>and</w:t>
      </w:r>
      <w:r>
        <w:rPr>
          <w:spacing w:val="-11"/>
        </w:rPr>
        <w:t> </w:t>
      </w:r>
      <w:r>
        <w:rPr/>
        <w:t>competitions</w:t>
      </w:r>
      <w:r>
        <w:rPr>
          <w:spacing w:val="-8"/>
        </w:rPr>
        <w:t> </w:t>
      </w:r>
      <w:r>
        <w:rPr/>
        <w:t>where</w:t>
      </w:r>
      <w:r>
        <w:rPr>
          <w:spacing w:val="-12"/>
        </w:rPr>
        <w:t> </w:t>
      </w:r>
      <w:r>
        <w:rPr/>
        <w:t>the</w:t>
      </w:r>
      <w:r>
        <w:rPr>
          <w:spacing w:val="-12"/>
        </w:rPr>
        <w:t> </w:t>
      </w:r>
      <w:r>
        <w:rPr/>
        <w:t>victorious</w:t>
      </w:r>
      <w:r>
        <w:rPr>
          <w:spacing w:val="-10"/>
        </w:rPr>
        <w:t> </w:t>
      </w:r>
      <w:r>
        <w:rPr/>
        <w:t>country’s</w:t>
      </w:r>
      <w:r>
        <w:rPr>
          <w:spacing w:val="-10"/>
        </w:rPr>
        <w:t> </w:t>
      </w:r>
      <w:r>
        <w:rPr/>
        <w:t>flag</w:t>
      </w:r>
      <w:r>
        <w:rPr>
          <w:spacing w:val="-11"/>
        </w:rPr>
        <w:t> </w:t>
      </w:r>
      <w:r>
        <w:rPr/>
        <w:t>fly higher than other countries’ flags. Plural personal pronouns are used in optative and declarative sentences; 5.5.4 e and 5.5.4f to wish for Pakistan’s independence and prosperity as a collective act. The</w:t>
      </w:r>
      <w:r>
        <w:rPr>
          <w:spacing w:val="-1"/>
        </w:rPr>
        <w:t> </w:t>
      </w:r>
      <w:r>
        <w:rPr/>
        <w:t>purpose</w:t>
      </w:r>
      <w:r>
        <w:rPr>
          <w:spacing w:val="-1"/>
        </w:rPr>
        <w:t> </w:t>
      </w:r>
      <w:r>
        <w:rPr/>
        <w:t>of using plural personal pronouns is to foster unity and minimize personal differences for the sake of country. 5.5.4f refers to the significance of Pakistan as a noun that means </w:t>
      </w:r>
      <w:r>
        <w:rPr>
          <w:i/>
        </w:rPr>
        <w:t>Pak </w:t>
      </w:r>
      <w:r>
        <w:rPr/>
        <w:t>(holy) </w:t>
      </w:r>
      <w:r>
        <w:rPr>
          <w:i/>
        </w:rPr>
        <w:t>stan </w:t>
      </w:r>
      <w:r>
        <w:rPr/>
        <w:t>(land) and determination to make it a holy land that ensures love and peace.</w:t>
      </w:r>
    </w:p>
    <w:p>
      <w:pPr>
        <w:pStyle w:val="Heading2"/>
        <w:numPr>
          <w:ilvl w:val="2"/>
          <w:numId w:val="37"/>
        </w:numPr>
        <w:tabs>
          <w:tab w:pos="2415" w:val="left" w:leader="none"/>
        </w:tabs>
        <w:spacing w:line="477" w:lineRule="auto" w:before="42" w:after="0"/>
        <w:ind w:left="1875" w:right="2609" w:firstLine="0"/>
        <w:jc w:val="both"/>
      </w:pPr>
      <w:bookmarkStart w:name="_bookmark127" w:id="128"/>
      <w:bookmarkEnd w:id="128"/>
      <w:r>
        <w:rPr>
          <w:b w:val="0"/>
        </w:rPr>
      </w:r>
      <w:r>
        <w:rPr/>
        <w:t>Use</w:t>
      </w:r>
      <w:r>
        <w:rPr>
          <w:spacing w:val="-8"/>
        </w:rPr>
        <w:t> </w:t>
      </w:r>
      <w:r>
        <w:rPr/>
        <w:t>of</w:t>
      </w:r>
      <w:r>
        <w:rPr>
          <w:spacing w:val="-6"/>
        </w:rPr>
        <w:t> </w:t>
      </w:r>
      <w:r>
        <w:rPr/>
        <w:t>Perspectivization</w:t>
      </w:r>
      <w:r>
        <w:rPr>
          <w:spacing w:val="-6"/>
        </w:rPr>
        <w:t> </w:t>
      </w:r>
      <w:r>
        <w:rPr/>
        <w:t>to</w:t>
      </w:r>
      <w:r>
        <w:rPr>
          <w:spacing w:val="-6"/>
        </w:rPr>
        <w:t> </w:t>
      </w:r>
      <w:r>
        <w:rPr/>
        <w:t>Frame</w:t>
      </w:r>
      <w:r>
        <w:rPr>
          <w:spacing w:val="-7"/>
        </w:rPr>
        <w:t> </w:t>
      </w:r>
      <w:r>
        <w:rPr/>
        <w:t>Women</w:t>
      </w:r>
      <w:r>
        <w:rPr>
          <w:spacing w:val="-6"/>
        </w:rPr>
        <w:t> </w:t>
      </w:r>
      <w:r>
        <w:rPr/>
        <w:t>Empowerment </w:t>
      </w:r>
      <w:r>
        <w:rPr>
          <w:spacing w:val="-2"/>
        </w:rPr>
        <w:t>[5.5.5]</w:t>
      </w:r>
    </w:p>
    <w:p>
      <w:pPr>
        <w:pStyle w:val="ListParagraph"/>
        <w:numPr>
          <w:ilvl w:val="3"/>
          <w:numId w:val="37"/>
        </w:numPr>
        <w:tabs>
          <w:tab w:pos="3315" w:val="left" w:leader="none"/>
        </w:tabs>
        <w:spacing w:line="480" w:lineRule="auto" w:before="3" w:after="0"/>
        <w:ind w:left="3315" w:right="588" w:hanging="360"/>
        <w:jc w:val="both"/>
        <w:rPr>
          <w:sz w:val="24"/>
        </w:rPr>
      </w:pPr>
      <w:r>
        <w:rPr>
          <w:sz w:val="24"/>
        </w:rPr>
        <w:t>Hum</w:t>
      </w:r>
      <w:r>
        <w:rPr>
          <w:spacing w:val="-4"/>
          <w:sz w:val="24"/>
        </w:rPr>
        <w:t> </w:t>
      </w:r>
      <w:r>
        <w:rPr>
          <w:sz w:val="24"/>
        </w:rPr>
        <w:t>mm’ain</w:t>
      </w:r>
      <w:r>
        <w:rPr>
          <w:spacing w:val="-4"/>
          <w:sz w:val="24"/>
        </w:rPr>
        <w:t> </w:t>
      </w:r>
      <w:r>
        <w:rPr>
          <w:sz w:val="24"/>
        </w:rPr>
        <w:t>hum</w:t>
      </w:r>
      <w:r>
        <w:rPr>
          <w:spacing w:val="-4"/>
          <w:sz w:val="24"/>
        </w:rPr>
        <w:t> </w:t>
      </w:r>
      <w:r>
        <w:rPr>
          <w:sz w:val="24"/>
        </w:rPr>
        <w:t>behnain,</w:t>
      </w:r>
      <w:r>
        <w:rPr>
          <w:spacing w:val="-4"/>
          <w:sz w:val="24"/>
        </w:rPr>
        <w:t> </w:t>
      </w:r>
      <w:r>
        <w:rPr>
          <w:sz w:val="24"/>
        </w:rPr>
        <w:t>hum</w:t>
      </w:r>
      <w:r>
        <w:rPr>
          <w:spacing w:val="-4"/>
          <w:sz w:val="24"/>
        </w:rPr>
        <w:t> </w:t>
      </w:r>
      <w:r>
        <w:rPr>
          <w:sz w:val="24"/>
        </w:rPr>
        <w:t>betiyan</w:t>
      </w:r>
      <w:r>
        <w:rPr>
          <w:spacing w:val="-4"/>
          <w:sz w:val="24"/>
        </w:rPr>
        <w:t> </w:t>
      </w:r>
      <w:r>
        <w:rPr>
          <w:sz w:val="24"/>
        </w:rPr>
        <w:t>(a)</w:t>
      </w:r>
      <w:r>
        <w:rPr>
          <w:spacing w:val="-4"/>
          <w:sz w:val="24"/>
        </w:rPr>
        <w:t> </w:t>
      </w:r>
      <w:r>
        <w:rPr>
          <w:sz w:val="24"/>
        </w:rPr>
        <w:t>[We</w:t>
      </w:r>
      <w:r>
        <w:rPr>
          <w:spacing w:val="-5"/>
          <w:sz w:val="24"/>
        </w:rPr>
        <w:t> </w:t>
      </w:r>
      <w:r>
        <w:rPr>
          <w:sz w:val="24"/>
        </w:rPr>
        <w:t>the</w:t>
      </w:r>
      <w:r>
        <w:rPr>
          <w:spacing w:val="-4"/>
          <w:sz w:val="24"/>
        </w:rPr>
        <w:t> </w:t>
      </w:r>
      <w:r>
        <w:rPr>
          <w:sz w:val="24"/>
        </w:rPr>
        <w:t>mothers,</w:t>
      </w:r>
      <w:r>
        <w:rPr>
          <w:spacing w:val="-4"/>
          <w:sz w:val="24"/>
        </w:rPr>
        <w:t> </w:t>
      </w:r>
      <w:r>
        <w:rPr>
          <w:sz w:val="24"/>
        </w:rPr>
        <w:t>sisters</w:t>
      </w:r>
      <w:r>
        <w:rPr>
          <w:spacing w:val="-5"/>
          <w:sz w:val="24"/>
        </w:rPr>
        <w:t> </w:t>
      </w:r>
      <w:r>
        <w:rPr>
          <w:sz w:val="24"/>
        </w:rPr>
        <w:t>and </w:t>
      </w:r>
      <w:r>
        <w:rPr>
          <w:spacing w:val="-2"/>
          <w:sz w:val="24"/>
        </w:rPr>
        <w:t>daughters]</w:t>
      </w:r>
    </w:p>
    <w:p>
      <w:pPr>
        <w:pStyle w:val="ListParagraph"/>
        <w:numPr>
          <w:ilvl w:val="3"/>
          <w:numId w:val="37"/>
        </w:numPr>
        <w:tabs>
          <w:tab w:pos="3315" w:val="left" w:leader="none"/>
        </w:tabs>
        <w:spacing w:line="240" w:lineRule="auto" w:before="1" w:after="0"/>
        <w:ind w:left="3315" w:right="0" w:hanging="360"/>
        <w:jc w:val="both"/>
        <w:rPr>
          <w:sz w:val="24"/>
        </w:rPr>
      </w:pPr>
      <w:r>
        <w:rPr>
          <w:sz w:val="24"/>
        </w:rPr>
        <w:t>qaumo(n)</w:t>
      </w:r>
      <w:r>
        <w:rPr>
          <w:spacing w:val="-2"/>
          <w:sz w:val="24"/>
        </w:rPr>
        <w:t> </w:t>
      </w:r>
      <w:r>
        <w:rPr>
          <w:sz w:val="24"/>
        </w:rPr>
        <w:t>ki izzat hum say</w:t>
      </w:r>
      <w:r>
        <w:rPr>
          <w:spacing w:val="-1"/>
          <w:sz w:val="24"/>
        </w:rPr>
        <w:t> </w:t>
      </w:r>
      <w:r>
        <w:rPr>
          <w:sz w:val="24"/>
        </w:rPr>
        <w:t>hay (b)</w:t>
      </w:r>
      <w:r>
        <w:rPr>
          <w:spacing w:val="-2"/>
          <w:sz w:val="24"/>
        </w:rPr>
        <w:t> </w:t>
      </w:r>
      <w:r>
        <w:rPr>
          <w:sz w:val="24"/>
        </w:rPr>
        <w:t>[We</w:t>
      </w:r>
      <w:r>
        <w:rPr>
          <w:spacing w:val="-1"/>
          <w:sz w:val="24"/>
        </w:rPr>
        <w:t> </w:t>
      </w:r>
      <w:r>
        <w:rPr>
          <w:sz w:val="24"/>
        </w:rPr>
        <w:t>are</w:t>
      </w:r>
      <w:r>
        <w:rPr>
          <w:spacing w:val="-3"/>
          <w:sz w:val="24"/>
        </w:rPr>
        <w:t> </w:t>
      </w:r>
      <w:r>
        <w:rPr>
          <w:sz w:val="24"/>
        </w:rPr>
        <w:t>the honour</w:t>
      </w:r>
      <w:r>
        <w:rPr>
          <w:spacing w:val="-1"/>
          <w:sz w:val="24"/>
        </w:rPr>
        <w:t> </w:t>
      </w:r>
      <w:r>
        <w:rPr>
          <w:sz w:val="24"/>
        </w:rPr>
        <w:t>of our </w:t>
      </w:r>
      <w:r>
        <w:rPr>
          <w:spacing w:val="-2"/>
          <w:sz w:val="24"/>
        </w:rPr>
        <w:t>nation]</w:t>
      </w:r>
    </w:p>
    <w:p>
      <w:pPr>
        <w:pStyle w:val="BodyText"/>
      </w:pPr>
    </w:p>
    <w:p>
      <w:pPr>
        <w:pStyle w:val="ListParagraph"/>
        <w:numPr>
          <w:ilvl w:val="3"/>
          <w:numId w:val="37"/>
        </w:numPr>
        <w:tabs>
          <w:tab w:pos="3315" w:val="left" w:leader="none"/>
        </w:tabs>
        <w:spacing w:line="480" w:lineRule="auto" w:before="0" w:after="0"/>
        <w:ind w:left="3315" w:right="588" w:hanging="360"/>
        <w:jc w:val="both"/>
        <w:rPr>
          <w:sz w:val="24"/>
        </w:rPr>
      </w:pPr>
      <w:r>
        <w:rPr>
          <w:i/>
          <w:sz w:val="24"/>
        </w:rPr>
        <w:t>hum ma’ani-e-mehar-o-wafa </w:t>
      </w:r>
      <w:r>
        <w:rPr>
          <w:sz w:val="24"/>
        </w:rPr>
        <w:t>(c) [We are the embodiment of love and </w:t>
      </w:r>
      <w:r>
        <w:rPr>
          <w:spacing w:val="-2"/>
          <w:sz w:val="24"/>
        </w:rPr>
        <w:t>faithfulness]</w:t>
      </w:r>
    </w:p>
    <w:p>
      <w:pPr>
        <w:pStyle w:val="ListParagraph"/>
        <w:numPr>
          <w:ilvl w:val="3"/>
          <w:numId w:val="37"/>
        </w:numPr>
        <w:tabs>
          <w:tab w:pos="3315" w:val="left" w:leader="none"/>
        </w:tabs>
        <w:spacing w:line="480" w:lineRule="auto" w:before="0" w:after="0"/>
        <w:ind w:left="3315" w:right="591" w:hanging="360"/>
        <w:jc w:val="both"/>
        <w:rPr>
          <w:i/>
          <w:sz w:val="24"/>
        </w:rPr>
      </w:pPr>
      <w:r>
        <w:rPr>
          <w:i/>
          <w:sz w:val="24"/>
        </w:rPr>
        <w:t>hum kashmakash, hum irtiqa </w:t>
      </w:r>
      <w:r>
        <w:rPr>
          <w:sz w:val="24"/>
        </w:rPr>
        <w:t>(d) [We are the struggle, we are the </w:t>
      </w:r>
      <w:r>
        <w:rPr>
          <w:spacing w:val="-2"/>
          <w:sz w:val="24"/>
        </w:rPr>
        <w:t>evolution]</w:t>
      </w:r>
    </w:p>
    <w:p>
      <w:pPr>
        <w:pStyle w:val="ListParagraph"/>
        <w:spacing w:after="0" w:line="480" w:lineRule="auto"/>
        <w:jc w:val="both"/>
        <w:rPr>
          <w:i/>
          <w:sz w:val="24"/>
        </w:rPr>
        <w:sectPr>
          <w:pgSz w:w="11910" w:h="16840"/>
          <w:pgMar w:header="729" w:footer="0" w:top="1340" w:bottom="280" w:left="141" w:right="850"/>
        </w:sectPr>
      </w:pPr>
    </w:p>
    <w:p>
      <w:pPr>
        <w:pStyle w:val="ListParagraph"/>
        <w:numPr>
          <w:ilvl w:val="3"/>
          <w:numId w:val="37"/>
        </w:numPr>
        <w:tabs>
          <w:tab w:pos="3315" w:val="left" w:leader="none"/>
        </w:tabs>
        <w:spacing w:line="480" w:lineRule="auto" w:before="80" w:after="0"/>
        <w:ind w:left="3315" w:right="586" w:hanging="360"/>
        <w:jc w:val="left"/>
        <w:rPr>
          <w:sz w:val="24"/>
        </w:rPr>
      </w:pPr>
      <w:r>
        <w:rPr>
          <w:i/>
          <w:sz w:val="24"/>
        </w:rPr>
        <w:t>zangeer-e-istehsal</w:t>
      </w:r>
      <w:r>
        <w:rPr>
          <w:i/>
          <w:spacing w:val="40"/>
          <w:sz w:val="24"/>
        </w:rPr>
        <w:t> </w:t>
      </w:r>
      <w:r>
        <w:rPr>
          <w:i/>
          <w:sz w:val="24"/>
        </w:rPr>
        <w:t>nay,</w:t>
      </w:r>
      <w:r>
        <w:rPr>
          <w:i/>
          <w:spacing w:val="40"/>
          <w:sz w:val="24"/>
        </w:rPr>
        <w:t> </w:t>
      </w:r>
      <w:r>
        <w:rPr>
          <w:i/>
          <w:sz w:val="24"/>
        </w:rPr>
        <w:t>rokay</w:t>
      </w:r>
      <w:r>
        <w:rPr>
          <w:i/>
          <w:spacing w:val="40"/>
          <w:sz w:val="24"/>
        </w:rPr>
        <w:t> </w:t>
      </w:r>
      <w:r>
        <w:rPr>
          <w:i/>
          <w:sz w:val="24"/>
        </w:rPr>
        <w:t>howay</w:t>
      </w:r>
      <w:r>
        <w:rPr>
          <w:i/>
          <w:spacing w:val="40"/>
          <w:sz w:val="24"/>
        </w:rPr>
        <w:t> </w:t>
      </w:r>
      <w:r>
        <w:rPr>
          <w:i/>
          <w:sz w:val="24"/>
        </w:rPr>
        <w:t>thay</w:t>
      </w:r>
      <w:r>
        <w:rPr>
          <w:i/>
          <w:spacing w:val="40"/>
          <w:sz w:val="24"/>
        </w:rPr>
        <w:t> </w:t>
      </w:r>
      <w:r>
        <w:rPr>
          <w:i/>
          <w:sz w:val="24"/>
        </w:rPr>
        <w:t>qadam</w:t>
      </w:r>
      <w:r>
        <w:rPr>
          <w:i/>
          <w:spacing w:val="40"/>
          <w:sz w:val="24"/>
        </w:rPr>
        <w:t> </w:t>
      </w:r>
      <w:r>
        <w:rPr>
          <w:sz w:val="24"/>
        </w:rPr>
        <w:t>(e)</w:t>
      </w:r>
      <w:r>
        <w:rPr>
          <w:spacing w:val="40"/>
          <w:sz w:val="24"/>
        </w:rPr>
        <w:t> </w:t>
      </w:r>
      <w:r>
        <w:rPr>
          <w:sz w:val="24"/>
        </w:rPr>
        <w:t>[The</w:t>
      </w:r>
      <w:r>
        <w:rPr>
          <w:spacing w:val="40"/>
          <w:sz w:val="24"/>
        </w:rPr>
        <w:t> </w:t>
      </w:r>
      <w:r>
        <w:rPr>
          <w:sz w:val="24"/>
        </w:rPr>
        <w:t>chains</w:t>
      </w:r>
      <w:r>
        <w:rPr>
          <w:spacing w:val="40"/>
          <w:sz w:val="24"/>
        </w:rPr>
        <w:t> </w:t>
      </w:r>
      <w:r>
        <w:rPr>
          <w:sz w:val="24"/>
        </w:rPr>
        <w:t>of oppression had held back our steps]</w:t>
      </w:r>
    </w:p>
    <w:p>
      <w:pPr>
        <w:pStyle w:val="ListParagraph"/>
        <w:numPr>
          <w:ilvl w:val="3"/>
          <w:numId w:val="37"/>
        </w:numPr>
        <w:tabs>
          <w:tab w:pos="3315" w:val="left" w:leader="none"/>
        </w:tabs>
        <w:spacing w:line="480" w:lineRule="auto" w:before="0" w:after="0"/>
        <w:ind w:left="3315" w:right="588" w:hanging="360"/>
        <w:jc w:val="left"/>
        <w:rPr>
          <w:sz w:val="24"/>
        </w:rPr>
      </w:pPr>
      <w:r>
        <w:rPr>
          <w:i/>
          <w:sz w:val="24"/>
        </w:rPr>
        <w:t>ab chal paray hain qaflay, un main hararat hum say hain </w:t>
      </w:r>
      <w:r>
        <w:rPr>
          <w:sz w:val="24"/>
        </w:rPr>
        <w:t>(f) [Now the</w:t>
      </w:r>
      <w:r>
        <w:rPr>
          <w:spacing w:val="40"/>
          <w:sz w:val="24"/>
        </w:rPr>
        <w:t> </w:t>
      </w:r>
      <w:r>
        <w:rPr>
          <w:sz w:val="24"/>
        </w:rPr>
        <w:t>caravans have set out, and their warmth comes from us]</w:t>
      </w:r>
    </w:p>
    <w:p>
      <w:pPr>
        <w:pStyle w:val="BodyText"/>
      </w:pPr>
    </w:p>
    <w:p>
      <w:pPr>
        <w:pStyle w:val="BodyText"/>
      </w:pPr>
    </w:p>
    <w:p>
      <w:pPr>
        <w:pStyle w:val="BodyText"/>
        <w:spacing w:line="480" w:lineRule="auto"/>
        <w:ind w:left="1875" w:right="588" w:firstLine="720"/>
        <w:jc w:val="both"/>
      </w:pPr>
      <w:r>
        <w:rPr/>
        <w:t>When Benazir Bhutto (BB) first female Prime minister of Pakistan took office, she became the symbol of hope for women who were disadvantaged because of Zia’s laws that suppressed women in various fields of life. For example, she brought forward various legislations such as: amendment in Hudood ordinance, protection of women, harassment bill, child marriages, and laws on customary practices to empower women. (Government</w:t>
      </w:r>
      <w:r>
        <w:rPr>
          <w:spacing w:val="-10"/>
        </w:rPr>
        <w:t> </w:t>
      </w:r>
      <w:r>
        <w:rPr/>
        <w:t>of</w:t>
      </w:r>
      <w:r>
        <w:rPr>
          <w:spacing w:val="-11"/>
        </w:rPr>
        <w:t> </w:t>
      </w:r>
      <w:r>
        <w:rPr/>
        <w:t>Pakistan,</w:t>
      </w:r>
      <w:r>
        <w:rPr>
          <w:spacing w:val="-11"/>
        </w:rPr>
        <w:t> </w:t>
      </w:r>
      <w:r>
        <w:rPr/>
        <w:t>2009).</w:t>
      </w:r>
      <w:r>
        <w:rPr>
          <w:spacing w:val="-11"/>
        </w:rPr>
        <w:t> </w:t>
      </w:r>
      <w:r>
        <w:rPr/>
        <w:t>Further,</w:t>
      </w:r>
      <w:r>
        <w:rPr>
          <w:spacing w:val="-11"/>
        </w:rPr>
        <w:t> </w:t>
      </w:r>
      <w:r>
        <w:rPr/>
        <w:t>BB</w:t>
      </w:r>
      <w:r>
        <w:rPr>
          <w:spacing w:val="-10"/>
        </w:rPr>
        <w:t> </w:t>
      </w:r>
      <w:r>
        <w:rPr/>
        <w:t>took</w:t>
      </w:r>
      <w:r>
        <w:rPr>
          <w:spacing w:val="-10"/>
        </w:rPr>
        <w:t> </w:t>
      </w:r>
      <w:r>
        <w:rPr/>
        <w:t>many</w:t>
      </w:r>
      <w:r>
        <w:rPr>
          <w:spacing w:val="-11"/>
        </w:rPr>
        <w:t> </w:t>
      </w:r>
      <w:r>
        <w:rPr/>
        <w:t>steps</w:t>
      </w:r>
      <w:r>
        <w:rPr>
          <w:spacing w:val="-11"/>
        </w:rPr>
        <w:t> </w:t>
      </w:r>
      <w:r>
        <w:rPr/>
        <w:t>to</w:t>
      </w:r>
      <w:r>
        <w:rPr>
          <w:spacing w:val="-10"/>
        </w:rPr>
        <w:t> </w:t>
      </w:r>
      <w:r>
        <w:rPr/>
        <w:t>empower</w:t>
      </w:r>
      <w:r>
        <w:rPr>
          <w:spacing w:val="-9"/>
        </w:rPr>
        <w:t> </w:t>
      </w:r>
      <w:r>
        <w:rPr/>
        <w:t>women</w:t>
      </w:r>
      <w:r>
        <w:rPr>
          <w:spacing w:val="-11"/>
        </w:rPr>
        <w:t> </w:t>
      </w:r>
      <w:r>
        <w:rPr/>
        <w:t>in</w:t>
      </w:r>
      <w:r>
        <w:rPr>
          <w:spacing w:val="-10"/>
        </w:rPr>
        <w:t> </w:t>
      </w:r>
      <w:r>
        <w:rPr/>
        <w:t>the field of education and profession alike. For example, she established women’s study centers</w:t>
      </w:r>
      <w:r>
        <w:rPr>
          <w:spacing w:val="-6"/>
        </w:rPr>
        <w:t> </w:t>
      </w:r>
      <w:r>
        <w:rPr/>
        <w:t>in</w:t>
      </w:r>
      <w:r>
        <w:rPr>
          <w:spacing w:val="-6"/>
        </w:rPr>
        <w:t> </w:t>
      </w:r>
      <w:r>
        <w:rPr/>
        <w:t>all</w:t>
      </w:r>
      <w:r>
        <w:rPr>
          <w:spacing w:val="-6"/>
        </w:rPr>
        <w:t> </w:t>
      </w:r>
      <w:r>
        <w:rPr/>
        <w:t>capital</w:t>
      </w:r>
      <w:r>
        <w:rPr>
          <w:spacing w:val="-6"/>
        </w:rPr>
        <w:t> </w:t>
      </w:r>
      <w:r>
        <w:rPr/>
        <w:t>cities</w:t>
      </w:r>
      <w:r>
        <w:rPr>
          <w:spacing w:val="-6"/>
        </w:rPr>
        <w:t> </w:t>
      </w:r>
      <w:r>
        <w:rPr/>
        <w:t>of</w:t>
      </w:r>
      <w:r>
        <w:rPr>
          <w:spacing w:val="-7"/>
        </w:rPr>
        <w:t> </w:t>
      </w:r>
      <w:r>
        <w:rPr/>
        <w:t>Pakistan,</w:t>
      </w:r>
      <w:r>
        <w:rPr>
          <w:spacing w:val="-6"/>
        </w:rPr>
        <w:t> </w:t>
      </w:r>
      <w:r>
        <w:rPr/>
        <w:t>inaugurated</w:t>
      </w:r>
      <w:r>
        <w:rPr>
          <w:spacing w:val="-6"/>
        </w:rPr>
        <w:t> </w:t>
      </w:r>
      <w:r>
        <w:rPr/>
        <w:t>first</w:t>
      </w:r>
      <w:r>
        <w:rPr>
          <w:spacing w:val="-6"/>
        </w:rPr>
        <w:t> </w:t>
      </w:r>
      <w:r>
        <w:rPr/>
        <w:t>women</w:t>
      </w:r>
      <w:r>
        <w:rPr>
          <w:spacing w:val="-6"/>
        </w:rPr>
        <w:t> </w:t>
      </w:r>
      <w:r>
        <w:rPr/>
        <w:t>bank,</w:t>
      </w:r>
      <w:r>
        <w:rPr>
          <w:spacing w:val="-6"/>
        </w:rPr>
        <w:t> </w:t>
      </w:r>
      <w:r>
        <w:rPr/>
        <w:t>police</w:t>
      </w:r>
      <w:r>
        <w:rPr>
          <w:spacing w:val="-7"/>
        </w:rPr>
        <w:t> </w:t>
      </w:r>
      <w:r>
        <w:rPr/>
        <w:t>station,</w:t>
      </w:r>
      <w:r>
        <w:rPr>
          <w:spacing w:val="-6"/>
        </w:rPr>
        <w:t> </w:t>
      </w:r>
      <w:r>
        <w:rPr/>
        <w:t>and computer centers etc. Apart from this she started lady health workers’ program to acquaint women of their rights.</w:t>
      </w:r>
    </w:p>
    <w:p>
      <w:pPr>
        <w:pStyle w:val="BodyText"/>
        <w:spacing w:line="480" w:lineRule="auto" w:before="1"/>
        <w:ind w:left="1875" w:right="587" w:firstLine="720"/>
        <w:jc w:val="both"/>
      </w:pPr>
      <w:r>
        <w:rPr/>
        <w:t>Despite</w:t>
      </w:r>
      <w:r>
        <w:rPr>
          <w:spacing w:val="-2"/>
        </w:rPr>
        <w:t> </w:t>
      </w:r>
      <w:r>
        <w:rPr/>
        <w:t>voicing</w:t>
      </w:r>
      <w:r>
        <w:rPr>
          <w:spacing w:val="-1"/>
        </w:rPr>
        <w:t> </w:t>
      </w:r>
      <w:r>
        <w:rPr/>
        <w:t>for</w:t>
      </w:r>
      <w:r>
        <w:rPr>
          <w:spacing w:val="-3"/>
        </w:rPr>
        <w:t> </w:t>
      </w:r>
      <w:r>
        <w:rPr/>
        <w:t>women</w:t>
      </w:r>
      <w:r>
        <w:rPr>
          <w:spacing w:val="-1"/>
        </w:rPr>
        <w:t> </w:t>
      </w:r>
      <w:r>
        <w:rPr/>
        <w:t>empowerment,</w:t>
      </w:r>
      <w:r>
        <w:rPr>
          <w:spacing w:val="-1"/>
        </w:rPr>
        <w:t> </w:t>
      </w:r>
      <w:r>
        <w:rPr/>
        <w:t>BB</w:t>
      </w:r>
      <w:r>
        <w:rPr>
          <w:spacing w:val="-1"/>
        </w:rPr>
        <w:t> </w:t>
      </w:r>
      <w:r>
        <w:rPr/>
        <w:t>lead</w:t>
      </w:r>
      <w:r>
        <w:rPr>
          <w:spacing w:val="-1"/>
        </w:rPr>
        <w:t> </w:t>
      </w:r>
      <w:r>
        <w:rPr/>
        <w:t>her</w:t>
      </w:r>
      <w:r>
        <w:rPr>
          <w:spacing w:val="-2"/>
        </w:rPr>
        <w:t> </w:t>
      </w:r>
      <w:r>
        <w:rPr/>
        <w:t>life</w:t>
      </w:r>
      <w:r>
        <w:rPr>
          <w:spacing w:val="-3"/>
        </w:rPr>
        <w:t> </w:t>
      </w:r>
      <w:r>
        <w:rPr/>
        <w:t>of</w:t>
      </w:r>
      <w:r>
        <w:rPr>
          <w:spacing w:val="-2"/>
        </w:rPr>
        <w:t> </w:t>
      </w:r>
      <w:r>
        <w:rPr/>
        <w:t>a</w:t>
      </w:r>
      <w:r>
        <w:rPr>
          <w:spacing w:val="-2"/>
        </w:rPr>
        <w:t> </w:t>
      </w:r>
      <w:r>
        <w:rPr/>
        <w:t>daughter,</w:t>
      </w:r>
      <w:r>
        <w:rPr>
          <w:spacing w:val="-1"/>
        </w:rPr>
        <w:t> </w:t>
      </w:r>
      <w:r>
        <w:rPr/>
        <w:t>sister, wife</w:t>
      </w:r>
      <w:r>
        <w:rPr>
          <w:spacing w:val="-2"/>
        </w:rPr>
        <w:t> </w:t>
      </w:r>
      <w:r>
        <w:rPr/>
        <w:t>and</w:t>
      </w:r>
      <w:r>
        <w:rPr>
          <w:spacing w:val="-2"/>
        </w:rPr>
        <w:t> </w:t>
      </w:r>
      <w:r>
        <w:rPr/>
        <w:t>a</w:t>
      </w:r>
      <w:r>
        <w:rPr>
          <w:spacing w:val="-1"/>
        </w:rPr>
        <w:t> </w:t>
      </w:r>
      <w:r>
        <w:rPr/>
        <w:t>mother</w:t>
      </w:r>
      <w:r>
        <w:rPr>
          <w:spacing w:val="-1"/>
        </w:rPr>
        <w:t> </w:t>
      </w:r>
      <w:r>
        <w:rPr/>
        <w:t>who</w:t>
      </w:r>
      <w:r>
        <w:rPr>
          <w:spacing w:val="-2"/>
        </w:rPr>
        <w:t> </w:t>
      </w:r>
      <w:r>
        <w:rPr/>
        <w:t>supported</w:t>
      </w:r>
      <w:r>
        <w:rPr>
          <w:spacing w:val="-2"/>
        </w:rPr>
        <w:t> </w:t>
      </w:r>
      <w:r>
        <w:rPr/>
        <w:t>her</w:t>
      </w:r>
      <w:r>
        <w:rPr>
          <w:spacing w:val="-2"/>
        </w:rPr>
        <w:t> </w:t>
      </w:r>
      <w:r>
        <w:rPr/>
        <w:t>family.</w:t>
      </w:r>
      <w:r>
        <w:rPr>
          <w:spacing w:val="-2"/>
        </w:rPr>
        <w:t> </w:t>
      </w:r>
      <w:r>
        <w:rPr/>
        <w:t>So, 5.5.5</w:t>
      </w:r>
      <w:r>
        <w:rPr>
          <w:spacing w:val="-2"/>
        </w:rPr>
        <w:t> </w:t>
      </w:r>
      <w:r>
        <w:rPr/>
        <w:t>(a</w:t>
      </w:r>
      <w:r>
        <w:rPr>
          <w:spacing w:val="-1"/>
        </w:rPr>
        <w:t> </w:t>
      </w:r>
      <w:r>
        <w:rPr/>
        <w:t>&amp;</w:t>
      </w:r>
      <w:r>
        <w:rPr>
          <w:spacing w:val="-2"/>
        </w:rPr>
        <w:t> </w:t>
      </w:r>
      <w:r>
        <w:rPr/>
        <w:t>b)</w:t>
      </w:r>
      <w:r>
        <w:rPr>
          <w:spacing w:val="-1"/>
        </w:rPr>
        <w:t> </w:t>
      </w:r>
      <w:r>
        <w:rPr/>
        <w:t>refer</w:t>
      </w:r>
      <w:r>
        <w:rPr>
          <w:spacing w:val="-1"/>
        </w:rPr>
        <w:t> </w:t>
      </w:r>
      <w:r>
        <w:rPr/>
        <w:t>to</w:t>
      </w:r>
      <w:r>
        <w:rPr>
          <w:spacing w:val="-2"/>
        </w:rPr>
        <w:t> </w:t>
      </w:r>
      <w:r>
        <w:rPr/>
        <w:t>her</w:t>
      </w:r>
      <w:r>
        <w:rPr>
          <w:spacing w:val="-1"/>
        </w:rPr>
        <w:t> </w:t>
      </w:r>
      <w:r>
        <w:rPr/>
        <w:t>advocacy</w:t>
      </w:r>
      <w:r>
        <w:rPr>
          <w:spacing w:val="-2"/>
        </w:rPr>
        <w:t> </w:t>
      </w:r>
      <w:r>
        <w:rPr/>
        <w:t>for the primary roles of a woman raise the sons who later run the country and bring honour to</w:t>
      </w:r>
      <w:r>
        <w:rPr>
          <w:spacing w:val="-1"/>
        </w:rPr>
        <w:t> </w:t>
      </w:r>
      <w:r>
        <w:rPr/>
        <w:t>the</w:t>
      </w:r>
      <w:r>
        <w:rPr>
          <w:spacing w:val="-1"/>
        </w:rPr>
        <w:t> </w:t>
      </w:r>
      <w:r>
        <w:rPr/>
        <w:t>state.</w:t>
      </w:r>
      <w:r>
        <w:rPr>
          <w:spacing w:val="-1"/>
        </w:rPr>
        <w:t> </w:t>
      </w:r>
      <w:r>
        <w:rPr/>
        <w:t>The</w:t>
      </w:r>
      <w:r>
        <w:rPr>
          <w:spacing w:val="-1"/>
        </w:rPr>
        <w:t> </w:t>
      </w:r>
      <w:r>
        <w:rPr/>
        <w:t>women are</w:t>
      </w:r>
      <w:r>
        <w:rPr>
          <w:spacing w:val="-2"/>
        </w:rPr>
        <w:t> </w:t>
      </w:r>
      <w:r>
        <w:rPr/>
        <w:t>portrayed as</w:t>
      </w:r>
      <w:r>
        <w:rPr>
          <w:spacing w:val="-1"/>
        </w:rPr>
        <w:t> </w:t>
      </w:r>
      <w:r>
        <w:rPr/>
        <w:t>embodiment</w:t>
      </w:r>
      <w:r>
        <w:rPr>
          <w:spacing w:val="-1"/>
        </w:rPr>
        <w:t> </w:t>
      </w:r>
      <w:r>
        <w:rPr/>
        <w:t>of</w:t>
      </w:r>
      <w:r>
        <w:rPr>
          <w:spacing w:val="-1"/>
        </w:rPr>
        <w:t> </w:t>
      </w:r>
      <w:r>
        <w:rPr/>
        <w:t>Love</w:t>
      </w:r>
      <w:r>
        <w:rPr>
          <w:spacing w:val="-1"/>
        </w:rPr>
        <w:t> </w:t>
      </w:r>
      <w:r>
        <w:rPr/>
        <w:t>and faithfulness</w:t>
      </w:r>
      <w:r>
        <w:rPr>
          <w:spacing w:val="-1"/>
        </w:rPr>
        <w:t> </w:t>
      </w:r>
      <w:r>
        <w:rPr/>
        <w:t>[5.5.5c], and struggle as well as evolution [5.5.5d] on the other hand. Whereas, 5.5.5e refer to earlier regimes</w:t>
      </w:r>
      <w:r>
        <w:rPr>
          <w:spacing w:val="-1"/>
        </w:rPr>
        <w:t> </w:t>
      </w:r>
      <w:r>
        <w:rPr/>
        <w:t>of</w:t>
      </w:r>
      <w:r>
        <w:rPr>
          <w:spacing w:val="-2"/>
        </w:rPr>
        <w:t> </w:t>
      </w:r>
      <w:r>
        <w:rPr/>
        <w:t>Zia-ul Haq</w:t>
      </w:r>
      <w:r>
        <w:rPr>
          <w:spacing w:val="-1"/>
        </w:rPr>
        <w:t> </w:t>
      </w:r>
      <w:r>
        <w:rPr/>
        <w:t>and M.</w:t>
      </w:r>
      <w:r>
        <w:rPr>
          <w:spacing w:val="-1"/>
        </w:rPr>
        <w:t> </w:t>
      </w:r>
      <w:r>
        <w:rPr/>
        <w:t>Ishaq Khan (former</w:t>
      </w:r>
      <w:r>
        <w:rPr>
          <w:spacing w:val="-2"/>
        </w:rPr>
        <w:t> </w:t>
      </w:r>
      <w:r>
        <w:rPr/>
        <w:t>presidents</w:t>
      </w:r>
      <w:r>
        <w:rPr>
          <w:spacing w:val="-1"/>
        </w:rPr>
        <w:t> </w:t>
      </w:r>
      <w:r>
        <w:rPr/>
        <w:t>of Pakistan)</w:t>
      </w:r>
      <w:r>
        <w:rPr>
          <w:spacing w:val="-2"/>
        </w:rPr>
        <w:t> </w:t>
      </w:r>
      <w:r>
        <w:rPr/>
        <w:t>whose laws</w:t>
      </w:r>
      <w:r>
        <w:rPr>
          <w:spacing w:val="-4"/>
        </w:rPr>
        <w:t> </w:t>
      </w:r>
      <w:r>
        <w:rPr/>
        <w:t>of</w:t>
      </w:r>
      <w:r>
        <w:rPr>
          <w:spacing w:val="-3"/>
        </w:rPr>
        <w:t> </w:t>
      </w:r>
      <w:r>
        <w:rPr/>
        <w:t>suppression</w:t>
      </w:r>
      <w:r>
        <w:rPr>
          <w:spacing w:val="-3"/>
        </w:rPr>
        <w:t> </w:t>
      </w:r>
      <w:r>
        <w:rPr/>
        <w:t>banned</w:t>
      </w:r>
      <w:r>
        <w:rPr>
          <w:spacing w:val="-3"/>
        </w:rPr>
        <w:t> </w:t>
      </w:r>
      <w:r>
        <w:rPr/>
        <w:t>women’s</w:t>
      </w:r>
      <w:r>
        <w:rPr>
          <w:spacing w:val="-2"/>
        </w:rPr>
        <w:t> </w:t>
      </w:r>
      <w:r>
        <w:rPr/>
        <w:t>entries</w:t>
      </w:r>
      <w:r>
        <w:rPr>
          <w:spacing w:val="-4"/>
        </w:rPr>
        <w:t> </w:t>
      </w:r>
      <w:r>
        <w:rPr/>
        <w:t>to</w:t>
      </w:r>
      <w:r>
        <w:rPr>
          <w:spacing w:val="-3"/>
        </w:rPr>
        <w:t> </w:t>
      </w:r>
      <w:r>
        <w:rPr/>
        <w:t>various</w:t>
      </w:r>
      <w:r>
        <w:rPr>
          <w:spacing w:val="-4"/>
        </w:rPr>
        <w:t> </w:t>
      </w:r>
      <w:r>
        <w:rPr/>
        <w:t>professions</w:t>
      </w:r>
      <w:r>
        <w:rPr>
          <w:spacing w:val="-4"/>
        </w:rPr>
        <w:t> </w:t>
      </w:r>
      <w:r>
        <w:rPr/>
        <w:t>and</w:t>
      </w:r>
      <w:r>
        <w:rPr>
          <w:spacing w:val="-1"/>
        </w:rPr>
        <w:t> </w:t>
      </w:r>
      <w:r>
        <w:rPr/>
        <w:t>overthrew</w:t>
      </w:r>
      <w:r>
        <w:rPr>
          <w:spacing w:val="-4"/>
        </w:rPr>
        <w:t> </w:t>
      </w:r>
      <w:r>
        <w:rPr/>
        <w:t>BB’s regimes</w:t>
      </w:r>
      <w:r>
        <w:rPr>
          <w:spacing w:val="-1"/>
        </w:rPr>
        <w:t> </w:t>
      </w:r>
      <w:r>
        <w:rPr/>
        <w:t>respectively</w:t>
      </w:r>
      <w:r>
        <w:rPr>
          <w:spacing w:val="-1"/>
        </w:rPr>
        <w:t> </w:t>
      </w:r>
      <w:r>
        <w:rPr/>
        <w:t>and held</w:t>
      </w:r>
      <w:r>
        <w:rPr>
          <w:spacing w:val="-1"/>
        </w:rPr>
        <w:t> </w:t>
      </w:r>
      <w:r>
        <w:rPr/>
        <w:t>them</w:t>
      </w:r>
      <w:r>
        <w:rPr>
          <w:spacing w:val="-1"/>
        </w:rPr>
        <w:t> </w:t>
      </w:r>
      <w:r>
        <w:rPr/>
        <w:t>back.</w:t>
      </w:r>
      <w:r>
        <w:rPr>
          <w:spacing w:val="-1"/>
        </w:rPr>
        <w:t> </w:t>
      </w:r>
      <w:r>
        <w:rPr/>
        <w:t>However,</w:t>
      </w:r>
      <w:r>
        <w:rPr>
          <w:spacing w:val="-2"/>
        </w:rPr>
        <w:t> </w:t>
      </w:r>
      <w:r>
        <w:rPr/>
        <w:t>the</w:t>
      </w:r>
      <w:r>
        <w:rPr>
          <w:spacing w:val="-2"/>
        </w:rPr>
        <w:t> </w:t>
      </w:r>
      <w:r>
        <w:rPr/>
        <w:t>temporal</w:t>
      </w:r>
      <w:r>
        <w:rPr>
          <w:spacing w:val="-1"/>
        </w:rPr>
        <w:t> </w:t>
      </w:r>
      <w:r>
        <w:rPr/>
        <w:t>deixis </w:t>
      </w:r>
      <w:r>
        <w:rPr>
          <w:i/>
        </w:rPr>
        <w:t>ab</w:t>
      </w:r>
      <w:r>
        <w:rPr>
          <w:i/>
          <w:spacing w:val="-1"/>
        </w:rPr>
        <w:t> </w:t>
      </w:r>
      <w:r>
        <w:rPr/>
        <w:t>(now)</w:t>
      </w:r>
      <w:r>
        <w:rPr>
          <w:spacing w:val="-2"/>
        </w:rPr>
        <w:t> </w:t>
      </w:r>
      <w:r>
        <w:rPr/>
        <w:t>5.5.5f refers</w:t>
      </w:r>
      <w:r>
        <w:rPr>
          <w:spacing w:val="-15"/>
        </w:rPr>
        <w:t> </w:t>
      </w:r>
      <w:r>
        <w:rPr/>
        <w:t>to</w:t>
      </w:r>
      <w:r>
        <w:rPr>
          <w:spacing w:val="-14"/>
        </w:rPr>
        <w:t> </w:t>
      </w:r>
      <w:r>
        <w:rPr/>
        <w:t>the</w:t>
      </w:r>
      <w:r>
        <w:rPr>
          <w:spacing w:val="-15"/>
        </w:rPr>
        <w:t> </w:t>
      </w:r>
      <w:r>
        <w:rPr/>
        <w:t>time</w:t>
      </w:r>
      <w:r>
        <w:rPr>
          <w:spacing w:val="-15"/>
        </w:rPr>
        <w:t> </w:t>
      </w:r>
      <w:r>
        <w:rPr/>
        <w:t>that</w:t>
      </w:r>
      <w:r>
        <w:rPr>
          <w:spacing w:val="-14"/>
        </w:rPr>
        <w:t> </w:t>
      </w:r>
      <w:r>
        <w:rPr/>
        <w:t>is</w:t>
      </w:r>
      <w:r>
        <w:rPr>
          <w:spacing w:val="-14"/>
        </w:rPr>
        <w:t> </w:t>
      </w:r>
      <w:r>
        <w:rPr/>
        <w:t>changed</w:t>
      </w:r>
      <w:r>
        <w:rPr>
          <w:spacing w:val="-14"/>
        </w:rPr>
        <w:t> </w:t>
      </w:r>
      <w:r>
        <w:rPr/>
        <w:t>and</w:t>
      </w:r>
      <w:r>
        <w:rPr>
          <w:spacing w:val="-14"/>
        </w:rPr>
        <w:t> </w:t>
      </w:r>
      <w:r>
        <w:rPr/>
        <w:t>the</w:t>
      </w:r>
      <w:r>
        <w:rPr>
          <w:spacing w:val="-15"/>
        </w:rPr>
        <w:t> </w:t>
      </w:r>
      <w:r>
        <w:rPr/>
        <w:t>convoy,</w:t>
      </w:r>
      <w:r>
        <w:rPr>
          <w:spacing w:val="-12"/>
        </w:rPr>
        <w:t> </w:t>
      </w:r>
      <w:r>
        <w:rPr/>
        <w:t>which</w:t>
      </w:r>
      <w:r>
        <w:rPr>
          <w:spacing w:val="-14"/>
        </w:rPr>
        <w:t> </w:t>
      </w:r>
      <w:r>
        <w:rPr/>
        <w:t>gets</w:t>
      </w:r>
      <w:r>
        <w:rPr>
          <w:spacing w:val="-14"/>
        </w:rPr>
        <w:t> </w:t>
      </w:r>
      <w:r>
        <w:rPr/>
        <w:t>support</w:t>
      </w:r>
      <w:r>
        <w:rPr>
          <w:spacing w:val="-14"/>
        </w:rPr>
        <w:t> </w:t>
      </w:r>
      <w:r>
        <w:rPr/>
        <w:t>and</w:t>
      </w:r>
      <w:r>
        <w:rPr>
          <w:spacing w:val="-12"/>
        </w:rPr>
        <w:t> </w:t>
      </w:r>
      <w:r>
        <w:rPr/>
        <w:t>motivation</w:t>
      </w:r>
      <w:r>
        <w:rPr>
          <w:spacing w:val="-14"/>
        </w:rPr>
        <w:t> </w:t>
      </w:r>
      <w:r>
        <w:rPr/>
        <w:t>from brave women, is on the road to success once again.</w:t>
      </w:r>
    </w:p>
    <w:p>
      <w:pPr>
        <w:pStyle w:val="BodyText"/>
        <w:spacing w:after="0" w:line="480" w:lineRule="auto"/>
        <w:jc w:val="both"/>
        <w:sectPr>
          <w:pgSz w:w="11910" w:h="16840"/>
          <w:pgMar w:header="729" w:footer="0" w:top="1340" w:bottom="280" w:left="141" w:right="850"/>
        </w:sectPr>
      </w:pPr>
    </w:p>
    <w:p>
      <w:pPr>
        <w:pStyle w:val="Heading2"/>
        <w:numPr>
          <w:ilvl w:val="1"/>
          <w:numId w:val="37"/>
        </w:numPr>
        <w:tabs>
          <w:tab w:pos="2235" w:val="left" w:leader="none"/>
        </w:tabs>
        <w:spacing w:line="240" w:lineRule="auto" w:before="80" w:after="0"/>
        <w:ind w:left="2235" w:right="0" w:hanging="360"/>
        <w:jc w:val="left"/>
      </w:pPr>
      <w:bookmarkStart w:name="_bookmark128" w:id="129"/>
      <w:bookmarkEnd w:id="129"/>
      <w:r>
        <w:rPr>
          <w:b w:val="0"/>
        </w:rPr>
      </w:r>
      <w:r>
        <w:rPr/>
        <w:t>Sixth</w:t>
      </w:r>
      <w:r>
        <w:rPr>
          <w:spacing w:val="-5"/>
        </w:rPr>
        <w:t> </w:t>
      </w:r>
      <w:r>
        <w:rPr/>
        <w:t>Era</w:t>
      </w:r>
      <w:r>
        <w:rPr>
          <w:spacing w:val="-2"/>
        </w:rPr>
        <w:t> </w:t>
      </w:r>
      <w:r>
        <w:rPr/>
        <w:t>of</w:t>
      </w:r>
      <w:r>
        <w:rPr>
          <w:spacing w:val="-2"/>
        </w:rPr>
        <w:t> </w:t>
      </w:r>
      <w:r>
        <w:rPr/>
        <w:t>Pakistani</w:t>
      </w:r>
      <w:r>
        <w:rPr>
          <w:spacing w:val="-2"/>
        </w:rPr>
        <w:t> </w:t>
      </w:r>
      <w:r>
        <w:rPr/>
        <w:t>National</w:t>
      </w:r>
      <w:r>
        <w:rPr>
          <w:spacing w:val="-2"/>
        </w:rPr>
        <w:t> </w:t>
      </w:r>
      <w:r>
        <w:rPr/>
        <w:t>Songs</w:t>
      </w:r>
      <w:r>
        <w:rPr>
          <w:spacing w:val="-3"/>
        </w:rPr>
        <w:t> </w:t>
      </w:r>
      <w:r>
        <w:rPr/>
        <w:t>(2001-</w:t>
      </w:r>
      <w:r>
        <w:rPr>
          <w:spacing w:val="-4"/>
        </w:rPr>
        <w:t>2020)</w:t>
      </w:r>
    </w:p>
    <w:p>
      <w:pPr>
        <w:pStyle w:val="BodyText"/>
        <w:spacing w:before="239"/>
        <w:rPr>
          <w:b/>
        </w:rPr>
      </w:pPr>
    </w:p>
    <w:p>
      <w:pPr>
        <w:pStyle w:val="BodyText"/>
        <w:spacing w:line="480" w:lineRule="auto" w:before="1"/>
        <w:ind w:left="1875" w:right="586" w:firstLine="720"/>
        <w:jc w:val="both"/>
      </w:pPr>
      <w:r>
        <w:rPr/>
        <w:t>The</w:t>
      </w:r>
      <w:r>
        <w:rPr>
          <w:spacing w:val="-6"/>
        </w:rPr>
        <w:t> </w:t>
      </w:r>
      <w:r>
        <w:rPr/>
        <w:t>9/11</w:t>
      </w:r>
      <w:r>
        <w:rPr>
          <w:spacing w:val="-4"/>
        </w:rPr>
        <w:t> </w:t>
      </w:r>
      <w:r>
        <w:rPr/>
        <w:t>incident</w:t>
      </w:r>
      <w:r>
        <w:rPr>
          <w:spacing w:val="-2"/>
        </w:rPr>
        <w:t> </w:t>
      </w:r>
      <w:r>
        <w:rPr/>
        <w:t>changed</w:t>
      </w:r>
      <w:r>
        <w:rPr>
          <w:spacing w:val="-5"/>
        </w:rPr>
        <w:t> </w:t>
      </w:r>
      <w:r>
        <w:rPr/>
        <w:t>the</w:t>
      </w:r>
      <w:r>
        <w:rPr>
          <w:spacing w:val="-5"/>
        </w:rPr>
        <w:t> </w:t>
      </w:r>
      <w:r>
        <w:rPr/>
        <w:t>identity</w:t>
      </w:r>
      <w:r>
        <w:rPr>
          <w:spacing w:val="-5"/>
        </w:rPr>
        <w:t> </w:t>
      </w:r>
      <w:r>
        <w:rPr/>
        <w:t>of</w:t>
      </w:r>
      <w:r>
        <w:rPr>
          <w:spacing w:val="-6"/>
        </w:rPr>
        <w:t> </w:t>
      </w:r>
      <w:r>
        <w:rPr/>
        <w:t>Muslims</w:t>
      </w:r>
      <w:r>
        <w:rPr>
          <w:spacing w:val="-3"/>
        </w:rPr>
        <w:t> </w:t>
      </w:r>
      <w:r>
        <w:rPr/>
        <w:t>all</w:t>
      </w:r>
      <w:r>
        <w:rPr>
          <w:spacing w:val="-4"/>
        </w:rPr>
        <w:t> </w:t>
      </w:r>
      <w:r>
        <w:rPr/>
        <w:t>over</w:t>
      </w:r>
      <w:r>
        <w:rPr>
          <w:spacing w:val="-3"/>
        </w:rPr>
        <w:t> </w:t>
      </w:r>
      <w:r>
        <w:rPr/>
        <w:t>the</w:t>
      </w:r>
      <w:r>
        <w:rPr>
          <w:spacing w:val="-5"/>
        </w:rPr>
        <w:t> </w:t>
      </w:r>
      <w:r>
        <w:rPr/>
        <w:t>world.</w:t>
      </w:r>
      <w:r>
        <w:rPr>
          <w:spacing w:val="-5"/>
        </w:rPr>
        <w:t> </w:t>
      </w:r>
      <w:r>
        <w:rPr/>
        <w:t>In</w:t>
      </w:r>
      <w:r>
        <w:rPr>
          <w:spacing w:val="-3"/>
        </w:rPr>
        <w:t> </w:t>
      </w:r>
      <w:r>
        <w:rPr/>
        <w:t>the</w:t>
      </w:r>
      <w:r>
        <w:rPr>
          <w:spacing w:val="-3"/>
        </w:rPr>
        <w:t> </w:t>
      </w:r>
      <w:r>
        <w:rPr/>
        <w:t>post 9/11</w:t>
      </w:r>
      <w:r>
        <w:rPr>
          <w:spacing w:val="-10"/>
        </w:rPr>
        <w:t> </w:t>
      </w:r>
      <w:r>
        <w:rPr/>
        <w:t>era</w:t>
      </w:r>
      <w:r>
        <w:rPr>
          <w:spacing w:val="-12"/>
        </w:rPr>
        <w:t> </w:t>
      </w:r>
      <w:r>
        <w:rPr/>
        <w:t>it</w:t>
      </w:r>
      <w:r>
        <w:rPr>
          <w:spacing w:val="-10"/>
        </w:rPr>
        <w:t> </w:t>
      </w:r>
      <w:r>
        <w:rPr/>
        <w:t>was</w:t>
      </w:r>
      <w:r>
        <w:rPr>
          <w:spacing w:val="-10"/>
        </w:rPr>
        <w:t> </w:t>
      </w:r>
      <w:r>
        <w:rPr/>
        <w:t>very</w:t>
      </w:r>
      <w:r>
        <w:rPr>
          <w:spacing w:val="-11"/>
        </w:rPr>
        <w:t> </w:t>
      </w:r>
      <w:r>
        <w:rPr/>
        <w:t>important</w:t>
      </w:r>
      <w:r>
        <w:rPr>
          <w:spacing w:val="-10"/>
        </w:rPr>
        <w:t> </w:t>
      </w:r>
      <w:r>
        <w:rPr/>
        <w:t>to</w:t>
      </w:r>
      <w:r>
        <w:rPr>
          <w:spacing w:val="-10"/>
        </w:rPr>
        <w:t> </w:t>
      </w:r>
      <w:r>
        <w:rPr/>
        <w:t>out-group</w:t>
      </w:r>
      <w:r>
        <w:rPr>
          <w:spacing w:val="-11"/>
        </w:rPr>
        <w:t> </w:t>
      </w:r>
      <w:r>
        <w:rPr/>
        <w:t>Pakistan</w:t>
      </w:r>
      <w:r>
        <w:rPr>
          <w:spacing w:val="-11"/>
        </w:rPr>
        <w:t> </w:t>
      </w:r>
      <w:r>
        <w:rPr/>
        <w:t>from</w:t>
      </w:r>
      <w:r>
        <w:rPr>
          <w:spacing w:val="-10"/>
        </w:rPr>
        <w:t> </w:t>
      </w:r>
      <w:r>
        <w:rPr/>
        <w:t>all</w:t>
      </w:r>
      <w:r>
        <w:rPr>
          <w:spacing w:val="-10"/>
        </w:rPr>
        <w:t> </w:t>
      </w:r>
      <w:r>
        <w:rPr/>
        <w:t>extremist</w:t>
      </w:r>
      <w:r>
        <w:rPr>
          <w:spacing w:val="-10"/>
        </w:rPr>
        <w:t> </w:t>
      </w:r>
      <w:r>
        <w:rPr/>
        <w:t>organizations</w:t>
      </w:r>
      <w:r>
        <w:rPr>
          <w:spacing w:val="-10"/>
        </w:rPr>
        <w:t> </w:t>
      </w:r>
      <w:r>
        <w:rPr/>
        <w:t>and construct Pakistan’s identity as “moderate Muslims”. Since Taliban and Al-Qaida were also Muslims therefore it was a challenge for then president General Pervaiz Musharaf to</w:t>
      </w:r>
      <w:r>
        <w:rPr>
          <w:spacing w:val="-8"/>
        </w:rPr>
        <w:t> </w:t>
      </w:r>
      <w:r>
        <w:rPr/>
        <w:t>distinguish</w:t>
      </w:r>
      <w:r>
        <w:rPr>
          <w:spacing w:val="-8"/>
        </w:rPr>
        <w:t> </w:t>
      </w:r>
      <w:r>
        <w:rPr/>
        <w:t>Pakistani</w:t>
      </w:r>
      <w:r>
        <w:rPr>
          <w:spacing w:val="-13"/>
        </w:rPr>
        <w:t> </w:t>
      </w:r>
      <w:r>
        <w:rPr/>
        <w:t>Muslims</w:t>
      </w:r>
      <w:r>
        <w:rPr>
          <w:spacing w:val="-8"/>
        </w:rPr>
        <w:t> </w:t>
      </w:r>
      <w:r>
        <w:rPr/>
        <w:t>from</w:t>
      </w:r>
      <w:r>
        <w:rPr>
          <w:spacing w:val="-8"/>
        </w:rPr>
        <w:t> </w:t>
      </w:r>
      <w:r>
        <w:rPr/>
        <w:t>Taliban</w:t>
      </w:r>
      <w:r>
        <w:rPr>
          <w:spacing w:val="-8"/>
        </w:rPr>
        <w:t> </w:t>
      </w:r>
      <w:r>
        <w:rPr/>
        <w:t>and</w:t>
      </w:r>
      <w:r>
        <w:rPr>
          <w:spacing w:val="-8"/>
        </w:rPr>
        <w:t> </w:t>
      </w:r>
      <w:r>
        <w:rPr/>
        <w:t>Al-Qaida.</w:t>
      </w:r>
      <w:r>
        <w:rPr>
          <w:spacing w:val="-9"/>
        </w:rPr>
        <w:t> </w:t>
      </w:r>
      <w:r>
        <w:rPr/>
        <w:t>Therefore,</w:t>
      </w:r>
      <w:r>
        <w:rPr>
          <w:spacing w:val="-8"/>
        </w:rPr>
        <w:t> </w:t>
      </w:r>
      <w:r>
        <w:rPr/>
        <w:t>it</w:t>
      </w:r>
      <w:r>
        <w:rPr>
          <w:spacing w:val="-10"/>
        </w:rPr>
        <w:t> </w:t>
      </w:r>
      <w:r>
        <w:rPr/>
        <w:t>is</w:t>
      </w:r>
      <w:r>
        <w:rPr>
          <w:spacing w:val="-8"/>
        </w:rPr>
        <w:t> </w:t>
      </w:r>
      <w:r>
        <w:rPr/>
        <w:t>pertinent</w:t>
      </w:r>
      <w:r>
        <w:rPr>
          <w:spacing w:val="-8"/>
        </w:rPr>
        <w:t> </w:t>
      </w:r>
      <w:r>
        <w:rPr/>
        <w:t>to understand that the discourse that intends to legitimize shift in existing ideology needs to be constructed in such a way that the people accept it. For instance, to legitimize General Pervaiz Musharaf’s slogan </w:t>
      </w:r>
      <w:r>
        <w:rPr>
          <w:i/>
        </w:rPr>
        <w:t>sub say pehlay Pakistan </w:t>
      </w:r>
      <w:r>
        <w:rPr/>
        <w:t>(Pakistan first, 19</w:t>
      </w:r>
      <w:r>
        <w:rPr>
          <w:vertAlign w:val="superscript"/>
        </w:rPr>
        <w:t>th</w:t>
      </w:r>
      <w:r>
        <w:rPr>
          <w:vertAlign w:val="baseline"/>
        </w:rPr>
        <w:t> Sept. 2001), it was important to use</w:t>
      </w:r>
      <w:r>
        <w:rPr>
          <w:spacing w:val="-1"/>
          <w:vertAlign w:val="baseline"/>
        </w:rPr>
        <w:t> </w:t>
      </w:r>
      <w:r>
        <w:rPr>
          <w:vertAlign w:val="baseline"/>
        </w:rPr>
        <w:t>such discursive</w:t>
      </w:r>
      <w:r>
        <w:rPr>
          <w:spacing w:val="-1"/>
          <w:vertAlign w:val="baseline"/>
        </w:rPr>
        <w:t> </w:t>
      </w:r>
      <w:r>
        <w:rPr>
          <w:vertAlign w:val="baseline"/>
        </w:rPr>
        <w:t>strategies and linguistic</w:t>
      </w:r>
      <w:r>
        <w:rPr>
          <w:spacing w:val="-1"/>
          <w:vertAlign w:val="baseline"/>
        </w:rPr>
        <w:t> </w:t>
      </w:r>
      <w:r>
        <w:rPr>
          <w:vertAlign w:val="baseline"/>
        </w:rPr>
        <w:t>devices to such a degree that public takes it as reality. Which means that the constructed reality must be meaningful and flexible so that it fits in the system. Thus, the version of president Musharraf’s reality, that Pakistan must consider its own sovereignty first and then must </w:t>
      </w:r>
      <w:r>
        <w:rPr>
          <w:spacing w:val="-2"/>
          <w:vertAlign w:val="baseline"/>
        </w:rPr>
        <w:t>empathize</w:t>
      </w:r>
      <w:r>
        <w:rPr>
          <w:spacing w:val="-7"/>
          <w:vertAlign w:val="baseline"/>
        </w:rPr>
        <w:t> </w:t>
      </w:r>
      <w:r>
        <w:rPr>
          <w:spacing w:val="-2"/>
          <w:vertAlign w:val="baseline"/>
        </w:rPr>
        <w:t>with</w:t>
      </w:r>
      <w:r>
        <w:rPr>
          <w:spacing w:val="-5"/>
          <w:vertAlign w:val="baseline"/>
        </w:rPr>
        <w:t> </w:t>
      </w:r>
      <w:r>
        <w:rPr>
          <w:spacing w:val="-2"/>
          <w:vertAlign w:val="baseline"/>
        </w:rPr>
        <w:t>neighboring</w:t>
      </w:r>
      <w:r>
        <w:rPr>
          <w:spacing w:val="-6"/>
          <w:vertAlign w:val="baseline"/>
        </w:rPr>
        <w:t> </w:t>
      </w:r>
      <w:r>
        <w:rPr>
          <w:spacing w:val="-2"/>
          <w:vertAlign w:val="baseline"/>
        </w:rPr>
        <w:t>country</w:t>
      </w:r>
      <w:r>
        <w:rPr>
          <w:spacing w:val="-6"/>
          <w:vertAlign w:val="baseline"/>
        </w:rPr>
        <w:t> </w:t>
      </w:r>
      <w:r>
        <w:rPr>
          <w:spacing w:val="-2"/>
          <w:vertAlign w:val="baseline"/>
        </w:rPr>
        <w:t>during</w:t>
      </w:r>
      <w:r>
        <w:rPr>
          <w:spacing w:val="-6"/>
          <w:vertAlign w:val="baseline"/>
        </w:rPr>
        <w:t> </w:t>
      </w:r>
      <w:r>
        <w:rPr>
          <w:spacing w:val="-2"/>
          <w:vertAlign w:val="baseline"/>
        </w:rPr>
        <w:t>war</w:t>
      </w:r>
      <w:r>
        <w:rPr>
          <w:spacing w:val="-7"/>
          <w:vertAlign w:val="baseline"/>
        </w:rPr>
        <w:t> </w:t>
      </w:r>
      <w:r>
        <w:rPr>
          <w:spacing w:val="-2"/>
          <w:vertAlign w:val="baseline"/>
        </w:rPr>
        <w:t>on</w:t>
      </w:r>
      <w:r>
        <w:rPr>
          <w:spacing w:val="-6"/>
          <w:vertAlign w:val="baseline"/>
        </w:rPr>
        <w:t> </w:t>
      </w:r>
      <w:r>
        <w:rPr>
          <w:spacing w:val="-2"/>
          <w:vertAlign w:val="baseline"/>
        </w:rPr>
        <w:t>terror</w:t>
      </w:r>
      <w:r>
        <w:rPr>
          <w:spacing w:val="-7"/>
          <w:vertAlign w:val="baseline"/>
        </w:rPr>
        <w:t> </w:t>
      </w:r>
      <w:r>
        <w:rPr>
          <w:spacing w:val="-2"/>
          <w:vertAlign w:val="baseline"/>
        </w:rPr>
        <w:t>is</w:t>
      </w:r>
      <w:r>
        <w:rPr>
          <w:spacing w:val="-5"/>
          <w:vertAlign w:val="baseline"/>
        </w:rPr>
        <w:t> </w:t>
      </w:r>
      <w:r>
        <w:rPr>
          <w:spacing w:val="-2"/>
          <w:vertAlign w:val="baseline"/>
        </w:rPr>
        <w:t>reflected</w:t>
      </w:r>
      <w:r>
        <w:rPr>
          <w:spacing w:val="-6"/>
          <w:vertAlign w:val="baseline"/>
        </w:rPr>
        <w:t> </w:t>
      </w:r>
      <w:r>
        <w:rPr>
          <w:spacing w:val="-2"/>
          <w:vertAlign w:val="baseline"/>
        </w:rPr>
        <w:t>in</w:t>
      </w:r>
      <w:r>
        <w:rPr>
          <w:spacing w:val="-5"/>
          <w:vertAlign w:val="baseline"/>
        </w:rPr>
        <w:t> </w:t>
      </w:r>
      <w:r>
        <w:rPr>
          <w:spacing w:val="-2"/>
          <w:vertAlign w:val="baseline"/>
        </w:rPr>
        <w:t>the</w:t>
      </w:r>
      <w:r>
        <w:rPr>
          <w:spacing w:val="-6"/>
          <w:vertAlign w:val="baseline"/>
        </w:rPr>
        <w:t> </w:t>
      </w:r>
      <w:r>
        <w:rPr>
          <w:spacing w:val="-2"/>
          <w:vertAlign w:val="baseline"/>
        </w:rPr>
        <w:t>national</w:t>
      </w:r>
      <w:r>
        <w:rPr>
          <w:spacing w:val="-5"/>
          <w:vertAlign w:val="baseline"/>
        </w:rPr>
        <w:t> </w:t>
      </w:r>
      <w:r>
        <w:rPr>
          <w:spacing w:val="-2"/>
          <w:vertAlign w:val="baseline"/>
        </w:rPr>
        <w:t>songs </w:t>
      </w:r>
      <w:r>
        <w:rPr>
          <w:vertAlign w:val="baseline"/>
        </w:rPr>
        <w:t>as well. So, the above text presents the discourse of Pakistani national songs that has utilized various linguistic choices legitimize the discourse of national songs.</w:t>
      </w:r>
    </w:p>
    <w:p>
      <w:pPr>
        <w:pStyle w:val="Heading2"/>
        <w:numPr>
          <w:ilvl w:val="2"/>
          <w:numId w:val="37"/>
        </w:numPr>
        <w:tabs>
          <w:tab w:pos="2415" w:val="left" w:leader="none"/>
        </w:tabs>
        <w:spacing w:line="686" w:lineRule="auto" w:before="42" w:after="0"/>
        <w:ind w:left="1875" w:right="3732" w:firstLine="0"/>
        <w:jc w:val="both"/>
      </w:pPr>
      <w:bookmarkStart w:name="_bookmark129" w:id="130"/>
      <w:bookmarkEnd w:id="130"/>
      <w:r>
        <w:rPr>
          <w:b w:val="0"/>
        </w:rPr>
      </w:r>
      <w:r>
        <w:rPr/>
        <w:t>Use</w:t>
      </w:r>
      <w:r>
        <w:rPr>
          <w:spacing w:val="-9"/>
        </w:rPr>
        <w:t> </w:t>
      </w:r>
      <w:r>
        <w:rPr/>
        <w:t>of</w:t>
      </w:r>
      <w:r>
        <w:rPr>
          <w:spacing w:val="-7"/>
        </w:rPr>
        <w:t> </w:t>
      </w:r>
      <w:r>
        <w:rPr/>
        <w:t>Nominalization</w:t>
      </w:r>
      <w:r>
        <w:rPr>
          <w:spacing w:val="-7"/>
        </w:rPr>
        <w:t> </w:t>
      </w:r>
      <w:r>
        <w:rPr/>
        <w:t>to</w:t>
      </w:r>
      <w:r>
        <w:rPr>
          <w:spacing w:val="-7"/>
        </w:rPr>
        <w:t> </w:t>
      </w:r>
      <w:r>
        <w:rPr/>
        <w:t>Promote</w:t>
      </w:r>
      <w:r>
        <w:rPr>
          <w:spacing w:val="-8"/>
        </w:rPr>
        <w:t> </w:t>
      </w:r>
      <w:r>
        <w:rPr/>
        <w:t>Nationalism </w:t>
      </w:r>
      <w:r>
        <w:rPr>
          <w:spacing w:val="-2"/>
        </w:rPr>
        <w:t>[5.6.1]</w:t>
      </w:r>
    </w:p>
    <w:p>
      <w:pPr>
        <w:pStyle w:val="ListParagraph"/>
        <w:numPr>
          <w:ilvl w:val="3"/>
          <w:numId w:val="37"/>
        </w:numPr>
        <w:tabs>
          <w:tab w:pos="3314" w:val="left" w:leader="none"/>
        </w:tabs>
        <w:spacing w:line="240" w:lineRule="auto" w:before="4" w:after="0"/>
        <w:ind w:left="3314" w:right="0" w:hanging="359"/>
        <w:jc w:val="left"/>
        <w:rPr>
          <w:sz w:val="24"/>
        </w:rPr>
      </w:pPr>
      <w:r>
        <w:rPr>
          <w:i/>
          <w:sz w:val="24"/>
        </w:rPr>
        <w:t>Yeh</w:t>
      </w:r>
      <w:r>
        <w:rPr>
          <w:i/>
          <w:spacing w:val="-1"/>
          <w:sz w:val="24"/>
        </w:rPr>
        <w:t> </w:t>
      </w:r>
      <w:r>
        <w:rPr>
          <w:i/>
          <w:sz w:val="24"/>
        </w:rPr>
        <w:t>shama</w:t>
      </w:r>
      <w:r>
        <w:rPr>
          <w:i/>
          <w:spacing w:val="-1"/>
          <w:sz w:val="24"/>
        </w:rPr>
        <w:t> </w:t>
      </w:r>
      <w:r>
        <w:rPr>
          <w:i/>
          <w:sz w:val="24"/>
        </w:rPr>
        <w:t>hum</w:t>
      </w:r>
      <w:r>
        <w:rPr>
          <w:i/>
          <w:spacing w:val="-1"/>
          <w:sz w:val="24"/>
        </w:rPr>
        <w:t> </w:t>
      </w:r>
      <w:r>
        <w:rPr>
          <w:i/>
          <w:sz w:val="24"/>
        </w:rPr>
        <w:t>parwanay</w:t>
      </w:r>
      <w:r>
        <w:rPr>
          <w:i/>
          <w:spacing w:val="-2"/>
          <w:sz w:val="24"/>
        </w:rPr>
        <w:t> </w:t>
      </w:r>
      <w:r>
        <w:rPr>
          <w:i/>
          <w:sz w:val="24"/>
        </w:rPr>
        <w:t>hain</w:t>
      </w:r>
      <w:r>
        <w:rPr>
          <w:i/>
          <w:spacing w:val="-1"/>
          <w:sz w:val="24"/>
        </w:rPr>
        <w:t> </w:t>
      </w:r>
      <w:r>
        <w:rPr>
          <w:i/>
          <w:sz w:val="24"/>
        </w:rPr>
        <w:t>(a)</w:t>
      </w:r>
      <w:r>
        <w:rPr>
          <w:sz w:val="24"/>
        </w:rPr>
        <w:t>[ (if)</w:t>
      </w:r>
      <w:r>
        <w:rPr>
          <w:spacing w:val="-1"/>
          <w:sz w:val="24"/>
        </w:rPr>
        <w:t> </w:t>
      </w:r>
      <w:r>
        <w:rPr>
          <w:sz w:val="24"/>
        </w:rPr>
        <w:t>this</w:t>
      </w:r>
      <w:r>
        <w:rPr>
          <w:spacing w:val="-1"/>
          <w:sz w:val="24"/>
        </w:rPr>
        <w:t> </w:t>
      </w:r>
      <w:r>
        <w:rPr>
          <w:sz w:val="24"/>
        </w:rPr>
        <w:t>is</w:t>
      </w:r>
      <w:r>
        <w:rPr>
          <w:spacing w:val="-2"/>
          <w:sz w:val="24"/>
        </w:rPr>
        <w:t> </w:t>
      </w:r>
      <w:r>
        <w:rPr>
          <w:sz w:val="24"/>
        </w:rPr>
        <w:t>candle,</w:t>
      </w:r>
      <w:r>
        <w:rPr>
          <w:spacing w:val="-1"/>
          <w:sz w:val="24"/>
        </w:rPr>
        <w:t> </w:t>
      </w:r>
      <w:r>
        <w:rPr>
          <w:sz w:val="24"/>
        </w:rPr>
        <w:t>we</w:t>
      </w:r>
      <w:r>
        <w:rPr>
          <w:spacing w:val="-1"/>
          <w:sz w:val="24"/>
        </w:rPr>
        <w:t> </w:t>
      </w:r>
      <w:r>
        <w:rPr>
          <w:sz w:val="24"/>
        </w:rPr>
        <w:t>are</w:t>
      </w:r>
      <w:r>
        <w:rPr>
          <w:spacing w:val="-2"/>
          <w:sz w:val="24"/>
        </w:rPr>
        <w:t> </w:t>
      </w:r>
      <w:r>
        <w:rPr>
          <w:sz w:val="24"/>
        </w:rPr>
        <w:t>its</w:t>
      </w:r>
      <w:r>
        <w:rPr>
          <w:spacing w:val="-1"/>
          <w:sz w:val="24"/>
        </w:rPr>
        <w:t> </w:t>
      </w:r>
      <w:r>
        <w:rPr>
          <w:spacing w:val="-2"/>
          <w:sz w:val="24"/>
        </w:rPr>
        <w:t>moths]</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Tu</w:t>
      </w:r>
      <w:r>
        <w:rPr>
          <w:i/>
          <w:spacing w:val="-1"/>
          <w:sz w:val="24"/>
        </w:rPr>
        <w:t> </w:t>
      </w:r>
      <w:r>
        <w:rPr>
          <w:i/>
          <w:sz w:val="24"/>
        </w:rPr>
        <w:t>he</w:t>
      </w:r>
      <w:r>
        <w:rPr>
          <w:i/>
          <w:spacing w:val="-1"/>
          <w:sz w:val="24"/>
        </w:rPr>
        <w:t> </w:t>
      </w:r>
      <w:r>
        <w:rPr>
          <w:i/>
          <w:sz w:val="24"/>
        </w:rPr>
        <w:t>mera hai</w:t>
      </w:r>
      <w:r>
        <w:rPr>
          <w:i/>
          <w:spacing w:val="-1"/>
          <w:sz w:val="24"/>
        </w:rPr>
        <w:t> </w:t>
      </w:r>
      <w:r>
        <w:rPr>
          <w:i/>
          <w:sz w:val="24"/>
        </w:rPr>
        <w:t>dil (b)</w:t>
      </w:r>
      <w:r>
        <w:rPr>
          <w:i/>
          <w:spacing w:val="-1"/>
          <w:sz w:val="24"/>
        </w:rPr>
        <w:t> </w:t>
      </w:r>
      <w:r>
        <w:rPr>
          <w:sz w:val="24"/>
        </w:rPr>
        <w:t>[You</w:t>
      </w:r>
      <w:r>
        <w:rPr>
          <w:spacing w:val="-1"/>
          <w:sz w:val="24"/>
        </w:rPr>
        <w:t> </w:t>
      </w:r>
      <w:r>
        <w:rPr>
          <w:sz w:val="24"/>
        </w:rPr>
        <w:t>are</w:t>
      </w:r>
      <w:r>
        <w:rPr>
          <w:spacing w:val="-2"/>
          <w:sz w:val="24"/>
        </w:rPr>
        <w:t> </w:t>
      </w:r>
      <w:r>
        <w:rPr>
          <w:sz w:val="24"/>
        </w:rPr>
        <w:t>my (love) </w:t>
      </w:r>
      <w:r>
        <w:rPr>
          <w:spacing w:val="-2"/>
          <w:sz w:val="24"/>
        </w:rPr>
        <w:t>heart]</w:t>
      </w:r>
    </w:p>
    <w:p>
      <w:pPr>
        <w:pStyle w:val="BodyText"/>
      </w:pPr>
    </w:p>
    <w:p>
      <w:pPr>
        <w:pStyle w:val="ListParagraph"/>
        <w:numPr>
          <w:ilvl w:val="3"/>
          <w:numId w:val="37"/>
        </w:numPr>
        <w:tabs>
          <w:tab w:pos="3314" w:val="left" w:leader="none"/>
        </w:tabs>
        <w:spacing w:line="240" w:lineRule="auto" w:before="0" w:after="0"/>
        <w:ind w:left="3314" w:right="0" w:hanging="359"/>
        <w:jc w:val="left"/>
        <w:rPr>
          <w:sz w:val="24"/>
        </w:rPr>
      </w:pPr>
      <w:r>
        <w:rPr>
          <w:i/>
          <w:sz w:val="24"/>
        </w:rPr>
        <w:t>Matti</w:t>
      </w:r>
      <w:r>
        <w:rPr>
          <w:i/>
          <w:spacing w:val="-1"/>
          <w:sz w:val="24"/>
        </w:rPr>
        <w:t> </w:t>
      </w:r>
      <w:r>
        <w:rPr>
          <w:i/>
          <w:sz w:val="24"/>
        </w:rPr>
        <w:t>kay</w:t>
      </w:r>
      <w:r>
        <w:rPr>
          <w:i/>
          <w:spacing w:val="-3"/>
          <w:sz w:val="24"/>
        </w:rPr>
        <w:t> </w:t>
      </w:r>
      <w:r>
        <w:rPr>
          <w:i/>
          <w:sz w:val="24"/>
        </w:rPr>
        <w:t>taweez</w:t>
      </w:r>
      <w:r>
        <w:rPr>
          <w:i/>
          <w:spacing w:val="-2"/>
          <w:sz w:val="24"/>
        </w:rPr>
        <w:t> </w:t>
      </w:r>
      <w:r>
        <w:rPr>
          <w:i/>
          <w:sz w:val="24"/>
        </w:rPr>
        <w:t>bana</w:t>
      </w:r>
      <w:r>
        <w:rPr>
          <w:i/>
          <w:spacing w:val="-1"/>
          <w:sz w:val="24"/>
        </w:rPr>
        <w:t> </w:t>
      </w:r>
      <w:r>
        <w:rPr>
          <w:i/>
          <w:sz w:val="24"/>
        </w:rPr>
        <w:t>kay</w:t>
      </w:r>
      <w:r>
        <w:rPr>
          <w:i/>
          <w:spacing w:val="-2"/>
          <w:sz w:val="24"/>
        </w:rPr>
        <w:t> </w:t>
      </w:r>
      <w:r>
        <w:rPr>
          <w:i/>
          <w:sz w:val="24"/>
        </w:rPr>
        <w:t>(c)</w:t>
      </w:r>
      <w:r>
        <w:rPr>
          <w:i/>
          <w:spacing w:val="2"/>
          <w:sz w:val="24"/>
        </w:rPr>
        <w:t> </w:t>
      </w:r>
      <w:r>
        <w:rPr>
          <w:sz w:val="24"/>
        </w:rPr>
        <w:t>[amulets</w:t>
      </w:r>
      <w:r>
        <w:rPr>
          <w:spacing w:val="-2"/>
          <w:sz w:val="24"/>
        </w:rPr>
        <w:t> </w:t>
      </w:r>
      <w:r>
        <w:rPr>
          <w:sz w:val="24"/>
        </w:rPr>
        <w:t>of</w:t>
      </w:r>
      <w:r>
        <w:rPr>
          <w:spacing w:val="-1"/>
          <w:sz w:val="24"/>
        </w:rPr>
        <w:t> </w:t>
      </w:r>
      <w:r>
        <w:rPr>
          <w:sz w:val="24"/>
        </w:rPr>
        <w:t>the </w:t>
      </w:r>
      <w:r>
        <w:rPr>
          <w:spacing w:val="-2"/>
          <w:sz w:val="24"/>
        </w:rPr>
        <w:t>soil]</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naam</w:t>
      </w:r>
      <w:r>
        <w:rPr>
          <w:i/>
          <w:spacing w:val="-4"/>
          <w:sz w:val="24"/>
        </w:rPr>
        <w:t> </w:t>
      </w:r>
      <w:r>
        <w:rPr>
          <w:i/>
          <w:sz w:val="24"/>
        </w:rPr>
        <w:t>watan ka</w:t>
      </w:r>
      <w:r>
        <w:rPr>
          <w:i/>
          <w:spacing w:val="-1"/>
          <w:sz w:val="24"/>
        </w:rPr>
        <w:t> </w:t>
      </w:r>
      <w:r>
        <w:rPr>
          <w:i/>
          <w:sz w:val="24"/>
        </w:rPr>
        <w:t>galay</w:t>
      </w:r>
      <w:r>
        <w:rPr>
          <w:i/>
          <w:spacing w:val="-1"/>
          <w:sz w:val="24"/>
        </w:rPr>
        <w:t> </w:t>
      </w:r>
      <w:r>
        <w:rPr>
          <w:i/>
          <w:sz w:val="24"/>
        </w:rPr>
        <w:t>laga</w:t>
      </w:r>
      <w:r>
        <w:rPr>
          <w:i/>
          <w:spacing w:val="-1"/>
          <w:sz w:val="24"/>
        </w:rPr>
        <w:t> </w:t>
      </w:r>
      <w:r>
        <w:rPr>
          <w:i/>
          <w:sz w:val="24"/>
        </w:rPr>
        <w:t>kay</w:t>
      </w:r>
      <w:r>
        <w:rPr>
          <w:i/>
          <w:spacing w:val="-2"/>
          <w:sz w:val="24"/>
        </w:rPr>
        <w:t> </w:t>
      </w:r>
      <w:r>
        <w:rPr>
          <w:i/>
          <w:sz w:val="24"/>
        </w:rPr>
        <w:t>(d)</w:t>
      </w:r>
      <w:r>
        <w:rPr>
          <w:sz w:val="24"/>
        </w:rPr>
        <w:t>[embracing</w:t>
      </w:r>
      <w:r>
        <w:rPr>
          <w:spacing w:val="-1"/>
          <w:sz w:val="24"/>
        </w:rPr>
        <w:t> </w:t>
      </w:r>
      <w:r>
        <w:rPr>
          <w:sz w:val="24"/>
        </w:rPr>
        <w:t>country’s</w:t>
      </w:r>
      <w:r>
        <w:rPr>
          <w:spacing w:val="-1"/>
          <w:sz w:val="24"/>
        </w:rPr>
        <w:t> </w:t>
      </w:r>
      <w:r>
        <w:rPr>
          <w:spacing w:val="-2"/>
          <w:sz w:val="24"/>
        </w:rPr>
        <w:t>name]</w:t>
      </w:r>
    </w:p>
    <w:p>
      <w:pPr>
        <w:pStyle w:val="BodyText"/>
      </w:pPr>
    </w:p>
    <w:p>
      <w:pPr>
        <w:pStyle w:val="ListParagraph"/>
        <w:numPr>
          <w:ilvl w:val="3"/>
          <w:numId w:val="37"/>
        </w:numPr>
        <w:tabs>
          <w:tab w:pos="3315" w:val="left" w:leader="none"/>
        </w:tabs>
        <w:spacing w:line="480" w:lineRule="auto" w:before="0" w:after="0"/>
        <w:ind w:left="3315" w:right="587" w:hanging="360"/>
        <w:jc w:val="left"/>
        <w:rPr>
          <w:sz w:val="24"/>
        </w:rPr>
      </w:pPr>
      <w:r>
        <w:rPr>
          <w:i/>
          <w:sz w:val="24"/>
        </w:rPr>
        <w:t>khizaan se tujh ko bacha ke rakkhun (e)</w:t>
      </w:r>
      <w:r>
        <w:rPr>
          <w:sz w:val="24"/>
        </w:rPr>
        <w:t>[ Implied meaning is, I will save you from hard time]</w:t>
      </w:r>
    </w:p>
    <w:p>
      <w:pPr>
        <w:pStyle w:val="ListParagraph"/>
        <w:spacing w:after="0" w:line="480" w:lineRule="auto"/>
        <w:jc w:val="left"/>
        <w:rPr>
          <w:sz w:val="24"/>
        </w:rPr>
        <w:sectPr>
          <w:pgSz w:w="11910" w:h="16840"/>
          <w:pgMar w:header="729" w:footer="0" w:top="1340" w:bottom="280" w:left="141" w:right="850"/>
        </w:sectPr>
      </w:pPr>
    </w:p>
    <w:p>
      <w:pPr>
        <w:pStyle w:val="ListParagraph"/>
        <w:numPr>
          <w:ilvl w:val="3"/>
          <w:numId w:val="37"/>
        </w:numPr>
        <w:tabs>
          <w:tab w:pos="3315" w:val="left" w:leader="none"/>
        </w:tabs>
        <w:spacing w:line="480" w:lineRule="auto" w:before="80" w:after="0"/>
        <w:ind w:left="3315" w:right="587" w:hanging="360"/>
        <w:jc w:val="left"/>
        <w:rPr>
          <w:sz w:val="24"/>
        </w:rPr>
      </w:pPr>
      <w:r>
        <w:rPr>
          <w:i/>
          <w:sz w:val="24"/>
        </w:rPr>
        <w:t>Bahaar tujh pe nisaar kardun (f) </w:t>
      </w:r>
      <w:r>
        <w:rPr>
          <w:sz w:val="24"/>
        </w:rPr>
        <w:t>[I will sacrifice my good time/ fortune on you]</w:t>
      </w:r>
    </w:p>
    <w:p>
      <w:pPr>
        <w:pStyle w:val="ListParagraph"/>
        <w:numPr>
          <w:ilvl w:val="3"/>
          <w:numId w:val="37"/>
        </w:numPr>
        <w:tabs>
          <w:tab w:pos="3315" w:val="left" w:leader="none"/>
        </w:tabs>
        <w:spacing w:line="240" w:lineRule="auto" w:before="0" w:after="0"/>
        <w:ind w:left="3315" w:right="0" w:hanging="360"/>
        <w:jc w:val="left"/>
        <w:rPr>
          <w:sz w:val="24"/>
        </w:rPr>
      </w:pPr>
      <w:r>
        <w:rPr>
          <w:i/>
          <w:sz w:val="24"/>
        </w:rPr>
        <w:t>khon</w:t>
      </w:r>
      <w:r>
        <w:rPr>
          <w:i/>
          <w:spacing w:val="-1"/>
          <w:sz w:val="24"/>
        </w:rPr>
        <w:t> </w:t>
      </w:r>
      <w:r>
        <w:rPr>
          <w:i/>
          <w:sz w:val="24"/>
        </w:rPr>
        <w:t>mein</w:t>
      </w:r>
      <w:r>
        <w:rPr>
          <w:i/>
          <w:spacing w:val="-1"/>
          <w:sz w:val="24"/>
        </w:rPr>
        <w:t> </w:t>
      </w:r>
      <w:r>
        <w:rPr>
          <w:i/>
          <w:sz w:val="24"/>
        </w:rPr>
        <w:t>hai watan</w:t>
      </w:r>
      <w:r>
        <w:rPr>
          <w:i/>
          <w:spacing w:val="-1"/>
          <w:sz w:val="24"/>
        </w:rPr>
        <w:t> </w:t>
      </w:r>
      <w:r>
        <w:rPr>
          <w:i/>
          <w:sz w:val="24"/>
        </w:rPr>
        <w:t>parasti (g)</w:t>
      </w:r>
      <w:r>
        <w:rPr>
          <w:i/>
          <w:spacing w:val="-1"/>
          <w:sz w:val="24"/>
        </w:rPr>
        <w:t> </w:t>
      </w:r>
      <w:r>
        <w:rPr>
          <w:sz w:val="24"/>
        </w:rPr>
        <w:t>[We</w:t>
      </w:r>
      <w:r>
        <w:rPr>
          <w:spacing w:val="1"/>
          <w:sz w:val="24"/>
        </w:rPr>
        <w:t> </w:t>
      </w:r>
      <w:r>
        <w:rPr>
          <w:sz w:val="24"/>
        </w:rPr>
        <w:t>are</w:t>
      </w:r>
      <w:r>
        <w:rPr>
          <w:spacing w:val="-3"/>
          <w:sz w:val="24"/>
        </w:rPr>
        <w:t> </w:t>
      </w:r>
      <w:r>
        <w:rPr>
          <w:sz w:val="24"/>
        </w:rPr>
        <w:t>born </w:t>
      </w:r>
      <w:r>
        <w:rPr>
          <w:spacing w:val="-2"/>
          <w:sz w:val="24"/>
        </w:rPr>
        <w:t>nationalists]</w:t>
      </w:r>
    </w:p>
    <w:p>
      <w:pPr>
        <w:pStyle w:val="BodyText"/>
        <w:spacing w:before="239"/>
      </w:pPr>
    </w:p>
    <w:p>
      <w:pPr>
        <w:pStyle w:val="BodyText"/>
        <w:spacing w:line="480" w:lineRule="auto" w:before="1"/>
        <w:ind w:left="1875" w:right="584" w:firstLine="720"/>
        <w:jc w:val="both"/>
      </w:pPr>
      <w:r>
        <w:rPr/>
        <w:t>As mentioned earlier, this era is marked with the start of war on terror and president Musharraf’s slogan </w:t>
      </w:r>
      <w:r>
        <w:rPr>
          <w:i/>
        </w:rPr>
        <w:t>Sub say pehlay Pakistan </w:t>
      </w:r>
      <w:r>
        <w:rPr/>
        <w:t>(Pakistan first), therefore it was important to indirectly invoke the feelings of love and sacrifice for one’s country. For this, strategies of nominalization were linguistically realized through various figures of speech</w:t>
      </w:r>
      <w:r>
        <w:rPr>
          <w:spacing w:val="-10"/>
        </w:rPr>
        <w:t> </w:t>
      </w:r>
      <w:r>
        <w:rPr/>
        <w:t>in</w:t>
      </w:r>
      <w:r>
        <w:rPr>
          <w:spacing w:val="-10"/>
        </w:rPr>
        <w:t> </w:t>
      </w:r>
      <w:r>
        <w:rPr/>
        <w:t>the</w:t>
      </w:r>
      <w:r>
        <w:rPr>
          <w:spacing w:val="-9"/>
        </w:rPr>
        <w:t> </w:t>
      </w:r>
      <w:r>
        <w:rPr/>
        <w:t>national</w:t>
      </w:r>
      <w:r>
        <w:rPr>
          <w:spacing w:val="-10"/>
        </w:rPr>
        <w:t> </w:t>
      </w:r>
      <w:r>
        <w:rPr/>
        <w:t>songs</w:t>
      </w:r>
      <w:r>
        <w:rPr>
          <w:spacing w:val="-10"/>
        </w:rPr>
        <w:t> </w:t>
      </w:r>
      <w:r>
        <w:rPr/>
        <w:t>to</w:t>
      </w:r>
      <w:r>
        <w:rPr>
          <w:spacing w:val="-10"/>
        </w:rPr>
        <w:t> </w:t>
      </w:r>
      <w:r>
        <w:rPr/>
        <w:t>promote</w:t>
      </w:r>
      <w:r>
        <w:rPr>
          <w:spacing w:val="-10"/>
        </w:rPr>
        <w:t> </w:t>
      </w:r>
      <w:r>
        <w:rPr/>
        <w:t>nationalism</w:t>
      </w:r>
      <w:r>
        <w:rPr>
          <w:spacing w:val="-10"/>
        </w:rPr>
        <w:t> </w:t>
      </w:r>
      <w:r>
        <w:rPr/>
        <w:t>which</w:t>
      </w:r>
      <w:r>
        <w:rPr>
          <w:spacing w:val="-10"/>
        </w:rPr>
        <w:t> </w:t>
      </w:r>
      <w:r>
        <w:rPr/>
        <w:t>emerged</w:t>
      </w:r>
      <w:r>
        <w:rPr>
          <w:spacing w:val="-10"/>
        </w:rPr>
        <w:t> </w:t>
      </w:r>
      <w:r>
        <w:rPr/>
        <w:t>as</w:t>
      </w:r>
      <w:r>
        <w:rPr>
          <w:spacing w:val="-8"/>
        </w:rPr>
        <w:t> </w:t>
      </w:r>
      <w:r>
        <w:rPr/>
        <w:t>first</w:t>
      </w:r>
      <w:r>
        <w:rPr>
          <w:spacing w:val="-8"/>
        </w:rPr>
        <w:t> </w:t>
      </w:r>
      <w:r>
        <w:rPr/>
        <w:t>sub-theme</w:t>
      </w:r>
      <w:r>
        <w:rPr>
          <w:spacing w:val="-11"/>
        </w:rPr>
        <w:t> </w:t>
      </w:r>
      <w:r>
        <w:rPr/>
        <w:t>of the sixth era of Pakistani national songs. As the text 5.6.1 shows metaphors are used as first linguistic category to linguistically realize nationalism in Pakistani national songs. For instance, moth and candle [5.6.1a] are metaphorically used to show one’s profound love for the country. Analogous to how a moth spends its whole life moving around the candle that is the source of light for it and ultimately sacrifices its life in the flames of the</w:t>
      </w:r>
      <w:r>
        <w:rPr>
          <w:spacing w:val="-15"/>
        </w:rPr>
        <w:t> </w:t>
      </w:r>
      <w:r>
        <w:rPr/>
        <w:t>candle</w:t>
      </w:r>
      <w:r>
        <w:rPr>
          <w:spacing w:val="-15"/>
        </w:rPr>
        <w:t> </w:t>
      </w:r>
      <w:r>
        <w:rPr/>
        <w:t>similarly,</w:t>
      </w:r>
      <w:r>
        <w:rPr>
          <w:spacing w:val="-15"/>
        </w:rPr>
        <w:t> </w:t>
      </w:r>
      <w:r>
        <w:rPr/>
        <w:t>a</w:t>
      </w:r>
      <w:r>
        <w:rPr>
          <w:spacing w:val="-15"/>
        </w:rPr>
        <w:t> </w:t>
      </w:r>
      <w:r>
        <w:rPr/>
        <w:t>patriotic</w:t>
      </w:r>
      <w:r>
        <w:rPr>
          <w:spacing w:val="-15"/>
        </w:rPr>
        <w:t> </w:t>
      </w:r>
      <w:r>
        <w:rPr/>
        <w:t>Pakistani</w:t>
      </w:r>
      <w:r>
        <w:rPr>
          <w:spacing w:val="-15"/>
        </w:rPr>
        <w:t> </w:t>
      </w:r>
      <w:r>
        <w:rPr/>
        <w:t>loves</w:t>
      </w:r>
      <w:r>
        <w:rPr>
          <w:spacing w:val="-15"/>
        </w:rPr>
        <w:t> </w:t>
      </w:r>
      <w:r>
        <w:rPr/>
        <w:t>his</w:t>
      </w:r>
      <w:r>
        <w:rPr>
          <w:spacing w:val="-15"/>
        </w:rPr>
        <w:t> </w:t>
      </w:r>
      <w:r>
        <w:rPr/>
        <w:t>country</w:t>
      </w:r>
      <w:r>
        <w:rPr>
          <w:spacing w:val="-15"/>
        </w:rPr>
        <w:t> </w:t>
      </w:r>
      <w:r>
        <w:rPr/>
        <w:t>and</w:t>
      </w:r>
      <w:r>
        <w:rPr>
          <w:spacing w:val="-15"/>
        </w:rPr>
        <w:t> </w:t>
      </w:r>
      <w:r>
        <w:rPr/>
        <w:t>is</w:t>
      </w:r>
      <w:r>
        <w:rPr>
          <w:spacing w:val="-15"/>
        </w:rPr>
        <w:t> </w:t>
      </w:r>
      <w:r>
        <w:rPr/>
        <w:t>determined</w:t>
      </w:r>
      <w:r>
        <w:rPr>
          <w:spacing w:val="-15"/>
        </w:rPr>
        <w:t> </w:t>
      </w:r>
      <w:r>
        <w:rPr/>
        <w:t>to</w:t>
      </w:r>
      <w:r>
        <w:rPr>
          <w:spacing w:val="-15"/>
        </w:rPr>
        <w:t> </w:t>
      </w:r>
      <w:r>
        <w:rPr/>
        <w:t>safeguard the country from either the enemy, adversities or hard time that is metaphorically depicted as autumn [5.6.1e] and sacrificing his life and blessings akin to spring [5.6.1e] for the defense of the country. In another example [5.6.1b], Pakistan is referred as heart underscoring</w:t>
      </w:r>
      <w:r>
        <w:rPr>
          <w:spacing w:val="-15"/>
        </w:rPr>
        <w:t> </w:t>
      </w:r>
      <w:r>
        <w:rPr/>
        <w:t>its</w:t>
      </w:r>
      <w:r>
        <w:rPr>
          <w:spacing w:val="-15"/>
        </w:rPr>
        <w:t> </w:t>
      </w:r>
      <w:r>
        <w:rPr/>
        <w:t>indispensable</w:t>
      </w:r>
      <w:r>
        <w:rPr>
          <w:spacing w:val="-15"/>
        </w:rPr>
        <w:t> </w:t>
      </w:r>
      <w:r>
        <w:rPr/>
        <w:t>role</w:t>
      </w:r>
      <w:r>
        <w:rPr>
          <w:spacing w:val="-15"/>
        </w:rPr>
        <w:t> </w:t>
      </w:r>
      <w:r>
        <w:rPr/>
        <w:t>in</w:t>
      </w:r>
      <w:r>
        <w:rPr>
          <w:spacing w:val="-15"/>
        </w:rPr>
        <w:t> </w:t>
      </w:r>
      <w:r>
        <w:rPr/>
        <w:t>one's</w:t>
      </w:r>
      <w:r>
        <w:rPr>
          <w:spacing w:val="-15"/>
        </w:rPr>
        <w:t> </w:t>
      </w:r>
      <w:r>
        <w:rPr/>
        <w:t>life.</w:t>
      </w:r>
      <w:r>
        <w:rPr>
          <w:spacing w:val="-15"/>
        </w:rPr>
        <w:t> </w:t>
      </w:r>
      <w:r>
        <w:rPr/>
        <w:t>Just</w:t>
      </w:r>
      <w:r>
        <w:rPr>
          <w:spacing w:val="-15"/>
        </w:rPr>
        <w:t> </w:t>
      </w:r>
      <w:r>
        <w:rPr/>
        <w:t>as</w:t>
      </w:r>
      <w:r>
        <w:rPr>
          <w:spacing w:val="-15"/>
        </w:rPr>
        <w:t> </w:t>
      </w:r>
      <w:r>
        <w:rPr/>
        <w:t>life</w:t>
      </w:r>
      <w:r>
        <w:rPr>
          <w:spacing w:val="-15"/>
        </w:rPr>
        <w:t> </w:t>
      </w:r>
      <w:r>
        <w:rPr/>
        <w:t>is</w:t>
      </w:r>
      <w:r>
        <w:rPr>
          <w:spacing w:val="-15"/>
        </w:rPr>
        <w:t> </w:t>
      </w:r>
      <w:r>
        <w:rPr/>
        <w:t>unimaginable</w:t>
      </w:r>
      <w:r>
        <w:rPr>
          <w:spacing w:val="-15"/>
        </w:rPr>
        <w:t> </w:t>
      </w:r>
      <w:r>
        <w:rPr/>
        <w:t>without</w:t>
      </w:r>
      <w:r>
        <w:rPr>
          <w:spacing w:val="-15"/>
        </w:rPr>
        <w:t> </w:t>
      </w:r>
      <w:r>
        <w:rPr/>
        <w:t>heart, similarly a Pakistani can not imagine life without Pakistan. Many other metaphors such as Matti kay </w:t>
      </w:r>
      <w:r>
        <w:rPr>
          <w:i/>
        </w:rPr>
        <w:t>taweez </w:t>
      </w:r>
      <w:r>
        <w:rPr/>
        <w:t>(amulets) [5.6.1c] and </w:t>
      </w:r>
      <w:r>
        <w:rPr>
          <w:i/>
        </w:rPr>
        <w:t>watan parasti </w:t>
      </w:r>
      <w:r>
        <w:rPr/>
        <w:t>(nationalism to the extent of worshiping)</w:t>
      </w:r>
      <w:r>
        <w:rPr>
          <w:spacing w:val="-6"/>
        </w:rPr>
        <w:t> </w:t>
      </w:r>
      <w:r>
        <w:rPr/>
        <w:t>[5.6.1g]</w:t>
      </w:r>
      <w:r>
        <w:rPr>
          <w:spacing w:val="-6"/>
        </w:rPr>
        <w:t> </w:t>
      </w:r>
      <w:r>
        <w:rPr/>
        <w:t>have</w:t>
      </w:r>
      <w:r>
        <w:rPr>
          <w:spacing w:val="-6"/>
        </w:rPr>
        <w:t> </w:t>
      </w:r>
      <w:r>
        <w:rPr/>
        <w:t>been</w:t>
      </w:r>
      <w:r>
        <w:rPr>
          <w:spacing w:val="-3"/>
        </w:rPr>
        <w:t> </w:t>
      </w:r>
      <w:r>
        <w:rPr/>
        <w:t>used</w:t>
      </w:r>
      <w:r>
        <w:rPr>
          <w:spacing w:val="-5"/>
        </w:rPr>
        <w:t> </w:t>
      </w:r>
      <w:r>
        <w:rPr/>
        <w:t>to</w:t>
      </w:r>
      <w:r>
        <w:rPr>
          <w:spacing w:val="-4"/>
        </w:rPr>
        <w:t> </w:t>
      </w:r>
      <w:r>
        <w:rPr/>
        <w:t>depict</w:t>
      </w:r>
      <w:r>
        <w:rPr>
          <w:spacing w:val="-4"/>
        </w:rPr>
        <w:t> </w:t>
      </w:r>
      <w:r>
        <w:rPr/>
        <w:t>nationalism.</w:t>
      </w:r>
      <w:r>
        <w:rPr>
          <w:spacing w:val="-4"/>
        </w:rPr>
        <w:t> </w:t>
      </w:r>
      <w:r>
        <w:rPr/>
        <w:t>In</w:t>
      </w:r>
      <w:r>
        <w:rPr>
          <w:spacing w:val="-6"/>
        </w:rPr>
        <w:t> </w:t>
      </w:r>
      <w:r>
        <w:rPr/>
        <w:t>Pakistani</w:t>
      </w:r>
      <w:r>
        <w:rPr>
          <w:spacing w:val="-4"/>
        </w:rPr>
        <w:t> </w:t>
      </w:r>
      <w:r>
        <w:rPr/>
        <w:t>context,</w:t>
      </w:r>
      <w:r>
        <w:rPr>
          <w:spacing w:val="-5"/>
        </w:rPr>
        <w:t> </w:t>
      </w:r>
      <w:r>
        <w:rPr/>
        <w:t>amulets which are usually based on either holy book’s verses or some significant numbers are used to protect oneself from evils. However, the example, [5.6.1c] refers to the amulets that contain Pakistan’s soil signifies Pakistan’s importance in one’s life who loves his country to the extent of worshiping it [5.6.1g].</w:t>
      </w:r>
    </w:p>
    <w:p>
      <w:pPr>
        <w:pStyle w:val="BodyText"/>
        <w:spacing w:after="0" w:line="480" w:lineRule="auto"/>
        <w:jc w:val="both"/>
        <w:sectPr>
          <w:pgSz w:w="11910" w:h="16840"/>
          <w:pgMar w:header="729" w:footer="0" w:top="1340" w:bottom="280" w:left="141" w:right="850"/>
        </w:sectPr>
      </w:pPr>
    </w:p>
    <w:p>
      <w:pPr>
        <w:pStyle w:val="Heading2"/>
      </w:pPr>
      <w:r>
        <w:rPr>
          <w:spacing w:val="-2"/>
        </w:rPr>
        <w:t>[5.6.1]</w:t>
      </w:r>
    </w:p>
    <w:p>
      <w:pPr>
        <w:pStyle w:val="BodyText"/>
        <w:spacing w:before="100"/>
        <w:rPr>
          <w:b/>
        </w:rPr>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dharti</w:t>
      </w:r>
      <w:r>
        <w:rPr>
          <w:i/>
          <w:spacing w:val="-1"/>
          <w:sz w:val="24"/>
        </w:rPr>
        <w:t> </w:t>
      </w:r>
      <w:r>
        <w:rPr>
          <w:i/>
          <w:sz w:val="24"/>
        </w:rPr>
        <w:t>hay</w:t>
      </w:r>
      <w:r>
        <w:rPr>
          <w:i/>
          <w:spacing w:val="-1"/>
          <w:sz w:val="24"/>
        </w:rPr>
        <w:t> </w:t>
      </w:r>
      <w:r>
        <w:rPr>
          <w:i/>
          <w:sz w:val="24"/>
        </w:rPr>
        <w:t>maa</w:t>
      </w:r>
      <w:r>
        <w:rPr>
          <w:i/>
          <w:spacing w:val="-1"/>
          <w:sz w:val="24"/>
        </w:rPr>
        <w:t> </w:t>
      </w:r>
      <w:r>
        <w:rPr>
          <w:i/>
          <w:sz w:val="24"/>
        </w:rPr>
        <w:t>(h)</w:t>
      </w:r>
      <w:r>
        <w:rPr>
          <w:i/>
          <w:spacing w:val="-2"/>
          <w:sz w:val="24"/>
        </w:rPr>
        <w:t> </w:t>
      </w:r>
      <w:r>
        <w:rPr>
          <w:sz w:val="24"/>
        </w:rPr>
        <w:t>[ This</w:t>
      </w:r>
      <w:r>
        <w:rPr>
          <w:spacing w:val="1"/>
          <w:sz w:val="24"/>
        </w:rPr>
        <w:t> </w:t>
      </w:r>
      <w:r>
        <w:rPr>
          <w:sz w:val="24"/>
        </w:rPr>
        <w:t>country</w:t>
      </w:r>
      <w:r>
        <w:rPr>
          <w:spacing w:val="-1"/>
          <w:sz w:val="24"/>
        </w:rPr>
        <w:t> </w:t>
      </w:r>
      <w:r>
        <w:rPr>
          <w:sz w:val="24"/>
        </w:rPr>
        <w:t>is</w:t>
      </w:r>
      <w:r>
        <w:rPr>
          <w:spacing w:val="-2"/>
          <w:sz w:val="24"/>
        </w:rPr>
        <w:t> </w:t>
      </w:r>
      <w:r>
        <w:rPr>
          <w:sz w:val="24"/>
        </w:rPr>
        <w:t>(my) </w:t>
      </w:r>
      <w:r>
        <w:rPr>
          <w:spacing w:val="-2"/>
          <w:sz w:val="24"/>
        </w:rPr>
        <w:t>mother]</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tu</w:t>
      </w:r>
      <w:r>
        <w:rPr>
          <w:i/>
          <w:spacing w:val="-3"/>
          <w:sz w:val="24"/>
        </w:rPr>
        <w:t> </w:t>
      </w:r>
      <w:r>
        <w:rPr>
          <w:i/>
          <w:sz w:val="24"/>
        </w:rPr>
        <w:t>meri</w:t>
      </w:r>
      <w:r>
        <w:rPr>
          <w:i/>
          <w:spacing w:val="-1"/>
          <w:sz w:val="24"/>
        </w:rPr>
        <w:t> </w:t>
      </w:r>
      <w:r>
        <w:rPr>
          <w:i/>
          <w:sz w:val="24"/>
        </w:rPr>
        <w:t>zindagi tu</w:t>
      </w:r>
      <w:r>
        <w:rPr>
          <w:i/>
          <w:spacing w:val="-1"/>
          <w:sz w:val="24"/>
        </w:rPr>
        <w:t> </w:t>
      </w:r>
      <w:r>
        <w:rPr>
          <w:i/>
          <w:sz w:val="24"/>
        </w:rPr>
        <w:t>mera pyaar</w:t>
      </w:r>
      <w:r>
        <w:rPr>
          <w:i/>
          <w:spacing w:val="-2"/>
          <w:sz w:val="24"/>
        </w:rPr>
        <w:t> </w:t>
      </w:r>
      <w:r>
        <w:rPr>
          <w:i/>
          <w:sz w:val="24"/>
        </w:rPr>
        <w:t>hai (i)</w:t>
      </w:r>
      <w:r>
        <w:rPr>
          <w:i/>
          <w:spacing w:val="-1"/>
          <w:sz w:val="24"/>
        </w:rPr>
        <w:t> </w:t>
      </w:r>
      <w:r>
        <w:rPr>
          <w:sz w:val="24"/>
        </w:rPr>
        <w:t>[</w:t>
      </w:r>
      <w:r>
        <w:rPr>
          <w:spacing w:val="-1"/>
          <w:sz w:val="24"/>
        </w:rPr>
        <w:t> </w:t>
      </w:r>
      <w:r>
        <w:rPr>
          <w:sz w:val="24"/>
        </w:rPr>
        <w:t>You are</w:t>
      </w:r>
      <w:r>
        <w:rPr>
          <w:spacing w:val="-3"/>
          <w:sz w:val="24"/>
        </w:rPr>
        <w:t> </w:t>
      </w:r>
      <w:r>
        <w:rPr>
          <w:sz w:val="24"/>
        </w:rPr>
        <w:t>my</w:t>
      </w:r>
      <w:r>
        <w:rPr>
          <w:spacing w:val="2"/>
          <w:sz w:val="24"/>
        </w:rPr>
        <w:t> </w:t>
      </w:r>
      <w:r>
        <w:rPr>
          <w:sz w:val="24"/>
        </w:rPr>
        <w:t>life,</w:t>
      </w:r>
      <w:r>
        <w:rPr>
          <w:spacing w:val="-1"/>
          <w:sz w:val="24"/>
        </w:rPr>
        <w:t> </w:t>
      </w:r>
      <w:r>
        <w:rPr>
          <w:sz w:val="24"/>
        </w:rPr>
        <w:t>you are</w:t>
      </w:r>
      <w:r>
        <w:rPr>
          <w:spacing w:val="-3"/>
          <w:sz w:val="24"/>
        </w:rPr>
        <w:t> </w:t>
      </w:r>
      <w:r>
        <w:rPr>
          <w:sz w:val="24"/>
        </w:rPr>
        <w:t>my </w:t>
      </w:r>
      <w:r>
        <w:rPr>
          <w:spacing w:val="-2"/>
          <w:sz w:val="24"/>
        </w:rPr>
        <w:t>love]</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Pakistan</w:t>
      </w:r>
      <w:r>
        <w:rPr>
          <w:i/>
          <w:spacing w:val="-3"/>
          <w:sz w:val="24"/>
        </w:rPr>
        <w:t> </w:t>
      </w:r>
      <w:r>
        <w:rPr>
          <w:i/>
          <w:sz w:val="24"/>
        </w:rPr>
        <w:t>Hamari</w:t>
      </w:r>
      <w:r>
        <w:rPr>
          <w:i/>
          <w:spacing w:val="-1"/>
          <w:sz w:val="24"/>
        </w:rPr>
        <w:t> </w:t>
      </w:r>
      <w:r>
        <w:rPr>
          <w:i/>
          <w:sz w:val="24"/>
        </w:rPr>
        <w:t>Jaan</w:t>
      </w:r>
      <w:r>
        <w:rPr>
          <w:i/>
          <w:spacing w:val="-1"/>
          <w:sz w:val="24"/>
        </w:rPr>
        <w:t> </w:t>
      </w:r>
      <w:r>
        <w:rPr>
          <w:i/>
          <w:sz w:val="24"/>
        </w:rPr>
        <w:t>(j)</w:t>
      </w:r>
      <w:r>
        <w:rPr>
          <w:sz w:val="24"/>
        </w:rPr>
        <w:t>[ Pakistan</w:t>
      </w:r>
      <w:r>
        <w:rPr>
          <w:spacing w:val="-1"/>
          <w:sz w:val="24"/>
        </w:rPr>
        <w:t> </w:t>
      </w:r>
      <w:r>
        <w:rPr>
          <w:sz w:val="24"/>
        </w:rPr>
        <w:t>is</w:t>
      </w:r>
      <w:r>
        <w:rPr>
          <w:spacing w:val="-2"/>
          <w:sz w:val="24"/>
        </w:rPr>
        <w:t> </w:t>
      </w:r>
      <w:r>
        <w:rPr>
          <w:sz w:val="24"/>
        </w:rPr>
        <w:t>our </w:t>
      </w:r>
      <w:r>
        <w:rPr>
          <w:spacing w:val="-2"/>
          <w:sz w:val="24"/>
        </w:rPr>
        <w:t>life]</w:t>
      </w:r>
    </w:p>
    <w:p>
      <w:pPr>
        <w:pStyle w:val="BodyText"/>
      </w:pPr>
    </w:p>
    <w:p>
      <w:pPr>
        <w:pStyle w:val="ListParagraph"/>
        <w:numPr>
          <w:ilvl w:val="3"/>
          <w:numId w:val="37"/>
        </w:numPr>
        <w:tabs>
          <w:tab w:pos="3315" w:val="left" w:leader="none"/>
        </w:tabs>
        <w:spacing w:line="480" w:lineRule="auto" w:before="0" w:after="0"/>
        <w:ind w:left="3315" w:right="589" w:hanging="360"/>
        <w:jc w:val="both"/>
        <w:rPr>
          <w:sz w:val="24"/>
        </w:rPr>
      </w:pPr>
      <w:r>
        <w:rPr>
          <w:i/>
          <w:sz w:val="24"/>
        </w:rPr>
        <w:t>Jo betay hai wattan teray (k) </w:t>
      </w:r>
      <w:r>
        <w:rPr>
          <w:sz w:val="24"/>
        </w:rPr>
        <w:t>[O country/motherland, the ones who are your sons]</w:t>
      </w:r>
    </w:p>
    <w:p>
      <w:pPr>
        <w:pStyle w:val="ListParagraph"/>
        <w:numPr>
          <w:ilvl w:val="3"/>
          <w:numId w:val="37"/>
        </w:numPr>
        <w:tabs>
          <w:tab w:pos="3315" w:val="left" w:leader="none"/>
        </w:tabs>
        <w:spacing w:line="240" w:lineRule="auto" w:before="1" w:after="0"/>
        <w:ind w:left="3315" w:right="0" w:hanging="360"/>
        <w:jc w:val="left"/>
        <w:rPr>
          <w:sz w:val="24"/>
        </w:rPr>
      </w:pPr>
      <w:r>
        <w:rPr>
          <w:i/>
          <w:sz w:val="24"/>
        </w:rPr>
        <w:t>Wattan</w:t>
      </w:r>
      <w:r>
        <w:rPr>
          <w:i/>
          <w:spacing w:val="-3"/>
          <w:sz w:val="24"/>
        </w:rPr>
        <w:t> </w:t>
      </w:r>
      <w:r>
        <w:rPr>
          <w:i/>
          <w:sz w:val="24"/>
        </w:rPr>
        <w:t>unky</w:t>
      </w:r>
      <w:r>
        <w:rPr>
          <w:i/>
          <w:spacing w:val="-1"/>
          <w:sz w:val="24"/>
        </w:rPr>
        <w:t> </w:t>
      </w:r>
      <w:r>
        <w:rPr>
          <w:i/>
          <w:sz w:val="24"/>
        </w:rPr>
        <w:t>laho mein</w:t>
      </w:r>
      <w:r>
        <w:rPr>
          <w:i/>
          <w:spacing w:val="-1"/>
          <w:sz w:val="24"/>
        </w:rPr>
        <w:t> </w:t>
      </w:r>
      <w:r>
        <w:rPr>
          <w:i/>
          <w:sz w:val="24"/>
        </w:rPr>
        <w:t>hai (l) </w:t>
      </w:r>
      <w:r>
        <w:rPr>
          <w:sz w:val="24"/>
        </w:rPr>
        <w:t>[Implied meaning,</w:t>
      </w:r>
      <w:r>
        <w:rPr>
          <w:spacing w:val="-1"/>
          <w:sz w:val="24"/>
        </w:rPr>
        <w:t> </w:t>
      </w:r>
      <w:r>
        <w:rPr>
          <w:sz w:val="24"/>
        </w:rPr>
        <w:t>they love the</w:t>
      </w:r>
      <w:r>
        <w:rPr>
          <w:spacing w:val="-1"/>
          <w:sz w:val="24"/>
        </w:rPr>
        <w:t> </w:t>
      </w:r>
      <w:r>
        <w:rPr>
          <w:spacing w:val="-2"/>
          <w:sz w:val="24"/>
        </w:rPr>
        <w:t>country]</w:t>
      </w:r>
    </w:p>
    <w:p>
      <w:pPr>
        <w:pStyle w:val="BodyText"/>
      </w:pPr>
    </w:p>
    <w:p>
      <w:pPr>
        <w:pStyle w:val="ListParagraph"/>
        <w:numPr>
          <w:ilvl w:val="3"/>
          <w:numId w:val="37"/>
        </w:numPr>
        <w:tabs>
          <w:tab w:pos="3313" w:val="left" w:leader="none"/>
        </w:tabs>
        <w:spacing w:line="240" w:lineRule="auto" w:before="0" w:after="0"/>
        <w:ind w:left="3313" w:right="0" w:hanging="358"/>
        <w:jc w:val="left"/>
        <w:rPr>
          <w:sz w:val="24"/>
        </w:rPr>
      </w:pPr>
      <w:r>
        <w:rPr>
          <w:i/>
          <w:sz w:val="24"/>
        </w:rPr>
        <w:t>tu</w:t>
      </w:r>
      <w:r>
        <w:rPr>
          <w:i/>
          <w:spacing w:val="-1"/>
          <w:sz w:val="24"/>
        </w:rPr>
        <w:t> </w:t>
      </w:r>
      <w:r>
        <w:rPr>
          <w:i/>
          <w:sz w:val="24"/>
        </w:rPr>
        <w:t>he</w:t>
      </w:r>
      <w:r>
        <w:rPr>
          <w:i/>
          <w:spacing w:val="-1"/>
          <w:sz w:val="24"/>
        </w:rPr>
        <w:t> </w:t>
      </w:r>
      <w:r>
        <w:rPr>
          <w:i/>
          <w:sz w:val="24"/>
        </w:rPr>
        <w:t>sanam</w:t>
      </w:r>
      <w:r>
        <w:rPr>
          <w:i/>
          <w:spacing w:val="-1"/>
          <w:sz w:val="24"/>
        </w:rPr>
        <w:t> </w:t>
      </w:r>
      <w:r>
        <w:rPr>
          <w:i/>
          <w:sz w:val="24"/>
        </w:rPr>
        <w:t>dildar</w:t>
      </w:r>
      <w:r>
        <w:rPr>
          <w:i/>
          <w:spacing w:val="-2"/>
          <w:sz w:val="24"/>
        </w:rPr>
        <w:t> </w:t>
      </w:r>
      <w:r>
        <w:rPr>
          <w:i/>
          <w:sz w:val="24"/>
        </w:rPr>
        <w:t>hay</w:t>
      </w:r>
      <w:r>
        <w:rPr>
          <w:i/>
          <w:spacing w:val="-1"/>
          <w:sz w:val="24"/>
        </w:rPr>
        <w:t> </w:t>
      </w:r>
      <w:r>
        <w:rPr>
          <w:i/>
          <w:sz w:val="24"/>
        </w:rPr>
        <w:t>(m)</w:t>
      </w:r>
      <w:r>
        <w:rPr>
          <w:sz w:val="24"/>
        </w:rPr>
        <w:t>[</w:t>
      </w:r>
      <w:r>
        <w:rPr>
          <w:spacing w:val="-1"/>
          <w:sz w:val="24"/>
        </w:rPr>
        <w:t> </w:t>
      </w:r>
      <w:r>
        <w:rPr>
          <w:sz w:val="24"/>
        </w:rPr>
        <w:t>You are</w:t>
      </w:r>
      <w:r>
        <w:rPr>
          <w:spacing w:val="-3"/>
          <w:sz w:val="24"/>
        </w:rPr>
        <w:t> </w:t>
      </w:r>
      <w:r>
        <w:rPr>
          <w:sz w:val="24"/>
        </w:rPr>
        <w:t>(my) </w:t>
      </w:r>
      <w:r>
        <w:rPr>
          <w:spacing w:val="-4"/>
          <w:sz w:val="24"/>
        </w:rPr>
        <w:t>love]</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luta</w:t>
      </w:r>
      <w:r>
        <w:rPr>
          <w:i/>
          <w:spacing w:val="-1"/>
          <w:sz w:val="24"/>
        </w:rPr>
        <w:t> </w:t>
      </w:r>
      <w:r>
        <w:rPr>
          <w:i/>
          <w:sz w:val="24"/>
        </w:rPr>
        <w:t>doon tujh</w:t>
      </w:r>
      <w:r>
        <w:rPr>
          <w:i/>
          <w:spacing w:val="-1"/>
          <w:sz w:val="24"/>
        </w:rPr>
        <w:t> </w:t>
      </w:r>
      <w:r>
        <w:rPr>
          <w:i/>
          <w:sz w:val="24"/>
        </w:rPr>
        <w:t>pe</w:t>
      </w:r>
      <w:r>
        <w:rPr>
          <w:i/>
          <w:spacing w:val="-1"/>
          <w:sz w:val="24"/>
        </w:rPr>
        <w:t> </w:t>
      </w:r>
      <w:r>
        <w:rPr>
          <w:i/>
          <w:sz w:val="24"/>
        </w:rPr>
        <w:t>jaanum</w:t>
      </w:r>
      <w:r>
        <w:rPr>
          <w:i/>
          <w:spacing w:val="-2"/>
          <w:sz w:val="24"/>
        </w:rPr>
        <w:t> </w:t>
      </w:r>
      <w:r>
        <w:rPr>
          <w:i/>
          <w:sz w:val="24"/>
        </w:rPr>
        <w:t>(n)</w:t>
      </w:r>
      <w:r>
        <w:rPr>
          <w:sz w:val="24"/>
        </w:rPr>
        <w:t>[ I</w:t>
      </w:r>
      <w:r>
        <w:rPr>
          <w:spacing w:val="-2"/>
          <w:sz w:val="24"/>
        </w:rPr>
        <w:t> </w:t>
      </w:r>
      <w:r>
        <w:rPr>
          <w:sz w:val="24"/>
        </w:rPr>
        <w:t>will</w:t>
      </w:r>
      <w:r>
        <w:rPr>
          <w:spacing w:val="-1"/>
          <w:sz w:val="24"/>
        </w:rPr>
        <w:t> </w:t>
      </w:r>
      <w:r>
        <w:rPr>
          <w:sz w:val="24"/>
        </w:rPr>
        <w:t>sacrifice</w:t>
      </w:r>
      <w:r>
        <w:rPr>
          <w:spacing w:val="-2"/>
          <w:sz w:val="24"/>
        </w:rPr>
        <w:t> </w:t>
      </w:r>
      <w:r>
        <w:rPr>
          <w:sz w:val="24"/>
        </w:rPr>
        <w:t>my</w:t>
      </w:r>
      <w:r>
        <w:rPr>
          <w:spacing w:val="-1"/>
          <w:sz w:val="24"/>
        </w:rPr>
        <w:t> </w:t>
      </w:r>
      <w:r>
        <w:rPr>
          <w:sz w:val="24"/>
        </w:rPr>
        <w:t>life</w:t>
      </w:r>
      <w:r>
        <w:rPr>
          <w:spacing w:val="-2"/>
          <w:sz w:val="24"/>
        </w:rPr>
        <w:t> </w:t>
      </w:r>
      <w:r>
        <w:rPr>
          <w:sz w:val="24"/>
        </w:rPr>
        <w:t>for</w:t>
      </w:r>
      <w:r>
        <w:rPr>
          <w:spacing w:val="-2"/>
          <w:sz w:val="24"/>
        </w:rPr>
        <w:t> </w:t>
      </w:r>
      <w:r>
        <w:rPr>
          <w:spacing w:val="-4"/>
          <w:sz w:val="24"/>
        </w:rPr>
        <w:t>you]</w:t>
      </w:r>
    </w:p>
    <w:p>
      <w:pPr>
        <w:pStyle w:val="BodyText"/>
      </w:pPr>
    </w:p>
    <w:p>
      <w:pPr>
        <w:pStyle w:val="ListParagraph"/>
        <w:numPr>
          <w:ilvl w:val="3"/>
          <w:numId w:val="37"/>
        </w:numPr>
        <w:tabs>
          <w:tab w:pos="3315" w:val="left" w:leader="none"/>
        </w:tabs>
        <w:spacing w:line="480" w:lineRule="auto" w:before="0" w:after="0"/>
        <w:ind w:left="3315" w:right="588" w:hanging="360"/>
        <w:jc w:val="both"/>
        <w:rPr>
          <w:sz w:val="24"/>
        </w:rPr>
      </w:pPr>
      <w:r>
        <w:rPr>
          <w:i/>
          <w:sz w:val="24"/>
        </w:rPr>
        <w:t>Is ghar ki sari khushion ko, Ik bar na ghabrane den gay (o) </w:t>
      </w:r>
      <w:r>
        <w:rPr>
          <w:sz w:val="24"/>
        </w:rPr>
        <w:t>[Implied meaning, we will not let you suffer]</w:t>
      </w:r>
    </w:p>
    <w:p>
      <w:pPr>
        <w:pStyle w:val="BodyText"/>
        <w:spacing w:line="480" w:lineRule="auto" w:before="240"/>
        <w:ind w:left="1875" w:right="586" w:firstLine="720"/>
        <w:jc w:val="both"/>
      </w:pPr>
      <w:r>
        <w:rPr/>
        <w:t>Cultural discourse remains prominent in many of the Pakistani national songs. For</w:t>
      </w:r>
      <w:r>
        <w:rPr>
          <w:spacing w:val="-4"/>
        </w:rPr>
        <w:t> </w:t>
      </w:r>
      <w:r>
        <w:rPr/>
        <w:t>example,</w:t>
      </w:r>
      <w:r>
        <w:rPr>
          <w:spacing w:val="-4"/>
        </w:rPr>
        <w:t> </w:t>
      </w:r>
      <w:r>
        <w:rPr/>
        <w:t>cultural</w:t>
      </w:r>
      <w:r>
        <w:rPr>
          <w:spacing w:val="-4"/>
        </w:rPr>
        <w:t> </w:t>
      </w:r>
      <w:r>
        <w:rPr/>
        <w:t>values</w:t>
      </w:r>
      <w:r>
        <w:rPr>
          <w:spacing w:val="-5"/>
        </w:rPr>
        <w:t> </w:t>
      </w:r>
      <w:r>
        <w:rPr/>
        <w:t>such</w:t>
      </w:r>
      <w:r>
        <w:rPr>
          <w:spacing w:val="-4"/>
        </w:rPr>
        <w:t> </w:t>
      </w:r>
      <w:r>
        <w:rPr/>
        <w:t>religion,</w:t>
      </w:r>
      <w:r>
        <w:rPr>
          <w:spacing w:val="-4"/>
        </w:rPr>
        <w:t> </w:t>
      </w:r>
      <w:r>
        <w:rPr/>
        <w:t>family</w:t>
      </w:r>
      <w:r>
        <w:rPr>
          <w:spacing w:val="-6"/>
        </w:rPr>
        <w:t> </w:t>
      </w:r>
      <w:r>
        <w:rPr/>
        <w:t>values,</w:t>
      </w:r>
      <w:r>
        <w:rPr>
          <w:spacing w:val="-4"/>
        </w:rPr>
        <w:t> </w:t>
      </w:r>
      <w:r>
        <w:rPr/>
        <w:t>love</w:t>
      </w:r>
      <w:r>
        <w:rPr>
          <w:spacing w:val="-5"/>
        </w:rPr>
        <w:t> </w:t>
      </w:r>
      <w:r>
        <w:rPr/>
        <w:t>and</w:t>
      </w:r>
      <w:r>
        <w:rPr>
          <w:spacing w:val="-4"/>
        </w:rPr>
        <w:t> </w:t>
      </w:r>
      <w:r>
        <w:rPr/>
        <w:t>regard</w:t>
      </w:r>
      <w:r>
        <w:rPr>
          <w:spacing w:val="-4"/>
        </w:rPr>
        <w:t> </w:t>
      </w:r>
      <w:r>
        <w:rPr/>
        <w:t>for</w:t>
      </w:r>
      <w:r>
        <w:rPr>
          <w:spacing w:val="-4"/>
        </w:rPr>
        <w:t> </w:t>
      </w:r>
      <w:r>
        <w:rPr/>
        <w:t>each</w:t>
      </w:r>
      <w:r>
        <w:rPr>
          <w:spacing w:val="-4"/>
        </w:rPr>
        <w:t> </w:t>
      </w:r>
      <w:r>
        <w:rPr/>
        <w:t>other etc. In Pakistan, a nation with deep-rooted family values, the family is considered the strength</w:t>
      </w:r>
      <w:r>
        <w:rPr>
          <w:spacing w:val="-15"/>
        </w:rPr>
        <w:t> </w:t>
      </w:r>
      <w:r>
        <w:rPr/>
        <w:t>of</w:t>
      </w:r>
      <w:r>
        <w:rPr>
          <w:spacing w:val="-14"/>
        </w:rPr>
        <w:t> </w:t>
      </w:r>
      <w:r>
        <w:rPr/>
        <w:t>any</w:t>
      </w:r>
      <w:r>
        <w:rPr>
          <w:spacing w:val="-13"/>
        </w:rPr>
        <w:t> </w:t>
      </w:r>
      <w:r>
        <w:rPr/>
        <w:t>citizen.</w:t>
      </w:r>
      <w:r>
        <w:rPr>
          <w:spacing w:val="-15"/>
        </w:rPr>
        <w:t> </w:t>
      </w:r>
      <w:r>
        <w:rPr/>
        <w:t>Therefore,</w:t>
      </w:r>
      <w:r>
        <w:rPr>
          <w:spacing w:val="-13"/>
        </w:rPr>
        <w:t> </w:t>
      </w:r>
      <w:r>
        <w:rPr/>
        <w:t>everything</w:t>
      </w:r>
      <w:r>
        <w:rPr>
          <w:spacing w:val="-15"/>
        </w:rPr>
        <w:t> </w:t>
      </w:r>
      <w:r>
        <w:rPr/>
        <w:t>that’s</w:t>
      </w:r>
      <w:r>
        <w:rPr>
          <w:spacing w:val="-15"/>
        </w:rPr>
        <w:t> </w:t>
      </w:r>
      <w:r>
        <w:rPr/>
        <w:t>relevant</w:t>
      </w:r>
      <w:r>
        <w:rPr>
          <w:spacing w:val="-15"/>
        </w:rPr>
        <w:t> </w:t>
      </w:r>
      <w:r>
        <w:rPr/>
        <w:t>to</w:t>
      </w:r>
      <w:r>
        <w:rPr>
          <w:spacing w:val="-15"/>
        </w:rPr>
        <w:t> </w:t>
      </w:r>
      <w:r>
        <w:rPr/>
        <w:t>family</w:t>
      </w:r>
      <w:r>
        <w:rPr>
          <w:spacing w:val="-15"/>
        </w:rPr>
        <w:t> </w:t>
      </w:r>
      <w:r>
        <w:rPr/>
        <w:t>holds</w:t>
      </w:r>
      <w:r>
        <w:rPr>
          <w:spacing w:val="-13"/>
        </w:rPr>
        <w:t> </w:t>
      </w:r>
      <w:r>
        <w:rPr/>
        <w:t>significance. However,</w:t>
      </w:r>
      <w:r>
        <w:rPr>
          <w:spacing w:val="-7"/>
        </w:rPr>
        <w:t> </w:t>
      </w:r>
      <w:r>
        <w:rPr/>
        <w:t>mother</w:t>
      </w:r>
      <w:r>
        <w:rPr>
          <w:spacing w:val="-7"/>
        </w:rPr>
        <w:t> </w:t>
      </w:r>
      <w:r>
        <w:rPr/>
        <w:t>often</w:t>
      </w:r>
      <w:r>
        <w:rPr>
          <w:spacing w:val="-6"/>
        </w:rPr>
        <w:t> </w:t>
      </w:r>
      <w:r>
        <w:rPr/>
        <w:t>supersedes</w:t>
      </w:r>
      <w:r>
        <w:rPr>
          <w:spacing w:val="-4"/>
        </w:rPr>
        <w:t> </w:t>
      </w:r>
      <w:r>
        <w:rPr/>
        <w:t>the</w:t>
      </w:r>
      <w:r>
        <w:rPr>
          <w:spacing w:val="-6"/>
        </w:rPr>
        <w:t> </w:t>
      </w:r>
      <w:r>
        <w:rPr/>
        <w:t>value</w:t>
      </w:r>
      <w:r>
        <w:rPr>
          <w:spacing w:val="-4"/>
        </w:rPr>
        <w:t> </w:t>
      </w:r>
      <w:r>
        <w:rPr/>
        <w:t>over</w:t>
      </w:r>
      <w:r>
        <w:rPr>
          <w:spacing w:val="-2"/>
        </w:rPr>
        <w:t> </w:t>
      </w:r>
      <w:r>
        <w:rPr/>
        <w:t>other</w:t>
      </w:r>
      <w:r>
        <w:rPr>
          <w:spacing w:val="-7"/>
        </w:rPr>
        <w:t> </w:t>
      </w:r>
      <w:r>
        <w:rPr/>
        <w:t>family</w:t>
      </w:r>
      <w:r>
        <w:rPr>
          <w:spacing w:val="-5"/>
        </w:rPr>
        <w:t> </w:t>
      </w:r>
      <w:r>
        <w:rPr/>
        <w:t>members.</w:t>
      </w:r>
      <w:r>
        <w:rPr>
          <w:spacing w:val="-6"/>
        </w:rPr>
        <w:t> </w:t>
      </w:r>
      <w:r>
        <w:rPr/>
        <w:t>This</w:t>
      </w:r>
      <w:r>
        <w:rPr>
          <w:spacing w:val="-5"/>
        </w:rPr>
        <w:t> </w:t>
      </w:r>
      <w:r>
        <w:rPr/>
        <w:t>sentiment of</w:t>
      </w:r>
      <w:r>
        <w:rPr>
          <w:spacing w:val="-8"/>
        </w:rPr>
        <w:t> </w:t>
      </w:r>
      <w:r>
        <w:rPr/>
        <w:t>love</w:t>
      </w:r>
      <w:r>
        <w:rPr>
          <w:spacing w:val="-8"/>
        </w:rPr>
        <w:t> </w:t>
      </w:r>
      <w:r>
        <w:rPr/>
        <w:t>is</w:t>
      </w:r>
      <w:r>
        <w:rPr>
          <w:spacing w:val="-7"/>
        </w:rPr>
        <w:t> </w:t>
      </w:r>
      <w:r>
        <w:rPr/>
        <w:t>reflected</w:t>
      </w:r>
      <w:r>
        <w:rPr>
          <w:spacing w:val="-8"/>
        </w:rPr>
        <w:t> </w:t>
      </w:r>
      <w:r>
        <w:rPr/>
        <w:t>in</w:t>
      </w:r>
      <w:r>
        <w:rPr>
          <w:spacing w:val="-7"/>
        </w:rPr>
        <w:t> </w:t>
      </w:r>
      <w:r>
        <w:rPr/>
        <w:t>the</w:t>
      </w:r>
      <w:r>
        <w:rPr>
          <w:spacing w:val="-5"/>
        </w:rPr>
        <w:t> </w:t>
      </w:r>
      <w:r>
        <w:rPr/>
        <w:t>personification</w:t>
      </w:r>
      <w:r>
        <w:rPr>
          <w:spacing w:val="-7"/>
        </w:rPr>
        <w:t> </w:t>
      </w:r>
      <w:r>
        <w:rPr/>
        <w:t>of</w:t>
      </w:r>
      <w:r>
        <w:rPr>
          <w:spacing w:val="-8"/>
        </w:rPr>
        <w:t> </w:t>
      </w:r>
      <w:r>
        <w:rPr/>
        <w:t>Pakistan</w:t>
      </w:r>
      <w:r>
        <w:rPr>
          <w:spacing w:val="-7"/>
        </w:rPr>
        <w:t> </w:t>
      </w:r>
      <w:r>
        <w:rPr/>
        <w:t>as</w:t>
      </w:r>
      <w:r>
        <w:rPr>
          <w:spacing w:val="-7"/>
        </w:rPr>
        <w:t> </w:t>
      </w:r>
      <w:r>
        <w:rPr/>
        <w:t>mother</w:t>
      </w:r>
      <w:r>
        <w:rPr>
          <w:spacing w:val="-8"/>
        </w:rPr>
        <w:t> </w:t>
      </w:r>
      <w:r>
        <w:rPr/>
        <w:t>figure</w:t>
      </w:r>
      <w:r>
        <w:rPr>
          <w:spacing w:val="-6"/>
        </w:rPr>
        <w:t> </w:t>
      </w:r>
      <w:r>
        <w:rPr/>
        <w:t>[5.6.1h]</w:t>
      </w:r>
      <w:r>
        <w:rPr>
          <w:spacing w:val="-8"/>
        </w:rPr>
        <w:t> </w:t>
      </w:r>
      <w:r>
        <w:rPr/>
        <w:t>who</w:t>
      </w:r>
      <w:r>
        <w:rPr>
          <w:spacing w:val="-8"/>
        </w:rPr>
        <w:t> </w:t>
      </w:r>
      <w:r>
        <w:rPr/>
        <w:t>gives birth</w:t>
      </w:r>
      <w:r>
        <w:rPr>
          <w:spacing w:val="-13"/>
        </w:rPr>
        <w:t> </w:t>
      </w:r>
      <w:r>
        <w:rPr/>
        <w:t>to</w:t>
      </w:r>
      <w:r>
        <w:rPr>
          <w:spacing w:val="-13"/>
        </w:rPr>
        <w:t> </w:t>
      </w:r>
      <w:r>
        <w:rPr/>
        <w:t>a</w:t>
      </w:r>
      <w:r>
        <w:rPr>
          <w:spacing w:val="-14"/>
        </w:rPr>
        <w:t> </w:t>
      </w:r>
      <w:r>
        <w:rPr/>
        <w:t>child,</w:t>
      </w:r>
      <w:r>
        <w:rPr>
          <w:spacing w:val="-15"/>
        </w:rPr>
        <w:t> </w:t>
      </w:r>
      <w:r>
        <w:rPr/>
        <w:t>nourishes</w:t>
      </w:r>
      <w:r>
        <w:rPr>
          <w:spacing w:val="-15"/>
        </w:rPr>
        <w:t> </w:t>
      </w:r>
      <w:r>
        <w:rPr/>
        <w:t>it</w:t>
      </w:r>
      <w:r>
        <w:rPr>
          <w:spacing w:val="-12"/>
        </w:rPr>
        <w:t> </w:t>
      </w:r>
      <w:r>
        <w:rPr/>
        <w:t>and</w:t>
      </w:r>
      <w:r>
        <w:rPr>
          <w:spacing w:val="-13"/>
        </w:rPr>
        <w:t> </w:t>
      </w:r>
      <w:r>
        <w:rPr/>
        <w:t>keep</w:t>
      </w:r>
      <w:r>
        <w:rPr>
          <w:spacing w:val="-13"/>
        </w:rPr>
        <w:t> </w:t>
      </w:r>
      <w:r>
        <w:rPr/>
        <w:t>it</w:t>
      </w:r>
      <w:r>
        <w:rPr>
          <w:spacing w:val="-12"/>
        </w:rPr>
        <w:t> </w:t>
      </w:r>
      <w:r>
        <w:rPr/>
        <w:t>protected</w:t>
      </w:r>
      <w:r>
        <w:rPr>
          <w:spacing w:val="-14"/>
        </w:rPr>
        <w:t> </w:t>
      </w:r>
      <w:r>
        <w:rPr/>
        <w:t>from</w:t>
      </w:r>
      <w:r>
        <w:rPr>
          <w:spacing w:val="-13"/>
        </w:rPr>
        <w:t> </w:t>
      </w:r>
      <w:r>
        <w:rPr/>
        <w:t>evils.</w:t>
      </w:r>
      <w:r>
        <w:rPr>
          <w:spacing w:val="-15"/>
        </w:rPr>
        <w:t> </w:t>
      </w:r>
      <w:r>
        <w:rPr/>
        <w:t>Personification</w:t>
      </w:r>
      <w:r>
        <w:rPr>
          <w:spacing w:val="-13"/>
        </w:rPr>
        <w:t> </w:t>
      </w:r>
      <w:r>
        <w:rPr/>
        <w:t>is</w:t>
      </w:r>
      <w:r>
        <w:rPr>
          <w:spacing w:val="-12"/>
        </w:rPr>
        <w:t> </w:t>
      </w:r>
      <w:r>
        <w:rPr/>
        <w:t>attribution of human traits to non-human things. It is intentionally used in the national songs as it amplifies</w:t>
      </w:r>
      <w:r>
        <w:rPr>
          <w:spacing w:val="-4"/>
        </w:rPr>
        <w:t> </w:t>
      </w:r>
      <w:r>
        <w:rPr/>
        <w:t>the</w:t>
      </w:r>
      <w:r>
        <w:rPr>
          <w:spacing w:val="-3"/>
        </w:rPr>
        <w:t> </w:t>
      </w:r>
      <w:r>
        <w:rPr/>
        <w:t>comparison</w:t>
      </w:r>
      <w:r>
        <w:rPr>
          <w:spacing w:val="-3"/>
        </w:rPr>
        <w:t> </w:t>
      </w:r>
      <w:r>
        <w:rPr/>
        <w:t>as</w:t>
      </w:r>
      <w:r>
        <w:rPr>
          <w:spacing w:val="-4"/>
        </w:rPr>
        <w:t> </w:t>
      </w:r>
      <w:r>
        <w:rPr/>
        <w:t>adds</w:t>
      </w:r>
      <w:r>
        <w:rPr>
          <w:spacing w:val="-4"/>
        </w:rPr>
        <w:t> </w:t>
      </w:r>
      <w:r>
        <w:rPr/>
        <w:t>value</w:t>
      </w:r>
      <w:r>
        <w:rPr>
          <w:spacing w:val="-3"/>
        </w:rPr>
        <w:t> </w:t>
      </w:r>
      <w:r>
        <w:rPr/>
        <w:t>and</w:t>
      </w:r>
      <w:r>
        <w:rPr>
          <w:spacing w:val="-1"/>
        </w:rPr>
        <w:t> </w:t>
      </w:r>
      <w:r>
        <w:rPr/>
        <w:t>significance</w:t>
      </w:r>
      <w:r>
        <w:rPr>
          <w:spacing w:val="-2"/>
        </w:rPr>
        <w:t> </w:t>
      </w:r>
      <w:r>
        <w:rPr/>
        <w:t>in</w:t>
      </w:r>
      <w:r>
        <w:rPr>
          <w:spacing w:val="-3"/>
        </w:rPr>
        <w:t> </w:t>
      </w:r>
      <w:r>
        <w:rPr/>
        <w:t>something</w:t>
      </w:r>
      <w:r>
        <w:rPr>
          <w:spacing w:val="-3"/>
        </w:rPr>
        <w:t> </w:t>
      </w:r>
      <w:r>
        <w:rPr/>
        <w:t>under-discussion. The patriotic Pakistanis in their fervent devotion, personify it as their beloved and sweetheart [5.6.1i, 5.6.1l, 5.6.1m,] who is not only their love but pride and honour also for whom they are</w:t>
      </w:r>
      <w:r>
        <w:rPr>
          <w:spacing w:val="-1"/>
        </w:rPr>
        <w:t> </w:t>
      </w:r>
      <w:r>
        <w:rPr/>
        <w:t>ready to sacrifice their lives [5.6.1n]. This personification extends to a willingness among citizens to make ultimate sacrifices, including laying down their lives</w:t>
      </w:r>
      <w:r>
        <w:rPr>
          <w:spacing w:val="13"/>
        </w:rPr>
        <w:t> </w:t>
      </w:r>
      <w:r>
        <w:rPr/>
        <w:t>[5.6.1n],</w:t>
      </w:r>
      <w:r>
        <w:rPr>
          <w:spacing w:val="13"/>
        </w:rPr>
        <w:t> </w:t>
      </w:r>
      <w:r>
        <w:rPr/>
        <w:t>underscoring</w:t>
      </w:r>
      <w:r>
        <w:rPr>
          <w:spacing w:val="13"/>
        </w:rPr>
        <w:t> </w:t>
      </w:r>
      <w:r>
        <w:rPr/>
        <w:t>the</w:t>
      </w:r>
      <w:r>
        <w:rPr>
          <w:spacing w:val="13"/>
        </w:rPr>
        <w:t> </w:t>
      </w:r>
      <w:r>
        <w:rPr/>
        <w:t>deep-rooted</w:t>
      </w:r>
      <w:r>
        <w:rPr>
          <w:spacing w:val="16"/>
        </w:rPr>
        <w:t> </w:t>
      </w:r>
      <w:r>
        <w:rPr/>
        <w:t>emotional</w:t>
      </w:r>
      <w:r>
        <w:rPr>
          <w:spacing w:val="13"/>
        </w:rPr>
        <w:t> </w:t>
      </w:r>
      <w:r>
        <w:rPr/>
        <w:t>and</w:t>
      </w:r>
      <w:r>
        <w:rPr>
          <w:spacing w:val="14"/>
        </w:rPr>
        <w:t> </w:t>
      </w:r>
      <w:r>
        <w:rPr/>
        <w:t>ideological</w:t>
      </w:r>
      <w:r>
        <w:rPr>
          <w:spacing w:val="14"/>
        </w:rPr>
        <w:t> </w:t>
      </w:r>
      <w:r>
        <w:rPr/>
        <w:t>bonds</w:t>
      </w:r>
      <w:r>
        <w:rPr>
          <w:spacing w:val="14"/>
        </w:rPr>
        <w:t> </w:t>
      </w:r>
      <w:r>
        <w:rPr/>
        <w:t>that</w:t>
      </w:r>
      <w:r>
        <w:rPr>
          <w:spacing w:val="14"/>
        </w:rPr>
        <w:t> </w:t>
      </w:r>
      <w:r>
        <w:rPr>
          <w:spacing w:val="-4"/>
        </w:rPr>
        <w:t>bind</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pPr>
      <w:r>
        <w:rPr/>
        <w:t>Pakistanis</w:t>
      </w:r>
      <w:r>
        <w:rPr>
          <w:spacing w:val="28"/>
        </w:rPr>
        <w:t> </w:t>
      </w:r>
      <w:r>
        <w:rPr/>
        <w:t>to</w:t>
      </w:r>
      <w:r>
        <w:rPr>
          <w:spacing w:val="28"/>
        </w:rPr>
        <w:t> </w:t>
      </w:r>
      <w:r>
        <w:rPr/>
        <w:t>their</w:t>
      </w:r>
      <w:r>
        <w:rPr>
          <w:spacing w:val="27"/>
        </w:rPr>
        <w:t> </w:t>
      </w:r>
      <w:r>
        <w:rPr/>
        <w:t>country,</w:t>
      </w:r>
      <w:r>
        <w:rPr>
          <w:spacing w:val="27"/>
        </w:rPr>
        <w:t> </w:t>
      </w:r>
      <w:r>
        <w:rPr/>
        <w:t>akin</w:t>
      </w:r>
      <w:r>
        <w:rPr>
          <w:spacing w:val="28"/>
        </w:rPr>
        <w:t> </w:t>
      </w:r>
      <w:r>
        <w:rPr/>
        <w:t>to</w:t>
      </w:r>
      <w:r>
        <w:rPr>
          <w:spacing w:val="28"/>
        </w:rPr>
        <w:t> </w:t>
      </w:r>
      <w:r>
        <w:rPr/>
        <w:t>the</w:t>
      </w:r>
      <w:r>
        <w:rPr>
          <w:spacing w:val="27"/>
        </w:rPr>
        <w:t> </w:t>
      </w:r>
      <w:r>
        <w:rPr/>
        <w:t>profound</w:t>
      </w:r>
      <w:r>
        <w:rPr>
          <w:spacing w:val="30"/>
        </w:rPr>
        <w:t> </w:t>
      </w:r>
      <w:r>
        <w:rPr/>
        <w:t>love</w:t>
      </w:r>
      <w:r>
        <w:rPr>
          <w:spacing w:val="27"/>
        </w:rPr>
        <w:t> </w:t>
      </w:r>
      <w:r>
        <w:rPr/>
        <w:t>and</w:t>
      </w:r>
      <w:r>
        <w:rPr>
          <w:spacing w:val="27"/>
        </w:rPr>
        <w:t> </w:t>
      </w:r>
      <w:r>
        <w:rPr/>
        <w:t>dedication</w:t>
      </w:r>
      <w:r>
        <w:rPr>
          <w:spacing w:val="27"/>
        </w:rPr>
        <w:t> </w:t>
      </w:r>
      <w:r>
        <w:rPr/>
        <w:t>one</w:t>
      </w:r>
      <w:r>
        <w:rPr>
          <w:spacing w:val="27"/>
        </w:rPr>
        <w:t> </w:t>
      </w:r>
      <w:r>
        <w:rPr/>
        <w:t>holds</w:t>
      </w:r>
      <w:r>
        <w:rPr>
          <w:spacing w:val="28"/>
        </w:rPr>
        <w:t> </w:t>
      </w:r>
      <w:r>
        <w:rPr/>
        <w:t>for</w:t>
      </w:r>
      <w:r>
        <w:rPr>
          <w:spacing w:val="26"/>
        </w:rPr>
        <w:t> </w:t>
      </w:r>
      <w:r>
        <w:rPr/>
        <w:t>a beloved mother.</w:t>
      </w:r>
    </w:p>
    <w:p>
      <w:pPr>
        <w:pStyle w:val="Heading2"/>
        <w:spacing w:before="240"/>
      </w:pPr>
      <w:r>
        <w:rPr>
          <w:spacing w:val="-2"/>
        </w:rPr>
        <w:t>[5.6.1]</w:t>
      </w:r>
    </w:p>
    <w:p>
      <w:pPr>
        <w:pStyle w:val="BodyText"/>
        <w:rPr>
          <w:b/>
        </w:rPr>
      </w:pPr>
    </w:p>
    <w:p>
      <w:pPr>
        <w:pStyle w:val="BodyText"/>
        <w:spacing w:before="4"/>
        <w:rPr>
          <w:b/>
        </w:rPr>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Teri</w:t>
      </w:r>
      <w:r>
        <w:rPr>
          <w:i/>
          <w:spacing w:val="-1"/>
          <w:sz w:val="24"/>
        </w:rPr>
        <w:t> </w:t>
      </w:r>
      <w:r>
        <w:rPr>
          <w:i/>
          <w:sz w:val="24"/>
        </w:rPr>
        <w:t>mohabbat mein</w:t>
      </w:r>
      <w:r>
        <w:rPr>
          <w:i/>
          <w:spacing w:val="-1"/>
          <w:sz w:val="24"/>
        </w:rPr>
        <w:t> </w:t>
      </w:r>
      <w:r>
        <w:rPr>
          <w:i/>
          <w:sz w:val="24"/>
        </w:rPr>
        <w:t>maut aaey</w:t>
      </w:r>
      <w:r>
        <w:rPr>
          <w:i/>
          <w:spacing w:val="-2"/>
          <w:sz w:val="24"/>
        </w:rPr>
        <w:t> </w:t>
      </w:r>
      <w:r>
        <w:rPr>
          <w:i/>
          <w:sz w:val="24"/>
        </w:rPr>
        <w:t>(o)</w:t>
      </w:r>
      <w:r>
        <w:rPr>
          <w:sz w:val="24"/>
        </w:rPr>
        <w:t>[May</w:t>
      </w:r>
      <w:r>
        <w:rPr>
          <w:spacing w:val="-1"/>
          <w:sz w:val="24"/>
        </w:rPr>
        <w:t> </w:t>
      </w:r>
      <w:r>
        <w:rPr>
          <w:sz w:val="24"/>
        </w:rPr>
        <w:t>I die for</w:t>
      </w:r>
      <w:r>
        <w:rPr>
          <w:spacing w:val="-2"/>
          <w:sz w:val="24"/>
        </w:rPr>
        <w:t> </w:t>
      </w:r>
      <w:r>
        <w:rPr>
          <w:sz w:val="24"/>
        </w:rPr>
        <w:t>you(your </w:t>
      </w:r>
      <w:r>
        <w:rPr>
          <w:spacing w:val="-2"/>
          <w:sz w:val="24"/>
        </w:rPr>
        <w:t>love)]</w:t>
      </w:r>
    </w:p>
    <w:p>
      <w:pPr>
        <w:pStyle w:val="BodyText"/>
        <w:spacing w:before="240"/>
      </w:pPr>
    </w:p>
    <w:p>
      <w:pPr>
        <w:pStyle w:val="ListParagraph"/>
        <w:numPr>
          <w:ilvl w:val="3"/>
          <w:numId w:val="37"/>
        </w:numPr>
        <w:tabs>
          <w:tab w:pos="3315" w:val="left" w:leader="none"/>
        </w:tabs>
        <w:spacing w:line="240" w:lineRule="auto" w:before="1" w:after="0"/>
        <w:ind w:left="3315" w:right="0" w:hanging="360"/>
        <w:jc w:val="left"/>
        <w:rPr>
          <w:sz w:val="24"/>
        </w:rPr>
      </w:pPr>
      <w:r>
        <w:rPr>
          <w:i/>
          <w:sz w:val="24"/>
        </w:rPr>
        <w:t>dil</w:t>
      </w:r>
      <w:r>
        <w:rPr>
          <w:i/>
          <w:spacing w:val="-3"/>
          <w:sz w:val="24"/>
        </w:rPr>
        <w:t> </w:t>
      </w:r>
      <w:r>
        <w:rPr>
          <w:i/>
          <w:sz w:val="24"/>
        </w:rPr>
        <w:t>daulat arman</w:t>
      </w:r>
      <w:r>
        <w:rPr>
          <w:i/>
          <w:spacing w:val="-1"/>
          <w:sz w:val="24"/>
        </w:rPr>
        <w:t> </w:t>
      </w:r>
      <w:r>
        <w:rPr>
          <w:i/>
          <w:sz w:val="24"/>
        </w:rPr>
        <w:t>yeh meri</w:t>
      </w:r>
      <w:r>
        <w:rPr>
          <w:i/>
          <w:spacing w:val="-1"/>
          <w:sz w:val="24"/>
        </w:rPr>
        <w:t> </w:t>
      </w:r>
      <w:r>
        <w:rPr>
          <w:i/>
          <w:sz w:val="24"/>
        </w:rPr>
        <w:t>jaan (p)</w:t>
      </w:r>
      <w:r>
        <w:rPr>
          <w:sz w:val="24"/>
        </w:rPr>
        <w:t>[</w:t>
      </w:r>
      <w:r>
        <w:rPr>
          <w:spacing w:val="-1"/>
          <w:sz w:val="24"/>
        </w:rPr>
        <w:t> </w:t>
      </w:r>
      <w:r>
        <w:rPr>
          <w:sz w:val="24"/>
        </w:rPr>
        <w:t>My wishes,</w:t>
      </w:r>
      <w:r>
        <w:rPr>
          <w:spacing w:val="-1"/>
          <w:sz w:val="24"/>
        </w:rPr>
        <w:t> </w:t>
      </w:r>
      <w:r>
        <w:rPr>
          <w:sz w:val="24"/>
        </w:rPr>
        <w:t>desires</w:t>
      </w:r>
      <w:r>
        <w:rPr>
          <w:spacing w:val="-1"/>
          <w:sz w:val="24"/>
        </w:rPr>
        <w:t> </w:t>
      </w:r>
      <w:r>
        <w:rPr>
          <w:sz w:val="24"/>
        </w:rPr>
        <w:t>and</w:t>
      </w:r>
      <w:r>
        <w:rPr>
          <w:spacing w:val="-1"/>
          <w:sz w:val="24"/>
        </w:rPr>
        <w:t> </w:t>
      </w:r>
      <w:r>
        <w:rPr>
          <w:sz w:val="24"/>
        </w:rPr>
        <w:t>my </w:t>
      </w:r>
      <w:r>
        <w:rPr>
          <w:spacing w:val="-2"/>
          <w:sz w:val="24"/>
        </w:rPr>
        <w:t>life]</w:t>
      </w:r>
    </w:p>
    <w:p>
      <w:pPr>
        <w:pStyle w:val="BodyText"/>
        <w:spacing w:before="240"/>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luta</w:t>
      </w:r>
      <w:r>
        <w:rPr>
          <w:i/>
          <w:spacing w:val="-3"/>
          <w:sz w:val="24"/>
        </w:rPr>
        <w:t> </w:t>
      </w:r>
      <w:r>
        <w:rPr>
          <w:i/>
          <w:sz w:val="24"/>
        </w:rPr>
        <w:t>doon</w:t>
      </w:r>
      <w:r>
        <w:rPr>
          <w:i/>
          <w:spacing w:val="-1"/>
          <w:sz w:val="24"/>
        </w:rPr>
        <w:t> </w:t>
      </w:r>
      <w:r>
        <w:rPr>
          <w:i/>
          <w:sz w:val="24"/>
        </w:rPr>
        <w:t>tujh</w:t>
      </w:r>
      <w:r>
        <w:rPr>
          <w:i/>
          <w:spacing w:val="-1"/>
          <w:sz w:val="24"/>
        </w:rPr>
        <w:t> </w:t>
      </w:r>
      <w:r>
        <w:rPr>
          <w:i/>
          <w:sz w:val="24"/>
        </w:rPr>
        <w:t>pe</w:t>
      </w:r>
      <w:r>
        <w:rPr>
          <w:i/>
          <w:spacing w:val="-1"/>
          <w:sz w:val="24"/>
        </w:rPr>
        <w:t> </w:t>
      </w:r>
      <w:r>
        <w:rPr>
          <w:i/>
          <w:sz w:val="24"/>
        </w:rPr>
        <w:t>jaanum</w:t>
      </w:r>
      <w:r>
        <w:rPr>
          <w:i/>
          <w:spacing w:val="-2"/>
          <w:sz w:val="24"/>
        </w:rPr>
        <w:t> </w:t>
      </w:r>
      <w:r>
        <w:rPr>
          <w:i/>
          <w:sz w:val="24"/>
        </w:rPr>
        <w:t>(q)</w:t>
      </w:r>
      <w:r>
        <w:rPr>
          <w:i/>
          <w:spacing w:val="-1"/>
          <w:sz w:val="24"/>
        </w:rPr>
        <w:t> </w:t>
      </w:r>
      <w:r>
        <w:rPr>
          <w:sz w:val="24"/>
        </w:rPr>
        <w:t>[(I)</w:t>
      </w:r>
      <w:r>
        <w:rPr>
          <w:spacing w:val="-2"/>
          <w:sz w:val="24"/>
        </w:rPr>
        <w:t> </w:t>
      </w:r>
      <w:r>
        <w:rPr>
          <w:sz w:val="24"/>
        </w:rPr>
        <w:t>will</w:t>
      </w:r>
      <w:r>
        <w:rPr>
          <w:spacing w:val="-1"/>
          <w:sz w:val="24"/>
        </w:rPr>
        <w:t> </w:t>
      </w:r>
      <w:r>
        <w:rPr>
          <w:sz w:val="24"/>
        </w:rPr>
        <w:t>sacrifice</w:t>
      </w:r>
      <w:r>
        <w:rPr>
          <w:spacing w:val="-2"/>
          <w:sz w:val="24"/>
        </w:rPr>
        <w:t> </w:t>
      </w:r>
      <w:r>
        <w:rPr>
          <w:sz w:val="24"/>
        </w:rPr>
        <w:t>for</w:t>
      </w:r>
      <w:r>
        <w:rPr>
          <w:spacing w:val="1"/>
          <w:sz w:val="24"/>
        </w:rPr>
        <w:t> </w:t>
      </w:r>
      <w:r>
        <w:rPr>
          <w:spacing w:val="-4"/>
          <w:sz w:val="24"/>
        </w:rPr>
        <w:t>you]</w:t>
      </w:r>
    </w:p>
    <w:p>
      <w:pPr>
        <w:pStyle w:val="BodyText"/>
        <w:spacing w:before="240"/>
      </w:pPr>
    </w:p>
    <w:p>
      <w:pPr>
        <w:pStyle w:val="ListParagraph"/>
        <w:numPr>
          <w:ilvl w:val="3"/>
          <w:numId w:val="37"/>
        </w:numPr>
        <w:tabs>
          <w:tab w:pos="3315" w:val="left" w:leader="none"/>
        </w:tabs>
        <w:spacing w:line="480" w:lineRule="auto" w:before="0" w:after="0"/>
        <w:ind w:left="3315" w:right="589" w:hanging="360"/>
        <w:jc w:val="left"/>
        <w:rPr>
          <w:sz w:val="24"/>
        </w:rPr>
      </w:pPr>
      <w:r>
        <w:rPr>
          <w:i/>
          <w:sz w:val="24"/>
        </w:rPr>
        <w:t>Ke</w:t>
      </w:r>
      <w:r>
        <w:rPr>
          <w:i/>
          <w:spacing w:val="-13"/>
          <w:sz w:val="24"/>
        </w:rPr>
        <w:t> </w:t>
      </w:r>
      <w:r>
        <w:rPr>
          <w:i/>
          <w:sz w:val="24"/>
        </w:rPr>
        <w:t>Pyaara</w:t>
      </w:r>
      <w:r>
        <w:rPr>
          <w:i/>
          <w:spacing w:val="-12"/>
          <w:sz w:val="24"/>
        </w:rPr>
        <w:t> </w:t>
      </w:r>
      <w:r>
        <w:rPr>
          <w:i/>
          <w:sz w:val="24"/>
        </w:rPr>
        <w:t>Watan</w:t>
      </w:r>
      <w:r>
        <w:rPr>
          <w:i/>
          <w:spacing w:val="-9"/>
          <w:sz w:val="24"/>
        </w:rPr>
        <w:t> </w:t>
      </w:r>
      <w:r>
        <w:rPr>
          <w:i/>
          <w:sz w:val="24"/>
        </w:rPr>
        <w:t>Se</w:t>
      </w:r>
      <w:r>
        <w:rPr>
          <w:i/>
          <w:spacing w:val="-13"/>
          <w:sz w:val="24"/>
        </w:rPr>
        <w:t> </w:t>
      </w:r>
      <w:r>
        <w:rPr>
          <w:i/>
          <w:sz w:val="24"/>
        </w:rPr>
        <w:t>To</w:t>
      </w:r>
      <w:r>
        <w:rPr>
          <w:i/>
          <w:spacing w:val="-10"/>
          <w:sz w:val="24"/>
        </w:rPr>
        <w:t> </w:t>
      </w:r>
      <w:r>
        <w:rPr>
          <w:i/>
          <w:sz w:val="24"/>
        </w:rPr>
        <w:t>Kuch</w:t>
      </w:r>
      <w:r>
        <w:rPr>
          <w:i/>
          <w:spacing w:val="-12"/>
          <w:sz w:val="24"/>
        </w:rPr>
        <w:t> </w:t>
      </w:r>
      <w:r>
        <w:rPr>
          <w:i/>
          <w:sz w:val="24"/>
        </w:rPr>
        <w:t>Bhi</w:t>
      </w:r>
      <w:r>
        <w:rPr>
          <w:i/>
          <w:spacing w:val="-12"/>
          <w:sz w:val="24"/>
        </w:rPr>
        <w:t> </w:t>
      </w:r>
      <w:r>
        <w:rPr>
          <w:i/>
          <w:sz w:val="24"/>
        </w:rPr>
        <w:t>Nahi</w:t>
      </w:r>
      <w:r>
        <w:rPr>
          <w:i/>
          <w:spacing w:val="-12"/>
          <w:sz w:val="24"/>
        </w:rPr>
        <w:t> </w:t>
      </w:r>
      <w:r>
        <w:rPr>
          <w:i/>
          <w:sz w:val="24"/>
        </w:rPr>
        <w:t>Hai</w:t>
      </w:r>
      <w:r>
        <w:rPr>
          <w:i/>
          <w:spacing w:val="-12"/>
          <w:sz w:val="24"/>
        </w:rPr>
        <w:t> </w:t>
      </w:r>
      <w:r>
        <w:rPr>
          <w:i/>
          <w:sz w:val="24"/>
        </w:rPr>
        <w:t>(r)</w:t>
      </w:r>
      <w:r>
        <w:rPr>
          <w:sz w:val="24"/>
        </w:rPr>
        <w:t>[Nothing</w:t>
      </w:r>
      <w:r>
        <w:rPr>
          <w:spacing w:val="-12"/>
          <w:sz w:val="24"/>
        </w:rPr>
        <w:t> </w:t>
      </w:r>
      <w:r>
        <w:rPr>
          <w:sz w:val="24"/>
        </w:rPr>
        <w:t>is</w:t>
      </w:r>
      <w:r>
        <w:rPr>
          <w:spacing w:val="-11"/>
          <w:sz w:val="24"/>
        </w:rPr>
        <w:t> </w:t>
      </w:r>
      <w:r>
        <w:rPr>
          <w:sz w:val="24"/>
        </w:rPr>
        <w:t>more</w:t>
      </w:r>
      <w:r>
        <w:rPr>
          <w:spacing w:val="-13"/>
          <w:sz w:val="24"/>
        </w:rPr>
        <w:t> </w:t>
      </w:r>
      <w:r>
        <w:rPr>
          <w:sz w:val="24"/>
        </w:rPr>
        <w:t>dear</w:t>
      </w:r>
      <w:r>
        <w:rPr>
          <w:spacing w:val="-13"/>
          <w:sz w:val="24"/>
        </w:rPr>
        <w:t> </w:t>
      </w:r>
      <w:r>
        <w:rPr>
          <w:sz w:val="24"/>
        </w:rPr>
        <w:t>than my country]</w:t>
      </w:r>
    </w:p>
    <w:p>
      <w:pPr>
        <w:pStyle w:val="ListParagraph"/>
        <w:numPr>
          <w:ilvl w:val="3"/>
          <w:numId w:val="37"/>
        </w:numPr>
        <w:tabs>
          <w:tab w:pos="3315" w:val="left" w:leader="none"/>
        </w:tabs>
        <w:spacing w:line="477" w:lineRule="auto" w:before="240" w:after="0"/>
        <w:ind w:left="3315" w:right="589" w:hanging="360"/>
        <w:jc w:val="left"/>
        <w:rPr>
          <w:sz w:val="24"/>
        </w:rPr>
      </w:pPr>
      <w:r>
        <w:rPr>
          <w:i/>
          <w:sz w:val="24"/>
        </w:rPr>
        <w:t>Jaan Se Piyaari Hai Humko Arz e Paak (s)</w:t>
      </w:r>
      <w:r>
        <w:rPr>
          <w:sz w:val="24"/>
        </w:rPr>
        <w:t>[We love our country more</w:t>
      </w:r>
      <w:r>
        <w:rPr>
          <w:spacing w:val="40"/>
          <w:sz w:val="24"/>
        </w:rPr>
        <w:t> </w:t>
      </w:r>
      <w:r>
        <w:rPr>
          <w:sz w:val="24"/>
        </w:rPr>
        <w:t>than we love our life]</w:t>
      </w:r>
    </w:p>
    <w:p>
      <w:pPr>
        <w:pStyle w:val="ListParagraph"/>
        <w:numPr>
          <w:ilvl w:val="3"/>
          <w:numId w:val="37"/>
        </w:numPr>
        <w:tabs>
          <w:tab w:pos="3315" w:val="left" w:leader="none"/>
        </w:tabs>
        <w:spacing w:line="480" w:lineRule="auto" w:before="244" w:after="0"/>
        <w:ind w:left="3315" w:right="589" w:hanging="360"/>
        <w:jc w:val="left"/>
        <w:rPr>
          <w:sz w:val="24"/>
        </w:rPr>
      </w:pPr>
      <w:r>
        <w:rPr>
          <w:i/>
          <w:sz w:val="24"/>
        </w:rPr>
        <w:t>Jaan</w:t>
      </w:r>
      <w:r>
        <w:rPr>
          <w:i/>
          <w:spacing w:val="-10"/>
          <w:sz w:val="24"/>
        </w:rPr>
        <w:t> </w:t>
      </w:r>
      <w:r>
        <w:rPr>
          <w:i/>
          <w:sz w:val="24"/>
        </w:rPr>
        <w:t>Se</w:t>
      </w:r>
      <w:r>
        <w:rPr>
          <w:i/>
          <w:spacing w:val="-11"/>
          <w:sz w:val="24"/>
        </w:rPr>
        <w:t> </w:t>
      </w:r>
      <w:r>
        <w:rPr>
          <w:i/>
          <w:sz w:val="24"/>
        </w:rPr>
        <w:t>Piyaari</w:t>
      </w:r>
      <w:r>
        <w:rPr>
          <w:i/>
          <w:spacing w:val="-7"/>
          <w:sz w:val="24"/>
        </w:rPr>
        <w:t> </w:t>
      </w:r>
      <w:r>
        <w:rPr>
          <w:i/>
          <w:sz w:val="24"/>
        </w:rPr>
        <w:t>Hai</w:t>
      </w:r>
      <w:r>
        <w:rPr>
          <w:i/>
          <w:spacing w:val="-10"/>
          <w:sz w:val="24"/>
        </w:rPr>
        <w:t> </w:t>
      </w:r>
      <w:r>
        <w:rPr>
          <w:i/>
          <w:sz w:val="24"/>
        </w:rPr>
        <w:t>Humko</w:t>
      </w:r>
      <w:r>
        <w:rPr>
          <w:i/>
          <w:spacing w:val="-10"/>
          <w:sz w:val="24"/>
        </w:rPr>
        <w:t> </w:t>
      </w:r>
      <w:r>
        <w:rPr>
          <w:i/>
          <w:sz w:val="24"/>
        </w:rPr>
        <w:t>Iski</w:t>
      </w:r>
      <w:r>
        <w:rPr>
          <w:i/>
          <w:spacing w:val="-8"/>
          <w:sz w:val="24"/>
        </w:rPr>
        <w:t> </w:t>
      </w:r>
      <w:r>
        <w:rPr>
          <w:i/>
          <w:sz w:val="24"/>
        </w:rPr>
        <w:t>Khaak</w:t>
      </w:r>
      <w:r>
        <w:rPr>
          <w:i/>
          <w:spacing w:val="-8"/>
          <w:sz w:val="24"/>
        </w:rPr>
        <w:t> </w:t>
      </w:r>
      <w:r>
        <w:rPr>
          <w:i/>
          <w:sz w:val="24"/>
        </w:rPr>
        <w:t>(t)</w:t>
      </w:r>
      <w:r>
        <w:rPr>
          <w:sz w:val="24"/>
        </w:rPr>
        <w:t>[</w:t>
      </w:r>
      <w:r>
        <w:rPr>
          <w:spacing w:val="-8"/>
          <w:sz w:val="24"/>
        </w:rPr>
        <w:t> </w:t>
      </w:r>
      <w:r>
        <w:rPr>
          <w:sz w:val="24"/>
        </w:rPr>
        <w:t>Its</w:t>
      </w:r>
      <w:r>
        <w:rPr>
          <w:spacing w:val="-10"/>
          <w:sz w:val="24"/>
        </w:rPr>
        <w:t> </w:t>
      </w:r>
      <w:r>
        <w:rPr>
          <w:sz w:val="24"/>
        </w:rPr>
        <w:t>soil</w:t>
      </w:r>
      <w:r>
        <w:rPr>
          <w:spacing w:val="-9"/>
          <w:sz w:val="24"/>
        </w:rPr>
        <w:t> </w:t>
      </w:r>
      <w:r>
        <w:rPr>
          <w:sz w:val="24"/>
        </w:rPr>
        <w:t>is</w:t>
      </w:r>
      <w:r>
        <w:rPr>
          <w:spacing w:val="-9"/>
          <w:sz w:val="24"/>
        </w:rPr>
        <w:t> </w:t>
      </w:r>
      <w:r>
        <w:rPr>
          <w:sz w:val="24"/>
        </w:rPr>
        <w:t>more</w:t>
      </w:r>
      <w:r>
        <w:rPr>
          <w:spacing w:val="-11"/>
          <w:sz w:val="24"/>
        </w:rPr>
        <w:t> </w:t>
      </w:r>
      <w:r>
        <w:rPr>
          <w:sz w:val="24"/>
        </w:rPr>
        <w:t>dear</w:t>
      </w:r>
      <w:r>
        <w:rPr>
          <w:spacing w:val="-10"/>
          <w:sz w:val="24"/>
        </w:rPr>
        <w:t> </w:t>
      </w:r>
      <w:r>
        <w:rPr>
          <w:sz w:val="24"/>
        </w:rPr>
        <w:t>to</w:t>
      </w:r>
      <w:r>
        <w:rPr>
          <w:spacing w:val="-9"/>
          <w:sz w:val="24"/>
        </w:rPr>
        <w:t> </w:t>
      </w:r>
      <w:r>
        <w:rPr>
          <w:sz w:val="24"/>
        </w:rPr>
        <w:t>us</w:t>
      </w:r>
      <w:r>
        <w:rPr>
          <w:spacing w:val="-9"/>
          <w:sz w:val="24"/>
        </w:rPr>
        <w:t> </w:t>
      </w:r>
      <w:r>
        <w:rPr>
          <w:sz w:val="24"/>
        </w:rPr>
        <w:t>than our life]</w:t>
      </w:r>
    </w:p>
    <w:p>
      <w:pPr>
        <w:pStyle w:val="ListParagraph"/>
        <w:numPr>
          <w:ilvl w:val="3"/>
          <w:numId w:val="37"/>
        </w:numPr>
        <w:tabs>
          <w:tab w:pos="3315" w:val="left" w:leader="none"/>
        </w:tabs>
        <w:spacing w:line="240" w:lineRule="auto" w:before="240" w:after="0"/>
        <w:ind w:left="3315" w:right="0" w:hanging="360"/>
        <w:jc w:val="left"/>
        <w:rPr>
          <w:sz w:val="24"/>
        </w:rPr>
      </w:pPr>
      <w:r>
        <w:rPr>
          <w:i/>
          <w:sz w:val="24"/>
        </w:rPr>
        <w:t>Apni</w:t>
      </w:r>
      <w:r>
        <w:rPr>
          <w:i/>
          <w:spacing w:val="-3"/>
          <w:sz w:val="24"/>
        </w:rPr>
        <w:t> </w:t>
      </w:r>
      <w:r>
        <w:rPr>
          <w:i/>
          <w:sz w:val="24"/>
        </w:rPr>
        <w:t>Zamee'n</w:t>
      </w:r>
      <w:r>
        <w:rPr>
          <w:i/>
          <w:spacing w:val="-1"/>
          <w:sz w:val="24"/>
        </w:rPr>
        <w:t> </w:t>
      </w:r>
      <w:r>
        <w:rPr>
          <w:i/>
          <w:sz w:val="24"/>
        </w:rPr>
        <w:t>ho</w:t>
      </w:r>
      <w:r>
        <w:rPr>
          <w:i/>
          <w:spacing w:val="-1"/>
          <w:sz w:val="24"/>
        </w:rPr>
        <w:t> </w:t>
      </w:r>
      <w:r>
        <w:rPr>
          <w:i/>
          <w:sz w:val="24"/>
        </w:rPr>
        <w:t>Jannat</w:t>
      </w:r>
      <w:r>
        <w:rPr>
          <w:i/>
          <w:spacing w:val="2"/>
          <w:sz w:val="24"/>
        </w:rPr>
        <w:t> </w:t>
      </w:r>
      <w:r>
        <w:rPr>
          <w:i/>
          <w:sz w:val="24"/>
        </w:rPr>
        <w:t>Nishaa'n</w:t>
      </w:r>
      <w:r>
        <w:rPr>
          <w:i/>
          <w:spacing w:val="-1"/>
          <w:sz w:val="24"/>
        </w:rPr>
        <w:t> </w:t>
      </w:r>
      <w:r>
        <w:rPr>
          <w:i/>
          <w:sz w:val="24"/>
        </w:rPr>
        <w:t>(u)</w:t>
      </w:r>
      <w:r>
        <w:rPr>
          <w:sz w:val="24"/>
        </w:rPr>
        <w:t>[May</w:t>
      </w:r>
      <w:r>
        <w:rPr>
          <w:spacing w:val="-1"/>
          <w:sz w:val="24"/>
        </w:rPr>
        <w:t> </w:t>
      </w:r>
      <w:r>
        <w:rPr>
          <w:sz w:val="24"/>
        </w:rPr>
        <w:t>our</w:t>
      </w:r>
      <w:r>
        <w:rPr>
          <w:spacing w:val="1"/>
          <w:sz w:val="24"/>
        </w:rPr>
        <w:t> </w:t>
      </w:r>
      <w:r>
        <w:rPr>
          <w:sz w:val="24"/>
        </w:rPr>
        <w:t>country</w:t>
      </w:r>
      <w:r>
        <w:rPr>
          <w:spacing w:val="-1"/>
          <w:sz w:val="24"/>
        </w:rPr>
        <w:t> </w:t>
      </w:r>
      <w:r>
        <w:rPr>
          <w:sz w:val="24"/>
        </w:rPr>
        <w:t>be</w:t>
      </w:r>
      <w:r>
        <w:rPr>
          <w:spacing w:val="-3"/>
          <w:sz w:val="24"/>
        </w:rPr>
        <w:t> </w:t>
      </w:r>
      <w:r>
        <w:rPr>
          <w:sz w:val="24"/>
        </w:rPr>
        <w:t>our </w:t>
      </w:r>
      <w:r>
        <w:rPr>
          <w:spacing w:val="-2"/>
          <w:sz w:val="24"/>
        </w:rPr>
        <w:t>paradise]</w:t>
      </w:r>
    </w:p>
    <w:p>
      <w:pPr>
        <w:pStyle w:val="BodyText"/>
      </w:pPr>
    </w:p>
    <w:p>
      <w:pPr>
        <w:pStyle w:val="ListParagraph"/>
        <w:numPr>
          <w:ilvl w:val="3"/>
          <w:numId w:val="37"/>
        </w:numPr>
        <w:tabs>
          <w:tab w:pos="3314" w:val="left" w:leader="none"/>
        </w:tabs>
        <w:spacing w:line="240" w:lineRule="auto" w:before="0" w:after="0"/>
        <w:ind w:left="3314" w:right="0" w:hanging="359"/>
        <w:jc w:val="left"/>
        <w:rPr>
          <w:sz w:val="24"/>
        </w:rPr>
      </w:pPr>
      <w:r>
        <w:rPr>
          <w:i/>
          <w:sz w:val="24"/>
        </w:rPr>
        <w:t>Nahi</w:t>
      </w:r>
      <w:r>
        <w:rPr>
          <w:i/>
          <w:spacing w:val="-1"/>
          <w:sz w:val="24"/>
        </w:rPr>
        <w:t> </w:t>
      </w:r>
      <w:r>
        <w:rPr>
          <w:i/>
          <w:sz w:val="24"/>
        </w:rPr>
        <w:t>Is</w:t>
      </w:r>
      <w:r>
        <w:rPr>
          <w:i/>
          <w:spacing w:val="-2"/>
          <w:sz w:val="24"/>
        </w:rPr>
        <w:t> </w:t>
      </w:r>
      <w:r>
        <w:rPr>
          <w:i/>
          <w:sz w:val="24"/>
        </w:rPr>
        <w:t>Jesa Duniya</w:t>
      </w:r>
      <w:r>
        <w:rPr>
          <w:i/>
          <w:spacing w:val="-1"/>
          <w:sz w:val="24"/>
        </w:rPr>
        <w:t> </w:t>
      </w:r>
      <w:r>
        <w:rPr>
          <w:i/>
          <w:sz w:val="24"/>
        </w:rPr>
        <w:t>mai</w:t>
      </w:r>
      <w:r>
        <w:rPr>
          <w:i/>
          <w:spacing w:val="1"/>
          <w:sz w:val="24"/>
        </w:rPr>
        <w:t> </w:t>
      </w:r>
      <w:r>
        <w:rPr>
          <w:i/>
          <w:sz w:val="24"/>
        </w:rPr>
        <w:t>(v)</w:t>
      </w:r>
      <w:r>
        <w:rPr>
          <w:sz w:val="24"/>
        </w:rPr>
        <w:t>[No one</w:t>
      </w:r>
      <w:r>
        <w:rPr>
          <w:spacing w:val="-3"/>
          <w:sz w:val="24"/>
        </w:rPr>
        <w:t> </w:t>
      </w:r>
      <w:r>
        <w:rPr>
          <w:sz w:val="24"/>
        </w:rPr>
        <w:t>is</w:t>
      </w:r>
      <w:r>
        <w:rPr>
          <w:spacing w:val="-1"/>
          <w:sz w:val="24"/>
        </w:rPr>
        <w:t> </w:t>
      </w:r>
      <w:r>
        <w:rPr>
          <w:sz w:val="24"/>
        </w:rPr>
        <w:t>like</w:t>
      </w:r>
      <w:r>
        <w:rPr>
          <w:spacing w:val="-1"/>
          <w:sz w:val="24"/>
        </w:rPr>
        <w:t> </w:t>
      </w:r>
      <w:r>
        <w:rPr>
          <w:sz w:val="24"/>
        </w:rPr>
        <w:t>this</w:t>
      </w:r>
      <w:r>
        <w:rPr>
          <w:spacing w:val="-1"/>
          <w:sz w:val="24"/>
        </w:rPr>
        <w:t> </w:t>
      </w:r>
      <w:r>
        <w:rPr>
          <w:sz w:val="24"/>
        </w:rPr>
        <w:t>in the</w:t>
      </w:r>
      <w:r>
        <w:rPr>
          <w:spacing w:val="-2"/>
          <w:sz w:val="24"/>
        </w:rPr>
        <w:t> </w:t>
      </w:r>
      <w:r>
        <w:rPr>
          <w:sz w:val="24"/>
        </w:rPr>
        <w:t>whole</w:t>
      </w:r>
      <w:r>
        <w:rPr>
          <w:spacing w:val="-1"/>
          <w:sz w:val="24"/>
        </w:rPr>
        <w:t> </w:t>
      </w:r>
      <w:r>
        <w:rPr>
          <w:spacing w:val="-2"/>
          <w:sz w:val="24"/>
        </w:rPr>
        <w:t>world]</w:t>
      </w:r>
    </w:p>
    <w:p>
      <w:pPr>
        <w:pStyle w:val="BodyText"/>
        <w:spacing w:before="41"/>
      </w:pPr>
    </w:p>
    <w:p>
      <w:pPr>
        <w:pStyle w:val="Heading2"/>
        <w:numPr>
          <w:ilvl w:val="2"/>
          <w:numId w:val="37"/>
        </w:numPr>
        <w:tabs>
          <w:tab w:pos="2415" w:val="left" w:leader="none"/>
        </w:tabs>
        <w:spacing w:line="240" w:lineRule="auto" w:before="0" w:after="0"/>
        <w:ind w:left="2415" w:right="0" w:hanging="540"/>
        <w:jc w:val="left"/>
      </w:pPr>
      <w:bookmarkStart w:name="_bookmark130" w:id="131"/>
      <w:bookmarkEnd w:id="131"/>
      <w:r>
        <w:rPr>
          <w:b w:val="0"/>
        </w:rPr>
      </w:r>
      <w:r>
        <w:rPr/>
        <w:t>Use</w:t>
      </w:r>
      <w:r>
        <w:rPr>
          <w:spacing w:val="-4"/>
        </w:rPr>
        <w:t> </w:t>
      </w:r>
      <w:r>
        <w:rPr/>
        <w:t>of</w:t>
      </w:r>
      <w:r>
        <w:rPr>
          <w:spacing w:val="-1"/>
        </w:rPr>
        <w:t> </w:t>
      </w:r>
      <w:r>
        <w:rPr/>
        <w:t>Intensification</w:t>
      </w:r>
      <w:r>
        <w:rPr>
          <w:spacing w:val="-1"/>
        </w:rPr>
        <w:t> </w:t>
      </w:r>
      <w:r>
        <w:rPr/>
        <w:t>to</w:t>
      </w:r>
      <w:r>
        <w:rPr>
          <w:spacing w:val="-1"/>
        </w:rPr>
        <w:t> </w:t>
      </w:r>
      <w:r>
        <w:rPr/>
        <w:t>Promote</w:t>
      </w:r>
      <w:r>
        <w:rPr>
          <w:spacing w:val="-3"/>
        </w:rPr>
        <w:t> </w:t>
      </w:r>
      <w:r>
        <w:rPr>
          <w:spacing w:val="-2"/>
        </w:rPr>
        <w:t>Nationalism</w:t>
      </w:r>
    </w:p>
    <w:p>
      <w:pPr>
        <w:pStyle w:val="BodyText"/>
        <w:spacing w:before="240"/>
        <w:rPr>
          <w:b/>
        </w:rPr>
      </w:pPr>
    </w:p>
    <w:p>
      <w:pPr>
        <w:pStyle w:val="BodyText"/>
        <w:spacing w:line="480" w:lineRule="auto" w:before="1"/>
        <w:ind w:left="1875" w:right="585" w:firstLine="720"/>
        <w:jc w:val="both"/>
      </w:pPr>
      <w:r>
        <w:rPr/>
        <w:t>In the discourse historical approach, the strategies of intensification are used to strengthen an argument which is linguistically realized through either gradable adverbs or comparative adjectives.</w:t>
      </w:r>
      <w:r>
        <w:rPr>
          <w:spacing w:val="40"/>
        </w:rPr>
        <w:t> </w:t>
      </w:r>
      <w:r>
        <w:rPr/>
        <w:t>In Pakistani national songs where nationalism and love for one’s country is projected through metaphors and personification; similarly hyperbolic expressions are used to intensify one’s love for their homeland. Hyperbolic expressions are</w:t>
      </w:r>
      <w:r>
        <w:rPr>
          <w:spacing w:val="62"/>
        </w:rPr>
        <w:t> </w:t>
      </w:r>
      <w:r>
        <w:rPr/>
        <w:t>used</w:t>
      </w:r>
      <w:r>
        <w:rPr>
          <w:spacing w:val="65"/>
        </w:rPr>
        <w:t> </w:t>
      </w:r>
      <w:r>
        <w:rPr/>
        <w:t>in</w:t>
      </w:r>
      <w:r>
        <w:rPr>
          <w:spacing w:val="66"/>
        </w:rPr>
        <w:t> </w:t>
      </w:r>
      <w:r>
        <w:rPr/>
        <w:t>the</w:t>
      </w:r>
      <w:r>
        <w:rPr>
          <w:spacing w:val="66"/>
        </w:rPr>
        <w:t> </w:t>
      </w:r>
      <w:r>
        <w:rPr/>
        <w:t>Pakistani</w:t>
      </w:r>
      <w:r>
        <w:rPr>
          <w:spacing w:val="66"/>
        </w:rPr>
        <w:t> </w:t>
      </w:r>
      <w:r>
        <w:rPr/>
        <w:t>national</w:t>
      </w:r>
      <w:r>
        <w:rPr>
          <w:spacing w:val="66"/>
        </w:rPr>
        <w:t> </w:t>
      </w:r>
      <w:r>
        <w:rPr/>
        <w:t>songs</w:t>
      </w:r>
      <w:r>
        <w:rPr>
          <w:spacing w:val="67"/>
        </w:rPr>
        <w:t> </w:t>
      </w:r>
      <w:r>
        <w:rPr/>
        <w:t>to</w:t>
      </w:r>
      <w:r>
        <w:rPr>
          <w:spacing w:val="68"/>
        </w:rPr>
        <w:t> </w:t>
      </w:r>
      <w:r>
        <w:rPr/>
        <w:t>exaggerate</w:t>
      </w:r>
      <w:r>
        <w:rPr>
          <w:spacing w:val="65"/>
        </w:rPr>
        <w:t> </w:t>
      </w:r>
      <w:r>
        <w:rPr/>
        <w:t>the</w:t>
      </w:r>
      <w:r>
        <w:rPr>
          <w:spacing w:val="68"/>
        </w:rPr>
        <w:t> </w:t>
      </w:r>
      <w:r>
        <w:rPr/>
        <w:t>condition</w:t>
      </w:r>
      <w:r>
        <w:rPr>
          <w:spacing w:val="68"/>
        </w:rPr>
        <w:t> </w:t>
      </w:r>
      <w:r>
        <w:rPr/>
        <w:t>or</w:t>
      </w:r>
      <w:r>
        <w:rPr>
          <w:spacing w:val="65"/>
        </w:rPr>
        <w:t> </w:t>
      </w:r>
      <w:r>
        <w:rPr/>
        <w:t>effect</w:t>
      </w:r>
      <w:r>
        <w:rPr>
          <w:spacing w:val="76"/>
        </w:rPr>
        <w:t> </w:t>
      </w:r>
      <w:r>
        <w:rPr>
          <w:spacing w:val="-5"/>
        </w:rPr>
        <w:t>of</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something. As in political discourse, hyperbolic expressions are used to emphasize specific</w:t>
      </w:r>
      <w:r>
        <w:rPr>
          <w:spacing w:val="-1"/>
        </w:rPr>
        <w:t> </w:t>
      </w:r>
      <w:r>
        <w:rPr/>
        <w:t>ideas and bring</w:t>
      </w:r>
      <w:r>
        <w:rPr>
          <w:spacing w:val="-1"/>
        </w:rPr>
        <w:t> </w:t>
      </w:r>
      <w:r>
        <w:rPr/>
        <w:t>audience</w:t>
      </w:r>
      <w:r>
        <w:rPr>
          <w:spacing w:val="-1"/>
        </w:rPr>
        <w:t> </w:t>
      </w:r>
      <w:r>
        <w:rPr/>
        <w:t>to one’s</w:t>
      </w:r>
      <w:r>
        <w:rPr>
          <w:spacing w:val="-1"/>
        </w:rPr>
        <w:t> </w:t>
      </w:r>
      <w:r>
        <w:rPr/>
        <w:t>point of</w:t>
      </w:r>
      <w:r>
        <w:rPr>
          <w:spacing w:val="-1"/>
        </w:rPr>
        <w:t> </w:t>
      </w:r>
      <w:r>
        <w:rPr/>
        <w:t>view, similarly,</w:t>
      </w:r>
      <w:r>
        <w:rPr>
          <w:spacing w:val="-1"/>
        </w:rPr>
        <w:t> </w:t>
      </w:r>
      <w:r>
        <w:rPr/>
        <w:t>in the</w:t>
      </w:r>
      <w:r>
        <w:rPr>
          <w:spacing w:val="-1"/>
        </w:rPr>
        <w:t> </w:t>
      </w:r>
      <w:r>
        <w:rPr/>
        <w:t>national songs hyperbolic</w:t>
      </w:r>
      <w:r>
        <w:rPr>
          <w:spacing w:val="-6"/>
        </w:rPr>
        <w:t> </w:t>
      </w:r>
      <w:r>
        <w:rPr/>
        <w:t>expressions</w:t>
      </w:r>
      <w:r>
        <w:rPr>
          <w:spacing w:val="-5"/>
        </w:rPr>
        <w:t> </w:t>
      </w:r>
      <w:r>
        <w:rPr/>
        <w:t>are</w:t>
      </w:r>
      <w:r>
        <w:rPr>
          <w:spacing w:val="-6"/>
        </w:rPr>
        <w:t> </w:t>
      </w:r>
      <w:r>
        <w:rPr/>
        <w:t>used</w:t>
      </w:r>
      <w:r>
        <w:rPr>
          <w:spacing w:val="-5"/>
        </w:rPr>
        <w:t> </w:t>
      </w:r>
      <w:r>
        <w:rPr/>
        <w:t>to</w:t>
      </w:r>
      <w:r>
        <w:rPr>
          <w:spacing w:val="-4"/>
        </w:rPr>
        <w:t> </w:t>
      </w:r>
      <w:r>
        <w:rPr/>
        <w:t>invoke</w:t>
      </w:r>
      <w:r>
        <w:rPr>
          <w:spacing w:val="-6"/>
        </w:rPr>
        <w:t> </w:t>
      </w:r>
      <w:r>
        <w:rPr/>
        <w:t>the</w:t>
      </w:r>
      <w:r>
        <w:rPr>
          <w:spacing w:val="-2"/>
        </w:rPr>
        <w:t> </w:t>
      </w:r>
      <w:r>
        <w:rPr/>
        <w:t>emotions</w:t>
      </w:r>
      <w:r>
        <w:rPr>
          <w:spacing w:val="-4"/>
        </w:rPr>
        <w:t> </w:t>
      </w:r>
      <w:r>
        <w:rPr/>
        <w:t>of</w:t>
      </w:r>
      <w:r>
        <w:rPr>
          <w:spacing w:val="-6"/>
        </w:rPr>
        <w:t> </w:t>
      </w:r>
      <w:r>
        <w:rPr/>
        <w:t>patriotism</w:t>
      </w:r>
      <w:r>
        <w:rPr>
          <w:spacing w:val="-4"/>
        </w:rPr>
        <w:t> </w:t>
      </w:r>
      <w:r>
        <w:rPr/>
        <w:t>in</w:t>
      </w:r>
      <w:r>
        <w:rPr>
          <w:spacing w:val="-4"/>
        </w:rPr>
        <w:t> </w:t>
      </w:r>
      <w:r>
        <w:rPr/>
        <w:t>the</w:t>
      </w:r>
      <w:r>
        <w:rPr>
          <w:spacing w:val="-5"/>
        </w:rPr>
        <w:t> </w:t>
      </w:r>
      <w:r>
        <w:rPr/>
        <w:t>listeners</w:t>
      </w:r>
      <w:r>
        <w:rPr>
          <w:spacing w:val="-5"/>
        </w:rPr>
        <w:t> </w:t>
      </w:r>
      <w:r>
        <w:rPr/>
        <w:t>and persuade</w:t>
      </w:r>
      <w:r>
        <w:rPr>
          <w:spacing w:val="-6"/>
        </w:rPr>
        <w:t> </w:t>
      </w:r>
      <w:r>
        <w:rPr/>
        <w:t>them</w:t>
      </w:r>
      <w:r>
        <w:rPr>
          <w:spacing w:val="-6"/>
        </w:rPr>
        <w:t> </w:t>
      </w:r>
      <w:r>
        <w:rPr/>
        <w:t>to</w:t>
      </w:r>
      <w:r>
        <w:rPr>
          <w:spacing w:val="-5"/>
        </w:rPr>
        <w:t> </w:t>
      </w:r>
      <w:r>
        <w:rPr/>
        <w:t>think</w:t>
      </w:r>
      <w:r>
        <w:rPr>
          <w:spacing w:val="-6"/>
        </w:rPr>
        <w:t> </w:t>
      </w:r>
      <w:r>
        <w:rPr/>
        <w:t>about</w:t>
      </w:r>
      <w:r>
        <w:rPr>
          <w:spacing w:val="-5"/>
        </w:rPr>
        <w:t> </w:t>
      </w:r>
      <w:r>
        <w:rPr/>
        <w:t>sacrificing</w:t>
      </w:r>
      <w:r>
        <w:rPr>
          <w:spacing w:val="-6"/>
        </w:rPr>
        <w:t> </w:t>
      </w:r>
      <w:r>
        <w:rPr/>
        <w:t>their</w:t>
      </w:r>
      <w:r>
        <w:rPr>
          <w:spacing w:val="-6"/>
        </w:rPr>
        <w:t> </w:t>
      </w:r>
      <w:r>
        <w:rPr/>
        <w:t>lives</w:t>
      </w:r>
      <w:r>
        <w:rPr>
          <w:spacing w:val="-6"/>
        </w:rPr>
        <w:t> </w:t>
      </w:r>
      <w:r>
        <w:rPr/>
        <w:t>for</w:t>
      </w:r>
      <w:r>
        <w:rPr>
          <w:spacing w:val="-6"/>
        </w:rPr>
        <w:t> </w:t>
      </w:r>
      <w:r>
        <w:rPr/>
        <w:t>the</w:t>
      </w:r>
      <w:r>
        <w:rPr>
          <w:spacing w:val="-6"/>
        </w:rPr>
        <w:t> </w:t>
      </w:r>
      <w:r>
        <w:rPr/>
        <w:t>country.</w:t>
      </w:r>
      <w:r>
        <w:rPr>
          <w:spacing w:val="-6"/>
        </w:rPr>
        <w:t> </w:t>
      </w:r>
      <w:r>
        <w:rPr/>
        <w:t>For</w:t>
      </w:r>
      <w:r>
        <w:rPr>
          <w:spacing w:val="-6"/>
        </w:rPr>
        <w:t> </w:t>
      </w:r>
      <w:r>
        <w:rPr/>
        <w:t>instance,</w:t>
      </w:r>
      <w:r>
        <w:rPr>
          <w:spacing w:val="-6"/>
        </w:rPr>
        <w:t> </w:t>
      </w:r>
      <w:r>
        <w:rPr/>
        <w:t>the</w:t>
      </w:r>
      <w:r>
        <w:rPr>
          <w:spacing w:val="-6"/>
        </w:rPr>
        <w:t> </w:t>
      </w:r>
      <w:r>
        <w:rPr/>
        <w:t>text [5.6.1o, p, q, s and t] shows that second person pronoun </w:t>
      </w:r>
      <w:r>
        <w:rPr>
          <w:i/>
        </w:rPr>
        <w:t>tu </w:t>
      </w:r>
      <w:r>
        <w:rPr/>
        <w:t>(you) [5.6.1o] is used to directly address the country</w:t>
      </w:r>
      <w:r>
        <w:rPr>
          <w:spacing w:val="-1"/>
        </w:rPr>
        <w:t> </w:t>
      </w:r>
      <w:r>
        <w:rPr/>
        <w:t>but engage</w:t>
      </w:r>
      <w:r>
        <w:rPr>
          <w:spacing w:val="-1"/>
        </w:rPr>
        <w:t> </w:t>
      </w:r>
      <w:r>
        <w:rPr/>
        <w:t>the</w:t>
      </w:r>
      <w:r>
        <w:rPr>
          <w:spacing w:val="-1"/>
        </w:rPr>
        <w:t> </w:t>
      </w:r>
      <w:r>
        <w:rPr/>
        <w:t>listener</w:t>
      </w:r>
      <w:r>
        <w:rPr>
          <w:spacing w:val="-1"/>
        </w:rPr>
        <w:t> </w:t>
      </w:r>
      <w:r>
        <w:rPr/>
        <w:t>at the</w:t>
      </w:r>
      <w:r>
        <w:rPr>
          <w:spacing w:val="-1"/>
        </w:rPr>
        <w:t> </w:t>
      </w:r>
      <w:r>
        <w:rPr/>
        <w:t>same</w:t>
      </w:r>
      <w:r>
        <w:rPr>
          <w:spacing w:val="-1"/>
        </w:rPr>
        <w:t> </w:t>
      </w:r>
      <w:r>
        <w:rPr/>
        <w:t>time to stir</w:t>
      </w:r>
      <w:r>
        <w:rPr>
          <w:spacing w:val="-1"/>
        </w:rPr>
        <w:t> </w:t>
      </w:r>
      <w:r>
        <w:rPr/>
        <w:t>the</w:t>
      </w:r>
      <w:r>
        <w:rPr>
          <w:spacing w:val="-1"/>
        </w:rPr>
        <w:t> </w:t>
      </w:r>
      <w:r>
        <w:rPr/>
        <w:t>emotions of</w:t>
      </w:r>
      <w:r>
        <w:rPr>
          <w:spacing w:val="-15"/>
        </w:rPr>
        <w:t> </w:t>
      </w:r>
      <w:r>
        <w:rPr/>
        <w:t>love</w:t>
      </w:r>
      <w:r>
        <w:rPr>
          <w:spacing w:val="-15"/>
        </w:rPr>
        <w:t> </w:t>
      </w:r>
      <w:r>
        <w:rPr/>
        <w:t>and</w:t>
      </w:r>
      <w:r>
        <w:rPr>
          <w:spacing w:val="-15"/>
        </w:rPr>
        <w:t> </w:t>
      </w:r>
      <w:r>
        <w:rPr/>
        <w:t>sacrifice</w:t>
      </w:r>
      <w:r>
        <w:rPr>
          <w:spacing w:val="-15"/>
        </w:rPr>
        <w:t> </w:t>
      </w:r>
      <w:r>
        <w:rPr/>
        <w:t>[5.6.1p</w:t>
      </w:r>
      <w:r>
        <w:rPr>
          <w:spacing w:val="-15"/>
        </w:rPr>
        <w:t> </w:t>
      </w:r>
      <w:r>
        <w:rPr/>
        <w:t>&amp;</w:t>
      </w:r>
      <w:r>
        <w:rPr>
          <w:spacing w:val="-15"/>
        </w:rPr>
        <w:t> </w:t>
      </w:r>
      <w:r>
        <w:rPr/>
        <w:t>q].</w:t>
      </w:r>
      <w:r>
        <w:rPr>
          <w:spacing w:val="-15"/>
        </w:rPr>
        <w:t> </w:t>
      </w:r>
      <w:r>
        <w:rPr/>
        <w:t>After</w:t>
      </w:r>
      <w:r>
        <w:rPr>
          <w:spacing w:val="-15"/>
        </w:rPr>
        <w:t> </w:t>
      </w:r>
      <w:r>
        <w:rPr/>
        <w:t>Army</w:t>
      </w:r>
      <w:r>
        <w:rPr>
          <w:spacing w:val="-15"/>
        </w:rPr>
        <w:t> </w:t>
      </w:r>
      <w:r>
        <w:rPr/>
        <w:t>Public</w:t>
      </w:r>
      <w:r>
        <w:rPr>
          <w:spacing w:val="-15"/>
        </w:rPr>
        <w:t> </w:t>
      </w:r>
      <w:r>
        <w:rPr/>
        <w:t>School</w:t>
      </w:r>
      <w:r>
        <w:rPr>
          <w:spacing w:val="-15"/>
        </w:rPr>
        <w:t> </w:t>
      </w:r>
      <w:r>
        <w:rPr/>
        <w:t>(APS),</w:t>
      </w:r>
      <w:r>
        <w:rPr>
          <w:spacing w:val="-15"/>
        </w:rPr>
        <w:t> </w:t>
      </w:r>
      <w:r>
        <w:rPr/>
        <w:t>nationalism</w:t>
      </w:r>
      <w:r>
        <w:rPr>
          <w:spacing w:val="-15"/>
        </w:rPr>
        <w:t> </w:t>
      </w:r>
      <w:r>
        <w:rPr/>
        <w:t>emerged in a different way. It not only united all political parties and institutions but the public from various social backgrounds as well. Therefore, a national song from a young boy [5.6.1o],</w:t>
      </w:r>
      <w:r>
        <w:rPr>
          <w:spacing w:val="-8"/>
        </w:rPr>
        <w:t> </w:t>
      </w:r>
      <w:r>
        <w:rPr/>
        <w:t>representing</w:t>
      </w:r>
      <w:r>
        <w:rPr>
          <w:spacing w:val="-8"/>
        </w:rPr>
        <w:t> </w:t>
      </w:r>
      <w:r>
        <w:rPr/>
        <w:t>himself</w:t>
      </w:r>
      <w:r>
        <w:rPr>
          <w:spacing w:val="-8"/>
        </w:rPr>
        <w:t> </w:t>
      </w:r>
      <w:r>
        <w:rPr/>
        <w:t>as</w:t>
      </w:r>
      <w:r>
        <w:rPr>
          <w:spacing w:val="-8"/>
        </w:rPr>
        <w:t> </w:t>
      </w:r>
      <w:r>
        <w:rPr/>
        <w:t>one</w:t>
      </w:r>
      <w:r>
        <w:rPr>
          <w:spacing w:val="-8"/>
        </w:rPr>
        <w:t> </w:t>
      </w:r>
      <w:r>
        <w:rPr/>
        <w:t>of</w:t>
      </w:r>
      <w:r>
        <w:rPr>
          <w:spacing w:val="-8"/>
        </w:rPr>
        <w:t> </w:t>
      </w:r>
      <w:r>
        <w:rPr/>
        <w:t>the</w:t>
      </w:r>
      <w:r>
        <w:rPr>
          <w:spacing w:val="-8"/>
        </w:rPr>
        <w:t> </w:t>
      </w:r>
      <w:r>
        <w:rPr/>
        <w:t>martyrs</w:t>
      </w:r>
      <w:r>
        <w:rPr>
          <w:spacing w:val="-8"/>
        </w:rPr>
        <w:t> </w:t>
      </w:r>
      <w:r>
        <w:rPr/>
        <w:t>of</w:t>
      </w:r>
      <w:r>
        <w:rPr>
          <w:spacing w:val="-8"/>
        </w:rPr>
        <w:t> </w:t>
      </w:r>
      <w:r>
        <w:rPr/>
        <w:t>APS</w:t>
      </w:r>
      <w:r>
        <w:rPr>
          <w:spacing w:val="-7"/>
        </w:rPr>
        <w:t> </w:t>
      </w:r>
      <w:r>
        <w:rPr/>
        <w:t>holds</w:t>
      </w:r>
      <w:r>
        <w:rPr>
          <w:spacing w:val="-8"/>
        </w:rPr>
        <w:t> </w:t>
      </w:r>
      <w:r>
        <w:rPr/>
        <w:t>significance</w:t>
      </w:r>
      <w:r>
        <w:rPr>
          <w:spacing w:val="-8"/>
        </w:rPr>
        <w:t> </w:t>
      </w:r>
      <w:r>
        <w:rPr/>
        <w:t>in</w:t>
      </w:r>
      <w:r>
        <w:rPr>
          <w:spacing w:val="-8"/>
        </w:rPr>
        <w:t> </w:t>
      </w:r>
      <w:r>
        <w:rPr/>
        <w:t>itself</w:t>
      </w:r>
      <w:r>
        <w:rPr>
          <w:spacing w:val="-8"/>
        </w:rPr>
        <w:t> </w:t>
      </w:r>
      <w:r>
        <w:rPr/>
        <w:t>as well. Similarly, the comparative adjectives are used in the text [5.6.1s and 5.6.1t] to compare the significance of one’s life with the soil of their country which holds more significance</w:t>
      </w:r>
      <w:r>
        <w:rPr>
          <w:spacing w:val="-11"/>
        </w:rPr>
        <w:t> </w:t>
      </w:r>
      <w:r>
        <w:rPr/>
        <w:t>for</w:t>
      </w:r>
      <w:r>
        <w:rPr>
          <w:spacing w:val="-10"/>
        </w:rPr>
        <w:t> </w:t>
      </w:r>
      <w:r>
        <w:rPr/>
        <w:t>them.</w:t>
      </w:r>
      <w:r>
        <w:rPr>
          <w:spacing w:val="-10"/>
        </w:rPr>
        <w:t> </w:t>
      </w:r>
      <w:r>
        <w:rPr/>
        <w:t>The</w:t>
      </w:r>
      <w:r>
        <w:rPr>
          <w:spacing w:val="-11"/>
        </w:rPr>
        <w:t> </w:t>
      </w:r>
      <w:r>
        <w:rPr/>
        <w:t>analysis</w:t>
      </w:r>
      <w:r>
        <w:rPr>
          <w:spacing w:val="-9"/>
        </w:rPr>
        <w:t> </w:t>
      </w:r>
      <w:r>
        <w:rPr/>
        <w:t>of</w:t>
      </w:r>
      <w:r>
        <w:rPr>
          <w:spacing w:val="-10"/>
        </w:rPr>
        <w:t> </w:t>
      </w:r>
      <w:r>
        <w:rPr/>
        <w:t>the</w:t>
      </w:r>
      <w:r>
        <w:rPr>
          <w:spacing w:val="-10"/>
        </w:rPr>
        <w:t> </w:t>
      </w:r>
      <w:r>
        <w:rPr/>
        <w:t>text</w:t>
      </w:r>
      <w:r>
        <w:rPr>
          <w:spacing w:val="-10"/>
        </w:rPr>
        <w:t> </w:t>
      </w:r>
      <w:r>
        <w:rPr/>
        <w:t>further</w:t>
      </w:r>
      <w:r>
        <w:rPr>
          <w:spacing w:val="-10"/>
        </w:rPr>
        <w:t> </w:t>
      </w:r>
      <w:r>
        <w:rPr/>
        <w:t>reveals</w:t>
      </w:r>
      <w:r>
        <w:rPr>
          <w:spacing w:val="-9"/>
        </w:rPr>
        <w:t> </w:t>
      </w:r>
      <w:r>
        <w:rPr/>
        <w:t>that</w:t>
      </w:r>
      <w:r>
        <w:rPr>
          <w:spacing w:val="-10"/>
        </w:rPr>
        <w:t> </w:t>
      </w:r>
      <w:r>
        <w:rPr/>
        <w:t>hyperbolic</w:t>
      </w:r>
      <w:r>
        <w:rPr>
          <w:spacing w:val="-11"/>
        </w:rPr>
        <w:t> </w:t>
      </w:r>
      <w:r>
        <w:rPr/>
        <w:t>expressions are used in the national songs to praise Pakistan such as [5.6.1r, u, v]. These examples show</w:t>
      </w:r>
      <w:r>
        <w:rPr>
          <w:spacing w:val="-12"/>
        </w:rPr>
        <w:t> </w:t>
      </w:r>
      <w:r>
        <w:rPr/>
        <w:t>that</w:t>
      </w:r>
      <w:r>
        <w:rPr>
          <w:spacing w:val="-12"/>
        </w:rPr>
        <w:t> </w:t>
      </w:r>
      <w:r>
        <w:rPr/>
        <w:t>comparative</w:t>
      </w:r>
      <w:r>
        <w:rPr>
          <w:spacing w:val="-11"/>
        </w:rPr>
        <w:t> </w:t>
      </w:r>
      <w:r>
        <w:rPr/>
        <w:t>adjectives</w:t>
      </w:r>
      <w:r>
        <w:rPr>
          <w:spacing w:val="-11"/>
        </w:rPr>
        <w:t> </w:t>
      </w:r>
      <w:r>
        <w:rPr/>
        <w:t>are</w:t>
      </w:r>
      <w:r>
        <w:rPr>
          <w:spacing w:val="-13"/>
        </w:rPr>
        <w:t> </w:t>
      </w:r>
      <w:r>
        <w:rPr/>
        <w:t>used</w:t>
      </w:r>
      <w:r>
        <w:rPr>
          <w:spacing w:val="-12"/>
        </w:rPr>
        <w:t> </w:t>
      </w:r>
      <w:r>
        <w:rPr/>
        <w:t>to</w:t>
      </w:r>
      <w:r>
        <w:rPr>
          <w:spacing w:val="-12"/>
        </w:rPr>
        <w:t> </w:t>
      </w:r>
      <w:r>
        <w:rPr/>
        <w:t>exaggerate</w:t>
      </w:r>
      <w:r>
        <w:rPr>
          <w:spacing w:val="-13"/>
        </w:rPr>
        <w:t> </w:t>
      </w:r>
      <w:r>
        <w:rPr/>
        <w:t>one’s</w:t>
      </w:r>
      <w:r>
        <w:rPr>
          <w:spacing w:val="-13"/>
        </w:rPr>
        <w:t> </w:t>
      </w:r>
      <w:r>
        <w:rPr/>
        <w:t>love</w:t>
      </w:r>
      <w:r>
        <w:rPr>
          <w:spacing w:val="-13"/>
        </w:rPr>
        <w:t> </w:t>
      </w:r>
      <w:r>
        <w:rPr/>
        <w:t>to</w:t>
      </w:r>
      <w:r>
        <w:rPr>
          <w:spacing w:val="-12"/>
        </w:rPr>
        <w:t> </w:t>
      </w:r>
      <w:r>
        <w:rPr/>
        <w:t>the</w:t>
      </w:r>
      <w:r>
        <w:rPr>
          <w:spacing w:val="-10"/>
        </w:rPr>
        <w:t> </w:t>
      </w:r>
      <w:r>
        <w:rPr/>
        <w:t>extent</w:t>
      </w:r>
      <w:r>
        <w:rPr>
          <w:spacing w:val="-12"/>
        </w:rPr>
        <w:t> </w:t>
      </w:r>
      <w:r>
        <w:rPr/>
        <w:t>that</w:t>
      </w:r>
      <w:r>
        <w:rPr>
          <w:spacing w:val="-12"/>
        </w:rPr>
        <w:t> </w:t>
      </w:r>
      <w:r>
        <w:rPr/>
        <w:t>they see Pakistan as the most beautiful place not only of the world [v] but it is referred as heaven on earth [5.6.1u].</w:t>
      </w:r>
    </w:p>
    <w:p>
      <w:pPr>
        <w:pStyle w:val="Heading2"/>
        <w:numPr>
          <w:ilvl w:val="2"/>
          <w:numId w:val="37"/>
        </w:numPr>
        <w:tabs>
          <w:tab w:pos="2415" w:val="left" w:leader="none"/>
        </w:tabs>
        <w:spacing w:line="686" w:lineRule="auto" w:before="42" w:after="0"/>
        <w:ind w:left="1875" w:right="4485" w:firstLine="0"/>
        <w:jc w:val="both"/>
      </w:pPr>
      <w:bookmarkStart w:name="_bookmark131" w:id="132"/>
      <w:bookmarkEnd w:id="132"/>
      <w:r>
        <w:rPr>
          <w:b w:val="0"/>
        </w:rPr>
      </w:r>
      <w:r>
        <w:rPr/>
        <w:t>Use</w:t>
      </w:r>
      <w:r>
        <w:rPr>
          <w:spacing w:val="-7"/>
        </w:rPr>
        <w:t> </w:t>
      </w:r>
      <w:r>
        <w:rPr/>
        <w:t>of</w:t>
      </w:r>
      <w:r>
        <w:rPr>
          <w:spacing w:val="-6"/>
        </w:rPr>
        <w:t> </w:t>
      </w:r>
      <w:r>
        <w:rPr/>
        <w:t>Argumentation</w:t>
      </w:r>
      <w:r>
        <w:rPr>
          <w:spacing w:val="-6"/>
        </w:rPr>
        <w:t> </w:t>
      </w:r>
      <w:r>
        <w:rPr/>
        <w:t>to</w:t>
      </w:r>
      <w:r>
        <w:rPr>
          <w:spacing w:val="-6"/>
        </w:rPr>
        <w:t> </w:t>
      </w:r>
      <w:r>
        <w:rPr/>
        <w:t>Call</w:t>
      </w:r>
      <w:r>
        <w:rPr>
          <w:spacing w:val="-6"/>
        </w:rPr>
        <w:t> </w:t>
      </w:r>
      <w:r>
        <w:rPr/>
        <w:t>for</w:t>
      </w:r>
      <w:r>
        <w:rPr>
          <w:spacing w:val="-7"/>
        </w:rPr>
        <w:t> </w:t>
      </w:r>
      <w:r>
        <w:rPr/>
        <w:t>Unity </w:t>
      </w:r>
      <w:r>
        <w:rPr>
          <w:spacing w:val="-2"/>
        </w:rPr>
        <w:t>[5.6.2]</w:t>
      </w:r>
    </w:p>
    <w:p>
      <w:pPr>
        <w:pStyle w:val="ListParagraph"/>
        <w:numPr>
          <w:ilvl w:val="3"/>
          <w:numId w:val="37"/>
        </w:numPr>
        <w:tabs>
          <w:tab w:pos="2594" w:val="left" w:leader="none"/>
        </w:tabs>
        <w:spacing w:line="240" w:lineRule="auto" w:before="45" w:after="0"/>
        <w:ind w:left="2594" w:right="0" w:hanging="359"/>
        <w:jc w:val="left"/>
        <w:rPr>
          <w:sz w:val="24"/>
        </w:rPr>
      </w:pPr>
      <w:r>
        <w:rPr>
          <w:i/>
          <w:sz w:val="24"/>
        </w:rPr>
        <w:t>Aik</w:t>
      </w:r>
      <w:r>
        <w:rPr>
          <w:i/>
          <w:spacing w:val="-2"/>
          <w:sz w:val="24"/>
        </w:rPr>
        <w:t> </w:t>
      </w:r>
      <w:r>
        <w:rPr>
          <w:i/>
          <w:sz w:val="24"/>
        </w:rPr>
        <w:t>hi Lari ke</w:t>
      </w:r>
      <w:r>
        <w:rPr>
          <w:i/>
          <w:spacing w:val="-2"/>
          <w:sz w:val="24"/>
        </w:rPr>
        <w:t> </w:t>
      </w:r>
      <w:r>
        <w:rPr>
          <w:i/>
          <w:sz w:val="24"/>
        </w:rPr>
        <w:t>Phool (a)</w:t>
      </w:r>
      <w:r>
        <w:rPr>
          <w:i/>
          <w:spacing w:val="-1"/>
          <w:sz w:val="24"/>
        </w:rPr>
        <w:t> </w:t>
      </w:r>
      <w:r>
        <w:rPr>
          <w:sz w:val="24"/>
        </w:rPr>
        <w:t>[Flowers of the</w:t>
      </w:r>
      <w:r>
        <w:rPr>
          <w:spacing w:val="-2"/>
          <w:sz w:val="24"/>
        </w:rPr>
        <w:t> </w:t>
      </w:r>
      <w:r>
        <w:rPr>
          <w:sz w:val="24"/>
        </w:rPr>
        <w:t>same </w:t>
      </w:r>
      <w:r>
        <w:rPr>
          <w:spacing w:val="-2"/>
          <w:sz w:val="24"/>
        </w:rPr>
        <w:t>garland]</w:t>
      </w:r>
    </w:p>
    <w:p>
      <w:pPr>
        <w:pStyle w:val="ListParagraph"/>
        <w:numPr>
          <w:ilvl w:val="3"/>
          <w:numId w:val="37"/>
        </w:numPr>
        <w:tabs>
          <w:tab w:pos="2595" w:val="left" w:leader="none"/>
        </w:tabs>
        <w:spacing w:line="240" w:lineRule="auto" w:before="276" w:after="0"/>
        <w:ind w:left="2595" w:right="0" w:hanging="360"/>
        <w:jc w:val="left"/>
        <w:rPr>
          <w:sz w:val="24"/>
        </w:rPr>
      </w:pPr>
      <w:r>
        <w:rPr>
          <w:i/>
          <w:sz w:val="24"/>
        </w:rPr>
        <w:t>Yeh</w:t>
      </w:r>
      <w:r>
        <w:rPr>
          <w:i/>
          <w:spacing w:val="-3"/>
          <w:sz w:val="24"/>
        </w:rPr>
        <w:t> </w:t>
      </w:r>
      <w:r>
        <w:rPr>
          <w:i/>
          <w:sz w:val="24"/>
        </w:rPr>
        <w:t>tasbih hum</w:t>
      </w:r>
      <w:r>
        <w:rPr>
          <w:i/>
          <w:spacing w:val="-1"/>
          <w:sz w:val="24"/>
        </w:rPr>
        <w:t> </w:t>
      </w:r>
      <w:r>
        <w:rPr>
          <w:i/>
          <w:sz w:val="24"/>
        </w:rPr>
        <w:t>is</w:t>
      </w:r>
      <w:r>
        <w:rPr>
          <w:i/>
          <w:spacing w:val="-1"/>
          <w:sz w:val="24"/>
        </w:rPr>
        <w:t> </w:t>
      </w:r>
      <w:r>
        <w:rPr>
          <w:i/>
          <w:sz w:val="24"/>
        </w:rPr>
        <w:t>kay</w:t>
      </w:r>
      <w:r>
        <w:rPr>
          <w:i/>
          <w:spacing w:val="-1"/>
          <w:sz w:val="24"/>
        </w:rPr>
        <w:t> </w:t>
      </w:r>
      <w:r>
        <w:rPr>
          <w:i/>
          <w:sz w:val="24"/>
        </w:rPr>
        <w:t>daanay</w:t>
      </w:r>
      <w:r>
        <w:rPr>
          <w:i/>
          <w:spacing w:val="-1"/>
          <w:sz w:val="24"/>
        </w:rPr>
        <w:t> </w:t>
      </w:r>
      <w:r>
        <w:rPr>
          <w:i/>
          <w:sz w:val="24"/>
        </w:rPr>
        <w:t>hain (b)</w:t>
      </w:r>
      <w:r>
        <w:rPr>
          <w:i/>
          <w:spacing w:val="-1"/>
          <w:sz w:val="24"/>
        </w:rPr>
        <w:t> </w:t>
      </w:r>
      <w:r>
        <w:rPr>
          <w:sz w:val="24"/>
        </w:rPr>
        <w:t>[We</w:t>
      </w:r>
      <w:r>
        <w:rPr>
          <w:spacing w:val="-1"/>
          <w:sz w:val="24"/>
        </w:rPr>
        <w:t> </w:t>
      </w:r>
      <w:r>
        <w:rPr>
          <w:sz w:val="24"/>
        </w:rPr>
        <w:t>are</w:t>
      </w:r>
      <w:r>
        <w:rPr>
          <w:spacing w:val="-2"/>
          <w:sz w:val="24"/>
        </w:rPr>
        <w:t> </w:t>
      </w:r>
      <w:r>
        <w:rPr>
          <w:sz w:val="24"/>
        </w:rPr>
        <w:t>the</w:t>
      </w:r>
      <w:r>
        <w:rPr>
          <w:spacing w:val="-2"/>
          <w:sz w:val="24"/>
        </w:rPr>
        <w:t> </w:t>
      </w:r>
      <w:r>
        <w:rPr>
          <w:sz w:val="24"/>
        </w:rPr>
        <w:t>beads of this </w:t>
      </w:r>
      <w:r>
        <w:rPr>
          <w:spacing w:val="-2"/>
          <w:sz w:val="24"/>
        </w:rPr>
        <w:t>rosary]</w:t>
      </w:r>
    </w:p>
    <w:p>
      <w:pPr>
        <w:pStyle w:val="BodyText"/>
      </w:pPr>
    </w:p>
    <w:p>
      <w:pPr>
        <w:pStyle w:val="BodyText"/>
        <w:spacing w:before="4"/>
      </w:pPr>
    </w:p>
    <w:p>
      <w:pPr>
        <w:pStyle w:val="BodyText"/>
        <w:spacing w:line="480" w:lineRule="auto"/>
        <w:ind w:left="1875" w:right="592" w:firstLine="720"/>
        <w:jc w:val="both"/>
      </w:pPr>
      <w:r>
        <w:rPr/>
        <w:t>The War on Terror reshaped geopolitics by altering alliances, causing regional instability, and prioritizing security. National songs produced in this period reflected these</w:t>
      </w:r>
      <w:r>
        <w:rPr>
          <w:spacing w:val="19"/>
        </w:rPr>
        <w:t> </w:t>
      </w:r>
      <w:r>
        <w:rPr/>
        <w:t>changes,</w:t>
      </w:r>
      <w:r>
        <w:rPr>
          <w:spacing w:val="23"/>
        </w:rPr>
        <w:t> </w:t>
      </w:r>
      <w:r>
        <w:rPr/>
        <w:t>focusing</w:t>
      </w:r>
      <w:r>
        <w:rPr>
          <w:spacing w:val="23"/>
        </w:rPr>
        <w:t> </w:t>
      </w:r>
      <w:r>
        <w:rPr/>
        <w:t>on</w:t>
      </w:r>
      <w:r>
        <w:rPr>
          <w:spacing w:val="20"/>
        </w:rPr>
        <w:t> </w:t>
      </w:r>
      <w:r>
        <w:rPr/>
        <w:t>patriotism,</w:t>
      </w:r>
      <w:r>
        <w:rPr>
          <w:spacing w:val="20"/>
        </w:rPr>
        <w:t> </w:t>
      </w:r>
      <w:r>
        <w:rPr/>
        <w:t>sacrifice,</w:t>
      </w:r>
      <w:r>
        <w:rPr>
          <w:spacing w:val="23"/>
        </w:rPr>
        <w:t> </w:t>
      </w:r>
      <w:r>
        <w:rPr/>
        <w:t>and</w:t>
      </w:r>
      <w:r>
        <w:rPr>
          <w:spacing w:val="20"/>
        </w:rPr>
        <w:t> </w:t>
      </w:r>
      <w:r>
        <w:rPr/>
        <w:t>national</w:t>
      </w:r>
      <w:r>
        <w:rPr>
          <w:spacing w:val="20"/>
        </w:rPr>
        <w:t> </w:t>
      </w:r>
      <w:r>
        <w:rPr/>
        <w:t>security,</w:t>
      </w:r>
      <w:r>
        <w:rPr>
          <w:spacing w:val="20"/>
        </w:rPr>
        <w:t> </w:t>
      </w:r>
      <w:r>
        <w:rPr/>
        <w:t>and</w:t>
      </w:r>
      <w:r>
        <w:rPr>
          <w:spacing w:val="20"/>
        </w:rPr>
        <w:t> </w:t>
      </w:r>
      <w:r>
        <w:rPr/>
        <w:t>were</w:t>
      </w:r>
      <w:r>
        <w:rPr>
          <w:spacing w:val="20"/>
        </w:rPr>
        <w:t> </w:t>
      </w:r>
      <w:r>
        <w:rPr>
          <w:spacing w:val="-2"/>
        </w:rPr>
        <w:t>often</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7"/>
        <w:jc w:val="both"/>
      </w:pPr>
      <w:r>
        <w:rPr/>
        <w:t>used as tools of propaganda to support the war efforts. Pakistan itself underwent instability, division and insecurity during war on terror (WoT). It not only affected Pakistan politically, economically, but socially also which questioned internal unity (Abbasi, 2013). The people remained divided in their opinion either Pakistan’s armed forces (military) should support WoT or not (Abbasi, 2013). So, in such circumstances it was quite pertinent to keep the people on the same page with military and make them realize the intense need of internal unity and harmony. Therefore, president Musharaf addressed the nation and briefed about the war and its grave effects if we don’t stay united. The same ideology was inculcated through well thought national songs as well. For</w:t>
      </w:r>
      <w:r>
        <w:rPr>
          <w:spacing w:val="-15"/>
        </w:rPr>
        <w:t> </w:t>
      </w:r>
      <w:r>
        <w:rPr/>
        <w:t>instance,</w:t>
      </w:r>
      <w:r>
        <w:rPr>
          <w:spacing w:val="-15"/>
        </w:rPr>
        <w:t> </w:t>
      </w:r>
      <w:r>
        <w:rPr/>
        <w:t>the</w:t>
      </w:r>
      <w:r>
        <w:rPr>
          <w:spacing w:val="-15"/>
        </w:rPr>
        <w:t> </w:t>
      </w:r>
      <w:r>
        <w:rPr/>
        <w:t>metaphorical</w:t>
      </w:r>
      <w:r>
        <w:rPr>
          <w:spacing w:val="-15"/>
        </w:rPr>
        <w:t> </w:t>
      </w:r>
      <w:r>
        <w:rPr/>
        <w:t>structures</w:t>
      </w:r>
      <w:r>
        <w:rPr>
          <w:spacing w:val="-15"/>
        </w:rPr>
        <w:t> </w:t>
      </w:r>
      <w:r>
        <w:rPr/>
        <w:t>such</w:t>
      </w:r>
      <w:r>
        <w:rPr>
          <w:spacing w:val="-15"/>
        </w:rPr>
        <w:t> </w:t>
      </w:r>
      <w:r>
        <w:rPr/>
        <w:t>as</w:t>
      </w:r>
      <w:r>
        <w:rPr>
          <w:spacing w:val="-15"/>
        </w:rPr>
        <w:t> </w:t>
      </w:r>
      <w:r>
        <w:rPr/>
        <w:t>[5.6.2a,</w:t>
      </w:r>
      <w:r>
        <w:rPr>
          <w:spacing w:val="-15"/>
        </w:rPr>
        <w:t> </w:t>
      </w:r>
      <w:r>
        <w:rPr/>
        <w:t>b</w:t>
      </w:r>
      <w:r>
        <w:rPr>
          <w:spacing w:val="-15"/>
        </w:rPr>
        <w:t> </w:t>
      </w:r>
      <w:r>
        <w:rPr/>
        <w:t>and</w:t>
      </w:r>
      <w:r>
        <w:rPr>
          <w:spacing w:val="-15"/>
        </w:rPr>
        <w:t> </w:t>
      </w:r>
      <w:r>
        <w:rPr/>
        <w:t>c]</w:t>
      </w:r>
      <w:r>
        <w:rPr>
          <w:spacing w:val="-15"/>
        </w:rPr>
        <w:t> </w:t>
      </w:r>
      <w:r>
        <w:rPr/>
        <w:t>reflect</w:t>
      </w:r>
      <w:r>
        <w:rPr>
          <w:spacing w:val="-15"/>
        </w:rPr>
        <w:t> </w:t>
      </w:r>
      <w:r>
        <w:rPr/>
        <w:t>unity.</w:t>
      </w:r>
      <w:r>
        <w:rPr>
          <w:spacing w:val="-15"/>
        </w:rPr>
        <w:t> </w:t>
      </w:r>
      <w:r>
        <w:rPr/>
        <w:t>In</w:t>
      </w:r>
      <w:r>
        <w:rPr>
          <w:spacing w:val="-15"/>
        </w:rPr>
        <w:t> </w:t>
      </w:r>
      <w:r>
        <w:rPr/>
        <w:t>[5.6.2a] Pakistan is metaphorically presented as festoon and the citizens as flowers who always stay united because of the festoon. Likewise, Pakistan is depicted as s rosary [5.6.2b] which keep the beads united.</w:t>
      </w:r>
    </w:p>
    <w:p>
      <w:pPr>
        <w:pStyle w:val="Heading2"/>
        <w:spacing w:before="241"/>
      </w:pPr>
      <w:r>
        <w:rPr>
          <w:spacing w:val="-2"/>
        </w:rPr>
        <w:t>[5.6.2]</w:t>
      </w:r>
    </w:p>
    <w:p>
      <w:pPr>
        <w:pStyle w:val="BodyText"/>
        <w:spacing w:before="240"/>
        <w:rPr>
          <w:b/>
        </w:rPr>
      </w:pPr>
    </w:p>
    <w:p>
      <w:pPr>
        <w:pStyle w:val="ListParagraph"/>
        <w:numPr>
          <w:ilvl w:val="3"/>
          <w:numId w:val="37"/>
        </w:numPr>
        <w:tabs>
          <w:tab w:pos="2594" w:val="left" w:leader="none"/>
        </w:tabs>
        <w:spacing w:line="240" w:lineRule="auto" w:before="0" w:after="0"/>
        <w:ind w:left="2594" w:right="0" w:hanging="359"/>
        <w:jc w:val="left"/>
        <w:rPr>
          <w:sz w:val="24"/>
        </w:rPr>
      </w:pPr>
      <w:r>
        <w:rPr>
          <w:i/>
          <w:sz w:val="24"/>
        </w:rPr>
        <w:t>Sab</w:t>
      </w:r>
      <w:r>
        <w:rPr>
          <w:i/>
          <w:spacing w:val="-4"/>
          <w:sz w:val="24"/>
        </w:rPr>
        <w:t> </w:t>
      </w:r>
      <w:r>
        <w:rPr>
          <w:i/>
          <w:sz w:val="24"/>
        </w:rPr>
        <w:t>say</w:t>
      </w:r>
      <w:r>
        <w:rPr>
          <w:i/>
          <w:spacing w:val="-2"/>
          <w:sz w:val="24"/>
        </w:rPr>
        <w:t> </w:t>
      </w:r>
      <w:r>
        <w:rPr>
          <w:i/>
          <w:sz w:val="24"/>
        </w:rPr>
        <w:t>pehlay</w:t>
      </w:r>
      <w:r>
        <w:rPr>
          <w:i/>
          <w:spacing w:val="-1"/>
          <w:sz w:val="24"/>
        </w:rPr>
        <w:t> </w:t>
      </w:r>
      <w:r>
        <w:rPr>
          <w:i/>
          <w:sz w:val="24"/>
        </w:rPr>
        <w:t>Pakistan</w:t>
      </w:r>
      <w:r>
        <w:rPr>
          <w:i/>
          <w:spacing w:val="1"/>
          <w:sz w:val="24"/>
        </w:rPr>
        <w:t> </w:t>
      </w:r>
      <w:r>
        <w:rPr>
          <w:i/>
          <w:sz w:val="24"/>
        </w:rPr>
        <w:t>(c)</w:t>
      </w:r>
      <w:r>
        <w:rPr>
          <w:sz w:val="24"/>
        </w:rPr>
        <w:t>[Pakistan</w:t>
      </w:r>
      <w:r>
        <w:rPr>
          <w:spacing w:val="-1"/>
          <w:sz w:val="24"/>
        </w:rPr>
        <w:t> </w:t>
      </w:r>
      <w:r>
        <w:rPr>
          <w:spacing w:val="-2"/>
          <w:sz w:val="24"/>
        </w:rPr>
        <w:t>first]</w:t>
      </w:r>
    </w:p>
    <w:p>
      <w:pPr>
        <w:pStyle w:val="BodyText"/>
      </w:pPr>
    </w:p>
    <w:p>
      <w:pPr>
        <w:pStyle w:val="ListParagraph"/>
        <w:numPr>
          <w:ilvl w:val="3"/>
          <w:numId w:val="37"/>
        </w:numPr>
        <w:tabs>
          <w:tab w:pos="2595" w:val="left" w:leader="none"/>
        </w:tabs>
        <w:spacing w:line="240" w:lineRule="auto" w:before="0" w:after="0"/>
        <w:ind w:left="2595" w:right="0" w:hanging="360"/>
        <w:jc w:val="left"/>
        <w:rPr>
          <w:sz w:val="24"/>
        </w:rPr>
      </w:pPr>
      <w:r>
        <w:rPr>
          <w:i/>
          <w:sz w:val="24"/>
        </w:rPr>
        <w:t>Woh</w:t>
      </w:r>
      <w:r>
        <w:rPr>
          <w:i/>
          <w:spacing w:val="-1"/>
          <w:sz w:val="24"/>
        </w:rPr>
        <w:t> </w:t>
      </w:r>
      <w:r>
        <w:rPr>
          <w:i/>
          <w:sz w:val="24"/>
        </w:rPr>
        <w:t>Daur</w:t>
      </w:r>
      <w:r>
        <w:rPr>
          <w:i/>
          <w:spacing w:val="-2"/>
          <w:sz w:val="24"/>
        </w:rPr>
        <w:t> </w:t>
      </w:r>
      <w:r>
        <w:rPr>
          <w:i/>
          <w:sz w:val="24"/>
        </w:rPr>
        <w:t>Naheee</w:t>
      </w:r>
      <w:r>
        <w:rPr>
          <w:i/>
          <w:spacing w:val="-1"/>
          <w:sz w:val="24"/>
        </w:rPr>
        <w:t> </w:t>
      </w:r>
      <w:r>
        <w:rPr>
          <w:i/>
          <w:sz w:val="24"/>
        </w:rPr>
        <w:t>Kay Raho Tanha</w:t>
      </w:r>
      <w:r>
        <w:rPr>
          <w:i/>
          <w:spacing w:val="-1"/>
          <w:sz w:val="24"/>
        </w:rPr>
        <w:t> </w:t>
      </w:r>
      <w:r>
        <w:rPr>
          <w:i/>
          <w:sz w:val="24"/>
        </w:rPr>
        <w:t>(d)</w:t>
      </w:r>
      <w:r>
        <w:rPr>
          <w:sz w:val="24"/>
        </w:rPr>
        <w:t>[This</w:t>
      </w:r>
      <w:r>
        <w:rPr>
          <w:spacing w:val="-1"/>
          <w:sz w:val="24"/>
        </w:rPr>
        <w:t> </w:t>
      </w:r>
      <w:r>
        <w:rPr>
          <w:sz w:val="24"/>
        </w:rPr>
        <w:t>is</w:t>
      </w:r>
      <w:r>
        <w:rPr>
          <w:spacing w:val="-2"/>
          <w:sz w:val="24"/>
        </w:rPr>
        <w:t> </w:t>
      </w:r>
      <w:r>
        <w:rPr>
          <w:sz w:val="24"/>
        </w:rPr>
        <w:t>not the</w:t>
      </w:r>
      <w:r>
        <w:rPr>
          <w:spacing w:val="-1"/>
          <w:sz w:val="24"/>
        </w:rPr>
        <w:t> </w:t>
      </w:r>
      <w:r>
        <w:rPr>
          <w:sz w:val="24"/>
        </w:rPr>
        <w:t>time</w:t>
      </w:r>
      <w:r>
        <w:rPr>
          <w:spacing w:val="-1"/>
          <w:sz w:val="24"/>
        </w:rPr>
        <w:t> </w:t>
      </w:r>
      <w:r>
        <w:rPr>
          <w:sz w:val="24"/>
        </w:rPr>
        <w:t>to</w:t>
      </w:r>
      <w:r>
        <w:rPr>
          <w:spacing w:val="-1"/>
          <w:sz w:val="24"/>
        </w:rPr>
        <w:t> </w:t>
      </w:r>
      <w:r>
        <w:rPr>
          <w:sz w:val="24"/>
        </w:rPr>
        <w:t>live </w:t>
      </w:r>
      <w:r>
        <w:rPr>
          <w:spacing w:val="-2"/>
          <w:sz w:val="24"/>
        </w:rPr>
        <w:t>alone]</w:t>
      </w:r>
    </w:p>
    <w:p>
      <w:pPr>
        <w:pStyle w:val="BodyText"/>
      </w:pPr>
    </w:p>
    <w:p>
      <w:pPr>
        <w:pStyle w:val="ListParagraph"/>
        <w:numPr>
          <w:ilvl w:val="3"/>
          <w:numId w:val="37"/>
        </w:numPr>
        <w:tabs>
          <w:tab w:pos="2594" w:val="left" w:leader="none"/>
        </w:tabs>
        <w:spacing w:line="240" w:lineRule="auto" w:before="0" w:after="0"/>
        <w:ind w:left="2594" w:right="0" w:hanging="359"/>
        <w:jc w:val="left"/>
        <w:rPr>
          <w:sz w:val="24"/>
        </w:rPr>
      </w:pPr>
      <w:r>
        <w:rPr>
          <w:i/>
          <w:sz w:val="24"/>
        </w:rPr>
        <w:t>Kiyun</w:t>
      </w:r>
      <w:r>
        <w:rPr>
          <w:i/>
          <w:spacing w:val="-1"/>
          <w:sz w:val="24"/>
        </w:rPr>
        <w:t> </w:t>
      </w:r>
      <w:r>
        <w:rPr>
          <w:i/>
          <w:sz w:val="24"/>
        </w:rPr>
        <w:t>Kartay</w:t>
      </w:r>
      <w:r>
        <w:rPr>
          <w:i/>
          <w:spacing w:val="-1"/>
          <w:sz w:val="24"/>
        </w:rPr>
        <w:t> </w:t>
      </w:r>
      <w:r>
        <w:rPr>
          <w:i/>
          <w:sz w:val="24"/>
        </w:rPr>
        <w:t>Rahay</w:t>
      </w:r>
      <w:r>
        <w:rPr>
          <w:i/>
          <w:spacing w:val="-3"/>
          <w:sz w:val="24"/>
        </w:rPr>
        <w:t> </w:t>
      </w:r>
      <w:r>
        <w:rPr>
          <w:i/>
          <w:sz w:val="24"/>
        </w:rPr>
        <w:t>Tum</w:t>
      </w:r>
      <w:r>
        <w:rPr>
          <w:i/>
          <w:spacing w:val="-1"/>
          <w:sz w:val="24"/>
        </w:rPr>
        <w:t> </w:t>
      </w:r>
      <w:r>
        <w:rPr>
          <w:i/>
          <w:sz w:val="24"/>
        </w:rPr>
        <w:t>Aqul</w:t>
      </w:r>
      <w:r>
        <w:rPr>
          <w:i/>
          <w:spacing w:val="-1"/>
          <w:sz w:val="24"/>
        </w:rPr>
        <w:t> </w:t>
      </w:r>
      <w:r>
        <w:rPr>
          <w:i/>
          <w:sz w:val="24"/>
        </w:rPr>
        <w:t>Ka Zian</w:t>
      </w:r>
      <w:r>
        <w:rPr>
          <w:i/>
          <w:spacing w:val="-1"/>
          <w:sz w:val="24"/>
        </w:rPr>
        <w:t> </w:t>
      </w:r>
      <w:r>
        <w:rPr>
          <w:i/>
          <w:sz w:val="24"/>
        </w:rPr>
        <w:t>(e)</w:t>
      </w:r>
      <w:r>
        <w:rPr>
          <w:i/>
          <w:spacing w:val="1"/>
          <w:sz w:val="24"/>
        </w:rPr>
        <w:t> </w:t>
      </w:r>
      <w:r>
        <w:rPr>
          <w:sz w:val="24"/>
        </w:rPr>
        <w:t>[Why</w:t>
      </w:r>
      <w:r>
        <w:rPr>
          <w:spacing w:val="-1"/>
          <w:sz w:val="24"/>
        </w:rPr>
        <w:t> </w:t>
      </w:r>
      <w:r>
        <w:rPr>
          <w:sz w:val="24"/>
        </w:rPr>
        <w:t>to act</w:t>
      </w:r>
      <w:r>
        <w:rPr>
          <w:spacing w:val="-1"/>
          <w:sz w:val="24"/>
        </w:rPr>
        <w:t> </w:t>
      </w:r>
      <w:r>
        <w:rPr>
          <w:sz w:val="24"/>
        </w:rPr>
        <w:t>like </w:t>
      </w:r>
      <w:r>
        <w:rPr>
          <w:spacing w:val="-2"/>
          <w:sz w:val="24"/>
        </w:rPr>
        <w:t>fools]</w:t>
      </w:r>
    </w:p>
    <w:p>
      <w:pPr>
        <w:pStyle w:val="BodyText"/>
      </w:pPr>
    </w:p>
    <w:p>
      <w:pPr>
        <w:pStyle w:val="ListParagraph"/>
        <w:numPr>
          <w:ilvl w:val="3"/>
          <w:numId w:val="37"/>
        </w:numPr>
        <w:tabs>
          <w:tab w:pos="2595" w:val="left" w:leader="none"/>
        </w:tabs>
        <w:spacing w:line="240" w:lineRule="auto" w:before="0" w:after="0"/>
        <w:ind w:left="2595" w:right="0" w:hanging="360"/>
        <w:jc w:val="left"/>
        <w:rPr>
          <w:sz w:val="24"/>
        </w:rPr>
      </w:pPr>
      <w:r>
        <w:rPr>
          <w:i/>
          <w:sz w:val="24"/>
        </w:rPr>
        <w:t>Ik</w:t>
      </w:r>
      <w:r>
        <w:rPr>
          <w:i/>
          <w:spacing w:val="-5"/>
          <w:sz w:val="24"/>
        </w:rPr>
        <w:t> </w:t>
      </w:r>
      <w:r>
        <w:rPr>
          <w:i/>
          <w:sz w:val="24"/>
        </w:rPr>
        <w:t>Bar</w:t>
      </w:r>
      <w:r>
        <w:rPr>
          <w:i/>
          <w:spacing w:val="-1"/>
          <w:sz w:val="24"/>
        </w:rPr>
        <w:t> </w:t>
      </w:r>
      <w:r>
        <w:rPr>
          <w:i/>
          <w:sz w:val="24"/>
        </w:rPr>
        <w:t>Phir</w:t>
      </w:r>
      <w:r>
        <w:rPr>
          <w:i/>
          <w:spacing w:val="-2"/>
          <w:sz w:val="24"/>
        </w:rPr>
        <w:t> </w:t>
      </w:r>
      <w:r>
        <w:rPr>
          <w:i/>
          <w:sz w:val="24"/>
        </w:rPr>
        <w:t>Ik</w:t>
      </w:r>
      <w:r>
        <w:rPr>
          <w:i/>
          <w:spacing w:val="-2"/>
          <w:sz w:val="24"/>
        </w:rPr>
        <w:t> </w:t>
      </w:r>
      <w:r>
        <w:rPr>
          <w:i/>
          <w:sz w:val="24"/>
        </w:rPr>
        <w:t>Ummat Bun</w:t>
      </w:r>
      <w:r>
        <w:rPr>
          <w:i/>
          <w:spacing w:val="-1"/>
          <w:sz w:val="24"/>
        </w:rPr>
        <w:t> </w:t>
      </w:r>
      <w:r>
        <w:rPr>
          <w:i/>
          <w:sz w:val="24"/>
        </w:rPr>
        <w:t>Jayeen (f)</w:t>
      </w:r>
      <w:r>
        <w:rPr>
          <w:sz w:val="24"/>
        </w:rPr>
        <w:t>[Be</w:t>
      </w:r>
      <w:r>
        <w:rPr>
          <w:spacing w:val="-1"/>
          <w:sz w:val="24"/>
        </w:rPr>
        <w:t> </w:t>
      </w:r>
      <w:r>
        <w:rPr>
          <w:sz w:val="24"/>
        </w:rPr>
        <w:t>one</w:t>
      </w:r>
      <w:r>
        <w:rPr>
          <w:spacing w:val="-2"/>
          <w:sz w:val="24"/>
        </w:rPr>
        <w:t> </w:t>
      </w:r>
      <w:r>
        <w:rPr>
          <w:i/>
          <w:sz w:val="24"/>
        </w:rPr>
        <w:t>Ummah</w:t>
      </w:r>
      <w:r>
        <w:rPr>
          <w:i/>
          <w:spacing w:val="-1"/>
          <w:sz w:val="24"/>
        </w:rPr>
        <w:t> </w:t>
      </w:r>
      <w:r>
        <w:rPr>
          <w:sz w:val="24"/>
        </w:rPr>
        <w:t>once</w:t>
      </w:r>
      <w:r>
        <w:rPr>
          <w:spacing w:val="-1"/>
          <w:sz w:val="24"/>
        </w:rPr>
        <w:t> </w:t>
      </w:r>
      <w:r>
        <w:rPr>
          <w:spacing w:val="-2"/>
          <w:sz w:val="24"/>
        </w:rPr>
        <w:t>again]</w:t>
      </w:r>
    </w:p>
    <w:p>
      <w:pPr>
        <w:pStyle w:val="BodyText"/>
        <w:spacing w:before="1"/>
      </w:pPr>
    </w:p>
    <w:p>
      <w:pPr>
        <w:pStyle w:val="ListParagraph"/>
        <w:numPr>
          <w:ilvl w:val="3"/>
          <w:numId w:val="37"/>
        </w:numPr>
        <w:tabs>
          <w:tab w:pos="2595" w:val="left" w:leader="none"/>
        </w:tabs>
        <w:spacing w:line="480" w:lineRule="auto" w:before="0" w:after="0"/>
        <w:ind w:left="2595" w:right="587" w:hanging="360"/>
        <w:jc w:val="left"/>
        <w:rPr>
          <w:sz w:val="24"/>
        </w:rPr>
      </w:pPr>
      <w:r>
        <w:rPr>
          <w:i/>
          <w:sz w:val="24"/>
        </w:rPr>
        <w:t>Aan</w:t>
      </w:r>
      <w:r>
        <w:rPr>
          <w:i/>
          <w:spacing w:val="-15"/>
          <w:sz w:val="24"/>
        </w:rPr>
        <w:t> </w:t>
      </w:r>
      <w:r>
        <w:rPr>
          <w:i/>
          <w:sz w:val="24"/>
        </w:rPr>
        <w:t>Pohanchay</w:t>
      </w:r>
      <w:r>
        <w:rPr>
          <w:i/>
          <w:spacing w:val="-15"/>
          <w:sz w:val="24"/>
        </w:rPr>
        <w:t> </w:t>
      </w:r>
      <w:r>
        <w:rPr>
          <w:i/>
          <w:sz w:val="24"/>
        </w:rPr>
        <w:t>hai</w:t>
      </w:r>
      <w:r>
        <w:rPr>
          <w:i/>
          <w:spacing w:val="-15"/>
          <w:sz w:val="24"/>
        </w:rPr>
        <w:t> </w:t>
      </w:r>
      <w:r>
        <w:rPr>
          <w:i/>
          <w:sz w:val="24"/>
        </w:rPr>
        <w:t>Yahan</w:t>
      </w:r>
      <w:r>
        <w:rPr>
          <w:i/>
          <w:spacing w:val="-15"/>
          <w:sz w:val="24"/>
        </w:rPr>
        <w:t> </w:t>
      </w:r>
      <w:r>
        <w:rPr>
          <w:i/>
          <w:sz w:val="24"/>
        </w:rPr>
        <w:t>Isaar</w:t>
      </w:r>
      <w:r>
        <w:rPr>
          <w:i/>
          <w:spacing w:val="-15"/>
          <w:sz w:val="24"/>
        </w:rPr>
        <w:t> </w:t>
      </w:r>
      <w:r>
        <w:rPr>
          <w:i/>
          <w:sz w:val="24"/>
        </w:rPr>
        <w:t>ka</w:t>
      </w:r>
      <w:r>
        <w:rPr>
          <w:i/>
          <w:spacing w:val="-15"/>
          <w:sz w:val="24"/>
        </w:rPr>
        <w:t> </w:t>
      </w:r>
      <w:r>
        <w:rPr>
          <w:i/>
          <w:sz w:val="24"/>
        </w:rPr>
        <w:t>Pegham</w:t>
      </w:r>
      <w:r>
        <w:rPr>
          <w:i/>
          <w:spacing w:val="-15"/>
          <w:sz w:val="24"/>
        </w:rPr>
        <w:t> </w:t>
      </w:r>
      <w:r>
        <w:rPr>
          <w:i/>
          <w:sz w:val="24"/>
        </w:rPr>
        <w:t>(g)</w:t>
      </w:r>
      <w:r>
        <w:rPr>
          <w:sz w:val="24"/>
        </w:rPr>
        <w:t>[</w:t>
      </w:r>
      <w:r>
        <w:rPr>
          <w:spacing w:val="-15"/>
          <w:sz w:val="24"/>
        </w:rPr>
        <w:t> </w:t>
      </w:r>
      <w:r>
        <w:rPr>
          <w:sz w:val="24"/>
        </w:rPr>
        <w:t>Implied</w:t>
      </w:r>
      <w:r>
        <w:rPr>
          <w:spacing w:val="-15"/>
          <w:sz w:val="24"/>
        </w:rPr>
        <w:t> </w:t>
      </w:r>
      <w:r>
        <w:rPr>
          <w:sz w:val="24"/>
        </w:rPr>
        <w:t>meaning</w:t>
      </w:r>
      <w:r>
        <w:rPr>
          <w:spacing w:val="-15"/>
          <w:sz w:val="24"/>
        </w:rPr>
        <w:t> </w:t>
      </w:r>
      <w:r>
        <w:rPr>
          <w:sz w:val="24"/>
        </w:rPr>
        <w:t>is,</w:t>
      </w:r>
      <w:r>
        <w:rPr>
          <w:spacing w:val="-15"/>
          <w:sz w:val="24"/>
        </w:rPr>
        <w:t> </w:t>
      </w:r>
      <w:r>
        <w:rPr>
          <w:sz w:val="24"/>
        </w:rPr>
        <w:t>the</w:t>
      </w:r>
      <w:r>
        <w:rPr>
          <w:spacing w:val="-15"/>
          <w:sz w:val="24"/>
        </w:rPr>
        <w:t> </w:t>
      </w:r>
      <w:r>
        <w:rPr>
          <w:sz w:val="24"/>
        </w:rPr>
        <w:t>message of sacrifice]</w:t>
      </w:r>
    </w:p>
    <w:p>
      <w:pPr>
        <w:pStyle w:val="ListParagraph"/>
        <w:numPr>
          <w:ilvl w:val="3"/>
          <w:numId w:val="37"/>
        </w:numPr>
        <w:tabs>
          <w:tab w:pos="2595" w:val="left" w:leader="none"/>
        </w:tabs>
        <w:spacing w:line="480" w:lineRule="auto" w:before="0" w:after="0"/>
        <w:ind w:left="2595" w:right="584" w:hanging="360"/>
        <w:jc w:val="left"/>
        <w:rPr>
          <w:sz w:val="24"/>
        </w:rPr>
      </w:pPr>
      <w:r>
        <w:rPr>
          <w:i/>
          <w:sz w:val="24"/>
        </w:rPr>
        <w:t>Ehd-e-Rafta</w:t>
      </w:r>
      <w:r>
        <w:rPr>
          <w:i/>
          <w:spacing w:val="-14"/>
          <w:sz w:val="24"/>
        </w:rPr>
        <w:t> </w:t>
      </w:r>
      <w:r>
        <w:rPr>
          <w:i/>
          <w:sz w:val="24"/>
        </w:rPr>
        <w:t>ki</w:t>
      </w:r>
      <w:r>
        <w:rPr>
          <w:i/>
          <w:spacing w:val="-14"/>
          <w:sz w:val="24"/>
        </w:rPr>
        <w:t> </w:t>
      </w:r>
      <w:r>
        <w:rPr>
          <w:i/>
          <w:sz w:val="24"/>
        </w:rPr>
        <w:t>Sunehri</w:t>
      </w:r>
      <w:r>
        <w:rPr>
          <w:i/>
          <w:spacing w:val="-14"/>
          <w:sz w:val="24"/>
        </w:rPr>
        <w:t> </w:t>
      </w:r>
      <w:r>
        <w:rPr>
          <w:i/>
          <w:sz w:val="24"/>
        </w:rPr>
        <w:t>Yad</w:t>
      </w:r>
      <w:r>
        <w:rPr>
          <w:i/>
          <w:spacing w:val="-14"/>
          <w:sz w:val="24"/>
        </w:rPr>
        <w:t> </w:t>
      </w:r>
      <w:r>
        <w:rPr>
          <w:i/>
          <w:sz w:val="24"/>
        </w:rPr>
        <w:t>Taaza</w:t>
      </w:r>
      <w:r>
        <w:rPr>
          <w:i/>
          <w:spacing w:val="-14"/>
          <w:sz w:val="24"/>
        </w:rPr>
        <w:t> </w:t>
      </w:r>
      <w:r>
        <w:rPr>
          <w:i/>
          <w:sz w:val="24"/>
        </w:rPr>
        <w:t>ho</w:t>
      </w:r>
      <w:r>
        <w:rPr>
          <w:i/>
          <w:spacing w:val="-14"/>
          <w:sz w:val="24"/>
        </w:rPr>
        <w:t> </w:t>
      </w:r>
      <w:r>
        <w:rPr>
          <w:i/>
          <w:sz w:val="24"/>
        </w:rPr>
        <w:t>gyee</w:t>
      </w:r>
      <w:r>
        <w:rPr>
          <w:i/>
          <w:spacing w:val="-15"/>
          <w:sz w:val="24"/>
        </w:rPr>
        <w:t> </w:t>
      </w:r>
      <w:r>
        <w:rPr>
          <w:i/>
          <w:sz w:val="24"/>
        </w:rPr>
        <w:t>(h)</w:t>
      </w:r>
      <w:r>
        <w:rPr>
          <w:i/>
          <w:spacing w:val="-13"/>
          <w:sz w:val="24"/>
        </w:rPr>
        <w:t> </w:t>
      </w:r>
      <w:r>
        <w:rPr>
          <w:sz w:val="24"/>
        </w:rPr>
        <w:t>[The</w:t>
      </w:r>
      <w:r>
        <w:rPr>
          <w:spacing w:val="-15"/>
          <w:sz w:val="24"/>
        </w:rPr>
        <w:t> </w:t>
      </w:r>
      <w:r>
        <w:rPr>
          <w:sz w:val="24"/>
        </w:rPr>
        <w:t>golden</w:t>
      </w:r>
      <w:r>
        <w:rPr>
          <w:spacing w:val="-15"/>
          <w:sz w:val="24"/>
        </w:rPr>
        <w:t> </w:t>
      </w:r>
      <w:r>
        <w:rPr>
          <w:sz w:val="24"/>
        </w:rPr>
        <w:t>memories</w:t>
      </w:r>
      <w:r>
        <w:rPr>
          <w:spacing w:val="-15"/>
          <w:sz w:val="24"/>
        </w:rPr>
        <w:t> </w:t>
      </w:r>
      <w:r>
        <w:rPr>
          <w:sz w:val="24"/>
        </w:rPr>
        <w:t>of</w:t>
      </w:r>
      <w:r>
        <w:rPr>
          <w:spacing w:val="-15"/>
          <w:sz w:val="24"/>
        </w:rPr>
        <w:t> </w:t>
      </w:r>
      <w:r>
        <w:rPr>
          <w:sz w:val="24"/>
        </w:rPr>
        <w:t>past</w:t>
      </w:r>
      <w:r>
        <w:rPr>
          <w:spacing w:val="-14"/>
          <w:sz w:val="24"/>
        </w:rPr>
        <w:t> </w:t>
      </w:r>
      <w:r>
        <w:rPr>
          <w:sz w:val="24"/>
        </w:rPr>
        <w:t>have been revived]</w:t>
      </w:r>
    </w:p>
    <w:p>
      <w:pPr>
        <w:pStyle w:val="ListParagraph"/>
        <w:numPr>
          <w:ilvl w:val="3"/>
          <w:numId w:val="37"/>
        </w:numPr>
        <w:tabs>
          <w:tab w:pos="2595" w:val="left" w:leader="none"/>
        </w:tabs>
        <w:spacing w:line="240" w:lineRule="auto" w:before="0" w:after="0"/>
        <w:ind w:left="2595" w:right="0" w:hanging="360"/>
        <w:jc w:val="left"/>
        <w:rPr>
          <w:sz w:val="24"/>
        </w:rPr>
      </w:pPr>
      <w:r>
        <w:rPr>
          <w:i/>
          <w:sz w:val="24"/>
        </w:rPr>
        <w:t>Tanzeem,</w:t>
      </w:r>
      <w:r>
        <w:rPr>
          <w:i/>
          <w:spacing w:val="-2"/>
          <w:sz w:val="24"/>
        </w:rPr>
        <w:t> </w:t>
      </w:r>
      <w:r>
        <w:rPr>
          <w:i/>
          <w:sz w:val="24"/>
        </w:rPr>
        <w:t>Ittehad,</w:t>
      </w:r>
      <w:r>
        <w:rPr>
          <w:i/>
          <w:spacing w:val="-1"/>
          <w:sz w:val="24"/>
        </w:rPr>
        <w:t> </w:t>
      </w:r>
      <w:r>
        <w:rPr>
          <w:i/>
          <w:sz w:val="24"/>
        </w:rPr>
        <w:t>Iman (i)</w:t>
      </w:r>
      <w:r>
        <w:rPr>
          <w:i/>
          <w:spacing w:val="-1"/>
          <w:sz w:val="24"/>
        </w:rPr>
        <w:t> </w:t>
      </w:r>
      <w:r>
        <w:rPr>
          <w:sz w:val="24"/>
        </w:rPr>
        <w:t>[Discipline,</w:t>
      </w:r>
      <w:r>
        <w:rPr>
          <w:spacing w:val="-1"/>
          <w:sz w:val="24"/>
        </w:rPr>
        <w:t> </w:t>
      </w:r>
      <w:r>
        <w:rPr>
          <w:sz w:val="24"/>
        </w:rPr>
        <w:t>unity</w:t>
      </w:r>
      <w:r>
        <w:rPr>
          <w:spacing w:val="-1"/>
          <w:sz w:val="24"/>
        </w:rPr>
        <w:t> </w:t>
      </w:r>
      <w:r>
        <w:rPr>
          <w:sz w:val="24"/>
        </w:rPr>
        <w:t>and</w:t>
      </w:r>
      <w:r>
        <w:rPr>
          <w:spacing w:val="-1"/>
          <w:sz w:val="24"/>
        </w:rPr>
        <w:t> </w:t>
      </w:r>
      <w:r>
        <w:rPr>
          <w:spacing w:val="-2"/>
          <w:sz w:val="24"/>
        </w:rPr>
        <w:t>faith]</w:t>
      </w:r>
    </w:p>
    <w:p>
      <w:pPr>
        <w:pStyle w:val="ListParagraph"/>
        <w:spacing w:after="0" w:line="240" w:lineRule="auto"/>
        <w:jc w:val="left"/>
        <w:rPr>
          <w:sz w:val="24"/>
        </w:rPr>
        <w:sectPr>
          <w:pgSz w:w="11910" w:h="16840"/>
          <w:pgMar w:header="729" w:footer="0" w:top="1340" w:bottom="280" w:left="141" w:right="850"/>
        </w:sectPr>
      </w:pPr>
    </w:p>
    <w:p>
      <w:pPr>
        <w:pStyle w:val="BodyText"/>
        <w:spacing w:line="480" w:lineRule="auto" w:before="80"/>
        <w:ind w:left="1875" w:right="585" w:firstLine="720"/>
        <w:jc w:val="both"/>
      </w:pPr>
      <w:r>
        <w:rPr/>
        <w:t>The</w:t>
      </w:r>
      <w:r>
        <w:rPr>
          <w:spacing w:val="-9"/>
        </w:rPr>
        <w:t> </w:t>
      </w:r>
      <w:r>
        <w:rPr/>
        <w:t>strategies</w:t>
      </w:r>
      <w:r>
        <w:rPr>
          <w:spacing w:val="-8"/>
        </w:rPr>
        <w:t> </w:t>
      </w:r>
      <w:r>
        <w:rPr/>
        <w:t>of</w:t>
      </w:r>
      <w:r>
        <w:rPr>
          <w:spacing w:val="-7"/>
        </w:rPr>
        <w:t> </w:t>
      </w:r>
      <w:r>
        <w:rPr/>
        <w:t>legitimation</w:t>
      </w:r>
      <w:r>
        <w:rPr>
          <w:spacing w:val="-8"/>
        </w:rPr>
        <w:t> </w:t>
      </w:r>
      <w:r>
        <w:rPr/>
        <w:t>are</w:t>
      </w:r>
      <w:r>
        <w:rPr>
          <w:spacing w:val="-10"/>
        </w:rPr>
        <w:t> </w:t>
      </w:r>
      <w:r>
        <w:rPr/>
        <w:t>linguistically</w:t>
      </w:r>
      <w:r>
        <w:rPr>
          <w:spacing w:val="-8"/>
        </w:rPr>
        <w:t> </w:t>
      </w:r>
      <w:r>
        <w:rPr/>
        <w:t>realized</w:t>
      </w:r>
      <w:r>
        <w:rPr>
          <w:spacing w:val="-8"/>
        </w:rPr>
        <w:t> </w:t>
      </w:r>
      <w:r>
        <w:rPr/>
        <w:t>through</w:t>
      </w:r>
      <w:r>
        <w:rPr>
          <w:spacing w:val="-6"/>
        </w:rPr>
        <w:t> </w:t>
      </w:r>
      <w:r>
        <w:rPr/>
        <w:t>intertextuality</w:t>
      </w:r>
      <w:r>
        <w:rPr>
          <w:spacing w:val="-8"/>
        </w:rPr>
        <w:t> </w:t>
      </w:r>
      <w:r>
        <w:rPr/>
        <w:t>to strengthen</w:t>
      </w:r>
      <w:r>
        <w:rPr>
          <w:spacing w:val="-1"/>
        </w:rPr>
        <w:t> </w:t>
      </w:r>
      <w:r>
        <w:rPr/>
        <w:t>and promote</w:t>
      </w:r>
      <w:r>
        <w:rPr>
          <w:spacing w:val="-1"/>
        </w:rPr>
        <w:t> </w:t>
      </w:r>
      <w:r>
        <w:rPr/>
        <w:t>the</w:t>
      </w:r>
      <w:r>
        <w:rPr>
          <w:spacing w:val="-1"/>
        </w:rPr>
        <w:t> </w:t>
      </w:r>
      <w:r>
        <w:rPr/>
        <w:t>ideology of unity. For example, while</w:t>
      </w:r>
      <w:r>
        <w:rPr>
          <w:spacing w:val="-1"/>
        </w:rPr>
        <w:t> </w:t>
      </w:r>
      <w:r>
        <w:rPr/>
        <w:t>addressing the</w:t>
      </w:r>
      <w:r>
        <w:rPr>
          <w:spacing w:val="-1"/>
        </w:rPr>
        <w:t> </w:t>
      </w:r>
      <w:r>
        <w:rPr/>
        <w:t>nation president Musharaf said ‘……Pakistan comess first’… (2001) the same ideology is inculcated in the lyrics of Pakistani national songs [5.6.2c] to legitimize president Musharaf’s slogan and narrative to save Pakistan by allying with the US. As Musharaf legitimized</w:t>
      </w:r>
      <w:r>
        <w:rPr>
          <w:spacing w:val="-5"/>
        </w:rPr>
        <w:t> </w:t>
      </w:r>
      <w:r>
        <w:rPr/>
        <w:t>his</w:t>
      </w:r>
      <w:r>
        <w:rPr>
          <w:spacing w:val="-4"/>
        </w:rPr>
        <w:t> </w:t>
      </w:r>
      <w:r>
        <w:rPr/>
        <w:t>discourse</w:t>
      </w:r>
      <w:r>
        <w:rPr>
          <w:spacing w:val="-2"/>
        </w:rPr>
        <w:t> </w:t>
      </w:r>
      <w:r>
        <w:rPr/>
        <w:t>‘…….Let’s</w:t>
      </w:r>
      <w:r>
        <w:rPr>
          <w:spacing w:val="-5"/>
        </w:rPr>
        <w:t> </w:t>
      </w:r>
      <w:r>
        <w:rPr/>
        <w:t>look</w:t>
      </w:r>
      <w:r>
        <w:rPr>
          <w:spacing w:val="-3"/>
        </w:rPr>
        <w:t> </w:t>
      </w:r>
      <w:r>
        <w:rPr/>
        <w:t>at</w:t>
      </w:r>
      <w:r>
        <w:rPr>
          <w:spacing w:val="-4"/>
        </w:rPr>
        <w:t> </w:t>
      </w:r>
      <w:r>
        <w:rPr/>
        <w:t>our</w:t>
      </w:r>
      <w:r>
        <w:rPr>
          <w:spacing w:val="-4"/>
        </w:rPr>
        <w:t> </w:t>
      </w:r>
      <w:r>
        <w:rPr/>
        <w:t>neighbors.</w:t>
      </w:r>
      <w:r>
        <w:rPr>
          <w:spacing w:val="-5"/>
        </w:rPr>
        <w:t> </w:t>
      </w:r>
      <w:r>
        <w:rPr/>
        <w:t>They</w:t>
      </w:r>
      <w:r>
        <w:rPr>
          <w:spacing w:val="-4"/>
        </w:rPr>
        <w:t> </w:t>
      </w:r>
      <w:r>
        <w:rPr/>
        <w:t>have</w:t>
      </w:r>
      <w:r>
        <w:rPr>
          <w:spacing w:val="-6"/>
        </w:rPr>
        <w:t> </w:t>
      </w:r>
      <w:r>
        <w:rPr/>
        <w:t>promised</w:t>
      </w:r>
      <w:r>
        <w:rPr>
          <w:spacing w:val="-4"/>
        </w:rPr>
        <w:t> </w:t>
      </w:r>
      <w:r>
        <w:rPr/>
        <w:t>the</w:t>
      </w:r>
      <w:r>
        <w:rPr>
          <w:spacing w:val="-5"/>
        </w:rPr>
        <w:t> </w:t>
      </w:r>
      <w:r>
        <w:rPr/>
        <w:t>US all</w:t>
      </w:r>
      <w:r>
        <w:rPr>
          <w:spacing w:val="-10"/>
        </w:rPr>
        <w:t> </w:t>
      </w:r>
      <w:r>
        <w:rPr/>
        <w:t>cooperation.</w:t>
      </w:r>
      <w:r>
        <w:rPr>
          <w:spacing w:val="-11"/>
        </w:rPr>
        <w:t> </w:t>
      </w:r>
      <w:r>
        <w:rPr/>
        <w:t>They</w:t>
      </w:r>
      <w:r>
        <w:rPr>
          <w:spacing w:val="-11"/>
        </w:rPr>
        <w:t> </w:t>
      </w:r>
      <w:r>
        <w:rPr/>
        <w:t>want</w:t>
      </w:r>
      <w:r>
        <w:rPr>
          <w:spacing w:val="-10"/>
        </w:rPr>
        <w:t> </w:t>
      </w:r>
      <w:r>
        <w:rPr/>
        <w:t>to</w:t>
      </w:r>
      <w:r>
        <w:rPr>
          <w:spacing w:val="-10"/>
        </w:rPr>
        <w:t> </w:t>
      </w:r>
      <w:r>
        <w:rPr/>
        <w:t>isolate</w:t>
      </w:r>
      <w:r>
        <w:rPr>
          <w:spacing w:val="-12"/>
        </w:rPr>
        <w:t> </w:t>
      </w:r>
      <w:r>
        <w:rPr/>
        <w:t>us,</w:t>
      </w:r>
      <w:r>
        <w:rPr>
          <w:spacing w:val="-10"/>
        </w:rPr>
        <w:t> </w:t>
      </w:r>
      <w:r>
        <w:rPr/>
        <w:t>get</w:t>
      </w:r>
      <w:r>
        <w:rPr>
          <w:spacing w:val="-10"/>
        </w:rPr>
        <w:t> </w:t>
      </w:r>
      <w:r>
        <w:rPr/>
        <w:t>us</w:t>
      </w:r>
      <w:r>
        <w:rPr>
          <w:spacing w:val="-13"/>
        </w:rPr>
        <w:t> </w:t>
      </w:r>
      <w:r>
        <w:rPr/>
        <w:t>declared</w:t>
      </w:r>
      <w:r>
        <w:rPr>
          <w:spacing w:val="-11"/>
        </w:rPr>
        <w:t> </w:t>
      </w:r>
      <w:r>
        <w:rPr/>
        <w:t>a</w:t>
      </w:r>
      <w:r>
        <w:rPr>
          <w:spacing w:val="-12"/>
        </w:rPr>
        <w:t> </w:t>
      </w:r>
      <w:r>
        <w:rPr/>
        <w:t>terrorist</w:t>
      </w:r>
      <w:r>
        <w:rPr>
          <w:spacing w:val="-10"/>
        </w:rPr>
        <w:t> </w:t>
      </w:r>
      <w:r>
        <w:rPr/>
        <w:t>state.</w:t>
      </w:r>
      <w:r>
        <w:rPr>
          <w:spacing w:val="-11"/>
        </w:rPr>
        <w:t> </w:t>
      </w:r>
      <w:r>
        <w:rPr/>
        <w:t>(Musharaf</w:t>
      </w:r>
      <w:r>
        <w:rPr>
          <w:spacing w:val="-11"/>
        </w:rPr>
        <w:t> </w:t>
      </w:r>
      <w:r>
        <w:rPr/>
        <w:t>2001) its indirect intertextual quotes are located in the national songs [5.6.2d]. The topoi of reality and rationality [5.6.2e] are also employed as argumentative strategies to refer Musharaf’s address to those who wanted to support Afghanistan against US (Musharaf, 2001). So, in the text of national songs [5.6.2e] the topoi of reality and rationality are utilized to persuade the listeners to take a decision that is based on rationale rather than emotions. Although the text [5.6.2d] shows that the topoi of fear and disadvantage are used simultaneously, to unite the nation in favour of Pakistan’s alliance with the US. However,</w:t>
      </w:r>
      <w:r>
        <w:rPr>
          <w:spacing w:val="-6"/>
        </w:rPr>
        <w:t> </w:t>
      </w:r>
      <w:r>
        <w:rPr/>
        <w:t>this</w:t>
      </w:r>
      <w:r>
        <w:rPr>
          <w:spacing w:val="-5"/>
        </w:rPr>
        <w:t> </w:t>
      </w:r>
      <w:r>
        <w:rPr/>
        <w:t>alliance</w:t>
      </w:r>
      <w:r>
        <w:rPr>
          <w:spacing w:val="-6"/>
        </w:rPr>
        <w:t> </w:t>
      </w:r>
      <w:r>
        <w:rPr/>
        <w:t>resulted</w:t>
      </w:r>
      <w:r>
        <w:rPr>
          <w:spacing w:val="-5"/>
        </w:rPr>
        <w:t> </w:t>
      </w:r>
      <w:r>
        <w:rPr/>
        <w:t>in</w:t>
      </w:r>
      <w:r>
        <w:rPr>
          <w:spacing w:val="-4"/>
        </w:rPr>
        <w:t> </w:t>
      </w:r>
      <w:r>
        <w:rPr/>
        <w:t>insurgence</w:t>
      </w:r>
      <w:r>
        <w:rPr>
          <w:spacing w:val="-4"/>
        </w:rPr>
        <w:t> </w:t>
      </w:r>
      <w:r>
        <w:rPr/>
        <w:t>and</w:t>
      </w:r>
      <w:r>
        <w:rPr>
          <w:spacing w:val="-2"/>
        </w:rPr>
        <w:t> </w:t>
      </w:r>
      <w:r>
        <w:rPr/>
        <w:t>heavy</w:t>
      </w:r>
      <w:r>
        <w:rPr>
          <w:spacing w:val="-5"/>
        </w:rPr>
        <w:t> </w:t>
      </w:r>
      <w:r>
        <w:rPr/>
        <w:t>socio-economic</w:t>
      </w:r>
      <w:r>
        <w:rPr>
          <w:spacing w:val="-4"/>
        </w:rPr>
        <w:t> </w:t>
      </w:r>
      <w:r>
        <w:rPr/>
        <w:t>loss</w:t>
      </w:r>
      <w:r>
        <w:rPr>
          <w:spacing w:val="-4"/>
        </w:rPr>
        <w:t> </w:t>
      </w:r>
      <w:r>
        <w:rPr/>
        <w:t>in</w:t>
      </w:r>
      <w:r>
        <w:rPr>
          <w:spacing w:val="-4"/>
        </w:rPr>
        <w:t> </w:t>
      </w:r>
      <w:r>
        <w:rPr/>
        <w:t>terms</w:t>
      </w:r>
      <w:r>
        <w:rPr>
          <w:spacing w:val="-4"/>
        </w:rPr>
        <w:t> </w:t>
      </w:r>
      <w:r>
        <w:rPr/>
        <w:t>of assets</w:t>
      </w:r>
      <w:r>
        <w:rPr>
          <w:spacing w:val="-5"/>
        </w:rPr>
        <w:t> </w:t>
      </w:r>
      <w:r>
        <w:rPr/>
        <w:t>and</w:t>
      </w:r>
      <w:r>
        <w:rPr>
          <w:spacing w:val="-5"/>
        </w:rPr>
        <w:t> </w:t>
      </w:r>
      <w:r>
        <w:rPr/>
        <w:t>human</w:t>
      </w:r>
      <w:r>
        <w:rPr>
          <w:spacing w:val="-5"/>
        </w:rPr>
        <w:t> </w:t>
      </w:r>
      <w:r>
        <w:rPr/>
        <w:t>lives.</w:t>
      </w:r>
      <w:r>
        <w:rPr>
          <w:spacing w:val="-5"/>
        </w:rPr>
        <w:t> </w:t>
      </w:r>
      <w:r>
        <w:rPr/>
        <w:t>In</w:t>
      </w:r>
      <w:r>
        <w:rPr>
          <w:spacing w:val="-6"/>
        </w:rPr>
        <w:t> </w:t>
      </w:r>
      <w:r>
        <w:rPr/>
        <w:t>2005,</w:t>
      </w:r>
      <w:r>
        <w:rPr>
          <w:spacing w:val="-5"/>
        </w:rPr>
        <w:t> </w:t>
      </w:r>
      <w:r>
        <w:rPr/>
        <w:t>the</w:t>
      </w:r>
      <w:r>
        <w:rPr>
          <w:spacing w:val="-5"/>
        </w:rPr>
        <w:t> </w:t>
      </w:r>
      <w:r>
        <w:rPr/>
        <w:t>issue</w:t>
      </w:r>
      <w:r>
        <w:rPr>
          <w:spacing w:val="-6"/>
        </w:rPr>
        <w:t> </w:t>
      </w:r>
      <w:r>
        <w:rPr/>
        <w:t>of</w:t>
      </w:r>
      <w:r>
        <w:rPr>
          <w:spacing w:val="-6"/>
        </w:rPr>
        <w:t> </w:t>
      </w:r>
      <w:r>
        <w:rPr/>
        <w:t>internally</w:t>
      </w:r>
      <w:r>
        <w:rPr>
          <w:spacing w:val="-5"/>
        </w:rPr>
        <w:t> </w:t>
      </w:r>
      <w:r>
        <w:rPr/>
        <w:t>displaced</w:t>
      </w:r>
      <w:r>
        <w:rPr>
          <w:spacing w:val="-5"/>
        </w:rPr>
        <w:t> </w:t>
      </w:r>
      <w:r>
        <w:rPr/>
        <w:t>people</w:t>
      </w:r>
      <w:r>
        <w:rPr>
          <w:spacing w:val="-5"/>
        </w:rPr>
        <w:t> </w:t>
      </w:r>
      <w:r>
        <w:rPr/>
        <w:t>(IDP)</w:t>
      </w:r>
      <w:r>
        <w:rPr>
          <w:spacing w:val="-5"/>
        </w:rPr>
        <w:t> </w:t>
      </w:r>
      <w:r>
        <w:rPr/>
        <w:t>arose</w:t>
      </w:r>
      <w:r>
        <w:rPr>
          <w:spacing w:val="-6"/>
        </w:rPr>
        <w:t> </w:t>
      </w:r>
      <w:r>
        <w:rPr/>
        <w:t>and the powerful elites once again used the slogan of one united </w:t>
      </w:r>
      <w:r>
        <w:rPr>
          <w:i/>
        </w:rPr>
        <w:t>Ummah </w:t>
      </w:r>
      <w:r>
        <w:rPr/>
        <w:t>to help the IDPs. The</w:t>
      </w:r>
      <w:r>
        <w:rPr>
          <w:spacing w:val="-5"/>
        </w:rPr>
        <w:t> </w:t>
      </w:r>
      <w:r>
        <w:rPr/>
        <w:t>same</w:t>
      </w:r>
      <w:r>
        <w:rPr>
          <w:spacing w:val="-2"/>
        </w:rPr>
        <w:t> </w:t>
      </w:r>
      <w:r>
        <w:rPr/>
        <w:t>is</w:t>
      </w:r>
      <w:r>
        <w:rPr>
          <w:spacing w:val="-3"/>
        </w:rPr>
        <w:t> </w:t>
      </w:r>
      <w:r>
        <w:rPr/>
        <w:t>reflected</w:t>
      </w:r>
      <w:r>
        <w:rPr>
          <w:spacing w:val="-4"/>
        </w:rPr>
        <w:t> </w:t>
      </w:r>
      <w:r>
        <w:rPr/>
        <w:t>in</w:t>
      </w:r>
      <w:r>
        <w:rPr>
          <w:spacing w:val="-1"/>
        </w:rPr>
        <w:t> </w:t>
      </w:r>
      <w:r>
        <w:rPr/>
        <w:t>the</w:t>
      </w:r>
      <w:r>
        <w:rPr>
          <w:spacing w:val="-4"/>
        </w:rPr>
        <w:t> </w:t>
      </w:r>
      <w:r>
        <w:rPr/>
        <w:t>text</w:t>
      </w:r>
      <w:r>
        <w:rPr>
          <w:spacing w:val="-4"/>
        </w:rPr>
        <w:t> </w:t>
      </w:r>
      <w:r>
        <w:rPr/>
        <w:t>of</w:t>
      </w:r>
      <w:r>
        <w:rPr>
          <w:spacing w:val="-5"/>
        </w:rPr>
        <w:t> </w:t>
      </w:r>
      <w:r>
        <w:rPr/>
        <w:t>the</w:t>
      </w:r>
      <w:r>
        <w:rPr>
          <w:spacing w:val="-2"/>
        </w:rPr>
        <w:t> </w:t>
      </w:r>
      <w:r>
        <w:rPr/>
        <w:t>national</w:t>
      </w:r>
      <w:r>
        <w:rPr>
          <w:spacing w:val="-3"/>
        </w:rPr>
        <w:t> </w:t>
      </w:r>
      <w:r>
        <w:rPr/>
        <w:t>songs</w:t>
      </w:r>
      <w:r>
        <w:rPr>
          <w:spacing w:val="-4"/>
        </w:rPr>
        <w:t> </w:t>
      </w:r>
      <w:r>
        <w:rPr/>
        <w:t>such</w:t>
      </w:r>
      <w:r>
        <w:rPr>
          <w:spacing w:val="-1"/>
        </w:rPr>
        <w:t> </w:t>
      </w:r>
      <w:r>
        <w:rPr/>
        <w:t>as</w:t>
      </w:r>
      <w:r>
        <w:rPr>
          <w:spacing w:val="-4"/>
        </w:rPr>
        <w:t> </w:t>
      </w:r>
      <w:r>
        <w:rPr/>
        <w:t>[5.6.2f]</w:t>
      </w:r>
      <w:r>
        <w:rPr>
          <w:spacing w:val="-3"/>
        </w:rPr>
        <w:t> </w:t>
      </w:r>
      <w:r>
        <w:rPr/>
        <w:t>where</w:t>
      </w:r>
      <w:r>
        <w:rPr>
          <w:spacing w:val="-5"/>
        </w:rPr>
        <w:t> </w:t>
      </w:r>
      <w:r>
        <w:rPr/>
        <w:t>the</w:t>
      </w:r>
      <w:r>
        <w:rPr>
          <w:spacing w:val="-2"/>
        </w:rPr>
        <w:t> </w:t>
      </w:r>
      <w:r>
        <w:rPr/>
        <w:t>topoi</w:t>
      </w:r>
      <w:r>
        <w:rPr>
          <w:spacing w:val="-3"/>
        </w:rPr>
        <w:t> </w:t>
      </w:r>
      <w:r>
        <w:rPr/>
        <w:t>of history</w:t>
      </w:r>
      <w:r>
        <w:rPr>
          <w:spacing w:val="-2"/>
        </w:rPr>
        <w:t> </w:t>
      </w:r>
      <w:r>
        <w:rPr/>
        <w:t>as</w:t>
      </w:r>
      <w:r>
        <w:rPr>
          <w:spacing w:val="-3"/>
        </w:rPr>
        <w:t> </w:t>
      </w:r>
      <w:r>
        <w:rPr/>
        <w:t>well</w:t>
      </w:r>
      <w:r>
        <w:rPr>
          <w:spacing w:val="-2"/>
        </w:rPr>
        <w:t> </w:t>
      </w:r>
      <w:r>
        <w:rPr/>
        <w:t>as</w:t>
      </w:r>
      <w:r>
        <w:rPr>
          <w:spacing w:val="-3"/>
        </w:rPr>
        <w:t> </w:t>
      </w:r>
      <w:r>
        <w:rPr/>
        <w:t>topoi</w:t>
      </w:r>
      <w:r>
        <w:rPr>
          <w:spacing w:val="-2"/>
        </w:rPr>
        <w:t> </w:t>
      </w:r>
      <w:r>
        <w:rPr/>
        <w:t>of</w:t>
      </w:r>
      <w:r>
        <w:rPr>
          <w:spacing w:val="-2"/>
        </w:rPr>
        <w:t> </w:t>
      </w:r>
      <w:r>
        <w:rPr/>
        <w:t>religion</w:t>
      </w:r>
      <w:r>
        <w:rPr>
          <w:spacing w:val="-1"/>
        </w:rPr>
        <w:t> </w:t>
      </w:r>
      <w:r>
        <w:rPr>
          <w:i/>
        </w:rPr>
        <w:t>Ummah </w:t>
      </w:r>
      <w:r>
        <w:rPr/>
        <w:t>alongwith</w:t>
      </w:r>
      <w:r>
        <w:rPr>
          <w:spacing w:val="-2"/>
        </w:rPr>
        <w:t> </w:t>
      </w:r>
      <w:r>
        <w:rPr/>
        <w:t>presupposition</w:t>
      </w:r>
      <w:r>
        <w:rPr>
          <w:spacing w:val="-2"/>
        </w:rPr>
        <w:t> </w:t>
      </w:r>
      <w:r>
        <w:rPr>
          <w:i/>
        </w:rPr>
        <w:t>dobara</w:t>
      </w:r>
      <w:r>
        <w:rPr>
          <w:i/>
          <w:spacing w:val="-2"/>
        </w:rPr>
        <w:t> </w:t>
      </w:r>
      <w:r>
        <w:rPr/>
        <w:t>(again)</w:t>
      </w:r>
      <w:r>
        <w:rPr>
          <w:spacing w:val="-1"/>
        </w:rPr>
        <w:t> </w:t>
      </w:r>
      <w:r>
        <w:rPr/>
        <w:t>are used to persuade the listeners to show unity and empathy with the IDPs. Further intertextuality</w:t>
      </w:r>
      <w:r>
        <w:rPr>
          <w:spacing w:val="-2"/>
        </w:rPr>
        <w:t> </w:t>
      </w:r>
      <w:r>
        <w:rPr/>
        <w:t>and</w:t>
      </w:r>
      <w:r>
        <w:rPr>
          <w:spacing w:val="-2"/>
        </w:rPr>
        <w:t> </w:t>
      </w:r>
      <w:r>
        <w:rPr/>
        <w:t>the</w:t>
      </w:r>
      <w:r>
        <w:rPr>
          <w:spacing w:val="-1"/>
        </w:rPr>
        <w:t> </w:t>
      </w:r>
      <w:r>
        <w:rPr/>
        <w:t>topoi</w:t>
      </w:r>
      <w:r>
        <w:rPr>
          <w:spacing w:val="-2"/>
        </w:rPr>
        <w:t> </w:t>
      </w:r>
      <w:r>
        <w:rPr/>
        <w:t>of</w:t>
      </w:r>
      <w:r>
        <w:rPr>
          <w:spacing w:val="-2"/>
        </w:rPr>
        <w:t> </w:t>
      </w:r>
      <w:r>
        <w:rPr/>
        <w:t>history</w:t>
      </w:r>
      <w:r>
        <w:rPr>
          <w:spacing w:val="-2"/>
        </w:rPr>
        <w:t> </w:t>
      </w:r>
      <w:r>
        <w:rPr/>
        <w:t>alongwith</w:t>
      </w:r>
      <w:r>
        <w:rPr>
          <w:spacing w:val="-2"/>
        </w:rPr>
        <w:t> </w:t>
      </w:r>
      <w:r>
        <w:rPr/>
        <w:t>topoi</w:t>
      </w:r>
      <w:r>
        <w:rPr>
          <w:spacing w:val="-2"/>
        </w:rPr>
        <w:t> </w:t>
      </w:r>
      <w:r>
        <w:rPr/>
        <w:t>of</w:t>
      </w:r>
      <w:r>
        <w:rPr>
          <w:spacing w:val="-2"/>
        </w:rPr>
        <w:t> </w:t>
      </w:r>
      <w:r>
        <w:rPr/>
        <w:t>religion</w:t>
      </w:r>
      <w:r>
        <w:rPr>
          <w:spacing w:val="-2"/>
        </w:rPr>
        <w:t> </w:t>
      </w:r>
      <w:r>
        <w:rPr/>
        <w:t>[5.6.2g&amp; h]</w:t>
      </w:r>
      <w:r>
        <w:rPr>
          <w:spacing w:val="-2"/>
        </w:rPr>
        <w:t> </w:t>
      </w:r>
      <w:r>
        <w:rPr/>
        <w:t>is</w:t>
      </w:r>
      <w:r>
        <w:rPr>
          <w:spacing w:val="-3"/>
        </w:rPr>
        <w:t> </w:t>
      </w:r>
      <w:r>
        <w:rPr/>
        <w:t>used to remind</w:t>
      </w:r>
      <w:r>
        <w:rPr>
          <w:spacing w:val="-15"/>
        </w:rPr>
        <w:t> </w:t>
      </w:r>
      <w:r>
        <w:rPr/>
        <w:t>the</w:t>
      </w:r>
      <w:r>
        <w:rPr>
          <w:spacing w:val="-15"/>
        </w:rPr>
        <w:t> </w:t>
      </w:r>
      <w:r>
        <w:rPr/>
        <w:t>listeners</w:t>
      </w:r>
      <w:r>
        <w:rPr>
          <w:spacing w:val="-15"/>
        </w:rPr>
        <w:t> </w:t>
      </w:r>
      <w:r>
        <w:rPr/>
        <w:t>about</w:t>
      </w:r>
      <w:r>
        <w:rPr>
          <w:spacing w:val="-14"/>
        </w:rPr>
        <w:t> </w:t>
      </w:r>
      <w:r>
        <w:rPr/>
        <w:t>the</w:t>
      </w:r>
      <w:r>
        <w:rPr>
          <w:spacing w:val="-15"/>
        </w:rPr>
        <w:t> </w:t>
      </w:r>
      <w:r>
        <w:rPr/>
        <w:t>brotherhood</w:t>
      </w:r>
      <w:r>
        <w:rPr>
          <w:spacing w:val="-15"/>
        </w:rPr>
        <w:t> </w:t>
      </w:r>
      <w:r>
        <w:rPr/>
        <w:t>of</w:t>
      </w:r>
      <w:r>
        <w:rPr>
          <w:spacing w:val="-15"/>
        </w:rPr>
        <w:t> </w:t>
      </w:r>
      <w:r>
        <w:rPr>
          <w:i/>
        </w:rPr>
        <w:t>Ansar</w:t>
      </w:r>
      <w:r>
        <w:rPr>
          <w:i/>
          <w:spacing w:val="-13"/>
        </w:rPr>
        <w:t> </w:t>
      </w:r>
      <w:r>
        <w:rPr/>
        <w:t>and</w:t>
      </w:r>
      <w:r>
        <w:rPr>
          <w:spacing w:val="-15"/>
        </w:rPr>
        <w:t> </w:t>
      </w:r>
      <w:r>
        <w:rPr>
          <w:i/>
        </w:rPr>
        <w:t>Muhajirin</w:t>
      </w:r>
      <w:r>
        <w:rPr/>
        <w:t>.</w:t>
      </w:r>
      <w:r>
        <w:rPr>
          <w:spacing w:val="-15"/>
        </w:rPr>
        <w:t> </w:t>
      </w:r>
      <w:r>
        <w:rPr/>
        <w:t>The</w:t>
      </w:r>
      <w:r>
        <w:rPr>
          <w:spacing w:val="-15"/>
        </w:rPr>
        <w:t> </w:t>
      </w:r>
      <w:r>
        <w:rPr/>
        <w:t>unmatchable</w:t>
      </w:r>
      <w:r>
        <w:rPr>
          <w:spacing w:val="-13"/>
        </w:rPr>
        <w:t> </w:t>
      </w:r>
      <w:r>
        <w:rPr/>
        <w:t>and exemplary brotherhood of </w:t>
      </w:r>
      <w:r>
        <w:rPr>
          <w:i/>
        </w:rPr>
        <w:t>Ansar </w:t>
      </w:r>
      <w:r>
        <w:rPr/>
        <w:t>and </w:t>
      </w:r>
      <w:r>
        <w:rPr>
          <w:i/>
        </w:rPr>
        <w:t>Muhajirin </w:t>
      </w:r>
      <w:r>
        <w:rPr/>
        <w:t>is often used in the national songs to invoke the emotions of unity. The topoi of history are used when the focus is on the conclusion</w:t>
      </w:r>
      <w:r>
        <w:rPr>
          <w:spacing w:val="-15"/>
        </w:rPr>
        <w:t> </w:t>
      </w:r>
      <w:r>
        <w:rPr/>
        <w:t>as</w:t>
      </w:r>
      <w:r>
        <w:rPr>
          <w:spacing w:val="-13"/>
        </w:rPr>
        <w:t> </w:t>
      </w:r>
      <w:r>
        <w:rPr/>
        <w:t>the</w:t>
      </w:r>
      <w:r>
        <w:rPr>
          <w:spacing w:val="-14"/>
        </w:rPr>
        <w:t> </w:t>
      </w:r>
      <w:r>
        <w:rPr/>
        <w:t>audience</w:t>
      </w:r>
      <w:r>
        <w:rPr>
          <w:spacing w:val="-13"/>
        </w:rPr>
        <w:t> </w:t>
      </w:r>
      <w:r>
        <w:rPr/>
        <w:t>is</w:t>
      </w:r>
      <w:r>
        <w:rPr>
          <w:spacing w:val="-13"/>
        </w:rPr>
        <w:t> </w:t>
      </w:r>
      <w:r>
        <w:rPr/>
        <w:t>already</w:t>
      </w:r>
      <w:r>
        <w:rPr>
          <w:spacing w:val="-11"/>
        </w:rPr>
        <w:t> </w:t>
      </w:r>
      <w:r>
        <w:rPr/>
        <w:t>familiar</w:t>
      </w:r>
      <w:r>
        <w:rPr>
          <w:spacing w:val="-12"/>
        </w:rPr>
        <w:t> </w:t>
      </w:r>
      <w:r>
        <w:rPr/>
        <w:t>with</w:t>
      </w:r>
      <w:r>
        <w:rPr>
          <w:spacing w:val="-10"/>
        </w:rPr>
        <w:t> </w:t>
      </w:r>
      <w:r>
        <w:rPr/>
        <w:t>the</w:t>
      </w:r>
      <w:r>
        <w:rPr>
          <w:spacing w:val="-14"/>
        </w:rPr>
        <w:t> </w:t>
      </w:r>
      <w:r>
        <w:rPr/>
        <w:t>incidence.</w:t>
      </w:r>
      <w:r>
        <w:rPr>
          <w:spacing w:val="-13"/>
        </w:rPr>
        <w:t> </w:t>
      </w:r>
      <w:r>
        <w:rPr/>
        <w:t>Therefore,</w:t>
      </w:r>
      <w:r>
        <w:rPr>
          <w:spacing w:val="-9"/>
        </w:rPr>
        <w:t> </w:t>
      </w:r>
      <w:r>
        <w:rPr/>
        <w:t>to</w:t>
      </w:r>
      <w:r>
        <w:rPr>
          <w:spacing w:val="-12"/>
        </w:rPr>
        <w:t> </w:t>
      </w:r>
      <w:r>
        <w:rPr>
          <w:spacing w:val="-2"/>
        </w:rPr>
        <w:t>legitimize</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5"/>
        <w:jc w:val="both"/>
      </w:pPr>
      <w:r>
        <w:rPr/>
        <w:t>the act of persuasion of helping IDPs are portrayed as </w:t>
      </w:r>
      <w:r>
        <w:rPr>
          <w:i/>
        </w:rPr>
        <w:t>Muhajirin </w:t>
      </w:r>
      <w:r>
        <w:rPr/>
        <w:t>who migrated from Mecca to Madina for their religion. Similarly, the IDPs are analogously portrayed as </w:t>
      </w:r>
      <w:r>
        <w:rPr>
          <w:i/>
        </w:rPr>
        <w:t>Muhajirin</w:t>
      </w:r>
      <w:r>
        <w:rPr>
          <w:i/>
          <w:spacing w:val="-14"/>
        </w:rPr>
        <w:t> </w:t>
      </w:r>
      <w:r>
        <w:rPr/>
        <w:t>who</w:t>
      </w:r>
      <w:r>
        <w:rPr>
          <w:spacing w:val="-15"/>
        </w:rPr>
        <w:t> </w:t>
      </w:r>
      <w:r>
        <w:rPr/>
        <w:t>left</w:t>
      </w:r>
      <w:r>
        <w:rPr>
          <w:spacing w:val="-14"/>
        </w:rPr>
        <w:t> </w:t>
      </w:r>
      <w:r>
        <w:rPr/>
        <w:t>their</w:t>
      </w:r>
      <w:r>
        <w:rPr>
          <w:spacing w:val="-13"/>
        </w:rPr>
        <w:t> </w:t>
      </w:r>
      <w:r>
        <w:rPr/>
        <w:t>houses</w:t>
      </w:r>
      <w:r>
        <w:rPr>
          <w:spacing w:val="-14"/>
        </w:rPr>
        <w:t> </w:t>
      </w:r>
      <w:r>
        <w:rPr/>
        <w:t>to</w:t>
      </w:r>
      <w:r>
        <w:rPr>
          <w:spacing w:val="-14"/>
        </w:rPr>
        <w:t> </w:t>
      </w:r>
      <w:r>
        <w:rPr/>
        <w:t>safeguard</w:t>
      </w:r>
      <w:r>
        <w:rPr>
          <w:spacing w:val="-15"/>
        </w:rPr>
        <w:t> </w:t>
      </w:r>
      <w:r>
        <w:rPr/>
        <w:t>the</w:t>
      </w:r>
      <w:r>
        <w:rPr>
          <w:spacing w:val="-15"/>
        </w:rPr>
        <w:t> </w:t>
      </w:r>
      <w:r>
        <w:rPr/>
        <w:t>country</w:t>
      </w:r>
      <w:r>
        <w:rPr>
          <w:spacing w:val="-15"/>
        </w:rPr>
        <w:t> </w:t>
      </w:r>
      <w:r>
        <w:rPr/>
        <w:t>and</w:t>
      </w:r>
      <w:r>
        <w:rPr>
          <w:spacing w:val="-14"/>
        </w:rPr>
        <w:t> </w:t>
      </w:r>
      <w:r>
        <w:rPr/>
        <w:t>the</w:t>
      </w:r>
      <w:r>
        <w:rPr>
          <w:spacing w:val="-15"/>
        </w:rPr>
        <w:t> </w:t>
      </w:r>
      <w:r>
        <w:rPr/>
        <w:t>religion.</w:t>
      </w:r>
      <w:r>
        <w:rPr>
          <w:spacing w:val="-14"/>
        </w:rPr>
        <w:t> </w:t>
      </w:r>
      <w:r>
        <w:rPr/>
        <w:t>Further,</w:t>
      </w:r>
      <w:r>
        <w:rPr>
          <w:spacing w:val="-15"/>
        </w:rPr>
        <w:t> </w:t>
      </w:r>
      <w:r>
        <w:rPr/>
        <w:t>Quaid- e-Azam’s</w:t>
      </w:r>
      <w:r>
        <w:rPr>
          <w:spacing w:val="-4"/>
        </w:rPr>
        <w:t> </w:t>
      </w:r>
      <w:r>
        <w:rPr/>
        <w:t>(founder</w:t>
      </w:r>
      <w:r>
        <w:rPr>
          <w:spacing w:val="-3"/>
        </w:rPr>
        <w:t> </w:t>
      </w:r>
      <w:r>
        <w:rPr/>
        <w:t>of</w:t>
      </w:r>
      <w:r>
        <w:rPr>
          <w:spacing w:val="-3"/>
        </w:rPr>
        <w:t> </w:t>
      </w:r>
      <w:r>
        <w:rPr/>
        <w:t>Pakistan)</w:t>
      </w:r>
      <w:r>
        <w:rPr>
          <w:spacing w:val="-3"/>
        </w:rPr>
        <w:t> </w:t>
      </w:r>
      <w:r>
        <w:rPr/>
        <w:t>motto;</w:t>
      </w:r>
      <w:r>
        <w:rPr>
          <w:spacing w:val="-3"/>
        </w:rPr>
        <w:t> </w:t>
      </w:r>
      <w:r>
        <w:rPr/>
        <w:t>Faith,</w:t>
      </w:r>
      <w:r>
        <w:rPr>
          <w:spacing w:val="-3"/>
        </w:rPr>
        <w:t> </w:t>
      </w:r>
      <w:r>
        <w:rPr/>
        <w:t>Unity</w:t>
      </w:r>
      <w:r>
        <w:rPr>
          <w:spacing w:val="-3"/>
        </w:rPr>
        <w:t> </w:t>
      </w:r>
      <w:r>
        <w:rPr/>
        <w:t>and</w:t>
      </w:r>
      <w:r>
        <w:rPr>
          <w:spacing w:val="-3"/>
        </w:rPr>
        <w:t> </w:t>
      </w:r>
      <w:r>
        <w:rPr/>
        <w:t>Discipline</w:t>
      </w:r>
      <w:r>
        <w:rPr>
          <w:spacing w:val="-3"/>
        </w:rPr>
        <w:t> </w:t>
      </w:r>
      <w:r>
        <w:rPr/>
        <w:t>[5.6.2i] is</w:t>
      </w:r>
      <w:r>
        <w:rPr>
          <w:spacing w:val="-4"/>
        </w:rPr>
        <w:t> </w:t>
      </w:r>
      <w:r>
        <w:rPr/>
        <w:t>referred</w:t>
      </w:r>
      <w:r>
        <w:rPr>
          <w:spacing w:val="-3"/>
        </w:rPr>
        <w:t> </w:t>
      </w:r>
      <w:r>
        <w:rPr/>
        <w:t>to strengthen the ideology of unity.</w:t>
      </w:r>
    </w:p>
    <w:p>
      <w:pPr>
        <w:pStyle w:val="BodyText"/>
        <w:spacing w:line="480" w:lineRule="auto" w:before="240"/>
        <w:ind w:left="1875" w:right="592" w:firstLine="720"/>
        <w:jc w:val="both"/>
      </w:pPr>
      <w:r>
        <w:rPr/>
        <w:t>As the above examples show that various lexical items are used are rhetorical devices in the national songs, similarly various syntactic structures such as imperative and assertive sentence structures are used to emphasize and ensure the implementation of said ideology.</w:t>
      </w:r>
    </w:p>
    <w:p>
      <w:pPr>
        <w:pStyle w:val="Heading2"/>
        <w:spacing w:before="241"/>
      </w:pPr>
      <w:r>
        <w:rPr>
          <w:spacing w:val="-2"/>
        </w:rPr>
        <w:t>[5.6.2]</w:t>
      </w:r>
    </w:p>
    <w:p>
      <w:pPr>
        <w:pStyle w:val="BodyText"/>
        <w:spacing w:before="239"/>
        <w:rPr>
          <w:b/>
        </w:rPr>
      </w:pPr>
    </w:p>
    <w:p>
      <w:pPr>
        <w:pStyle w:val="ListParagraph"/>
        <w:numPr>
          <w:ilvl w:val="3"/>
          <w:numId w:val="37"/>
        </w:numPr>
        <w:tabs>
          <w:tab w:pos="2595" w:val="left" w:leader="none"/>
        </w:tabs>
        <w:spacing w:line="240" w:lineRule="auto" w:before="1" w:after="0"/>
        <w:ind w:left="2595" w:right="0" w:hanging="360"/>
        <w:jc w:val="left"/>
        <w:rPr>
          <w:sz w:val="24"/>
        </w:rPr>
      </w:pPr>
      <w:r>
        <w:rPr>
          <w:i/>
          <w:sz w:val="24"/>
        </w:rPr>
        <w:t>Gilay</w:t>
      </w:r>
      <w:r>
        <w:rPr>
          <w:i/>
          <w:spacing w:val="-1"/>
          <w:sz w:val="24"/>
        </w:rPr>
        <w:t> </w:t>
      </w:r>
      <w:r>
        <w:rPr>
          <w:i/>
          <w:sz w:val="24"/>
        </w:rPr>
        <w:t>Shikway</w:t>
      </w:r>
      <w:r>
        <w:rPr>
          <w:i/>
          <w:spacing w:val="-2"/>
          <w:sz w:val="24"/>
        </w:rPr>
        <w:t> </w:t>
      </w:r>
      <w:r>
        <w:rPr>
          <w:i/>
          <w:sz w:val="24"/>
        </w:rPr>
        <w:t>Sub Bhulaa</w:t>
      </w:r>
      <w:r>
        <w:rPr>
          <w:i/>
          <w:spacing w:val="-1"/>
          <w:sz w:val="24"/>
        </w:rPr>
        <w:t> </w:t>
      </w:r>
      <w:r>
        <w:rPr>
          <w:i/>
          <w:sz w:val="24"/>
        </w:rPr>
        <w:t>Do (j)</w:t>
      </w:r>
      <w:r>
        <w:rPr>
          <w:sz w:val="24"/>
        </w:rPr>
        <w:t>[Forget</w:t>
      </w:r>
      <w:r>
        <w:rPr>
          <w:spacing w:val="-1"/>
          <w:sz w:val="24"/>
        </w:rPr>
        <w:t> </w:t>
      </w:r>
      <w:r>
        <w:rPr>
          <w:sz w:val="24"/>
        </w:rPr>
        <w:t>all grievances</w:t>
      </w:r>
      <w:r>
        <w:rPr>
          <w:spacing w:val="-2"/>
          <w:sz w:val="24"/>
        </w:rPr>
        <w:t> </w:t>
      </w:r>
      <w:r>
        <w:rPr>
          <w:sz w:val="24"/>
        </w:rPr>
        <w:t>and </w:t>
      </w:r>
      <w:r>
        <w:rPr>
          <w:spacing w:val="-2"/>
          <w:sz w:val="24"/>
        </w:rPr>
        <w:t>complaints]</w:t>
      </w:r>
    </w:p>
    <w:p>
      <w:pPr>
        <w:pStyle w:val="ListParagraph"/>
        <w:numPr>
          <w:ilvl w:val="3"/>
          <w:numId w:val="37"/>
        </w:numPr>
        <w:tabs>
          <w:tab w:pos="2595" w:val="left" w:leader="none"/>
        </w:tabs>
        <w:spacing w:line="480" w:lineRule="auto" w:before="276" w:after="0"/>
        <w:ind w:left="2595" w:right="587" w:hanging="360"/>
        <w:jc w:val="left"/>
        <w:rPr>
          <w:sz w:val="24"/>
        </w:rPr>
      </w:pPr>
      <w:r>
        <w:rPr>
          <w:i/>
          <w:sz w:val="24"/>
        </w:rPr>
        <w:t>Aao</w:t>
      </w:r>
      <w:r>
        <w:rPr>
          <w:i/>
          <w:spacing w:val="34"/>
          <w:sz w:val="24"/>
        </w:rPr>
        <w:t> </w:t>
      </w:r>
      <w:r>
        <w:rPr>
          <w:i/>
          <w:sz w:val="24"/>
        </w:rPr>
        <w:t>mil</w:t>
      </w:r>
      <w:r>
        <w:rPr>
          <w:i/>
          <w:spacing w:val="35"/>
          <w:sz w:val="24"/>
        </w:rPr>
        <w:t> </w:t>
      </w:r>
      <w:r>
        <w:rPr>
          <w:i/>
          <w:sz w:val="24"/>
        </w:rPr>
        <w:t>kay</w:t>
      </w:r>
      <w:r>
        <w:rPr>
          <w:i/>
          <w:spacing w:val="34"/>
          <w:sz w:val="24"/>
        </w:rPr>
        <w:t> </w:t>
      </w:r>
      <w:r>
        <w:rPr>
          <w:i/>
          <w:sz w:val="24"/>
        </w:rPr>
        <w:t>rahain</w:t>
      </w:r>
      <w:r>
        <w:rPr>
          <w:i/>
          <w:spacing w:val="35"/>
          <w:sz w:val="24"/>
        </w:rPr>
        <w:t> </w:t>
      </w:r>
      <w:r>
        <w:rPr>
          <w:i/>
          <w:sz w:val="24"/>
        </w:rPr>
        <w:t>sub,</w:t>
      </w:r>
      <w:r>
        <w:rPr>
          <w:i/>
          <w:spacing w:val="33"/>
          <w:sz w:val="24"/>
        </w:rPr>
        <w:t> </w:t>
      </w:r>
      <w:r>
        <w:rPr>
          <w:i/>
          <w:sz w:val="24"/>
        </w:rPr>
        <w:t>kahain</w:t>
      </w:r>
      <w:r>
        <w:rPr>
          <w:i/>
          <w:spacing w:val="35"/>
          <w:sz w:val="24"/>
        </w:rPr>
        <w:t> </w:t>
      </w:r>
      <w:r>
        <w:rPr>
          <w:i/>
          <w:sz w:val="24"/>
        </w:rPr>
        <w:t>sub</w:t>
      </w:r>
      <w:r>
        <w:rPr>
          <w:i/>
          <w:spacing w:val="35"/>
          <w:sz w:val="24"/>
        </w:rPr>
        <w:t> </w:t>
      </w:r>
      <w:r>
        <w:rPr>
          <w:i/>
          <w:sz w:val="24"/>
        </w:rPr>
        <w:t>Pakistan</w:t>
      </w:r>
      <w:r>
        <w:rPr>
          <w:i/>
          <w:spacing w:val="35"/>
          <w:sz w:val="24"/>
        </w:rPr>
        <w:t> </w:t>
      </w:r>
      <w:r>
        <w:rPr>
          <w:i/>
          <w:sz w:val="24"/>
        </w:rPr>
        <w:t>(k)</w:t>
      </w:r>
      <w:r>
        <w:rPr>
          <w:i/>
          <w:spacing w:val="37"/>
          <w:sz w:val="24"/>
        </w:rPr>
        <w:t> </w:t>
      </w:r>
      <w:r>
        <w:rPr>
          <w:sz w:val="24"/>
        </w:rPr>
        <w:t>[Lets</w:t>
      </w:r>
      <w:r>
        <w:rPr>
          <w:spacing w:val="35"/>
          <w:sz w:val="24"/>
        </w:rPr>
        <w:t> </w:t>
      </w:r>
      <w:r>
        <w:rPr>
          <w:sz w:val="24"/>
        </w:rPr>
        <w:t>live</w:t>
      </w:r>
      <w:r>
        <w:rPr>
          <w:spacing w:val="34"/>
          <w:sz w:val="24"/>
        </w:rPr>
        <w:t> </w:t>
      </w:r>
      <w:r>
        <w:rPr>
          <w:sz w:val="24"/>
        </w:rPr>
        <w:t>together</w:t>
      </w:r>
      <w:r>
        <w:rPr>
          <w:spacing w:val="34"/>
          <w:sz w:val="24"/>
        </w:rPr>
        <w:t> </w:t>
      </w:r>
      <w:r>
        <w:rPr>
          <w:sz w:val="24"/>
        </w:rPr>
        <w:t>and</w:t>
      </w:r>
      <w:r>
        <w:rPr>
          <w:spacing w:val="35"/>
          <w:sz w:val="24"/>
        </w:rPr>
        <w:t> </w:t>
      </w:r>
      <w:r>
        <w:rPr>
          <w:sz w:val="24"/>
        </w:rPr>
        <w:t>say </w:t>
      </w:r>
      <w:r>
        <w:rPr>
          <w:spacing w:val="-2"/>
          <w:sz w:val="24"/>
        </w:rPr>
        <w:t>Pakistan]</w:t>
      </w:r>
    </w:p>
    <w:p>
      <w:pPr>
        <w:pStyle w:val="ListParagraph"/>
        <w:numPr>
          <w:ilvl w:val="3"/>
          <w:numId w:val="37"/>
        </w:numPr>
        <w:tabs>
          <w:tab w:pos="2595" w:val="left" w:leader="none"/>
        </w:tabs>
        <w:spacing w:line="480" w:lineRule="auto" w:before="0" w:after="0"/>
        <w:ind w:left="2595" w:right="589" w:hanging="360"/>
        <w:jc w:val="left"/>
        <w:rPr>
          <w:sz w:val="24"/>
        </w:rPr>
      </w:pPr>
      <w:r>
        <w:rPr>
          <w:i/>
          <w:sz w:val="24"/>
        </w:rPr>
        <w:t>Chaaron Soobay Aik hai Yeh Tum Duniya ko Batlado (l)</w:t>
      </w:r>
      <w:r>
        <w:rPr>
          <w:sz w:val="24"/>
        </w:rPr>
        <w:t>[Tell this to the whole world that the four provinces are united]</w:t>
      </w:r>
    </w:p>
    <w:p>
      <w:pPr>
        <w:pStyle w:val="ListParagraph"/>
        <w:numPr>
          <w:ilvl w:val="3"/>
          <w:numId w:val="37"/>
        </w:numPr>
        <w:tabs>
          <w:tab w:pos="2593" w:val="left" w:leader="none"/>
          <w:tab w:pos="2595" w:val="left" w:leader="none"/>
        </w:tabs>
        <w:spacing w:line="480" w:lineRule="auto" w:before="0" w:after="0"/>
        <w:ind w:left="2595" w:right="584" w:hanging="360"/>
        <w:jc w:val="left"/>
        <w:rPr>
          <w:sz w:val="24"/>
        </w:rPr>
      </w:pPr>
      <w:r>
        <w:rPr>
          <w:i/>
          <w:sz w:val="24"/>
        </w:rPr>
        <w:t>Aik</w:t>
      </w:r>
      <w:r>
        <w:rPr>
          <w:i/>
          <w:spacing w:val="33"/>
          <w:sz w:val="24"/>
        </w:rPr>
        <w:t> </w:t>
      </w:r>
      <w:r>
        <w:rPr>
          <w:i/>
          <w:sz w:val="24"/>
        </w:rPr>
        <w:t>hai</w:t>
      </w:r>
      <w:r>
        <w:rPr>
          <w:i/>
          <w:spacing w:val="34"/>
          <w:sz w:val="24"/>
        </w:rPr>
        <w:t> </w:t>
      </w:r>
      <w:r>
        <w:rPr>
          <w:i/>
          <w:sz w:val="24"/>
        </w:rPr>
        <w:t>Quaid</w:t>
      </w:r>
      <w:r>
        <w:rPr>
          <w:i/>
          <w:spacing w:val="33"/>
          <w:sz w:val="24"/>
        </w:rPr>
        <w:t> </w:t>
      </w:r>
      <w:r>
        <w:rPr>
          <w:i/>
          <w:sz w:val="24"/>
        </w:rPr>
        <w:t>Aik</w:t>
      </w:r>
      <w:r>
        <w:rPr>
          <w:i/>
          <w:spacing w:val="33"/>
          <w:sz w:val="24"/>
        </w:rPr>
        <w:t> </w:t>
      </w:r>
      <w:r>
        <w:rPr>
          <w:i/>
          <w:sz w:val="24"/>
        </w:rPr>
        <w:t>hai</w:t>
      </w:r>
      <w:r>
        <w:rPr>
          <w:i/>
          <w:spacing w:val="36"/>
          <w:sz w:val="24"/>
        </w:rPr>
        <w:t> </w:t>
      </w:r>
      <w:r>
        <w:rPr>
          <w:i/>
          <w:sz w:val="24"/>
        </w:rPr>
        <w:t>Parcham</w:t>
      </w:r>
      <w:r>
        <w:rPr>
          <w:i/>
          <w:spacing w:val="33"/>
          <w:sz w:val="24"/>
        </w:rPr>
        <w:t> </w:t>
      </w:r>
      <w:r>
        <w:rPr>
          <w:i/>
          <w:sz w:val="24"/>
        </w:rPr>
        <w:t>Yeh</w:t>
      </w:r>
      <w:r>
        <w:rPr>
          <w:i/>
          <w:spacing w:val="33"/>
          <w:sz w:val="24"/>
        </w:rPr>
        <w:t> </w:t>
      </w:r>
      <w:r>
        <w:rPr>
          <w:i/>
          <w:sz w:val="24"/>
        </w:rPr>
        <w:t>Sab</w:t>
      </w:r>
      <w:r>
        <w:rPr>
          <w:i/>
          <w:spacing w:val="33"/>
          <w:sz w:val="24"/>
        </w:rPr>
        <w:t> </w:t>
      </w:r>
      <w:r>
        <w:rPr>
          <w:i/>
          <w:sz w:val="24"/>
        </w:rPr>
        <w:t>ko</w:t>
      </w:r>
      <w:r>
        <w:rPr>
          <w:i/>
          <w:spacing w:val="35"/>
          <w:sz w:val="24"/>
        </w:rPr>
        <w:t> </w:t>
      </w:r>
      <w:r>
        <w:rPr>
          <w:i/>
          <w:sz w:val="24"/>
        </w:rPr>
        <w:t>Samjha</w:t>
      </w:r>
      <w:r>
        <w:rPr>
          <w:i/>
          <w:spacing w:val="33"/>
          <w:sz w:val="24"/>
        </w:rPr>
        <w:t> </w:t>
      </w:r>
      <w:r>
        <w:rPr>
          <w:i/>
          <w:sz w:val="24"/>
        </w:rPr>
        <w:t>do</w:t>
      </w:r>
      <w:r>
        <w:rPr>
          <w:i/>
          <w:spacing w:val="33"/>
          <w:sz w:val="24"/>
        </w:rPr>
        <w:t> </w:t>
      </w:r>
      <w:r>
        <w:rPr>
          <w:i/>
          <w:sz w:val="24"/>
        </w:rPr>
        <w:t>(m)</w:t>
      </w:r>
      <w:r>
        <w:rPr>
          <w:sz w:val="24"/>
        </w:rPr>
        <w:t>[</w:t>
      </w:r>
      <w:r>
        <w:rPr>
          <w:spacing w:val="35"/>
          <w:sz w:val="24"/>
        </w:rPr>
        <w:t> </w:t>
      </w:r>
      <w:r>
        <w:rPr>
          <w:sz w:val="24"/>
        </w:rPr>
        <w:t>Make</w:t>
      </w:r>
      <w:r>
        <w:rPr>
          <w:spacing w:val="35"/>
          <w:sz w:val="24"/>
        </w:rPr>
        <w:t> </w:t>
      </w:r>
      <w:r>
        <w:rPr>
          <w:sz w:val="24"/>
        </w:rPr>
        <w:t>everyone understand this, that our leader and flag is one/ we are united]</w:t>
      </w:r>
    </w:p>
    <w:p>
      <w:pPr>
        <w:pStyle w:val="ListParagraph"/>
        <w:numPr>
          <w:ilvl w:val="3"/>
          <w:numId w:val="37"/>
        </w:numPr>
        <w:tabs>
          <w:tab w:pos="2595" w:val="left" w:leader="none"/>
        </w:tabs>
        <w:spacing w:line="480" w:lineRule="auto" w:before="0" w:after="0"/>
        <w:ind w:left="2595" w:right="587" w:hanging="360"/>
        <w:jc w:val="left"/>
        <w:rPr>
          <w:sz w:val="24"/>
        </w:rPr>
      </w:pPr>
      <w:r>
        <w:rPr>
          <w:i/>
          <w:sz w:val="24"/>
        </w:rPr>
        <w:t>Jo bhi</w:t>
      </w:r>
      <w:r>
        <w:rPr>
          <w:i/>
          <w:spacing w:val="21"/>
          <w:sz w:val="24"/>
        </w:rPr>
        <w:t> </w:t>
      </w:r>
      <w:r>
        <w:rPr>
          <w:i/>
          <w:sz w:val="24"/>
        </w:rPr>
        <w:t>Kaam Tumhe Aata</w:t>
      </w:r>
      <w:r>
        <w:rPr>
          <w:i/>
          <w:spacing w:val="21"/>
          <w:sz w:val="24"/>
        </w:rPr>
        <w:t> </w:t>
      </w:r>
      <w:r>
        <w:rPr>
          <w:i/>
          <w:sz w:val="24"/>
        </w:rPr>
        <w:t>hai</w:t>
      </w:r>
      <w:r>
        <w:rPr>
          <w:i/>
          <w:spacing w:val="21"/>
          <w:sz w:val="24"/>
        </w:rPr>
        <w:t> </w:t>
      </w:r>
      <w:r>
        <w:rPr>
          <w:i/>
          <w:sz w:val="24"/>
        </w:rPr>
        <w:t>Doosray ko Sikhla do (n)</w:t>
      </w:r>
      <w:r>
        <w:rPr>
          <w:i/>
          <w:spacing w:val="23"/>
          <w:sz w:val="24"/>
        </w:rPr>
        <w:t> </w:t>
      </w:r>
      <w:r>
        <w:rPr>
          <w:sz w:val="24"/>
        </w:rPr>
        <w:t>[ Whatever skills</w:t>
      </w:r>
      <w:r>
        <w:rPr>
          <w:spacing w:val="21"/>
          <w:sz w:val="24"/>
        </w:rPr>
        <w:t> </w:t>
      </w:r>
      <w:r>
        <w:rPr>
          <w:sz w:val="24"/>
        </w:rPr>
        <w:t>and expertise you have, teach them to others]</w:t>
      </w:r>
    </w:p>
    <w:p>
      <w:pPr>
        <w:pStyle w:val="ListParagraph"/>
        <w:numPr>
          <w:ilvl w:val="3"/>
          <w:numId w:val="37"/>
        </w:numPr>
        <w:tabs>
          <w:tab w:pos="2595" w:val="left" w:leader="none"/>
        </w:tabs>
        <w:spacing w:line="480" w:lineRule="auto" w:before="1" w:after="0"/>
        <w:ind w:left="2595" w:right="590" w:hanging="360"/>
        <w:jc w:val="left"/>
        <w:rPr>
          <w:sz w:val="24"/>
        </w:rPr>
      </w:pPr>
      <w:r>
        <w:rPr>
          <w:i/>
          <w:sz w:val="24"/>
        </w:rPr>
        <w:t>Hum Aik Hain, Saree Dunya Ko Dikhla Do (o) </w:t>
      </w:r>
      <w:r>
        <w:rPr>
          <w:sz w:val="24"/>
        </w:rPr>
        <w:t>[ We are one, show this to the</w:t>
      </w:r>
      <w:r>
        <w:rPr>
          <w:spacing w:val="80"/>
          <w:sz w:val="24"/>
        </w:rPr>
        <w:t> </w:t>
      </w:r>
      <w:r>
        <w:rPr>
          <w:sz w:val="24"/>
        </w:rPr>
        <w:t>whole world]</w:t>
      </w:r>
    </w:p>
    <w:p>
      <w:pPr>
        <w:pStyle w:val="ListParagraph"/>
        <w:numPr>
          <w:ilvl w:val="3"/>
          <w:numId w:val="37"/>
        </w:numPr>
        <w:tabs>
          <w:tab w:pos="2595" w:val="left" w:leader="none"/>
        </w:tabs>
        <w:spacing w:line="480" w:lineRule="auto" w:before="0" w:after="0"/>
        <w:ind w:left="2595" w:right="585" w:hanging="360"/>
        <w:jc w:val="left"/>
        <w:rPr>
          <w:sz w:val="24"/>
        </w:rPr>
      </w:pPr>
      <w:r>
        <w:rPr>
          <w:i/>
          <w:sz w:val="24"/>
        </w:rPr>
        <w:t>Jo Apnaa Hai Hamaara Hai Safar Mein Saath Ajaaye (p) </w:t>
      </w:r>
      <w:r>
        <w:rPr>
          <w:sz w:val="24"/>
        </w:rPr>
        <w:t>[ Whoever is among us, join us in our journey]</w:t>
      </w:r>
    </w:p>
    <w:p>
      <w:pPr>
        <w:pStyle w:val="ListParagraph"/>
        <w:numPr>
          <w:ilvl w:val="3"/>
          <w:numId w:val="37"/>
        </w:numPr>
        <w:tabs>
          <w:tab w:pos="2595" w:val="left" w:leader="none"/>
        </w:tabs>
        <w:spacing w:line="240" w:lineRule="auto" w:before="0" w:after="0"/>
        <w:ind w:left="2595" w:right="0" w:hanging="360"/>
        <w:jc w:val="left"/>
        <w:rPr>
          <w:sz w:val="24"/>
        </w:rPr>
      </w:pPr>
      <w:r>
        <w:rPr>
          <w:i/>
          <w:sz w:val="24"/>
        </w:rPr>
        <w:t>Tum</w:t>
      </w:r>
      <w:r>
        <w:rPr>
          <w:i/>
          <w:spacing w:val="-2"/>
          <w:sz w:val="24"/>
        </w:rPr>
        <w:t> </w:t>
      </w:r>
      <w:r>
        <w:rPr>
          <w:i/>
          <w:sz w:val="24"/>
        </w:rPr>
        <w:t>bhi ho Main bhi hoon</w:t>
      </w:r>
      <w:r>
        <w:rPr>
          <w:i/>
          <w:spacing w:val="-1"/>
          <w:sz w:val="24"/>
        </w:rPr>
        <w:t> </w:t>
      </w:r>
      <w:r>
        <w:rPr>
          <w:i/>
          <w:sz w:val="24"/>
        </w:rPr>
        <w:t>Sath (q) </w:t>
      </w:r>
      <w:r>
        <w:rPr>
          <w:sz w:val="24"/>
        </w:rPr>
        <w:t>[We</w:t>
      </w:r>
      <w:r>
        <w:rPr>
          <w:spacing w:val="-1"/>
          <w:sz w:val="24"/>
        </w:rPr>
        <w:t> </w:t>
      </w:r>
      <w:r>
        <w:rPr>
          <w:sz w:val="24"/>
        </w:rPr>
        <w:t>are</w:t>
      </w:r>
      <w:r>
        <w:rPr>
          <w:spacing w:val="-1"/>
          <w:sz w:val="24"/>
        </w:rPr>
        <w:t> </w:t>
      </w:r>
      <w:r>
        <w:rPr>
          <w:spacing w:val="-2"/>
          <w:sz w:val="24"/>
        </w:rPr>
        <w:t>togrther]</w:t>
      </w:r>
    </w:p>
    <w:p>
      <w:pPr>
        <w:pStyle w:val="ListParagraph"/>
        <w:spacing w:after="0" w:line="240" w:lineRule="auto"/>
        <w:jc w:val="left"/>
        <w:rPr>
          <w:sz w:val="24"/>
        </w:rPr>
        <w:sectPr>
          <w:pgSz w:w="11910" w:h="16840"/>
          <w:pgMar w:header="729" w:footer="0" w:top="1340" w:bottom="280" w:left="141" w:right="850"/>
        </w:sectPr>
      </w:pPr>
    </w:p>
    <w:p>
      <w:pPr>
        <w:pStyle w:val="ListParagraph"/>
        <w:numPr>
          <w:ilvl w:val="3"/>
          <w:numId w:val="37"/>
        </w:numPr>
        <w:tabs>
          <w:tab w:pos="2595" w:val="left" w:leader="none"/>
        </w:tabs>
        <w:spacing w:line="240" w:lineRule="auto" w:before="80" w:after="0"/>
        <w:ind w:left="2595" w:right="0" w:hanging="360"/>
        <w:jc w:val="left"/>
        <w:rPr>
          <w:sz w:val="24"/>
        </w:rPr>
      </w:pPr>
      <w:r>
        <w:rPr>
          <w:i/>
          <w:sz w:val="24"/>
        </w:rPr>
        <w:t>Aik</w:t>
      </w:r>
      <w:r>
        <w:rPr>
          <w:i/>
          <w:spacing w:val="-2"/>
          <w:sz w:val="24"/>
        </w:rPr>
        <w:t> </w:t>
      </w:r>
      <w:r>
        <w:rPr>
          <w:i/>
          <w:sz w:val="24"/>
        </w:rPr>
        <w:t>Se</w:t>
      </w:r>
      <w:r>
        <w:rPr>
          <w:i/>
          <w:spacing w:val="-1"/>
          <w:sz w:val="24"/>
        </w:rPr>
        <w:t> </w:t>
      </w:r>
      <w:r>
        <w:rPr>
          <w:i/>
          <w:sz w:val="24"/>
        </w:rPr>
        <w:t>Haath</w:t>
      </w:r>
      <w:r>
        <w:rPr>
          <w:i/>
          <w:spacing w:val="-1"/>
          <w:sz w:val="24"/>
        </w:rPr>
        <w:t> </w:t>
      </w:r>
      <w:r>
        <w:rPr>
          <w:i/>
          <w:sz w:val="24"/>
        </w:rPr>
        <w:t>Mein Saath</w:t>
      </w:r>
      <w:r>
        <w:rPr>
          <w:i/>
          <w:spacing w:val="1"/>
          <w:sz w:val="24"/>
        </w:rPr>
        <w:t> </w:t>
      </w:r>
      <w:r>
        <w:rPr>
          <w:i/>
          <w:sz w:val="24"/>
        </w:rPr>
        <w:t>Hain Haath</w:t>
      </w:r>
      <w:r>
        <w:rPr>
          <w:i/>
          <w:spacing w:val="-1"/>
          <w:sz w:val="24"/>
        </w:rPr>
        <w:t> </w:t>
      </w:r>
      <w:r>
        <w:rPr>
          <w:i/>
          <w:sz w:val="24"/>
        </w:rPr>
        <w:t>Sab (r)</w:t>
      </w:r>
      <w:r>
        <w:rPr>
          <w:i/>
          <w:spacing w:val="-1"/>
          <w:sz w:val="24"/>
        </w:rPr>
        <w:t> </w:t>
      </w:r>
      <w:r>
        <w:rPr>
          <w:sz w:val="24"/>
        </w:rPr>
        <w:t>[We</w:t>
      </w:r>
      <w:r>
        <w:rPr>
          <w:spacing w:val="1"/>
          <w:sz w:val="24"/>
        </w:rPr>
        <w:t> </w:t>
      </w:r>
      <w:r>
        <w:rPr>
          <w:sz w:val="24"/>
        </w:rPr>
        <w:t>have</w:t>
      </w:r>
      <w:r>
        <w:rPr>
          <w:spacing w:val="-2"/>
          <w:sz w:val="24"/>
        </w:rPr>
        <w:t> </w:t>
      </w:r>
      <w:r>
        <w:rPr>
          <w:sz w:val="24"/>
        </w:rPr>
        <w:t>hands</w:t>
      </w:r>
      <w:r>
        <w:rPr>
          <w:spacing w:val="-1"/>
          <w:sz w:val="24"/>
        </w:rPr>
        <w:t> </w:t>
      </w:r>
      <w:r>
        <w:rPr>
          <w:sz w:val="24"/>
        </w:rPr>
        <w:t>in </w:t>
      </w:r>
      <w:r>
        <w:rPr>
          <w:spacing w:val="-2"/>
          <w:sz w:val="24"/>
        </w:rPr>
        <w:t>hands]</w:t>
      </w:r>
    </w:p>
    <w:p>
      <w:pPr>
        <w:pStyle w:val="ListParagraph"/>
        <w:numPr>
          <w:ilvl w:val="3"/>
          <w:numId w:val="37"/>
        </w:numPr>
        <w:tabs>
          <w:tab w:pos="2595" w:val="left" w:leader="none"/>
        </w:tabs>
        <w:spacing w:line="480" w:lineRule="auto" w:before="276" w:after="0"/>
        <w:ind w:left="2595" w:right="590" w:hanging="360"/>
        <w:jc w:val="both"/>
        <w:rPr>
          <w:sz w:val="24"/>
        </w:rPr>
      </w:pPr>
      <w:r>
        <w:rPr>
          <w:i/>
          <w:sz w:val="24"/>
        </w:rPr>
        <w:t>Apni</w:t>
      </w:r>
      <w:r>
        <w:rPr>
          <w:i/>
          <w:spacing w:val="-3"/>
          <w:sz w:val="24"/>
        </w:rPr>
        <w:t> </w:t>
      </w:r>
      <w:r>
        <w:rPr>
          <w:i/>
          <w:sz w:val="24"/>
        </w:rPr>
        <w:t>Sarhad</w:t>
      </w:r>
      <w:r>
        <w:rPr>
          <w:i/>
          <w:spacing w:val="-3"/>
          <w:sz w:val="24"/>
        </w:rPr>
        <w:t> </w:t>
      </w:r>
      <w:r>
        <w:rPr>
          <w:i/>
          <w:sz w:val="24"/>
        </w:rPr>
        <w:t>Pe</w:t>
      </w:r>
      <w:r>
        <w:rPr>
          <w:i/>
          <w:spacing w:val="-4"/>
          <w:sz w:val="24"/>
        </w:rPr>
        <w:t> </w:t>
      </w:r>
      <w:r>
        <w:rPr>
          <w:i/>
          <w:sz w:val="24"/>
        </w:rPr>
        <w:t>Hain</w:t>
      </w:r>
      <w:r>
        <w:rPr>
          <w:i/>
          <w:spacing w:val="-3"/>
          <w:sz w:val="24"/>
        </w:rPr>
        <w:t> </w:t>
      </w:r>
      <w:r>
        <w:rPr>
          <w:i/>
          <w:sz w:val="24"/>
        </w:rPr>
        <w:t>Hum</w:t>
      </w:r>
      <w:r>
        <w:rPr>
          <w:i/>
          <w:spacing w:val="-4"/>
          <w:sz w:val="24"/>
        </w:rPr>
        <w:t> </w:t>
      </w:r>
      <w:r>
        <w:rPr>
          <w:i/>
          <w:sz w:val="24"/>
        </w:rPr>
        <w:t>Kharay</w:t>
      </w:r>
      <w:r>
        <w:rPr>
          <w:i/>
          <w:spacing w:val="-4"/>
          <w:sz w:val="24"/>
        </w:rPr>
        <w:t> </w:t>
      </w:r>
      <w:r>
        <w:rPr>
          <w:i/>
          <w:sz w:val="24"/>
        </w:rPr>
        <w:t>Sath</w:t>
      </w:r>
      <w:r>
        <w:rPr>
          <w:i/>
          <w:spacing w:val="-3"/>
          <w:sz w:val="24"/>
        </w:rPr>
        <w:t> </w:t>
      </w:r>
      <w:r>
        <w:rPr>
          <w:i/>
          <w:sz w:val="24"/>
        </w:rPr>
        <w:t>Sab</w:t>
      </w:r>
      <w:r>
        <w:rPr>
          <w:i/>
          <w:spacing w:val="-3"/>
          <w:sz w:val="24"/>
        </w:rPr>
        <w:t> </w:t>
      </w:r>
      <w:r>
        <w:rPr>
          <w:i/>
          <w:sz w:val="24"/>
        </w:rPr>
        <w:t>(s)</w:t>
      </w:r>
      <w:r>
        <w:rPr>
          <w:i/>
          <w:spacing w:val="-3"/>
          <w:sz w:val="24"/>
        </w:rPr>
        <w:t> </w:t>
      </w:r>
      <w:r>
        <w:rPr>
          <w:sz w:val="24"/>
        </w:rPr>
        <w:t>[We</w:t>
      </w:r>
      <w:r>
        <w:rPr>
          <w:spacing w:val="-4"/>
          <w:sz w:val="24"/>
        </w:rPr>
        <w:t> </w:t>
      </w:r>
      <w:r>
        <w:rPr>
          <w:sz w:val="24"/>
        </w:rPr>
        <w:t>all</w:t>
      </w:r>
      <w:r>
        <w:rPr>
          <w:spacing w:val="-3"/>
          <w:sz w:val="24"/>
        </w:rPr>
        <w:t> </w:t>
      </w:r>
      <w:r>
        <w:rPr>
          <w:sz w:val="24"/>
        </w:rPr>
        <w:t>are</w:t>
      </w:r>
      <w:r>
        <w:rPr>
          <w:spacing w:val="-4"/>
          <w:sz w:val="24"/>
        </w:rPr>
        <w:t> </w:t>
      </w:r>
      <w:r>
        <w:rPr>
          <w:sz w:val="24"/>
        </w:rPr>
        <w:t>standing</w:t>
      </w:r>
      <w:r>
        <w:rPr>
          <w:spacing w:val="-3"/>
          <w:sz w:val="24"/>
        </w:rPr>
        <w:t> </w:t>
      </w:r>
      <w:r>
        <w:rPr>
          <w:sz w:val="24"/>
        </w:rPr>
        <w:t>together</w:t>
      </w:r>
      <w:r>
        <w:rPr>
          <w:spacing w:val="-5"/>
          <w:sz w:val="24"/>
        </w:rPr>
        <w:t> </w:t>
      </w:r>
      <w:r>
        <w:rPr>
          <w:sz w:val="24"/>
        </w:rPr>
        <w:t>on our borders]</w:t>
      </w:r>
    </w:p>
    <w:p>
      <w:pPr>
        <w:pStyle w:val="BodyText"/>
        <w:spacing w:line="480" w:lineRule="auto" w:before="240"/>
        <w:ind w:left="1875" w:right="585" w:firstLine="720"/>
        <w:jc w:val="both"/>
      </w:pPr>
      <w:r>
        <w:rPr/>
        <w:t>In the above examples, imperative sentence construction, as argumentative strategy, is used to directly engage and give command or order to the listeners. For instance,</w:t>
      </w:r>
      <w:r>
        <w:rPr>
          <w:spacing w:val="-1"/>
        </w:rPr>
        <w:t> </w:t>
      </w:r>
      <w:r>
        <w:rPr/>
        <w:t>with</w:t>
      </w:r>
      <w:r>
        <w:rPr>
          <w:spacing w:val="-1"/>
        </w:rPr>
        <w:t> </w:t>
      </w:r>
      <w:r>
        <w:rPr/>
        <w:t>the</w:t>
      </w:r>
      <w:r>
        <w:rPr>
          <w:spacing w:val="-2"/>
        </w:rPr>
        <w:t> </w:t>
      </w:r>
      <w:r>
        <w:rPr/>
        <w:t>assumed</w:t>
      </w:r>
      <w:r>
        <w:rPr>
          <w:spacing w:val="-1"/>
        </w:rPr>
        <w:t> </w:t>
      </w:r>
      <w:r>
        <w:rPr/>
        <w:t>second</w:t>
      </w:r>
      <w:r>
        <w:rPr>
          <w:spacing w:val="-1"/>
        </w:rPr>
        <w:t> </w:t>
      </w:r>
      <w:r>
        <w:rPr/>
        <w:t>person</w:t>
      </w:r>
      <w:r>
        <w:rPr>
          <w:spacing w:val="-2"/>
        </w:rPr>
        <w:t> </w:t>
      </w:r>
      <w:r>
        <w:rPr/>
        <w:t>pronoun,</w:t>
      </w:r>
      <w:r>
        <w:rPr>
          <w:spacing w:val="-1"/>
        </w:rPr>
        <w:t> </w:t>
      </w:r>
      <w:r>
        <w:rPr/>
        <w:t>the</w:t>
      </w:r>
      <w:r>
        <w:rPr>
          <w:spacing w:val="-2"/>
        </w:rPr>
        <w:t> </w:t>
      </w:r>
      <w:r>
        <w:rPr/>
        <w:t>addressees</w:t>
      </w:r>
      <w:r>
        <w:rPr>
          <w:spacing w:val="-1"/>
        </w:rPr>
        <w:t> </w:t>
      </w:r>
      <w:r>
        <w:rPr/>
        <w:t>have</w:t>
      </w:r>
      <w:r>
        <w:rPr>
          <w:spacing w:val="-2"/>
        </w:rPr>
        <w:t> </w:t>
      </w:r>
      <w:r>
        <w:rPr/>
        <w:t>been</w:t>
      </w:r>
      <w:r>
        <w:rPr>
          <w:spacing w:val="-1"/>
        </w:rPr>
        <w:t> </w:t>
      </w:r>
      <w:r>
        <w:rPr/>
        <w:t>ordered</w:t>
      </w:r>
      <w:r>
        <w:rPr>
          <w:spacing w:val="-1"/>
        </w:rPr>
        <w:t> </w:t>
      </w:r>
      <w:r>
        <w:rPr/>
        <w:t>to forget about the differences [5.6.2j] and invited to live together [5.6.2k]. As said earlier that the people had divided opinions either to support Afghanistan or America and the world had witnessed this divide (Abbasi, 2013), the Pakistani national songs used the narrative of united Pakistan and urged the people to show unity in their actions [5.6.2l, m &amp;o]. Although on one</w:t>
      </w:r>
      <w:r>
        <w:rPr>
          <w:spacing w:val="-2"/>
        </w:rPr>
        <w:t> </w:t>
      </w:r>
      <w:r>
        <w:rPr/>
        <w:t>hand the national songs promote unity and present Pakistan as part of one greater Islamic community however, at the same time out-group religious militants from Afghanistan. Similarly, the ones who were supporting Pakistan against Afghanistan were in-grouped and directed to show their unity with the Pakistan’s army [5.6.2o,p , q and s].</w:t>
      </w:r>
    </w:p>
    <w:p>
      <w:pPr>
        <w:pStyle w:val="Heading2"/>
        <w:numPr>
          <w:ilvl w:val="2"/>
          <w:numId w:val="37"/>
        </w:numPr>
        <w:tabs>
          <w:tab w:pos="2415" w:val="left" w:leader="none"/>
        </w:tabs>
        <w:spacing w:line="240" w:lineRule="auto" w:before="42" w:after="0"/>
        <w:ind w:left="2415" w:right="0" w:hanging="540"/>
        <w:jc w:val="both"/>
      </w:pPr>
      <w:bookmarkStart w:name="_bookmark132" w:id="133"/>
      <w:bookmarkEnd w:id="133"/>
      <w:r>
        <w:rPr>
          <w:b w:val="0"/>
        </w:rPr>
      </w:r>
      <w:r>
        <w:rPr/>
        <w:t>Use</w:t>
      </w:r>
      <w:r>
        <w:rPr>
          <w:spacing w:val="-4"/>
        </w:rPr>
        <w:t> </w:t>
      </w:r>
      <w:r>
        <w:rPr/>
        <w:t>of</w:t>
      </w:r>
      <w:r>
        <w:rPr>
          <w:spacing w:val="-2"/>
        </w:rPr>
        <w:t> </w:t>
      </w:r>
      <w:r>
        <w:rPr/>
        <w:t>Perspectivation</w:t>
      </w:r>
      <w:r>
        <w:rPr>
          <w:spacing w:val="-1"/>
        </w:rPr>
        <w:t> </w:t>
      </w:r>
      <w:r>
        <w:rPr/>
        <w:t>to</w:t>
      </w:r>
      <w:r>
        <w:rPr>
          <w:spacing w:val="-2"/>
        </w:rPr>
        <w:t> </w:t>
      </w:r>
      <w:r>
        <w:rPr/>
        <w:t>Promote</w:t>
      </w:r>
      <w:r>
        <w:rPr>
          <w:spacing w:val="-2"/>
        </w:rPr>
        <w:t> Islamization</w:t>
      </w:r>
    </w:p>
    <w:p>
      <w:pPr>
        <w:pStyle w:val="BodyText"/>
        <w:spacing w:before="237"/>
        <w:rPr>
          <w:b/>
        </w:rPr>
      </w:pPr>
    </w:p>
    <w:p>
      <w:pPr>
        <w:pStyle w:val="BodyText"/>
        <w:spacing w:line="480" w:lineRule="auto" w:before="1"/>
        <w:ind w:left="1875" w:right="586" w:firstLine="720"/>
        <w:jc w:val="both"/>
      </w:pPr>
      <w:r>
        <w:rPr/>
        <w:t>The theme or reference of religion, God, Prophet (BPUH) is implicitly or explicitly</w:t>
      </w:r>
      <w:r>
        <w:rPr>
          <w:spacing w:val="-8"/>
        </w:rPr>
        <w:t> </w:t>
      </w:r>
      <w:r>
        <w:rPr/>
        <w:t>used</w:t>
      </w:r>
      <w:r>
        <w:rPr>
          <w:spacing w:val="-8"/>
        </w:rPr>
        <w:t> </w:t>
      </w:r>
      <w:r>
        <w:rPr/>
        <w:t>in</w:t>
      </w:r>
      <w:r>
        <w:rPr>
          <w:spacing w:val="-10"/>
        </w:rPr>
        <w:t> </w:t>
      </w:r>
      <w:r>
        <w:rPr/>
        <w:t>the</w:t>
      </w:r>
      <w:r>
        <w:rPr>
          <w:spacing w:val="-9"/>
        </w:rPr>
        <w:t> </w:t>
      </w:r>
      <w:r>
        <w:rPr/>
        <w:t>national</w:t>
      </w:r>
      <w:r>
        <w:rPr>
          <w:spacing w:val="-8"/>
        </w:rPr>
        <w:t> </w:t>
      </w:r>
      <w:r>
        <w:rPr/>
        <w:t>songs</w:t>
      </w:r>
      <w:r>
        <w:rPr>
          <w:spacing w:val="-8"/>
        </w:rPr>
        <w:t> </w:t>
      </w:r>
      <w:r>
        <w:rPr/>
        <w:t>to</w:t>
      </w:r>
      <w:r>
        <w:rPr>
          <w:spacing w:val="-10"/>
        </w:rPr>
        <w:t> </w:t>
      </w:r>
      <w:r>
        <w:rPr/>
        <w:t>remind</w:t>
      </w:r>
      <w:r>
        <w:rPr>
          <w:spacing w:val="-8"/>
        </w:rPr>
        <w:t> </w:t>
      </w:r>
      <w:r>
        <w:rPr/>
        <w:t>of</w:t>
      </w:r>
      <w:r>
        <w:rPr>
          <w:spacing w:val="-9"/>
        </w:rPr>
        <w:t> </w:t>
      </w:r>
      <w:r>
        <w:rPr/>
        <w:t>the</w:t>
      </w:r>
      <w:r>
        <w:rPr>
          <w:spacing w:val="-9"/>
        </w:rPr>
        <w:t> </w:t>
      </w:r>
      <w:r>
        <w:rPr/>
        <w:t>listeners</w:t>
      </w:r>
      <w:r>
        <w:rPr>
          <w:spacing w:val="-9"/>
        </w:rPr>
        <w:t> </w:t>
      </w:r>
      <w:r>
        <w:rPr/>
        <w:t>of</w:t>
      </w:r>
      <w:r>
        <w:rPr>
          <w:spacing w:val="-9"/>
        </w:rPr>
        <w:t> </w:t>
      </w:r>
      <w:r>
        <w:rPr/>
        <w:t>their</w:t>
      </w:r>
      <w:r>
        <w:rPr>
          <w:spacing w:val="-9"/>
        </w:rPr>
        <w:t> </w:t>
      </w:r>
      <w:r>
        <w:rPr/>
        <w:t>spiritual</w:t>
      </w:r>
      <w:r>
        <w:rPr>
          <w:spacing w:val="-8"/>
        </w:rPr>
        <w:t> </w:t>
      </w:r>
      <w:r>
        <w:rPr/>
        <w:t>bond</w:t>
      </w:r>
      <w:r>
        <w:rPr>
          <w:spacing w:val="-8"/>
        </w:rPr>
        <w:t> </w:t>
      </w:r>
      <w:r>
        <w:rPr/>
        <w:t>with Allah SWT. Moreover, religion is often used to frame any particular narrative in the national songs.</w:t>
      </w:r>
    </w:p>
    <w:p>
      <w:pPr>
        <w:pStyle w:val="Heading2"/>
        <w:spacing w:before="240"/>
      </w:pPr>
      <w:r>
        <w:rPr>
          <w:spacing w:val="-2"/>
        </w:rPr>
        <w:t>[5.6.3]</w:t>
      </w:r>
    </w:p>
    <w:p>
      <w:pPr>
        <w:pStyle w:val="BodyText"/>
        <w:spacing w:before="240"/>
        <w:rPr>
          <w:b/>
        </w:rPr>
      </w:pPr>
    </w:p>
    <w:p>
      <w:pPr>
        <w:pStyle w:val="ListParagraph"/>
        <w:numPr>
          <w:ilvl w:val="3"/>
          <w:numId w:val="37"/>
        </w:numPr>
        <w:tabs>
          <w:tab w:pos="3315" w:val="left" w:leader="none"/>
        </w:tabs>
        <w:spacing w:line="480" w:lineRule="auto" w:before="0" w:after="0"/>
        <w:ind w:left="3315" w:right="587" w:hanging="360"/>
        <w:jc w:val="left"/>
        <w:rPr>
          <w:sz w:val="24"/>
        </w:rPr>
      </w:pPr>
      <w:r>
        <w:rPr>
          <w:i/>
          <w:sz w:val="24"/>
        </w:rPr>
        <w:t>Khuda-e-Azzawajal ka Payam hain Hum Log (a) </w:t>
      </w:r>
      <w:r>
        <w:rPr>
          <w:sz w:val="24"/>
        </w:rPr>
        <w:t>[We are Allah’s SWT </w:t>
      </w:r>
      <w:r>
        <w:rPr>
          <w:spacing w:val="-2"/>
          <w:sz w:val="24"/>
        </w:rPr>
        <w:t>messangers]</w:t>
      </w:r>
    </w:p>
    <w:p>
      <w:pPr>
        <w:pStyle w:val="ListParagraph"/>
        <w:spacing w:after="0" w:line="480" w:lineRule="auto"/>
        <w:jc w:val="left"/>
        <w:rPr>
          <w:sz w:val="24"/>
        </w:rPr>
        <w:sectPr>
          <w:pgSz w:w="11910" w:h="16840"/>
          <w:pgMar w:header="729" w:footer="0" w:top="1340" w:bottom="280" w:left="141" w:right="850"/>
        </w:sectPr>
      </w:pPr>
    </w:p>
    <w:p>
      <w:pPr>
        <w:pStyle w:val="ListParagraph"/>
        <w:numPr>
          <w:ilvl w:val="3"/>
          <w:numId w:val="37"/>
        </w:numPr>
        <w:tabs>
          <w:tab w:pos="3315" w:val="left" w:leader="none"/>
        </w:tabs>
        <w:spacing w:line="240" w:lineRule="auto" w:before="80" w:after="0"/>
        <w:ind w:left="3315" w:right="0" w:hanging="360"/>
        <w:jc w:val="left"/>
        <w:rPr>
          <w:sz w:val="24"/>
        </w:rPr>
      </w:pPr>
      <w:r>
        <w:rPr>
          <w:i/>
          <w:sz w:val="24"/>
        </w:rPr>
        <w:t>Na’ara-e-takbeer,</w:t>
      </w:r>
      <w:r>
        <w:rPr>
          <w:i/>
          <w:spacing w:val="-3"/>
          <w:sz w:val="24"/>
        </w:rPr>
        <w:t> </w:t>
      </w:r>
      <w:r>
        <w:rPr>
          <w:i/>
          <w:sz w:val="24"/>
        </w:rPr>
        <w:t>Allah-o-Akbar</w:t>
      </w:r>
      <w:r>
        <w:rPr>
          <w:i/>
          <w:spacing w:val="-4"/>
          <w:sz w:val="24"/>
        </w:rPr>
        <w:t> </w:t>
      </w:r>
      <w:r>
        <w:rPr>
          <w:i/>
          <w:sz w:val="24"/>
        </w:rPr>
        <w:t>(b)</w:t>
      </w:r>
      <w:r>
        <w:rPr>
          <w:i/>
          <w:spacing w:val="-1"/>
          <w:sz w:val="24"/>
        </w:rPr>
        <w:t> </w:t>
      </w:r>
      <w:r>
        <w:rPr>
          <w:sz w:val="24"/>
        </w:rPr>
        <w:t>[Allah</w:t>
      </w:r>
      <w:r>
        <w:rPr>
          <w:spacing w:val="-3"/>
          <w:sz w:val="24"/>
        </w:rPr>
        <w:t> </w:t>
      </w:r>
      <w:r>
        <w:rPr>
          <w:sz w:val="24"/>
        </w:rPr>
        <w:t>is</w:t>
      </w:r>
      <w:r>
        <w:rPr>
          <w:spacing w:val="-3"/>
          <w:sz w:val="24"/>
        </w:rPr>
        <w:t> </w:t>
      </w:r>
      <w:r>
        <w:rPr>
          <w:spacing w:val="-2"/>
          <w:sz w:val="24"/>
        </w:rPr>
        <w:t>great]</w:t>
      </w:r>
    </w:p>
    <w:p>
      <w:pPr>
        <w:pStyle w:val="ListParagraph"/>
        <w:numPr>
          <w:ilvl w:val="3"/>
          <w:numId w:val="37"/>
        </w:numPr>
        <w:tabs>
          <w:tab w:pos="3315" w:val="left" w:leader="none"/>
        </w:tabs>
        <w:spacing w:line="480" w:lineRule="auto" w:before="276" w:after="0"/>
        <w:ind w:left="3315" w:right="589" w:hanging="360"/>
        <w:jc w:val="left"/>
        <w:rPr>
          <w:sz w:val="24"/>
        </w:rPr>
      </w:pPr>
      <w:r>
        <w:rPr>
          <w:i/>
          <w:sz w:val="24"/>
        </w:rPr>
        <w:t>Yeh Nara hai Dawa hai Takbeer hai (c)</w:t>
      </w:r>
      <w:r>
        <w:rPr>
          <w:sz w:val="24"/>
        </w:rPr>
        <w:t>[ This is our slogan, belief and</w:t>
      </w:r>
      <w:r>
        <w:rPr>
          <w:spacing w:val="40"/>
          <w:sz w:val="24"/>
        </w:rPr>
        <w:t> </w:t>
      </w:r>
      <w:r>
        <w:rPr>
          <w:spacing w:val="-2"/>
          <w:sz w:val="24"/>
        </w:rPr>
        <w:t>strategy]</w:t>
      </w:r>
    </w:p>
    <w:p>
      <w:pPr>
        <w:pStyle w:val="ListParagraph"/>
        <w:numPr>
          <w:ilvl w:val="3"/>
          <w:numId w:val="37"/>
        </w:numPr>
        <w:tabs>
          <w:tab w:pos="3315" w:val="left" w:leader="none"/>
        </w:tabs>
        <w:spacing w:line="480" w:lineRule="auto" w:before="0" w:after="0"/>
        <w:ind w:left="3315" w:right="591" w:hanging="360"/>
        <w:jc w:val="left"/>
        <w:rPr>
          <w:sz w:val="24"/>
        </w:rPr>
      </w:pPr>
      <w:r>
        <w:rPr>
          <w:i/>
          <w:sz w:val="24"/>
        </w:rPr>
        <w:t>Yeh Dushman pe Chhaanay ki</w:t>
      </w:r>
      <w:r>
        <w:rPr>
          <w:i/>
          <w:spacing w:val="26"/>
          <w:sz w:val="24"/>
        </w:rPr>
        <w:t> </w:t>
      </w:r>
      <w:r>
        <w:rPr>
          <w:i/>
          <w:sz w:val="24"/>
        </w:rPr>
        <w:t>Taqdeer hai</w:t>
      </w:r>
      <w:r>
        <w:rPr>
          <w:i/>
          <w:spacing w:val="26"/>
          <w:sz w:val="24"/>
        </w:rPr>
        <w:t> </w:t>
      </w:r>
      <w:r>
        <w:rPr>
          <w:i/>
          <w:sz w:val="24"/>
        </w:rPr>
        <w:t>(d)</w:t>
      </w:r>
      <w:r>
        <w:rPr>
          <w:sz w:val="24"/>
        </w:rPr>
        <w:t>[ This is the strategy to</w:t>
      </w:r>
      <w:r>
        <w:rPr>
          <w:spacing w:val="40"/>
          <w:sz w:val="24"/>
        </w:rPr>
        <w:t> </w:t>
      </w:r>
      <w:r>
        <w:rPr>
          <w:sz w:val="24"/>
        </w:rPr>
        <w:t>dominate the enemy]</w:t>
      </w:r>
    </w:p>
    <w:p>
      <w:pPr>
        <w:pStyle w:val="ListParagraph"/>
        <w:numPr>
          <w:ilvl w:val="3"/>
          <w:numId w:val="37"/>
        </w:numPr>
        <w:tabs>
          <w:tab w:pos="3314" w:val="left" w:leader="none"/>
        </w:tabs>
        <w:spacing w:line="240" w:lineRule="auto" w:before="0" w:after="0"/>
        <w:ind w:left="3314" w:right="0" w:hanging="359"/>
        <w:jc w:val="left"/>
        <w:rPr>
          <w:sz w:val="24"/>
        </w:rPr>
      </w:pPr>
      <w:r>
        <w:rPr>
          <w:i/>
          <w:sz w:val="24"/>
        </w:rPr>
        <w:t>Yeh</w:t>
      </w:r>
      <w:r>
        <w:rPr>
          <w:i/>
          <w:spacing w:val="-3"/>
          <w:sz w:val="24"/>
        </w:rPr>
        <w:t> </w:t>
      </w:r>
      <w:r>
        <w:rPr>
          <w:i/>
          <w:sz w:val="24"/>
        </w:rPr>
        <w:t>Azb</w:t>
      </w:r>
      <w:r>
        <w:rPr>
          <w:i/>
          <w:spacing w:val="-1"/>
          <w:sz w:val="24"/>
        </w:rPr>
        <w:t> </w:t>
      </w:r>
      <w:r>
        <w:rPr>
          <w:i/>
          <w:sz w:val="24"/>
        </w:rPr>
        <w:t>ki</w:t>
      </w:r>
      <w:r>
        <w:rPr>
          <w:i/>
          <w:spacing w:val="-1"/>
          <w:sz w:val="24"/>
        </w:rPr>
        <w:t> </w:t>
      </w:r>
      <w:r>
        <w:rPr>
          <w:i/>
          <w:sz w:val="24"/>
        </w:rPr>
        <w:t>hai Zarb (e)</w:t>
      </w:r>
      <w:r>
        <w:rPr>
          <w:i/>
          <w:spacing w:val="-2"/>
          <w:sz w:val="24"/>
        </w:rPr>
        <w:t> </w:t>
      </w:r>
      <w:r>
        <w:rPr>
          <w:sz w:val="24"/>
        </w:rPr>
        <w:t>[Refers</w:t>
      </w:r>
      <w:r>
        <w:rPr>
          <w:spacing w:val="-2"/>
          <w:sz w:val="24"/>
        </w:rPr>
        <w:t> </w:t>
      </w:r>
      <w:r>
        <w:rPr>
          <w:sz w:val="24"/>
        </w:rPr>
        <w:t>to the</w:t>
      </w:r>
      <w:r>
        <w:rPr>
          <w:spacing w:val="-1"/>
          <w:sz w:val="24"/>
        </w:rPr>
        <w:t> </w:t>
      </w:r>
      <w:r>
        <w:rPr>
          <w:sz w:val="24"/>
        </w:rPr>
        <w:t>strike</w:t>
      </w:r>
      <w:r>
        <w:rPr>
          <w:spacing w:val="-2"/>
          <w:sz w:val="24"/>
        </w:rPr>
        <w:t> </w:t>
      </w:r>
      <w:r>
        <w:rPr>
          <w:sz w:val="24"/>
        </w:rPr>
        <w:t>of</w:t>
      </w:r>
      <w:r>
        <w:rPr>
          <w:spacing w:val="-1"/>
          <w:sz w:val="24"/>
        </w:rPr>
        <w:t> </w:t>
      </w:r>
      <w:r>
        <w:rPr>
          <w:sz w:val="24"/>
        </w:rPr>
        <w:t>operation Zarb-e-</w:t>
      </w:r>
      <w:r>
        <w:rPr>
          <w:spacing w:val="-2"/>
          <w:sz w:val="24"/>
        </w:rPr>
        <w:t>Azab]</w:t>
      </w:r>
    </w:p>
    <w:p>
      <w:pPr>
        <w:pStyle w:val="BodyText"/>
      </w:pPr>
    </w:p>
    <w:p>
      <w:pPr>
        <w:pStyle w:val="ListParagraph"/>
        <w:numPr>
          <w:ilvl w:val="3"/>
          <w:numId w:val="37"/>
        </w:numPr>
        <w:tabs>
          <w:tab w:pos="3313" w:val="left" w:leader="none"/>
          <w:tab w:pos="3315" w:val="left" w:leader="none"/>
        </w:tabs>
        <w:spacing w:line="480" w:lineRule="auto" w:before="0" w:after="0"/>
        <w:ind w:left="3315" w:right="591" w:hanging="360"/>
        <w:jc w:val="both"/>
        <w:rPr>
          <w:sz w:val="24"/>
        </w:rPr>
      </w:pPr>
      <w:r>
        <w:rPr>
          <w:i/>
          <w:sz w:val="24"/>
        </w:rPr>
        <w:t>Dushman pe Ghazab Sau Sau Kafir pe Bhaari Ik Ik Jawan Hamara (f) </w:t>
      </w:r>
      <w:r>
        <w:rPr>
          <w:sz w:val="24"/>
        </w:rPr>
        <w:t>[Anger upon enemy, our one soldier is more courageous than hundred </w:t>
      </w:r>
      <w:r>
        <w:rPr>
          <w:spacing w:val="-2"/>
          <w:sz w:val="24"/>
        </w:rPr>
        <w:t>non-believers]</w:t>
      </w:r>
    </w:p>
    <w:p>
      <w:pPr>
        <w:pStyle w:val="BodyText"/>
        <w:spacing w:line="480" w:lineRule="auto" w:before="241"/>
        <w:ind w:left="1875" w:right="587" w:firstLine="720"/>
        <w:jc w:val="both"/>
      </w:pPr>
      <w:r>
        <w:rPr/>
        <w:t>Historical discourse as intertextuality is often used in the national songs as strategy of perspectivation as well as legitimation to presume desired results. For example, the text [5.6.3a] refers to Quranic verse, that states that Man is Allah SWT’s messenger</w:t>
      </w:r>
      <w:r>
        <w:rPr>
          <w:spacing w:val="-10"/>
        </w:rPr>
        <w:t> </w:t>
      </w:r>
      <w:r>
        <w:rPr/>
        <w:t>who</w:t>
      </w:r>
      <w:r>
        <w:rPr>
          <w:spacing w:val="-10"/>
        </w:rPr>
        <w:t> </w:t>
      </w:r>
      <w:r>
        <w:rPr/>
        <w:t>is</w:t>
      </w:r>
      <w:r>
        <w:rPr>
          <w:spacing w:val="-9"/>
        </w:rPr>
        <w:t> </w:t>
      </w:r>
      <w:r>
        <w:rPr/>
        <w:t>here</w:t>
      </w:r>
      <w:r>
        <w:rPr>
          <w:spacing w:val="-11"/>
        </w:rPr>
        <w:t> </w:t>
      </w:r>
      <w:r>
        <w:rPr/>
        <w:t>on</w:t>
      </w:r>
      <w:r>
        <w:rPr>
          <w:spacing w:val="-8"/>
        </w:rPr>
        <w:t> </w:t>
      </w:r>
      <w:r>
        <w:rPr/>
        <w:t>earth</w:t>
      </w:r>
      <w:r>
        <w:rPr>
          <w:spacing w:val="-10"/>
        </w:rPr>
        <w:t> </w:t>
      </w:r>
      <w:r>
        <w:rPr/>
        <w:t>to</w:t>
      </w:r>
      <w:r>
        <w:rPr>
          <w:spacing w:val="-9"/>
        </w:rPr>
        <w:t> </w:t>
      </w:r>
      <w:r>
        <w:rPr/>
        <w:t>obey</w:t>
      </w:r>
      <w:r>
        <w:rPr>
          <w:spacing w:val="-10"/>
        </w:rPr>
        <w:t> </w:t>
      </w:r>
      <w:r>
        <w:rPr/>
        <w:t>Him,</w:t>
      </w:r>
      <w:r>
        <w:rPr>
          <w:spacing w:val="-9"/>
        </w:rPr>
        <w:t> </w:t>
      </w:r>
      <w:r>
        <w:rPr/>
        <w:t>spread</w:t>
      </w:r>
      <w:r>
        <w:rPr>
          <w:spacing w:val="-10"/>
        </w:rPr>
        <w:t> </w:t>
      </w:r>
      <w:r>
        <w:rPr/>
        <w:t>His</w:t>
      </w:r>
      <w:r>
        <w:rPr>
          <w:spacing w:val="-9"/>
        </w:rPr>
        <w:t> </w:t>
      </w:r>
      <w:r>
        <w:rPr/>
        <w:t>message</w:t>
      </w:r>
      <w:r>
        <w:rPr>
          <w:spacing w:val="-11"/>
        </w:rPr>
        <w:t> </w:t>
      </w:r>
      <w:r>
        <w:rPr/>
        <w:t>and</w:t>
      </w:r>
      <w:r>
        <w:rPr>
          <w:spacing w:val="-10"/>
        </w:rPr>
        <w:t> </w:t>
      </w:r>
      <w:r>
        <w:rPr/>
        <w:t>religion.</w:t>
      </w:r>
      <w:r>
        <w:rPr>
          <w:spacing w:val="-9"/>
        </w:rPr>
        <w:t> </w:t>
      </w:r>
      <w:r>
        <w:rPr/>
        <w:t>So,</w:t>
      </w:r>
      <w:r>
        <w:rPr>
          <w:spacing w:val="-10"/>
        </w:rPr>
        <w:t> </w:t>
      </w:r>
      <w:r>
        <w:rPr/>
        <w:t>it</w:t>
      </w:r>
      <w:r>
        <w:rPr>
          <w:spacing w:val="-9"/>
        </w:rPr>
        <w:t> </w:t>
      </w:r>
      <w:r>
        <w:rPr/>
        <w:t>was important</w:t>
      </w:r>
      <w:r>
        <w:rPr>
          <w:spacing w:val="-5"/>
        </w:rPr>
        <w:t> </w:t>
      </w:r>
      <w:r>
        <w:rPr/>
        <w:t>to</w:t>
      </w:r>
      <w:r>
        <w:rPr>
          <w:spacing w:val="-5"/>
        </w:rPr>
        <w:t> </w:t>
      </w:r>
      <w:r>
        <w:rPr/>
        <w:t>keep</w:t>
      </w:r>
      <w:r>
        <w:rPr>
          <w:spacing w:val="-6"/>
        </w:rPr>
        <w:t> </w:t>
      </w:r>
      <w:r>
        <w:rPr/>
        <w:t>reminding</w:t>
      </w:r>
      <w:r>
        <w:rPr>
          <w:spacing w:val="-5"/>
        </w:rPr>
        <w:t> </w:t>
      </w:r>
      <w:r>
        <w:rPr/>
        <w:t>the</w:t>
      </w:r>
      <w:r>
        <w:rPr>
          <w:spacing w:val="-6"/>
        </w:rPr>
        <w:t> </w:t>
      </w:r>
      <w:r>
        <w:rPr/>
        <w:t>Muslims</w:t>
      </w:r>
      <w:r>
        <w:rPr>
          <w:spacing w:val="-6"/>
        </w:rPr>
        <w:t> </w:t>
      </w:r>
      <w:r>
        <w:rPr/>
        <w:t>especially</w:t>
      </w:r>
      <w:r>
        <w:rPr>
          <w:spacing w:val="-5"/>
        </w:rPr>
        <w:t> </w:t>
      </w:r>
      <w:r>
        <w:rPr/>
        <w:t>Pakistani</w:t>
      </w:r>
      <w:r>
        <w:rPr>
          <w:spacing w:val="-5"/>
        </w:rPr>
        <w:t> </w:t>
      </w:r>
      <w:r>
        <w:rPr/>
        <w:t>people</w:t>
      </w:r>
      <w:r>
        <w:rPr>
          <w:spacing w:val="-6"/>
        </w:rPr>
        <w:t> </w:t>
      </w:r>
      <w:r>
        <w:rPr/>
        <w:t>about</w:t>
      </w:r>
      <w:r>
        <w:rPr>
          <w:spacing w:val="-3"/>
        </w:rPr>
        <w:t> </w:t>
      </w:r>
      <w:r>
        <w:rPr/>
        <w:t>the</w:t>
      </w:r>
      <w:r>
        <w:rPr>
          <w:spacing w:val="-7"/>
        </w:rPr>
        <w:t> </w:t>
      </w:r>
      <w:r>
        <w:rPr/>
        <w:t>message of Allah SWT so that they fight against the people who can harm the sovereignty of the country and defame the religion. As Fairclough (1992) says, communication is always historical, as it always has synchronic or diachronic relations with other text or events that</w:t>
      </w:r>
      <w:r>
        <w:rPr>
          <w:spacing w:val="-5"/>
        </w:rPr>
        <w:t> </w:t>
      </w:r>
      <w:r>
        <w:rPr/>
        <w:t>are</w:t>
      </w:r>
      <w:r>
        <w:rPr>
          <w:spacing w:val="-6"/>
        </w:rPr>
        <w:t> </w:t>
      </w:r>
      <w:r>
        <w:rPr/>
        <w:t>happening</w:t>
      </w:r>
      <w:r>
        <w:rPr>
          <w:spacing w:val="-4"/>
        </w:rPr>
        <w:t> </w:t>
      </w:r>
      <w:r>
        <w:rPr/>
        <w:t>either</w:t>
      </w:r>
      <w:r>
        <w:rPr>
          <w:spacing w:val="-2"/>
        </w:rPr>
        <w:t> </w:t>
      </w:r>
      <w:r>
        <w:rPr/>
        <w:t>in</w:t>
      </w:r>
      <w:r>
        <w:rPr>
          <w:spacing w:val="-5"/>
        </w:rPr>
        <w:t> </w:t>
      </w:r>
      <w:r>
        <w:rPr/>
        <w:t>time</w:t>
      </w:r>
      <w:r>
        <w:rPr>
          <w:spacing w:val="-5"/>
        </w:rPr>
        <w:t> </w:t>
      </w:r>
      <w:r>
        <w:rPr/>
        <w:t>of</w:t>
      </w:r>
      <w:r>
        <w:rPr>
          <w:spacing w:val="-6"/>
        </w:rPr>
        <w:t> </w:t>
      </w:r>
      <w:r>
        <w:rPr/>
        <w:t>speaking</w:t>
      </w:r>
      <w:r>
        <w:rPr>
          <w:spacing w:val="-4"/>
        </w:rPr>
        <w:t> </w:t>
      </w:r>
      <w:r>
        <w:rPr/>
        <w:t>or</w:t>
      </w:r>
      <w:r>
        <w:rPr>
          <w:spacing w:val="-6"/>
        </w:rPr>
        <w:t> </w:t>
      </w:r>
      <w:r>
        <w:rPr/>
        <w:t>have</w:t>
      </w:r>
      <w:r>
        <w:rPr>
          <w:spacing w:val="-6"/>
        </w:rPr>
        <w:t> </w:t>
      </w:r>
      <w:r>
        <w:rPr/>
        <w:t>already</w:t>
      </w:r>
      <w:r>
        <w:rPr>
          <w:spacing w:val="-3"/>
        </w:rPr>
        <w:t> </w:t>
      </w:r>
      <w:r>
        <w:rPr/>
        <w:t>taken</w:t>
      </w:r>
      <w:r>
        <w:rPr>
          <w:spacing w:val="-3"/>
        </w:rPr>
        <w:t> </w:t>
      </w:r>
      <w:r>
        <w:rPr/>
        <w:t>place.</w:t>
      </w:r>
      <w:r>
        <w:rPr>
          <w:spacing w:val="-5"/>
        </w:rPr>
        <w:t> </w:t>
      </w:r>
      <w:r>
        <w:rPr/>
        <w:t>In</w:t>
      </w:r>
      <w:r>
        <w:rPr>
          <w:spacing w:val="-3"/>
        </w:rPr>
        <w:t> </w:t>
      </w:r>
      <w:r>
        <w:rPr/>
        <w:t>the</w:t>
      </w:r>
      <w:r>
        <w:rPr>
          <w:spacing w:val="-1"/>
        </w:rPr>
        <w:t> </w:t>
      </w:r>
      <w:r>
        <w:rPr/>
        <w:t>wake</w:t>
      </w:r>
      <w:r>
        <w:rPr>
          <w:spacing w:val="-4"/>
        </w:rPr>
        <w:t> </w:t>
      </w:r>
      <w:r>
        <w:rPr/>
        <w:t>of war</w:t>
      </w:r>
      <w:r>
        <w:rPr>
          <w:spacing w:val="-15"/>
        </w:rPr>
        <w:t> </w:t>
      </w:r>
      <w:r>
        <w:rPr/>
        <w:t>on</w:t>
      </w:r>
      <w:r>
        <w:rPr>
          <w:spacing w:val="-14"/>
        </w:rPr>
        <w:t> </w:t>
      </w:r>
      <w:r>
        <w:rPr/>
        <w:t>terror,</w:t>
      </w:r>
      <w:r>
        <w:rPr>
          <w:spacing w:val="-15"/>
        </w:rPr>
        <w:t> </w:t>
      </w:r>
      <w:r>
        <w:rPr/>
        <w:t>General</w:t>
      </w:r>
      <w:r>
        <w:rPr>
          <w:spacing w:val="-14"/>
        </w:rPr>
        <w:t> </w:t>
      </w:r>
      <w:r>
        <w:rPr/>
        <w:t>Raheel</w:t>
      </w:r>
      <w:r>
        <w:rPr>
          <w:spacing w:val="-14"/>
        </w:rPr>
        <w:t> </w:t>
      </w:r>
      <w:r>
        <w:rPr/>
        <w:t>Shareef</w:t>
      </w:r>
      <w:r>
        <w:rPr>
          <w:spacing w:val="-13"/>
        </w:rPr>
        <w:t> </w:t>
      </w:r>
      <w:r>
        <w:rPr/>
        <w:t>raised</w:t>
      </w:r>
      <w:r>
        <w:rPr>
          <w:spacing w:val="-13"/>
        </w:rPr>
        <w:t> </w:t>
      </w:r>
      <w:r>
        <w:rPr/>
        <w:t>the</w:t>
      </w:r>
      <w:r>
        <w:rPr>
          <w:spacing w:val="-15"/>
        </w:rPr>
        <w:t> </w:t>
      </w:r>
      <w:r>
        <w:rPr/>
        <w:t>slogan</w:t>
      </w:r>
      <w:r>
        <w:rPr>
          <w:spacing w:val="-14"/>
        </w:rPr>
        <w:t> </w:t>
      </w:r>
      <w:r>
        <w:rPr/>
        <w:t>[5.6.3b]</w:t>
      </w:r>
      <w:r>
        <w:rPr>
          <w:spacing w:val="-13"/>
        </w:rPr>
        <w:t> </w:t>
      </w:r>
      <w:r>
        <w:rPr/>
        <w:t>to</w:t>
      </w:r>
      <w:r>
        <w:rPr>
          <w:spacing w:val="-14"/>
        </w:rPr>
        <w:t> </w:t>
      </w:r>
      <w:r>
        <w:rPr/>
        <w:t>praise</w:t>
      </w:r>
      <w:r>
        <w:rPr>
          <w:spacing w:val="-13"/>
        </w:rPr>
        <w:t> </w:t>
      </w:r>
      <w:r>
        <w:rPr/>
        <w:t>Allah</w:t>
      </w:r>
      <w:r>
        <w:rPr>
          <w:spacing w:val="-15"/>
        </w:rPr>
        <w:t> </w:t>
      </w:r>
      <w:r>
        <w:rPr/>
        <w:t>Almighty admit His supremacy and glorification. The slogan is often used in various civil but particularly military activities to keep the soldiers’ morale high and encourage them to fight bravely. Similarly, the slogan is also used when a believer and patriotic Muslim attacks an enemy and the lyrics [5.6.3c and 5.6.3d] remind the listeners that this slogan is not only a claim or slogan but a way to overthrow and defeat the enemy. In the same way</w:t>
      </w:r>
      <w:r>
        <w:rPr>
          <w:spacing w:val="-12"/>
        </w:rPr>
        <w:t> </w:t>
      </w:r>
      <w:r>
        <w:rPr/>
        <w:t>[5.6.3e]</w:t>
      </w:r>
      <w:r>
        <w:rPr>
          <w:spacing w:val="-9"/>
        </w:rPr>
        <w:t> </w:t>
      </w:r>
      <w:r>
        <w:rPr/>
        <w:t>is</w:t>
      </w:r>
      <w:r>
        <w:rPr>
          <w:spacing w:val="-8"/>
        </w:rPr>
        <w:t> </w:t>
      </w:r>
      <w:r>
        <w:rPr/>
        <w:t>used</w:t>
      </w:r>
      <w:r>
        <w:rPr>
          <w:spacing w:val="-9"/>
        </w:rPr>
        <w:t> </w:t>
      </w:r>
      <w:r>
        <w:rPr/>
        <w:t>to</w:t>
      </w:r>
      <w:r>
        <w:rPr>
          <w:spacing w:val="-7"/>
        </w:rPr>
        <w:t> </w:t>
      </w:r>
      <w:r>
        <w:rPr/>
        <w:t>refer</w:t>
      </w:r>
      <w:r>
        <w:rPr>
          <w:spacing w:val="-9"/>
        </w:rPr>
        <w:t> </w:t>
      </w:r>
      <w:r>
        <w:rPr/>
        <w:t>the</w:t>
      </w:r>
      <w:r>
        <w:rPr>
          <w:spacing w:val="-7"/>
        </w:rPr>
        <w:t> </w:t>
      </w:r>
      <w:r>
        <w:rPr/>
        <w:t>military</w:t>
      </w:r>
      <w:r>
        <w:rPr>
          <w:spacing w:val="-9"/>
        </w:rPr>
        <w:t> </w:t>
      </w:r>
      <w:r>
        <w:rPr/>
        <w:t>operation</w:t>
      </w:r>
      <w:r>
        <w:rPr>
          <w:spacing w:val="-7"/>
        </w:rPr>
        <w:t> </w:t>
      </w:r>
      <w:r>
        <w:rPr/>
        <w:t>against</w:t>
      </w:r>
      <w:r>
        <w:rPr>
          <w:spacing w:val="-8"/>
        </w:rPr>
        <w:t> </w:t>
      </w:r>
      <w:r>
        <w:rPr/>
        <w:t>extremists</w:t>
      </w:r>
      <w:r>
        <w:rPr>
          <w:spacing w:val="-8"/>
        </w:rPr>
        <w:t> </w:t>
      </w:r>
      <w:r>
        <w:rPr/>
        <w:t>and</w:t>
      </w:r>
      <w:r>
        <w:rPr>
          <w:spacing w:val="-9"/>
        </w:rPr>
        <w:t> </w:t>
      </w:r>
      <w:r>
        <w:rPr/>
        <w:t>militant</w:t>
      </w:r>
      <w:r>
        <w:rPr>
          <w:spacing w:val="-9"/>
        </w:rPr>
        <w:t> </w:t>
      </w:r>
      <w:r>
        <w:rPr>
          <w:spacing w:val="-2"/>
        </w:rPr>
        <w:t>groups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3"/>
        <w:jc w:val="both"/>
      </w:pPr>
      <w:r>
        <w:rPr/>
        <w:t>to</w:t>
      </w:r>
      <w:r>
        <w:rPr>
          <w:spacing w:val="-4"/>
        </w:rPr>
        <w:t> </w:t>
      </w:r>
      <w:r>
        <w:rPr/>
        <w:t>evacuate</w:t>
      </w:r>
      <w:r>
        <w:rPr>
          <w:spacing w:val="-4"/>
        </w:rPr>
        <w:t> </w:t>
      </w:r>
      <w:r>
        <w:rPr/>
        <w:t>various</w:t>
      </w:r>
      <w:r>
        <w:rPr>
          <w:spacing w:val="-5"/>
        </w:rPr>
        <w:t> </w:t>
      </w:r>
      <w:r>
        <w:rPr/>
        <w:t>cities</w:t>
      </w:r>
      <w:r>
        <w:rPr>
          <w:spacing w:val="-3"/>
        </w:rPr>
        <w:t> </w:t>
      </w:r>
      <w:r>
        <w:rPr/>
        <w:t>of</w:t>
      </w:r>
      <w:r>
        <w:rPr>
          <w:spacing w:val="-4"/>
        </w:rPr>
        <w:t> </w:t>
      </w:r>
      <w:r>
        <w:rPr/>
        <w:t>Pakistan.</w:t>
      </w:r>
      <w:r>
        <w:rPr>
          <w:spacing w:val="-4"/>
        </w:rPr>
        <w:t> </w:t>
      </w:r>
      <w:r>
        <w:rPr/>
        <w:t>The</w:t>
      </w:r>
      <w:r>
        <w:rPr>
          <w:spacing w:val="-5"/>
        </w:rPr>
        <w:t> </w:t>
      </w:r>
      <w:r>
        <w:rPr/>
        <w:t>word,</w:t>
      </w:r>
      <w:r>
        <w:rPr>
          <w:spacing w:val="-4"/>
        </w:rPr>
        <w:t> </w:t>
      </w:r>
      <w:r>
        <w:rPr/>
        <w:t>Zarb-e-Azab</w:t>
      </w:r>
      <w:r>
        <w:rPr>
          <w:spacing w:val="-4"/>
        </w:rPr>
        <w:t> </w:t>
      </w:r>
      <w:r>
        <w:rPr/>
        <w:t>“sharp</w:t>
      </w:r>
      <w:r>
        <w:rPr>
          <w:spacing w:val="-4"/>
        </w:rPr>
        <w:t> </w:t>
      </w:r>
      <w:r>
        <w:rPr/>
        <w:t>and</w:t>
      </w:r>
      <w:r>
        <w:rPr>
          <w:spacing w:val="-4"/>
        </w:rPr>
        <w:t> </w:t>
      </w:r>
      <w:r>
        <w:rPr/>
        <w:t>cutting</w:t>
      </w:r>
      <w:r>
        <w:rPr>
          <w:spacing w:val="-4"/>
        </w:rPr>
        <w:t> </w:t>
      </w:r>
      <w:r>
        <w:rPr/>
        <w:t>strike” also holds significance in Islamic history as it refers to the sword of the Holy Prophet (PBUH)</w:t>
      </w:r>
      <w:r>
        <w:rPr>
          <w:spacing w:val="-8"/>
        </w:rPr>
        <w:t> </w:t>
      </w:r>
      <w:r>
        <w:rPr/>
        <w:t>which</w:t>
      </w:r>
      <w:r>
        <w:rPr>
          <w:spacing w:val="-5"/>
        </w:rPr>
        <w:t> </w:t>
      </w:r>
      <w:r>
        <w:rPr/>
        <w:t>he</w:t>
      </w:r>
      <w:r>
        <w:rPr>
          <w:spacing w:val="-6"/>
        </w:rPr>
        <w:t> </w:t>
      </w:r>
      <w:r>
        <w:rPr/>
        <w:t>used</w:t>
      </w:r>
      <w:r>
        <w:rPr>
          <w:spacing w:val="-7"/>
        </w:rPr>
        <w:t> </w:t>
      </w:r>
      <w:r>
        <w:rPr/>
        <w:t>in</w:t>
      </w:r>
      <w:r>
        <w:rPr>
          <w:spacing w:val="-7"/>
        </w:rPr>
        <w:t> </w:t>
      </w:r>
      <w:r>
        <w:rPr/>
        <w:t>the</w:t>
      </w:r>
      <w:r>
        <w:rPr>
          <w:spacing w:val="-8"/>
        </w:rPr>
        <w:t> </w:t>
      </w:r>
      <w:r>
        <w:rPr/>
        <w:t>battle</w:t>
      </w:r>
      <w:r>
        <w:rPr>
          <w:spacing w:val="-8"/>
        </w:rPr>
        <w:t> </w:t>
      </w:r>
      <w:r>
        <w:rPr/>
        <w:t>of</w:t>
      </w:r>
      <w:r>
        <w:rPr>
          <w:spacing w:val="-6"/>
        </w:rPr>
        <w:t> </w:t>
      </w:r>
      <w:r>
        <w:rPr/>
        <w:t>Badar</w:t>
      </w:r>
      <w:r>
        <w:rPr>
          <w:spacing w:val="-6"/>
        </w:rPr>
        <w:t> </w:t>
      </w:r>
      <w:r>
        <w:rPr/>
        <w:t>and</w:t>
      </w:r>
      <w:r>
        <w:rPr>
          <w:spacing w:val="-3"/>
        </w:rPr>
        <w:t> </w:t>
      </w:r>
      <w:r>
        <w:rPr/>
        <w:t>Ohad</w:t>
      </w:r>
      <w:r>
        <w:rPr>
          <w:spacing w:val="-7"/>
        </w:rPr>
        <w:t> </w:t>
      </w:r>
      <w:r>
        <w:rPr/>
        <w:t>against</w:t>
      </w:r>
      <w:r>
        <w:rPr>
          <w:spacing w:val="-6"/>
        </w:rPr>
        <w:t> </w:t>
      </w:r>
      <w:r>
        <w:rPr/>
        <w:t>the</w:t>
      </w:r>
      <w:r>
        <w:rPr>
          <w:spacing w:val="-6"/>
        </w:rPr>
        <w:t> </w:t>
      </w:r>
      <w:r>
        <w:rPr/>
        <w:t>non-believers.</w:t>
      </w:r>
      <w:r>
        <w:rPr>
          <w:spacing w:val="-5"/>
        </w:rPr>
        <w:t> </w:t>
      </w:r>
      <w:r>
        <w:rPr/>
        <w:t>As</w:t>
      </w:r>
      <w:r>
        <w:rPr>
          <w:spacing w:val="-8"/>
        </w:rPr>
        <w:t> </w:t>
      </w:r>
      <w:r>
        <w:rPr/>
        <w:t>the Muslims defeated the non-believers in the Bader battle therefore it was important to remind</w:t>
      </w:r>
      <w:r>
        <w:rPr>
          <w:spacing w:val="-14"/>
        </w:rPr>
        <w:t> </w:t>
      </w:r>
      <w:r>
        <w:rPr/>
        <w:t>the</w:t>
      </w:r>
      <w:r>
        <w:rPr>
          <w:spacing w:val="-14"/>
        </w:rPr>
        <w:t> </w:t>
      </w:r>
      <w:r>
        <w:rPr/>
        <w:t>Pakistani</w:t>
      </w:r>
      <w:r>
        <w:rPr>
          <w:spacing w:val="-14"/>
        </w:rPr>
        <w:t> </w:t>
      </w:r>
      <w:r>
        <w:rPr/>
        <w:t>Muslims</w:t>
      </w:r>
      <w:r>
        <w:rPr>
          <w:spacing w:val="-14"/>
        </w:rPr>
        <w:t> </w:t>
      </w:r>
      <w:r>
        <w:rPr/>
        <w:t>of</w:t>
      </w:r>
      <w:r>
        <w:rPr>
          <w:spacing w:val="-14"/>
        </w:rPr>
        <w:t> </w:t>
      </w:r>
      <w:r>
        <w:rPr/>
        <w:t>their</w:t>
      </w:r>
      <w:r>
        <w:rPr>
          <w:spacing w:val="-15"/>
        </w:rPr>
        <w:t> </w:t>
      </w:r>
      <w:r>
        <w:rPr/>
        <w:t>glorified</w:t>
      </w:r>
      <w:r>
        <w:rPr>
          <w:spacing w:val="-12"/>
        </w:rPr>
        <w:t> </w:t>
      </w:r>
      <w:r>
        <w:rPr/>
        <w:t>past</w:t>
      </w:r>
      <w:r>
        <w:rPr>
          <w:spacing w:val="-14"/>
        </w:rPr>
        <w:t> </w:t>
      </w:r>
      <w:r>
        <w:rPr/>
        <w:t>when</w:t>
      </w:r>
      <w:r>
        <w:rPr>
          <w:spacing w:val="-14"/>
        </w:rPr>
        <w:t> </w:t>
      </w:r>
      <w:r>
        <w:rPr/>
        <w:t>Allah</w:t>
      </w:r>
      <w:r>
        <w:rPr>
          <w:spacing w:val="-13"/>
        </w:rPr>
        <w:t> </w:t>
      </w:r>
      <w:r>
        <w:rPr/>
        <w:t>SWT</w:t>
      </w:r>
      <w:r>
        <w:rPr>
          <w:spacing w:val="-14"/>
        </w:rPr>
        <w:t> </w:t>
      </w:r>
      <w:r>
        <w:rPr/>
        <w:t>sent</w:t>
      </w:r>
      <w:r>
        <w:rPr>
          <w:spacing w:val="-14"/>
        </w:rPr>
        <w:t> </w:t>
      </w:r>
      <w:r>
        <w:rPr/>
        <w:t>angles</w:t>
      </w:r>
      <w:r>
        <w:rPr>
          <w:spacing w:val="-14"/>
        </w:rPr>
        <w:t> </w:t>
      </w:r>
      <w:r>
        <w:rPr/>
        <w:t>to</w:t>
      </w:r>
      <w:r>
        <w:rPr>
          <w:spacing w:val="-14"/>
        </w:rPr>
        <w:t> </w:t>
      </w:r>
      <w:r>
        <w:rPr/>
        <w:t>help, support and fight against the non-Muslims. So, the text [5.6.3f] reminds the listeners of Allah SWT’s support and persuaded to keep fighting against the enemy through </w:t>
      </w:r>
      <w:r>
        <w:rPr>
          <w:spacing w:val="-2"/>
        </w:rPr>
        <w:t>intertextuality.</w:t>
      </w:r>
    </w:p>
    <w:p>
      <w:pPr>
        <w:pStyle w:val="Heading2"/>
        <w:spacing w:before="240"/>
      </w:pPr>
      <w:r>
        <w:rPr>
          <w:spacing w:val="-2"/>
        </w:rPr>
        <w:t>[5.6.3]</w:t>
      </w:r>
    </w:p>
    <w:p>
      <w:pPr>
        <w:pStyle w:val="BodyText"/>
        <w:spacing w:before="240"/>
        <w:rPr>
          <w:b/>
        </w:rPr>
      </w:pPr>
    </w:p>
    <w:p>
      <w:pPr>
        <w:pStyle w:val="ListParagraph"/>
        <w:numPr>
          <w:ilvl w:val="3"/>
          <w:numId w:val="37"/>
        </w:numPr>
        <w:tabs>
          <w:tab w:pos="3315" w:val="left" w:leader="none"/>
        </w:tabs>
        <w:spacing w:line="480" w:lineRule="auto" w:before="1" w:after="0"/>
        <w:ind w:left="3315" w:right="587" w:hanging="360"/>
        <w:jc w:val="both"/>
        <w:rPr>
          <w:sz w:val="24"/>
        </w:rPr>
      </w:pPr>
      <w:r>
        <w:rPr>
          <w:i/>
          <w:sz w:val="24"/>
        </w:rPr>
        <w:t>Mushkil</w:t>
      </w:r>
      <w:r>
        <w:rPr>
          <w:i/>
          <w:spacing w:val="-8"/>
          <w:sz w:val="24"/>
        </w:rPr>
        <w:t> </w:t>
      </w:r>
      <w:r>
        <w:rPr>
          <w:i/>
          <w:sz w:val="24"/>
        </w:rPr>
        <w:t>Waqt</w:t>
      </w:r>
      <w:r>
        <w:rPr>
          <w:i/>
          <w:spacing w:val="-8"/>
          <w:sz w:val="24"/>
        </w:rPr>
        <w:t> </w:t>
      </w:r>
      <w:r>
        <w:rPr>
          <w:i/>
          <w:sz w:val="24"/>
        </w:rPr>
        <w:t>Ho</w:t>
      </w:r>
      <w:r>
        <w:rPr>
          <w:i/>
          <w:spacing w:val="-9"/>
          <w:sz w:val="24"/>
        </w:rPr>
        <w:t> </w:t>
      </w:r>
      <w:r>
        <w:rPr>
          <w:i/>
          <w:sz w:val="24"/>
        </w:rPr>
        <w:t>Ya</w:t>
      </w:r>
      <w:r>
        <w:rPr>
          <w:i/>
          <w:spacing w:val="-11"/>
          <w:sz w:val="24"/>
        </w:rPr>
        <w:t> </w:t>
      </w:r>
      <w:r>
        <w:rPr>
          <w:i/>
          <w:sz w:val="24"/>
        </w:rPr>
        <w:t>Ho</w:t>
      </w:r>
      <w:r>
        <w:rPr>
          <w:i/>
          <w:spacing w:val="-11"/>
          <w:sz w:val="24"/>
        </w:rPr>
        <w:t> </w:t>
      </w:r>
      <w:r>
        <w:rPr>
          <w:i/>
          <w:sz w:val="24"/>
        </w:rPr>
        <w:t>Imtehan,</w:t>
      </w:r>
      <w:r>
        <w:rPr>
          <w:i/>
          <w:spacing w:val="-9"/>
          <w:sz w:val="24"/>
        </w:rPr>
        <w:t> </w:t>
      </w:r>
      <w:r>
        <w:rPr>
          <w:i/>
          <w:sz w:val="24"/>
        </w:rPr>
        <w:t>Tum</w:t>
      </w:r>
      <w:r>
        <w:rPr>
          <w:i/>
          <w:spacing w:val="-9"/>
          <w:sz w:val="24"/>
        </w:rPr>
        <w:t> </w:t>
      </w:r>
      <w:r>
        <w:rPr>
          <w:i/>
          <w:sz w:val="24"/>
        </w:rPr>
        <w:t>Yaad</w:t>
      </w:r>
      <w:r>
        <w:rPr>
          <w:i/>
          <w:spacing w:val="-8"/>
          <w:sz w:val="24"/>
        </w:rPr>
        <w:t> </w:t>
      </w:r>
      <w:r>
        <w:rPr>
          <w:i/>
          <w:sz w:val="24"/>
        </w:rPr>
        <w:t>Rako</w:t>
      </w:r>
      <w:r>
        <w:rPr>
          <w:i/>
          <w:spacing w:val="-11"/>
          <w:sz w:val="24"/>
        </w:rPr>
        <w:t> </w:t>
      </w:r>
      <w:r>
        <w:rPr>
          <w:i/>
          <w:sz w:val="24"/>
        </w:rPr>
        <w:t>Ek</w:t>
      </w:r>
      <w:r>
        <w:rPr>
          <w:i/>
          <w:spacing w:val="-9"/>
          <w:sz w:val="24"/>
        </w:rPr>
        <w:t> </w:t>
      </w:r>
      <w:r>
        <w:rPr>
          <w:i/>
          <w:sz w:val="24"/>
        </w:rPr>
        <w:t>Hi</w:t>
      </w:r>
      <w:r>
        <w:rPr>
          <w:i/>
          <w:spacing w:val="-8"/>
          <w:sz w:val="24"/>
        </w:rPr>
        <w:t> </w:t>
      </w:r>
      <w:r>
        <w:rPr>
          <w:i/>
          <w:sz w:val="24"/>
        </w:rPr>
        <w:t>Naam,</w:t>
      </w:r>
      <w:r>
        <w:rPr>
          <w:i/>
          <w:spacing w:val="-9"/>
          <w:sz w:val="24"/>
        </w:rPr>
        <w:t> </w:t>
      </w:r>
      <w:r>
        <w:rPr>
          <w:i/>
          <w:sz w:val="24"/>
        </w:rPr>
        <w:t>Allah</w:t>
      </w:r>
      <w:r>
        <w:rPr>
          <w:i/>
          <w:spacing w:val="-8"/>
          <w:sz w:val="24"/>
        </w:rPr>
        <w:t> </w:t>
      </w:r>
      <w:r>
        <w:rPr>
          <w:i/>
          <w:sz w:val="24"/>
        </w:rPr>
        <w:t>(g) </w:t>
      </w:r>
      <w:r>
        <w:rPr>
          <w:sz w:val="24"/>
        </w:rPr>
        <w:t>[whether, this is difficult time or a test, just remember one name, Allah </w:t>
      </w:r>
      <w:r>
        <w:rPr>
          <w:spacing w:val="-4"/>
          <w:sz w:val="24"/>
        </w:rPr>
        <w:t>SWT]</w:t>
      </w:r>
    </w:p>
    <w:p>
      <w:pPr>
        <w:pStyle w:val="ListParagraph"/>
        <w:numPr>
          <w:ilvl w:val="3"/>
          <w:numId w:val="37"/>
        </w:numPr>
        <w:tabs>
          <w:tab w:pos="3315" w:val="left" w:leader="none"/>
        </w:tabs>
        <w:spacing w:line="240" w:lineRule="auto" w:before="0" w:after="0"/>
        <w:ind w:left="3315" w:right="0" w:hanging="360"/>
        <w:jc w:val="left"/>
        <w:rPr>
          <w:sz w:val="24"/>
        </w:rPr>
      </w:pPr>
      <w:r>
        <w:rPr>
          <w:i/>
          <w:sz w:val="24"/>
        </w:rPr>
        <w:t>Jaan</w:t>
      </w:r>
      <w:r>
        <w:rPr>
          <w:i/>
          <w:spacing w:val="-6"/>
          <w:sz w:val="24"/>
        </w:rPr>
        <w:t> </w:t>
      </w:r>
      <w:r>
        <w:rPr>
          <w:i/>
          <w:sz w:val="24"/>
        </w:rPr>
        <w:t>Pay</w:t>
      </w:r>
      <w:r>
        <w:rPr>
          <w:i/>
          <w:spacing w:val="-4"/>
          <w:sz w:val="24"/>
        </w:rPr>
        <w:t> </w:t>
      </w:r>
      <w:r>
        <w:rPr>
          <w:i/>
          <w:sz w:val="24"/>
        </w:rPr>
        <w:t>Bhi khailain</w:t>
      </w:r>
      <w:r>
        <w:rPr>
          <w:i/>
          <w:spacing w:val="-3"/>
          <w:sz w:val="24"/>
        </w:rPr>
        <w:t> </w:t>
      </w:r>
      <w:r>
        <w:rPr>
          <w:i/>
          <w:sz w:val="24"/>
        </w:rPr>
        <w:t>Gay</w:t>
      </w:r>
      <w:r>
        <w:rPr>
          <w:i/>
          <w:spacing w:val="-4"/>
          <w:sz w:val="24"/>
        </w:rPr>
        <w:t> </w:t>
      </w:r>
      <w:r>
        <w:rPr>
          <w:i/>
          <w:sz w:val="24"/>
        </w:rPr>
        <w:t>Hum</w:t>
      </w:r>
      <w:r>
        <w:rPr>
          <w:i/>
          <w:spacing w:val="-4"/>
          <w:sz w:val="24"/>
        </w:rPr>
        <w:t> </w:t>
      </w:r>
      <w:r>
        <w:rPr>
          <w:i/>
          <w:sz w:val="24"/>
        </w:rPr>
        <w:t>(h)</w:t>
      </w:r>
      <w:r>
        <w:rPr>
          <w:i/>
          <w:spacing w:val="-2"/>
          <w:sz w:val="24"/>
        </w:rPr>
        <w:t> </w:t>
      </w:r>
      <w:r>
        <w:rPr>
          <w:sz w:val="24"/>
        </w:rPr>
        <w:t>[We</w:t>
      </w:r>
      <w:r>
        <w:rPr>
          <w:spacing w:val="-5"/>
          <w:sz w:val="24"/>
        </w:rPr>
        <w:t> </w:t>
      </w:r>
      <w:r>
        <w:rPr>
          <w:sz w:val="24"/>
        </w:rPr>
        <w:t>will</w:t>
      </w:r>
      <w:r>
        <w:rPr>
          <w:spacing w:val="-2"/>
          <w:sz w:val="24"/>
        </w:rPr>
        <w:t> </w:t>
      </w:r>
      <w:r>
        <w:rPr>
          <w:sz w:val="24"/>
        </w:rPr>
        <w:t>play</w:t>
      </w:r>
      <w:r>
        <w:rPr>
          <w:spacing w:val="-3"/>
          <w:sz w:val="24"/>
        </w:rPr>
        <w:t> </w:t>
      </w:r>
      <w:r>
        <w:rPr>
          <w:sz w:val="24"/>
        </w:rPr>
        <w:t>with</w:t>
      </w:r>
      <w:r>
        <w:rPr>
          <w:spacing w:val="-3"/>
          <w:sz w:val="24"/>
        </w:rPr>
        <w:t> </w:t>
      </w:r>
      <w:r>
        <w:rPr>
          <w:sz w:val="24"/>
        </w:rPr>
        <w:t>our</w:t>
      </w:r>
      <w:r>
        <w:rPr>
          <w:spacing w:val="-4"/>
          <w:sz w:val="24"/>
        </w:rPr>
        <w:t> </w:t>
      </w:r>
      <w:r>
        <w:rPr>
          <w:sz w:val="24"/>
        </w:rPr>
        <w:t>lives</w:t>
      </w:r>
      <w:r>
        <w:rPr>
          <w:spacing w:val="-3"/>
          <w:sz w:val="24"/>
        </w:rPr>
        <w:t> </w:t>
      </w:r>
      <w:r>
        <w:rPr>
          <w:sz w:val="24"/>
        </w:rPr>
        <w:t>as</w:t>
      </w:r>
      <w:r>
        <w:rPr>
          <w:spacing w:val="-3"/>
          <w:sz w:val="24"/>
        </w:rPr>
        <w:t> </w:t>
      </w:r>
      <w:r>
        <w:rPr>
          <w:spacing w:val="-2"/>
          <w:sz w:val="24"/>
        </w:rPr>
        <w:t>well]</w:t>
      </w:r>
    </w:p>
    <w:p>
      <w:pPr>
        <w:pStyle w:val="BodyText"/>
      </w:pPr>
    </w:p>
    <w:p>
      <w:pPr>
        <w:pStyle w:val="ListParagraph"/>
        <w:numPr>
          <w:ilvl w:val="3"/>
          <w:numId w:val="37"/>
        </w:numPr>
        <w:tabs>
          <w:tab w:pos="3313" w:val="left" w:leader="none"/>
          <w:tab w:pos="3315" w:val="left" w:leader="none"/>
        </w:tabs>
        <w:spacing w:line="480" w:lineRule="auto" w:before="0" w:after="0"/>
        <w:ind w:left="3315" w:right="585" w:hanging="360"/>
        <w:jc w:val="both"/>
        <w:rPr>
          <w:sz w:val="24"/>
        </w:rPr>
      </w:pPr>
      <w:r>
        <w:rPr>
          <w:i/>
          <w:sz w:val="24"/>
        </w:rPr>
        <w:t>Har Mushkil Jhailain Gay Hum , Saath Apnay Hai Apna Khuda (i) </w:t>
      </w:r>
      <w:r>
        <w:rPr>
          <w:sz w:val="24"/>
        </w:rPr>
        <w:t>[We bear and tolerate difficult time as our God is with us]</w:t>
      </w:r>
    </w:p>
    <w:p>
      <w:pPr>
        <w:pStyle w:val="ListParagraph"/>
        <w:numPr>
          <w:ilvl w:val="3"/>
          <w:numId w:val="37"/>
        </w:numPr>
        <w:tabs>
          <w:tab w:pos="3313" w:val="left" w:leader="none"/>
          <w:tab w:pos="3315" w:val="left" w:leader="none"/>
        </w:tabs>
        <w:spacing w:line="480" w:lineRule="auto" w:before="0" w:after="0"/>
        <w:ind w:left="3315" w:right="590" w:hanging="360"/>
        <w:jc w:val="both"/>
        <w:rPr>
          <w:sz w:val="24"/>
        </w:rPr>
      </w:pPr>
      <w:r>
        <w:rPr>
          <w:i/>
          <w:sz w:val="24"/>
        </w:rPr>
        <w:t>Hum Barhte Jaayen ge, La Ilaha Illallah (j</w:t>
      </w:r>
      <w:r>
        <w:rPr>
          <w:sz w:val="24"/>
        </w:rPr>
        <w:t>) [ We will keep moving and say, there is no god but Allah swt]</w:t>
      </w:r>
    </w:p>
    <w:p>
      <w:pPr>
        <w:pStyle w:val="BodyText"/>
        <w:spacing w:line="480" w:lineRule="auto" w:before="240"/>
        <w:ind w:left="1875" w:right="589" w:firstLine="720"/>
        <w:jc w:val="both"/>
      </w:pPr>
      <w:r>
        <w:rPr/>
        <w:t>The linguistic analysis of the lyrics reveal that First person plural pronouns and second person pronouns are used in the lyrics of the national songs to emphasize cohesiveness of the speakers with the listeners. As the pronouns play vital role in any text to highlight inclusiveness, and create cohesive links (Hoey, 1991). Similarly, pronouns are used in Pakistani national songs to emphasize on solidarity and shared norms</w:t>
      </w:r>
      <w:r>
        <w:rPr>
          <w:spacing w:val="-6"/>
        </w:rPr>
        <w:t> </w:t>
      </w:r>
      <w:r>
        <w:rPr/>
        <w:t>and</w:t>
      </w:r>
      <w:r>
        <w:rPr>
          <w:spacing w:val="-6"/>
        </w:rPr>
        <w:t> </w:t>
      </w:r>
      <w:r>
        <w:rPr/>
        <w:t>values.</w:t>
      </w:r>
      <w:r>
        <w:rPr>
          <w:spacing w:val="-6"/>
        </w:rPr>
        <w:t> </w:t>
      </w:r>
      <w:r>
        <w:rPr/>
        <w:t>Since</w:t>
      </w:r>
      <w:r>
        <w:rPr>
          <w:spacing w:val="-7"/>
        </w:rPr>
        <w:t> </w:t>
      </w:r>
      <w:r>
        <w:rPr/>
        <w:t>war</w:t>
      </w:r>
      <w:r>
        <w:rPr>
          <w:spacing w:val="-7"/>
        </w:rPr>
        <w:t> </w:t>
      </w:r>
      <w:r>
        <w:rPr/>
        <w:t>on</w:t>
      </w:r>
      <w:r>
        <w:rPr>
          <w:spacing w:val="-6"/>
        </w:rPr>
        <w:t> </w:t>
      </w:r>
      <w:r>
        <w:rPr/>
        <w:t>terror</w:t>
      </w:r>
      <w:r>
        <w:rPr>
          <w:spacing w:val="-7"/>
        </w:rPr>
        <w:t> </w:t>
      </w:r>
      <w:r>
        <w:rPr/>
        <w:t>had</w:t>
      </w:r>
      <w:r>
        <w:rPr>
          <w:spacing w:val="-6"/>
        </w:rPr>
        <w:t> </w:t>
      </w:r>
      <w:r>
        <w:rPr/>
        <w:t>created</w:t>
      </w:r>
      <w:r>
        <w:rPr>
          <w:spacing w:val="-3"/>
        </w:rPr>
        <w:t> </w:t>
      </w:r>
      <w:r>
        <w:rPr/>
        <w:t>a</w:t>
      </w:r>
      <w:r>
        <w:rPr>
          <w:spacing w:val="-7"/>
        </w:rPr>
        <w:t> </w:t>
      </w:r>
      <w:r>
        <w:rPr/>
        <w:t>divide</w:t>
      </w:r>
      <w:r>
        <w:rPr>
          <w:spacing w:val="-7"/>
        </w:rPr>
        <w:t> </w:t>
      </w:r>
      <w:r>
        <w:rPr/>
        <w:t>in</w:t>
      </w:r>
      <w:r>
        <w:rPr>
          <w:spacing w:val="-5"/>
        </w:rPr>
        <w:t> </w:t>
      </w:r>
      <w:r>
        <w:rPr/>
        <w:t>the</w:t>
      </w:r>
      <w:r>
        <w:rPr>
          <w:spacing w:val="-6"/>
        </w:rPr>
        <w:t> </w:t>
      </w:r>
      <w:r>
        <w:rPr/>
        <w:t>nation</w:t>
      </w:r>
      <w:r>
        <w:rPr>
          <w:spacing w:val="-8"/>
        </w:rPr>
        <w:t> </w:t>
      </w:r>
      <w:r>
        <w:rPr/>
        <w:t>therefore,</w:t>
      </w:r>
      <w:r>
        <w:rPr>
          <w:spacing w:val="-6"/>
        </w:rPr>
        <w:t> </w:t>
      </w:r>
      <w:r>
        <w:rPr/>
        <w:t>it</w:t>
      </w:r>
      <w:r>
        <w:rPr>
          <w:spacing w:val="-5"/>
        </w:rPr>
        <w:t> </w:t>
      </w:r>
      <w:r>
        <w:rPr/>
        <w:t>was pertinent</w:t>
      </w:r>
      <w:r>
        <w:rPr>
          <w:spacing w:val="5"/>
        </w:rPr>
        <w:t> </w:t>
      </w:r>
      <w:r>
        <w:rPr/>
        <w:t>to</w:t>
      </w:r>
      <w:r>
        <w:rPr>
          <w:spacing w:val="8"/>
        </w:rPr>
        <w:t> </w:t>
      </w:r>
      <w:r>
        <w:rPr/>
        <w:t>keep</w:t>
      </w:r>
      <w:r>
        <w:rPr>
          <w:spacing w:val="8"/>
        </w:rPr>
        <w:t> </w:t>
      </w:r>
      <w:r>
        <w:rPr/>
        <w:t>reminding</w:t>
      </w:r>
      <w:r>
        <w:rPr>
          <w:spacing w:val="7"/>
        </w:rPr>
        <w:t> </w:t>
      </w:r>
      <w:r>
        <w:rPr/>
        <w:t>the</w:t>
      </w:r>
      <w:r>
        <w:rPr>
          <w:spacing w:val="7"/>
        </w:rPr>
        <w:t> </w:t>
      </w:r>
      <w:r>
        <w:rPr/>
        <w:t>people</w:t>
      </w:r>
      <w:r>
        <w:rPr>
          <w:spacing w:val="7"/>
        </w:rPr>
        <w:t> </w:t>
      </w:r>
      <w:r>
        <w:rPr/>
        <w:t>about</w:t>
      </w:r>
      <w:r>
        <w:rPr>
          <w:spacing w:val="7"/>
        </w:rPr>
        <w:t> </w:t>
      </w:r>
      <w:r>
        <w:rPr/>
        <w:t>their</w:t>
      </w:r>
      <w:r>
        <w:rPr>
          <w:spacing w:val="9"/>
        </w:rPr>
        <w:t> </w:t>
      </w:r>
      <w:r>
        <w:rPr/>
        <w:t>common</w:t>
      </w:r>
      <w:r>
        <w:rPr>
          <w:spacing w:val="8"/>
        </w:rPr>
        <w:t> </w:t>
      </w:r>
      <w:r>
        <w:rPr/>
        <w:t>religious</w:t>
      </w:r>
      <w:r>
        <w:rPr>
          <w:spacing w:val="7"/>
        </w:rPr>
        <w:t> </w:t>
      </w:r>
      <w:r>
        <w:rPr/>
        <w:t>goals</w:t>
      </w:r>
      <w:r>
        <w:rPr>
          <w:spacing w:val="9"/>
        </w:rPr>
        <w:t> </w:t>
      </w:r>
      <w:r>
        <w:rPr/>
        <w:t>and</w:t>
      </w:r>
      <w:r>
        <w:rPr>
          <w:spacing w:val="8"/>
        </w:rPr>
        <w:t> </w:t>
      </w:r>
      <w:r>
        <w:rPr>
          <w:spacing w:val="-2"/>
        </w:rPr>
        <w:t>beliefs.</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jc w:val="both"/>
      </w:pPr>
      <w:r>
        <w:rPr/>
        <w:t>For</w:t>
      </w:r>
      <w:r>
        <w:rPr>
          <w:spacing w:val="-6"/>
        </w:rPr>
        <w:t> </w:t>
      </w:r>
      <w:r>
        <w:rPr/>
        <w:t>instance,</w:t>
      </w:r>
      <w:r>
        <w:rPr>
          <w:spacing w:val="-5"/>
        </w:rPr>
        <w:t> </w:t>
      </w:r>
      <w:r>
        <w:rPr/>
        <w:t>in</w:t>
      </w:r>
      <w:r>
        <w:rPr>
          <w:spacing w:val="-4"/>
        </w:rPr>
        <w:t> </w:t>
      </w:r>
      <w:r>
        <w:rPr/>
        <w:t>the</w:t>
      </w:r>
      <w:r>
        <w:rPr>
          <w:spacing w:val="-3"/>
        </w:rPr>
        <w:t> </w:t>
      </w:r>
      <w:r>
        <w:rPr/>
        <w:t>above</w:t>
      </w:r>
      <w:r>
        <w:rPr>
          <w:spacing w:val="-6"/>
        </w:rPr>
        <w:t> </w:t>
      </w:r>
      <w:r>
        <w:rPr/>
        <w:t>examples</w:t>
      </w:r>
      <w:r>
        <w:rPr>
          <w:spacing w:val="-3"/>
        </w:rPr>
        <w:t> </w:t>
      </w:r>
      <w:r>
        <w:rPr/>
        <w:t>imperative</w:t>
      </w:r>
      <w:r>
        <w:rPr>
          <w:spacing w:val="-4"/>
        </w:rPr>
        <w:t> </w:t>
      </w:r>
      <w:r>
        <w:rPr/>
        <w:t>sentence</w:t>
      </w:r>
      <w:r>
        <w:rPr>
          <w:spacing w:val="-3"/>
        </w:rPr>
        <w:t> </w:t>
      </w:r>
      <w:r>
        <w:rPr/>
        <w:t>construction</w:t>
      </w:r>
      <w:r>
        <w:rPr>
          <w:spacing w:val="-5"/>
        </w:rPr>
        <w:t> </w:t>
      </w:r>
      <w:r>
        <w:rPr/>
        <w:t>[5.6.3g]</w:t>
      </w:r>
      <w:r>
        <w:rPr>
          <w:spacing w:val="-6"/>
        </w:rPr>
        <w:t> </w:t>
      </w:r>
      <w:r>
        <w:rPr/>
        <w:t>as</w:t>
      </w:r>
      <w:r>
        <w:rPr>
          <w:spacing w:val="-5"/>
        </w:rPr>
        <w:t> </w:t>
      </w:r>
      <w:r>
        <w:rPr/>
        <w:t>well</w:t>
      </w:r>
      <w:r>
        <w:rPr>
          <w:spacing w:val="-4"/>
        </w:rPr>
        <w:t> </w:t>
      </w:r>
      <w:r>
        <w:rPr/>
        <w:t>as assertive sentence construction [5.6.3h], [5.6.3i] and [5.6.3j] along with pronouns has been used to directly address the listener [5.6.3g]. The listeners have been reminded to keep their bonds intact with Allah SWT as this relationship will bring them out of hard times.</w:t>
      </w:r>
      <w:r>
        <w:rPr>
          <w:spacing w:val="-7"/>
        </w:rPr>
        <w:t> </w:t>
      </w:r>
      <w:r>
        <w:rPr/>
        <w:t>The</w:t>
      </w:r>
      <w:r>
        <w:rPr>
          <w:spacing w:val="-7"/>
        </w:rPr>
        <w:t> </w:t>
      </w:r>
      <w:r>
        <w:rPr/>
        <w:t>text</w:t>
      </w:r>
      <w:r>
        <w:rPr>
          <w:spacing w:val="-6"/>
        </w:rPr>
        <w:t> </w:t>
      </w:r>
      <w:r>
        <w:rPr/>
        <w:t>of</w:t>
      </w:r>
      <w:r>
        <w:rPr>
          <w:spacing w:val="-7"/>
        </w:rPr>
        <w:t> </w:t>
      </w:r>
      <w:r>
        <w:rPr/>
        <w:t>the</w:t>
      </w:r>
      <w:r>
        <w:rPr>
          <w:spacing w:val="-5"/>
        </w:rPr>
        <w:t> </w:t>
      </w:r>
      <w:r>
        <w:rPr/>
        <w:t>national</w:t>
      </w:r>
      <w:r>
        <w:rPr>
          <w:spacing w:val="-6"/>
        </w:rPr>
        <w:t> </w:t>
      </w:r>
      <w:r>
        <w:rPr/>
        <w:t>songs</w:t>
      </w:r>
      <w:r>
        <w:rPr>
          <w:spacing w:val="-6"/>
        </w:rPr>
        <w:t> </w:t>
      </w:r>
      <w:r>
        <w:rPr/>
        <w:t>also</w:t>
      </w:r>
      <w:r>
        <w:rPr>
          <w:spacing w:val="-3"/>
        </w:rPr>
        <w:t> </w:t>
      </w:r>
      <w:r>
        <w:rPr/>
        <w:t>emphasizes</w:t>
      </w:r>
      <w:r>
        <w:rPr>
          <w:spacing w:val="-6"/>
        </w:rPr>
        <w:t> </w:t>
      </w:r>
      <w:r>
        <w:rPr/>
        <w:t>that</w:t>
      </w:r>
      <w:r>
        <w:rPr>
          <w:spacing w:val="-6"/>
        </w:rPr>
        <w:t> </w:t>
      </w:r>
      <w:r>
        <w:rPr/>
        <w:t>no</w:t>
      </w:r>
      <w:r>
        <w:rPr>
          <w:spacing w:val="-6"/>
        </w:rPr>
        <w:t> </w:t>
      </w:r>
      <w:r>
        <w:rPr/>
        <w:t>matter</w:t>
      </w:r>
      <w:r>
        <w:rPr>
          <w:spacing w:val="-7"/>
        </w:rPr>
        <w:t> </w:t>
      </w:r>
      <w:r>
        <w:rPr/>
        <w:t>how</w:t>
      </w:r>
      <w:r>
        <w:rPr>
          <w:spacing w:val="-7"/>
        </w:rPr>
        <w:t> </w:t>
      </w:r>
      <w:r>
        <w:rPr/>
        <w:t>hard</w:t>
      </w:r>
      <w:r>
        <w:rPr>
          <w:spacing w:val="-6"/>
        </w:rPr>
        <w:t> </w:t>
      </w:r>
      <w:r>
        <w:rPr/>
        <w:t>the</w:t>
      </w:r>
      <w:r>
        <w:rPr>
          <w:spacing w:val="-7"/>
        </w:rPr>
        <w:t> </w:t>
      </w:r>
      <w:r>
        <w:rPr/>
        <w:t>time</w:t>
      </w:r>
      <w:r>
        <w:rPr>
          <w:spacing w:val="-7"/>
        </w:rPr>
        <w:t> </w:t>
      </w:r>
      <w:r>
        <w:rPr/>
        <w:t>is they will they will keep reciting </w:t>
      </w:r>
      <w:r>
        <w:rPr>
          <w:i/>
        </w:rPr>
        <w:t>shahada’ </w:t>
      </w:r>
      <w:r>
        <w:rPr/>
        <w:t>and fight fearlessly. First person plural pronoun</w:t>
      </w:r>
      <w:r>
        <w:rPr>
          <w:spacing w:val="-13"/>
        </w:rPr>
        <w:t> </w:t>
      </w:r>
      <w:r>
        <w:rPr/>
        <w:t>is</w:t>
      </w:r>
      <w:r>
        <w:rPr>
          <w:spacing w:val="-12"/>
        </w:rPr>
        <w:t> </w:t>
      </w:r>
      <w:r>
        <w:rPr/>
        <w:t>used</w:t>
      </w:r>
      <w:r>
        <w:rPr>
          <w:spacing w:val="-13"/>
        </w:rPr>
        <w:t> </w:t>
      </w:r>
      <w:r>
        <w:rPr/>
        <w:t>in</w:t>
      </w:r>
      <w:r>
        <w:rPr>
          <w:spacing w:val="-15"/>
        </w:rPr>
        <w:t> </w:t>
      </w:r>
      <w:r>
        <w:rPr/>
        <w:t>the</w:t>
      </w:r>
      <w:r>
        <w:rPr>
          <w:spacing w:val="-14"/>
        </w:rPr>
        <w:t> </w:t>
      </w:r>
      <w:r>
        <w:rPr/>
        <w:t>text</w:t>
      </w:r>
      <w:r>
        <w:rPr>
          <w:spacing w:val="-13"/>
        </w:rPr>
        <w:t> </w:t>
      </w:r>
      <w:r>
        <w:rPr/>
        <w:t>[5.6.3h,</w:t>
      </w:r>
      <w:r>
        <w:rPr>
          <w:spacing w:val="-13"/>
        </w:rPr>
        <w:t> </w:t>
      </w:r>
      <w:r>
        <w:rPr/>
        <w:t>i,</w:t>
      </w:r>
      <w:r>
        <w:rPr>
          <w:spacing w:val="-13"/>
        </w:rPr>
        <w:t> </w:t>
      </w:r>
      <w:r>
        <w:rPr/>
        <w:t>and</w:t>
      </w:r>
      <w:r>
        <w:rPr>
          <w:spacing w:val="-15"/>
        </w:rPr>
        <w:t> </w:t>
      </w:r>
      <w:r>
        <w:rPr/>
        <w:t>j]</w:t>
      </w:r>
      <w:r>
        <w:rPr>
          <w:spacing w:val="-13"/>
        </w:rPr>
        <w:t> </w:t>
      </w:r>
      <w:r>
        <w:rPr/>
        <w:t>to</w:t>
      </w:r>
      <w:r>
        <w:rPr>
          <w:spacing w:val="-15"/>
        </w:rPr>
        <w:t> </w:t>
      </w:r>
      <w:r>
        <w:rPr/>
        <w:t>highlight</w:t>
      </w:r>
      <w:r>
        <w:rPr>
          <w:spacing w:val="-12"/>
        </w:rPr>
        <w:t> </w:t>
      </w:r>
      <w:r>
        <w:rPr/>
        <w:t>the</w:t>
      </w:r>
      <w:r>
        <w:rPr>
          <w:spacing w:val="-14"/>
        </w:rPr>
        <w:t> </w:t>
      </w:r>
      <w:r>
        <w:rPr/>
        <w:t>importance</w:t>
      </w:r>
      <w:r>
        <w:rPr>
          <w:spacing w:val="-14"/>
        </w:rPr>
        <w:t> </w:t>
      </w:r>
      <w:r>
        <w:rPr/>
        <w:t>of</w:t>
      </w:r>
      <w:r>
        <w:rPr>
          <w:spacing w:val="-14"/>
        </w:rPr>
        <w:t> </w:t>
      </w:r>
      <w:r>
        <w:rPr/>
        <w:t>unity</w:t>
      </w:r>
      <w:r>
        <w:rPr>
          <w:spacing w:val="-13"/>
        </w:rPr>
        <w:t> </w:t>
      </w:r>
      <w:r>
        <w:rPr/>
        <w:t>and</w:t>
      </w:r>
      <w:r>
        <w:rPr>
          <w:spacing w:val="-13"/>
        </w:rPr>
        <w:t> </w:t>
      </w:r>
      <w:r>
        <w:rPr/>
        <w:t>direct the listeners for collective efforts.</w:t>
      </w:r>
    </w:p>
    <w:p>
      <w:pPr>
        <w:pStyle w:val="Heading2"/>
        <w:numPr>
          <w:ilvl w:val="2"/>
          <w:numId w:val="37"/>
        </w:numPr>
        <w:tabs>
          <w:tab w:pos="2415" w:val="left" w:leader="none"/>
        </w:tabs>
        <w:spacing w:line="686" w:lineRule="auto" w:before="41" w:after="0"/>
        <w:ind w:left="1875" w:right="3547" w:firstLine="0"/>
        <w:jc w:val="both"/>
      </w:pPr>
      <w:bookmarkStart w:name="_bookmark133" w:id="134"/>
      <w:bookmarkEnd w:id="134"/>
      <w:r>
        <w:rPr>
          <w:b w:val="0"/>
        </w:rPr>
      </w:r>
      <w:r>
        <w:rPr/>
        <w:t>Use</w:t>
      </w:r>
      <w:r>
        <w:rPr>
          <w:spacing w:val="-9"/>
        </w:rPr>
        <w:t> </w:t>
      </w:r>
      <w:r>
        <w:rPr/>
        <w:t>of</w:t>
      </w:r>
      <w:r>
        <w:rPr>
          <w:spacing w:val="-7"/>
        </w:rPr>
        <w:t> </w:t>
      </w:r>
      <w:r>
        <w:rPr/>
        <w:t>Intensification</w:t>
      </w:r>
      <w:r>
        <w:rPr>
          <w:spacing w:val="-6"/>
        </w:rPr>
        <w:t> </w:t>
      </w:r>
      <w:r>
        <w:rPr/>
        <w:t>to</w:t>
      </w:r>
      <w:r>
        <w:rPr>
          <w:spacing w:val="-7"/>
        </w:rPr>
        <w:t> </w:t>
      </w:r>
      <w:r>
        <w:rPr/>
        <w:t>Legitimize</w:t>
      </w:r>
      <w:r>
        <w:rPr>
          <w:spacing w:val="-8"/>
        </w:rPr>
        <w:t> </w:t>
      </w:r>
      <w:r>
        <w:rPr/>
        <w:t>Self-sacrifice </w:t>
      </w:r>
      <w:r>
        <w:rPr>
          <w:spacing w:val="-2"/>
        </w:rPr>
        <w:t>[5.6.4]</w:t>
      </w:r>
    </w:p>
    <w:p>
      <w:pPr>
        <w:pStyle w:val="ListParagraph"/>
        <w:numPr>
          <w:ilvl w:val="3"/>
          <w:numId w:val="37"/>
        </w:numPr>
        <w:tabs>
          <w:tab w:pos="3315" w:val="left" w:leader="none"/>
        </w:tabs>
        <w:spacing w:line="480" w:lineRule="auto" w:before="44" w:after="0"/>
        <w:ind w:left="3315" w:right="588" w:hanging="360"/>
        <w:jc w:val="left"/>
        <w:rPr>
          <w:sz w:val="24"/>
        </w:rPr>
      </w:pPr>
      <w:r>
        <w:rPr>
          <w:i/>
          <w:sz w:val="24"/>
        </w:rPr>
        <w:t>Yeh aik jaan kya, hazaar hon to hazaar tujh pe nisaar kardun (a) </w:t>
      </w:r>
      <w:r>
        <w:rPr>
          <w:sz w:val="24"/>
        </w:rPr>
        <w:t>[Not</w:t>
      </w:r>
      <w:r>
        <w:rPr>
          <w:spacing w:val="40"/>
          <w:sz w:val="24"/>
        </w:rPr>
        <w:t> </w:t>
      </w:r>
      <w:r>
        <w:rPr>
          <w:sz w:val="24"/>
        </w:rPr>
        <w:t>only this life, we will sacrifice (even) thousand lives on you]</w:t>
      </w:r>
    </w:p>
    <w:p>
      <w:pPr>
        <w:pStyle w:val="ListParagraph"/>
        <w:numPr>
          <w:ilvl w:val="3"/>
          <w:numId w:val="37"/>
        </w:numPr>
        <w:tabs>
          <w:tab w:pos="3315" w:val="left" w:leader="none"/>
        </w:tabs>
        <w:spacing w:line="480" w:lineRule="auto" w:before="241" w:after="0"/>
        <w:ind w:left="3315" w:right="589" w:hanging="360"/>
        <w:jc w:val="left"/>
        <w:rPr>
          <w:sz w:val="24"/>
        </w:rPr>
      </w:pPr>
      <w:r>
        <w:rPr>
          <w:i/>
          <w:sz w:val="24"/>
        </w:rPr>
        <w:t>Lahoo</w:t>
      </w:r>
      <w:r>
        <w:rPr>
          <w:i/>
          <w:spacing w:val="40"/>
          <w:sz w:val="24"/>
        </w:rPr>
        <w:t> </w:t>
      </w:r>
      <w:r>
        <w:rPr>
          <w:i/>
          <w:sz w:val="24"/>
        </w:rPr>
        <w:t>De</w:t>
      </w:r>
      <w:r>
        <w:rPr>
          <w:i/>
          <w:spacing w:val="40"/>
          <w:sz w:val="24"/>
        </w:rPr>
        <w:t> </w:t>
      </w:r>
      <w:r>
        <w:rPr>
          <w:i/>
          <w:sz w:val="24"/>
        </w:rPr>
        <w:t>Ke</w:t>
      </w:r>
      <w:r>
        <w:rPr>
          <w:i/>
          <w:spacing w:val="40"/>
          <w:sz w:val="24"/>
        </w:rPr>
        <w:t> </w:t>
      </w:r>
      <w:r>
        <w:rPr>
          <w:i/>
          <w:sz w:val="24"/>
        </w:rPr>
        <w:t>Apna</w:t>
      </w:r>
      <w:r>
        <w:rPr>
          <w:i/>
          <w:spacing w:val="40"/>
          <w:sz w:val="24"/>
        </w:rPr>
        <w:t> </w:t>
      </w:r>
      <w:r>
        <w:rPr>
          <w:i/>
          <w:sz w:val="24"/>
        </w:rPr>
        <w:t>Sanwaarain</w:t>
      </w:r>
      <w:r>
        <w:rPr>
          <w:i/>
          <w:spacing w:val="40"/>
          <w:sz w:val="24"/>
        </w:rPr>
        <w:t> </w:t>
      </w:r>
      <w:r>
        <w:rPr>
          <w:i/>
          <w:sz w:val="24"/>
        </w:rPr>
        <w:t>Watan</w:t>
      </w:r>
      <w:r>
        <w:rPr>
          <w:i/>
          <w:spacing w:val="40"/>
          <w:sz w:val="24"/>
        </w:rPr>
        <w:t> </w:t>
      </w:r>
      <w:r>
        <w:rPr>
          <w:i/>
          <w:sz w:val="24"/>
        </w:rPr>
        <w:t>Ko</w:t>
      </w:r>
      <w:r>
        <w:rPr>
          <w:i/>
          <w:spacing w:val="40"/>
          <w:sz w:val="24"/>
        </w:rPr>
        <w:t> </w:t>
      </w:r>
      <w:r>
        <w:rPr>
          <w:i/>
          <w:sz w:val="24"/>
        </w:rPr>
        <w:t>(b)</w:t>
      </w:r>
      <w:r>
        <w:rPr>
          <w:i/>
          <w:spacing w:val="40"/>
          <w:sz w:val="24"/>
        </w:rPr>
        <w:t> </w:t>
      </w:r>
      <w:r>
        <w:rPr>
          <w:sz w:val="24"/>
        </w:rPr>
        <w:t>[(We)</w:t>
      </w:r>
      <w:r>
        <w:rPr>
          <w:spacing w:val="40"/>
          <w:sz w:val="24"/>
        </w:rPr>
        <w:t> </w:t>
      </w:r>
      <w:r>
        <w:rPr>
          <w:sz w:val="24"/>
        </w:rPr>
        <w:t>will</w:t>
      </w:r>
      <w:r>
        <w:rPr>
          <w:spacing w:val="40"/>
          <w:sz w:val="24"/>
        </w:rPr>
        <w:t> </w:t>
      </w:r>
      <w:r>
        <w:rPr>
          <w:sz w:val="24"/>
        </w:rPr>
        <w:t>adorn</w:t>
      </w:r>
      <w:r>
        <w:rPr>
          <w:spacing w:val="40"/>
          <w:sz w:val="24"/>
        </w:rPr>
        <w:t> </w:t>
      </w:r>
      <w:r>
        <w:rPr>
          <w:sz w:val="24"/>
        </w:rPr>
        <w:t>our country with our blood]</w:t>
      </w:r>
    </w:p>
    <w:p>
      <w:pPr>
        <w:pStyle w:val="ListParagraph"/>
        <w:numPr>
          <w:ilvl w:val="3"/>
          <w:numId w:val="37"/>
        </w:numPr>
        <w:tabs>
          <w:tab w:pos="3314" w:val="left" w:leader="none"/>
        </w:tabs>
        <w:spacing w:line="240" w:lineRule="auto" w:before="240" w:after="0"/>
        <w:ind w:left="3314" w:right="0" w:hanging="359"/>
        <w:jc w:val="left"/>
        <w:rPr>
          <w:sz w:val="24"/>
        </w:rPr>
      </w:pPr>
      <w:r>
        <w:rPr>
          <w:i/>
          <w:sz w:val="24"/>
        </w:rPr>
        <w:t>Hum</w:t>
      </w:r>
      <w:r>
        <w:rPr>
          <w:i/>
          <w:spacing w:val="-13"/>
          <w:sz w:val="24"/>
        </w:rPr>
        <w:t> </w:t>
      </w:r>
      <w:r>
        <w:rPr>
          <w:i/>
          <w:sz w:val="24"/>
        </w:rPr>
        <w:t>lahoo</w:t>
      </w:r>
      <w:r>
        <w:rPr>
          <w:i/>
          <w:spacing w:val="-11"/>
          <w:sz w:val="24"/>
        </w:rPr>
        <w:t> </w:t>
      </w:r>
      <w:r>
        <w:rPr>
          <w:i/>
          <w:sz w:val="24"/>
        </w:rPr>
        <w:t>ki</w:t>
      </w:r>
      <w:r>
        <w:rPr>
          <w:i/>
          <w:spacing w:val="-11"/>
          <w:sz w:val="24"/>
        </w:rPr>
        <w:t> </w:t>
      </w:r>
      <w:r>
        <w:rPr>
          <w:i/>
          <w:sz w:val="24"/>
        </w:rPr>
        <w:t>boond</w:t>
      </w:r>
      <w:r>
        <w:rPr>
          <w:i/>
          <w:spacing w:val="-11"/>
          <w:sz w:val="24"/>
        </w:rPr>
        <w:t> </w:t>
      </w:r>
      <w:r>
        <w:rPr>
          <w:i/>
          <w:sz w:val="24"/>
        </w:rPr>
        <w:t>aakhir</w:t>
      </w:r>
      <w:r>
        <w:rPr>
          <w:i/>
          <w:spacing w:val="-10"/>
          <w:sz w:val="24"/>
        </w:rPr>
        <w:t> </w:t>
      </w:r>
      <w:r>
        <w:rPr>
          <w:i/>
          <w:sz w:val="24"/>
        </w:rPr>
        <w:t>tak</w:t>
      </w:r>
      <w:r>
        <w:rPr>
          <w:i/>
          <w:spacing w:val="-12"/>
          <w:sz w:val="24"/>
        </w:rPr>
        <w:t> </w:t>
      </w:r>
      <w:r>
        <w:rPr>
          <w:i/>
          <w:sz w:val="24"/>
        </w:rPr>
        <w:t>laray</w:t>
      </w:r>
      <w:r>
        <w:rPr>
          <w:i/>
          <w:spacing w:val="-11"/>
          <w:sz w:val="24"/>
        </w:rPr>
        <w:t> </w:t>
      </w:r>
      <w:r>
        <w:rPr>
          <w:i/>
          <w:sz w:val="24"/>
        </w:rPr>
        <w:t>(c)</w:t>
      </w:r>
      <w:r>
        <w:rPr>
          <w:i/>
          <w:spacing w:val="-11"/>
          <w:sz w:val="24"/>
        </w:rPr>
        <w:t> </w:t>
      </w:r>
      <w:r>
        <w:rPr>
          <w:sz w:val="24"/>
        </w:rPr>
        <w:t>[We</w:t>
      </w:r>
      <w:r>
        <w:rPr>
          <w:spacing w:val="-12"/>
          <w:sz w:val="24"/>
        </w:rPr>
        <w:t> </w:t>
      </w:r>
      <w:r>
        <w:rPr>
          <w:sz w:val="24"/>
        </w:rPr>
        <w:t>will</w:t>
      </w:r>
      <w:r>
        <w:rPr>
          <w:spacing w:val="-10"/>
          <w:sz w:val="24"/>
        </w:rPr>
        <w:t> </w:t>
      </w:r>
      <w:r>
        <w:rPr>
          <w:sz w:val="24"/>
        </w:rPr>
        <w:t>fight</w:t>
      </w:r>
      <w:r>
        <w:rPr>
          <w:spacing w:val="-11"/>
          <w:sz w:val="24"/>
        </w:rPr>
        <w:t> </w:t>
      </w:r>
      <w:r>
        <w:rPr>
          <w:sz w:val="24"/>
        </w:rPr>
        <w:t>till</w:t>
      </w:r>
      <w:r>
        <w:rPr>
          <w:spacing w:val="-12"/>
          <w:sz w:val="24"/>
        </w:rPr>
        <w:t> </w:t>
      </w:r>
      <w:r>
        <w:rPr>
          <w:sz w:val="24"/>
        </w:rPr>
        <w:t>our</w:t>
      </w:r>
      <w:r>
        <w:rPr>
          <w:spacing w:val="-12"/>
          <w:sz w:val="24"/>
        </w:rPr>
        <w:t> </w:t>
      </w:r>
      <w:r>
        <w:rPr>
          <w:sz w:val="24"/>
        </w:rPr>
        <w:t>last</w:t>
      </w:r>
      <w:r>
        <w:rPr>
          <w:spacing w:val="-13"/>
          <w:sz w:val="24"/>
        </w:rPr>
        <w:t> </w:t>
      </w:r>
      <w:r>
        <w:rPr>
          <w:spacing w:val="-2"/>
          <w:sz w:val="24"/>
        </w:rPr>
        <w:t>breath]</w:t>
      </w:r>
    </w:p>
    <w:p>
      <w:pPr>
        <w:pStyle w:val="BodyText"/>
        <w:spacing w:before="240"/>
      </w:pPr>
    </w:p>
    <w:p>
      <w:pPr>
        <w:pStyle w:val="ListParagraph"/>
        <w:numPr>
          <w:ilvl w:val="3"/>
          <w:numId w:val="37"/>
        </w:numPr>
        <w:tabs>
          <w:tab w:pos="3315" w:val="left" w:leader="none"/>
        </w:tabs>
        <w:spacing w:line="480" w:lineRule="auto" w:before="0" w:after="0"/>
        <w:ind w:left="3315" w:right="591" w:hanging="360"/>
        <w:jc w:val="left"/>
        <w:rPr>
          <w:sz w:val="24"/>
        </w:rPr>
      </w:pPr>
      <w:r>
        <w:rPr>
          <w:i/>
          <w:sz w:val="24"/>
        </w:rPr>
        <w:t>teray sadqay main janda rawan ga (d) </w:t>
      </w:r>
      <w:r>
        <w:rPr>
          <w:sz w:val="24"/>
        </w:rPr>
        <w:t>[I will keep sacrificing myself </w:t>
      </w:r>
      <w:r>
        <w:rPr>
          <w:sz w:val="24"/>
        </w:rPr>
        <w:t>on </w:t>
      </w:r>
      <w:r>
        <w:rPr>
          <w:spacing w:val="-4"/>
          <w:sz w:val="24"/>
        </w:rPr>
        <w:t>you]</w:t>
      </w:r>
    </w:p>
    <w:p>
      <w:pPr>
        <w:pStyle w:val="ListParagraph"/>
        <w:numPr>
          <w:ilvl w:val="3"/>
          <w:numId w:val="37"/>
        </w:numPr>
        <w:tabs>
          <w:tab w:pos="3314" w:val="left" w:leader="none"/>
        </w:tabs>
        <w:spacing w:line="240" w:lineRule="auto" w:before="240" w:after="0"/>
        <w:ind w:left="3314" w:right="0" w:hanging="359"/>
        <w:jc w:val="left"/>
        <w:rPr>
          <w:sz w:val="24"/>
        </w:rPr>
      </w:pPr>
      <w:r>
        <w:rPr>
          <w:i/>
          <w:sz w:val="24"/>
        </w:rPr>
        <w:t>teethu'n</w:t>
      </w:r>
      <w:r>
        <w:rPr>
          <w:i/>
          <w:spacing w:val="-2"/>
          <w:sz w:val="24"/>
        </w:rPr>
        <w:t> </w:t>
      </w:r>
      <w:r>
        <w:rPr>
          <w:i/>
          <w:sz w:val="24"/>
        </w:rPr>
        <w:t>waar</w:t>
      </w:r>
      <w:r>
        <w:rPr>
          <w:i/>
          <w:spacing w:val="-2"/>
          <w:sz w:val="24"/>
        </w:rPr>
        <w:t> </w:t>
      </w:r>
      <w:r>
        <w:rPr>
          <w:i/>
          <w:sz w:val="24"/>
        </w:rPr>
        <w:t>diyyan</w:t>
      </w:r>
      <w:r>
        <w:rPr>
          <w:i/>
          <w:spacing w:val="-1"/>
          <w:sz w:val="24"/>
        </w:rPr>
        <w:t> </w:t>
      </w:r>
      <w:r>
        <w:rPr>
          <w:i/>
          <w:sz w:val="24"/>
        </w:rPr>
        <w:t>tan badan</w:t>
      </w:r>
      <w:r>
        <w:rPr>
          <w:i/>
          <w:spacing w:val="-1"/>
          <w:sz w:val="24"/>
        </w:rPr>
        <w:t> </w:t>
      </w:r>
      <w:r>
        <w:rPr>
          <w:i/>
          <w:sz w:val="24"/>
        </w:rPr>
        <w:t>(e)</w:t>
      </w:r>
      <w:r>
        <w:rPr>
          <w:i/>
          <w:spacing w:val="-1"/>
          <w:sz w:val="24"/>
        </w:rPr>
        <w:t> </w:t>
      </w:r>
      <w:r>
        <w:rPr>
          <w:sz w:val="24"/>
        </w:rPr>
        <w:t>[I</w:t>
      </w:r>
      <w:r>
        <w:rPr>
          <w:spacing w:val="-1"/>
          <w:sz w:val="24"/>
        </w:rPr>
        <w:t> </w:t>
      </w:r>
      <w:r>
        <w:rPr>
          <w:sz w:val="24"/>
        </w:rPr>
        <w:t>will</w:t>
      </w:r>
      <w:r>
        <w:rPr>
          <w:spacing w:val="-2"/>
          <w:sz w:val="24"/>
        </w:rPr>
        <w:t> </w:t>
      </w:r>
      <w:r>
        <w:rPr>
          <w:sz w:val="24"/>
        </w:rPr>
        <w:t>sacrifice myself</w:t>
      </w:r>
      <w:r>
        <w:rPr>
          <w:spacing w:val="-1"/>
          <w:sz w:val="24"/>
        </w:rPr>
        <w:t> </w:t>
      </w:r>
      <w:r>
        <w:rPr>
          <w:sz w:val="24"/>
        </w:rPr>
        <w:t>for</w:t>
      </w:r>
      <w:r>
        <w:rPr>
          <w:spacing w:val="-1"/>
          <w:sz w:val="24"/>
        </w:rPr>
        <w:t> </w:t>
      </w:r>
      <w:r>
        <w:rPr>
          <w:spacing w:val="-4"/>
          <w:sz w:val="24"/>
        </w:rPr>
        <w:t>you]</w:t>
      </w:r>
    </w:p>
    <w:p>
      <w:pPr>
        <w:pStyle w:val="BodyText"/>
        <w:spacing w:before="240"/>
      </w:pPr>
    </w:p>
    <w:p>
      <w:pPr>
        <w:pStyle w:val="ListParagraph"/>
        <w:numPr>
          <w:ilvl w:val="3"/>
          <w:numId w:val="37"/>
        </w:numPr>
        <w:tabs>
          <w:tab w:pos="3315" w:val="left" w:leader="none"/>
        </w:tabs>
        <w:spacing w:line="480" w:lineRule="auto" w:before="0" w:after="0"/>
        <w:ind w:left="3315" w:right="590" w:hanging="360"/>
        <w:jc w:val="left"/>
        <w:rPr>
          <w:sz w:val="24"/>
        </w:rPr>
      </w:pPr>
      <w:r>
        <w:rPr>
          <w:i/>
          <w:sz w:val="24"/>
        </w:rPr>
        <w:t>Har</w:t>
      </w:r>
      <w:r>
        <w:rPr>
          <w:i/>
          <w:spacing w:val="40"/>
          <w:sz w:val="24"/>
        </w:rPr>
        <w:t> </w:t>
      </w:r>
      <w:r>
        <w:rPr>
          <w:i/>
          <w:sz w:val="24"/>
        </w:rPr>
        <w:t>Ghari</w:t>
      </w:r>
      <w:r>
        <w:rPr>
          <w:i/>
          <w:spacing w:val="40"/>
          <w:sz w:val="24"/>
        </w:rPr>
        <w:t> </w:t>
      </w:r>
      <w:r>
        <w:rPr>
          <w:i/>
          <w:sz w:val="24"/>
        </w:rPr>
        <w:t>Tayyar</w:t>
      </w:r>
      <w:r>
        <w:rPr>
          <w:i/>
          <w:spacing w:val="40"/>
          <w:sz w:val="24"/>
        </w:rPr>
        <w:t> </w:t>
      </w:r>
      <w:r>
        <w:rPr>
          <w:i/>
          <w:sz w:val="24"/>
        </w:rPr>
        <w:t>Kamran</w:t>
      </w:r>
      <w:r>
        <w:rPr>
          <w:i/>
          <w:spacing w:val="40"/>
          <w:sz w:val="24"/>
        </w:rPr>
        <w:t> </w:t>
      </w:r>
      <w:r>
        <w:rPr>
          <w:i/>
          <w:sz w:val="24"/>
        </w:rPr>
        <w:t>Hain</w:t>
      </w:r>
      <w:r>
        <w:rPr>
          <w:i/>
          <w:spacing w:val="40"/>
          <w:sz w:val="24"/>
        </w:rPr>
        <w:t> </w:t>
      </w:r>
      <w:r>
        <w:rPr>
          <w:i/>
          <w:sz w:val="24"/>
        </w:rPr>
        <w:t>hum(f)</w:t>
      </w:r>
      <w:r>
        <w:rPr>
          <w:i/>
          <w:spacing w:val="40"/>
          <w:sz w:val="24"/>
        </w:rPr>
        <w:t> </w:t>
      </w:r>
      <w:r>
        <w:rPr>
          <w:sz w:val="24"/>
        </w:rPr>
        <w:t>[We</w:t>
      </w:r>
      <w:r>
        <w:rPr>
          <w:spacing w:val="40"/>
          <w:sz w:val="24"/>
        </w:rPr>
        <w:t> </w:t>
      </w:r>
      <w:r>
        <w:rPr>
          <w:sz w:val="24"/>
        </w:rPr>
        <w:t>are</w:t>
      </w:r>
      <w:r>
        <w:rPr>
          <w:spacing w:val="40"/>
          <w:sz w:val="24"/>
        </w:rPr>
        <w:t> </w:t>
      </w:r>
      <w:r>
        <w:rPr>
          <w:sz w:val="24"/>
        </w:rPr>
        <w:t>always</w:t>
      </w:r>
      <w:r>
        <w:rPr>
          <w:spacing w:val="40"/>
          <w:sz w:val="24"/>
        </w:rPr>
        <w:t> </w:t>
      </w:r>
      <w:r>
        <w:rPr>
          <w:sz w:val="24"/>
        </w:rPr>
        <w:t>ready</w:t>
      </w:r>
      <w:r>
        <w:rPr>
          <w:spacing w:val="40"/>
          <w:sz w:val="24"/>
        </w:rPr>
        <w:t> </w:t>
      </w:r>
      <w:r>
        <w:rPr>
          <w:sz w:val="24"/>
        </w:rPr>
        <w:t>and </w:t>
      </w:r>
      <w:r>
        <w:rPr>
          <w:spacing w:val="-2"/>
          <w:sz w:val="24"/>
        </w:rPr>
        <w:t>prepared]</w:t>
      </w:r>
    </w:p>
    <w:p>
      <w:pPr>
        <w:pStyle w:val="ListParagraph"/>
        <w:numPr>
          <w:ilvl w:val="3"/>
          <w:numId w:val="37"/>
        </w:numPr>
        <w:tabs>
          <w:tab w:pos="3315" w:val="left" w:leader="none"/>
        </w:tabs>
        <w:spacing w:line="480" w:lineRule="auto" w:before="241" w:after="0"/>
        <w:ind w:left="3315" w:right="590" w:hanging="360"/>
        <w:jc w:val="left"/>
        <w:rPr>
          <w:sz w:val="24"/>
        </w:rPr>
      </w:pPr>
      <w:r>
        <w:rPr>
          <w:i/>
          <w:sz w:val="24"/>
        </w:rPr>
        <w:t>jaazbay</w:t>
      </w:r>
      <w:r>
        <w:rPr>
          <w:i/>
          <w:spacing w:val="18"/>
          <w:sz w:val="24"/>
        </w:rPr>
        <w:t> </w:t>
      </w:r>
      <w:r>
        <w:rPr>
          <w:i/>
          <w:sz w:val="24"/>
        </w:rPr>
        <w:t>ko</w:t>
      </w:r>
      <w:r>
        <w:rPr>
          <w:i/>
          <w:spacing w:val="19"/>
          <w:sz w:val="24"/>
        </w:rPr>
        <w:t> </w:t>
      </w:r>
      <w:r>
        <w:rPr>
          <w:i/>
          <w:sz w:val="24"/>
        </w:rPr>
        <w:t>aik</w:t>
      </w:r>
      <w:r>
        <w:rPr>
          <w:i/>
          <w:spacing w:val="18"/>
          <w:sz w:val="24"/>
        </w:rPr>
        <w:t> </w:t>
      </w:r>
      <w:r>
        <w:rPr>
          <w:i/>
          <w:sz w:val="24"/>
        </w:rPr>
        <w:t>jaan</w:t>
      </w:r>
      <w:r>
        <w:rPr>
          <w:i/>
          <w:spacing w:val="22"/>
          <w:sz w:val="24"/>
        </w:rPr>
        <w:t> </w:t>
      </w:r>
      <w:r>
        <w:rPr>
          <w:i/>
          <w:sz w:val="24"/>
        </w:rPr>
        <w:t>kafi</w:t>
      </w:r>
      <w:r>
        <w:rPr>
          <w:i/>
          <w:spacing w:val="20"/>
          <w:sz w:val="24"/>
        </w:rPr>
        <w:t> </w:t>
      </w:r>
      <w:r>
        <w:rPr>
          <w:i/>
          <w:sz w:val="24"/>
        </w:rPr>
        <w:t>hai</w:t>
      </w:r>
      <w:r>
        <w:rPr>
          <w:i/>
          <w:spacing w:val="80"/>
          <w:sz w:val="24"/>
        </w:rPr>
        <w:t> </w:t>
      </w:r>
      <w:r>
        <w:rPr>
          <w:i/>
          <w:sz w:val="24"/>
        </w:rPr>
        <w:t>is</w:t>
      </w:r>
      <w:r>
        <w:rPr>
          <w:i/>
          <w:spacing w:val="20"/>
          <w:sz w:val="24"/>
        </w:rPr>
        <w:t> </w:t>
      </w:r>
      <w:r>
        <w:rPr>
          <w:i/>
          <w:sz w:val="24"/>
        </w:rPr>
        <w:t>sy</w:t>
      </w:r>
      <w:r>
        <w:rPr>
          <w:i/>
          <w:spacing w:val="18"/>
          <w:sz w:val="24"/>
        </w:rPr>
        <w:t> </w:t>
      </w:r>
      <w:r>
        <w:rPr>
          <w:i/>
          <w:sz w:val="24"/>
        </w:rPr>
        <w:t>zada</w:t>
      </w:r>
      <w:r>
        <w:rPr>
          <w:i/>
          <w:spacing w:val="19"/>
          <w:sz w:val="24"/>
        </w:rPr>
        <w:t> </w:t>
      </w:r>
      <w:r>
        <w:rPr>
          <w:i/>
          <w:sz w:val="24"/>
        </w:rPr>
        <w:t>sasta</w:t>
      </w:r>
      <w:r>
        <w:rPr>
          <w:i/>
          <w:spacing w:val="21"/>
          <w:sz w:val="24"/>
        </w:rPr>
        <w:t> </w:t>
      </w:r>
      <w:r>
        <w:rPr>
          <w:i/>
          <w:sz w:val="24"/>
        </w:rPr>
        <w:t>kiya</w:t>
      </w:r>
      <w:r>
        <w:rPr>
          <w:i/>
          <w:spacing w:val="18"/>
          <w:sz w:val="24"/>
        </w:rPr>
        <w:t> </w:t>
      </w:r>
      <w:r>
        <w:rPr>
          <w:i/>
          <w:sz w:val="24"/>
        </w:rPr>
        <w:t>hai</w:t>
      </w:r>
      <w:r>
        <w:rPr>
          <w:i/>
          <w:spacing w:val="19"/>
          <w:sz w:val="24"/>
        </w:rPr>
        <w:t> </w:t>
      </w:r>
      <w:r>
        <w:rPr>
          <w:i/>
          <w:sz w:val="24"/>
        </w:rPr>
        <w:t>(g)</w:t>
      </w:r>
      <w:r>
        <w:rPr>
          <w:i/>
          <w:spacing w:val="25"/>
          <w:sz w:val="24"/>
        </w:rPr>
        <w:t> </w:t>
      </w:r>
      <w:r>
        <w:rPr>
          <w:sz w:val="24"/>
        </w:rPr>
        <w:t>[</w:t>
      </w:r>
      <w:r>
        <w:rPr>
          <w:spacing w:val="18"/>
          <w:sz w:val="24"/>
        </w:rPr>
        <w:t> </w:t>
      </w:r>
      <w:r>
        <w:rPr>
          <w:sz w:val="24"/>
        </w:rPr>
        <w:t>One</w:t>
      </w:r>
      <w:r>
        <w:rPr>
          <w:spacing w:val="18"/>
          <w:sz w:val="24"/>
        </w:rPr>
        <w:t> </w:t>
      </w:r>
      <w:r>
        <w:rPr>
          <w:sz w:val="24"/>
        </w:rPr>
        <w:t>life</w:t>
      </w:r>
      <w:r>
        <w:rPr>
          <w:spacing w:val="19"/>
          <w:sz w:val="24"/>
        </w:rPr>
        <w:t> </w:t>
      </w:r>
      <w:r>
        <w:rPr>
          <w:sz w:val="24"/>
        </w:rPr>
        <w:t>is enough for this enthusiasm (of love), what can be cheaper than this]</w:t>
      </w:r>
    </w:p>
    <w:p>
      <w:pPr>
        <w:pStyle w:val="ListParagraph"/>
        <w:spacing w:after="0" w:line="480" w:lineRule="auto"/>
        <w:jc w:val="left"/>
        <w:rPr>
          <w:sz w:val="24"/>
        </w:rPr>
        <w:sectPr>
          <w:pgSz w:w="11910" w:h="16840"/>
          <w:pgMar w:header="729" w:footer="0" w:top="1340" w:bottom="280" w:left="141" w:right="850"/>
        </w:sectPr>
      </w:pPr>
    </w:p>
    <w:p>
      <w:pPr>
        <w:pStyle w:val="BodyText"/>
        <w:spacing w:line="480" w:lineRule="auto" w:before="80"/>
        <w:ind w:left="1875" w:right="585" w:firstLine="720"/>
        <w:jc w:val="both"/>
      </w:pPr>
      <w:r>
        <w:rPr/>
        <w:t>Figures of speech hold significant role in linguistically materializing the ideologies of the Pakistani national songs. For example, the text 5.6.4 shows the use of hyperbole, deixis and metaphors to intensify the sub-theme of self-sacrifice. As said earlier, the people of Pakistan were convinced for the idea of supporting US against Afghanistan</w:t>
      </w:r>
      <w:r>
        <w:rPr>
          <w:spacing w:val="-15"/>
        </w:rPr>
        <w:t> </w:t>
      </w:r>
      <w:r>
        <w:rPr/>
        <w:t>therefore,</w:t>
      </w:r>
      <w:r>
        <w:rPr>
          <w:spacing w:val="-15"/>
        </w:rPr>
        <w:t> </w:t>
      </w:r>
      <w:r>
        <w:rPr/>
        <w:t>after</w:t>
      </w:r>
      <w:r>
        <w:rPr>
          <w:spacing w:val="-15"/>
        </w:rPr>
        <w:t> </w:t>
      </w:r>
      <w:r>
        <w:rPr/>
        <w:t>terrorists’</w:t>
      </w:r>
      <w:r>
        <w:rPr>
          <w:spacing w:val="-15"/>
        </w:rPr>
        <w:t> </w:t>
      </w:r>
      <w:r>
        <w:rPr/>
        <w:t>attack</w:t>
      </w:r>
      <w:r>
        <w:rPr>
          <w:spacing w:val="-15"/>
        </w:rPr>
        <w:t> </w:t>
      </w:r>
      <w:r>
        <w:rPr/>
        <w:t>on</w:t>
      </w:r>
      <w:r>
        <w:rPr>
          <w:spacing w:val="-15"/>
        </w:rPr>
        <w:t> </w:t>
      </w:r>
      <w:r>
        <w:rPr/>
        <w:t>Army</w:t>
      </w:r>
      <w:r>
        <w:rPr>
          <w:spacing w:val="-15"/>
        </w:rPr>
        <w:t> </w:t>
      </w:r>
      <w:r>
        <w:rPr/>
        <w:t>public</w:t>
      </w:r>
      <w:r>
        <w:rPr>
          <w:spacing w:val="-15"/>
        </w:rPr>
        <w:t> </w:t>
      </w:r>
      <w:r>
        <w:rPr/>
        <w:t>school</w:t>
      </w:r>
      <w:r>
        <w:rPr>
          <w:spacing w:val="-15"/>
        </w:rPr>
        <w:t> </w:t>
      </w:r>
      <w:r>
        <w:rPr/>
        <w:t>the</w:t>
      </w:r>
      <w:r>
        <w:rPr>
          <w:spacing w:val="-15"/>
        </w:rPr>
        <w:t> </w:t>
      </w:r>
      <w:r>
        <w:rPr/>
        <w:t>peoples’</w:t>
      </w:r>
      <w:r>
        <w:rPr>
          <w:spacing w:val="-15"/>
        </w:rPr>
        <w:t> </w:t>
      </w:r>
      <w:r>
        <w:rPr/>
        <w:t>reaction was</w:t>
      </w:r>
      <w:r>
        <w:rPr>
          <w:spacing w:val="-4"/>
        </w:rPr>
        <w:t> </w:t>
      </w:r>
      <w:r>
        <w:rPr/>
        <w:t>obvious.</w:t>
      </w:r>
      <w:r>
        <w:rPr>
          <w:spacing w:val="-3"/>
        </w:rPr>
        <w:t> </w:t>
      </w:r>
      <w:r>
        <w:rPr/>
        <w:t>Therefore,</w:t>
      </w:r>
      <w:r>
        <w:rPr>
          <w:spacing w:val="-3"/>
        </w:rPr>
        <w:t> </w:t>
      </w:r>
      <w:r>
        <w:rPr/>
        <w:t>to</w:t>
      </w:r>
      <w:r>
        <w:rPr>
          <w:spacing w:val="-3"/>
        </w:rPr>
        <w:t> </w:t>
      </w:r>
      <w:r>
        <w:rPr/>
        <w:t>mitigate</w:t>
      </w:r>
      <w:r>
        <w:rPr>
          <w:spacing w:val="-3"/>
        </w:rPr>
        <w:t> </w:t>
      </w:r>
      <w:r>
        <w:rPr/>
        <w:t>their</w:t>
      </w:r>
      <w:r>
        <w:rPr>
          <w:spacing w:val="-3"/>
        </w:rPr>
        <w:t> </w:t>
      </w:r>
      <w:r>
        <w:rPr/>
        <w:t>reaction</w:t>
      </w:r>
      <w:r>
        <w:rPr>
          <w:spacing w:val="-3"/>
        </w:rPr>
        <w:t> </w:t>
      </w:r>
      <w:r>
        <w:rPr/>
        <w:t>it</w:t>
      </w:r>
      <w:r>
        <w:rPr>
          <w:spacing w:val="-3"/>
        </w:rPr>
        <w:t> </w:t>
      </w:r>
      <w:r>
        <w:rPr/>
        <w:t>was</w:t>
      </w:r>
      <w:r>
        <w:rPr>
          <w:spacing w:val="-4"/>
        </w:rPr>
        <w:t> </w:t>
      </w:r>
      <w:r>
        <w:rPr/>
        <w:t>important</w:t>
      </w:r>
      <w:r>
        <w:rPr>
          <w:spacing w:val="-3"/>
        </w:rPr>
        <w:t> </w:t>
      </w:r>
      <w:r>
        <w:rPr/>
        <w:t>to</w:t>
      </w:r>
      <w:r>
        <w:rPr>
          <w:spacing w:val="-3"/>
        </w:rPr>
        <w:t> </w:t>
      </w:r>
      <w:r>
        <w:rPr/>
        <w:t>glorify</w:t>
      </w:r>
      <w:r>
        <w:rPr>
          <w:spacing w:val="-3"/>
        </w:rPr>
        <w:t> </w:t>
      </w:r>
      <w:r>
        <w:rPr/>
        <w:t>martyrdom and</w:t>
      </w:r>
      <w:r>
        <w:rPr>
          <w:spacing w:val="-5"/>
        </w:rPr>
        <w:t> </w:t>
      </w:r>
      <w:r>
        <w:rPr/>
        <w:t>develop</w:t>
      </w:r>
      <w:r>
        <w:rPr>
          <w:spacing w:val="-4"/>
        </w:rPr>
        <w:t> </w:t>
      </w:r>
      <w:r>
        <w:rPr/>
        <w:t>the</w:t>
      </w:r>
      <w:r>
        <w:rPr>
          <w:spacing w:val="-5"/>
        </w:rPr>
        <w:t> </w:t>
      </w:r>
      <w:r>
        <w:rPr/>
        <w:t>narrative</w:t>
      </w:r>
      <w:r>
        <w:rPr>
          <w:spacing w:val="-4"/>
        </w:rPr>
        <w:t> </w:t>
      </w:r>
      <w:r>
        <w:rPr/>
        <w:t>that</w:t>
      </w:r>
      <w:r>
        <w:rPr>
          <w:spacing w:val="-5"/>
        </w:rPr>
        <w:t> </w:t>
      </w:r>
      <w:r>
        <w:rPr/>
        <w:t>those</w:t>
      </w:r>
      <w:r>
        <w:rPr>
          <w:spacing w:val="-2"/>
        </w:rPr>
        <w:t> </w:t>
      </w:r>
      <w:r>
        <w:rPr/>
        <w:t>who</w:t>
      </w:r>
      <w:r>
        <w:rPr>
          <w:spacing w:val="-5"/>
        </w:rPr>
        <w:t> </w:t>
      </w:r>
      <w:r>
        <w:rPr/>
        <w:t>sacrifice</w:t>
      </w:r>
      <w:r>
        <w:rPr>
          <w:spacing w:val="-6"/>
        </w:rPr>
        <w:t> </w:t>
      </w:r>
      <w:r>
        <w:rPr/>
        <w:t>their</w:t>
      </w:r>
      <w:r>
        <w:rPr>
          <w:spacing w:val="-5"/>
        </w:rPr>
        <w:t> </w:t>
      </w:r>
      <w:r>
        <w:rPr/>
        <w:t>lives</w:t>
      </w:r>
      <w:r>
        <w:rPr>
          <w:spacing w:val="-3"/>
        </w:rPr>
        <w:t> </w:t>
      </w:r>
      <w:r>
        <w:rPr/>
        <w:t>for</w:t>
      </w:r>
      <w:r>
        <w:rPr>
          <w:spacing w:val="-6"/>
        </w:rPr>
        <w:t> </w:t>
      </w:r>
      <w:r>
        <w:rPr/>
        <w:t>the</w:t>
      </w:r>
      <w:r>
        <w:rPr>
          <w:spacing w:val="-3"/>
        </w:rPr>
        <w:t> </w:t>
      </w:r>
      <w:r>
        <w:rPr/>
        <w:t>country</w:t>
      </w:r>
      <w:r>
        <w:rPr>
          <w:spacing w:val="-1"/>
        </w:rPr>
        <w:t> </w:t>
      </w:r>
      <w:r>
        <w:rPr/>
        <w:t>are</w:t>
      </w:r>
      <w:r>
        <w:rPr>
          <w:spacing w:val="-4"/>
        </w:rPr>
        <w:t> </w:t>
      </w:r>
      <w:r>
        <w:rPr/>
        <w:t>not</w:t>
      </w:r>
      <w:r>
        <w:rPr>
          <w:spacing w:val="-4"/>
        </w:rPr>
        <w:t> </w:t>
      </w:r>
      <w:r>
        <w:rPr/>
        <w:t>only proud of martyrdom but ready to sacrifice their lives again if required. In political context, hyperbole is used in the text to emphasize the seriousness of the issue. For this reason, hyperbole is employed in the Pakistani national songs to exemplify the urge to sacrifice one’s life. For instance, a very young boy sung a song [5.6.4a] that develops a narrative</w:t>
      </w:r>
      <w:r>
        <w:rPr>
          <w:spacing w:val="-6"/>
        </w:rPr>
        <w:t> </w:t>
      </w:r>
      <w:r>
        <w:rPr/>
        <w:t>that</w:t>
      </w:r>
      <w:r>
        <w:rPr>
          <w:spacing w:val="-4"/>
        </w:rPr>
        <w:t> </w:t>
      </w:r>
      <w:r>
        <w:rPr/>
        <w:t>even</w:t>
      </w:r>
      <w:r>
        <w:rPr>
          <w:spacing w:val="-2"/>
        </w:rPr>
        <w:t> </w:t>
      </w:r>
      <w:r>
        <w:rPr/>
        <w:t>young</w:t>
      </w:r>
      <w:r>
        <w:rPr>
          <w:spacing w:val="-3"/>
        </w:rPr>
        <w:t> </w:t>
      </w:r>
      <w:r>
        <w:rPr/>
        <w:t>students</w:t>
      </w:r>
      <w:r>
        <w:rPr>
          <w:spacing w:val="-4"/>
        </w:rPr>
        <w:t> </w:t>
      </w:r>
      <w:r>
        <w:rPr/>
        <w:t>are</w:t>
      </w:r>
      <w:r>
        <w:rPr>
          <w:spacing w:val="-7"/>
        </w:rPr>
        <w:t> </w:t>
      </w:r>
      <w:r>
        <w:rPr/>
        <w:t>satisfied</w:t>
      </w:r>
      <w:r>
        <w:rPr>
          <w:spacing w:val="-5"/>
        </w:rPr>
        <w:t> </w:t>
      </w:r>
      <w:r>
        <w:rPr/>
        <w:t>and</w:t>
      </w:r>
      <w:r>
        <w:rPr>
          <w:spacing w:val="-5"/>
        </w:rPr>
        <w:t> </w:t>
      </w:r>
      <w:r>
        <w:rPr/>
        <w:t>happy</w:t>
      </w:r>
      <w:r>
        <w:rPr>
          <w:spacing w:val="-5"/>
        </w:rPr>
        <w:t> </w:t>
      </w:r>
      <w:r>
        <w:rPr/>
        <w:t>for</w:t>
      </w:r>
      <w:r>
        <w:rPr>
          <w:spacing w:val="-6"/>
        </w:rPr>
        <w:t> </w:t>
      </w:r>
      <w:r>
        <w:rPr/>
        <w:t>sacrificing</w:t>
      </w:r>
      <w:r>
        <w:rPr>
          <w:spacing w:val="-4"/>
        </w:rPr>
        <w:t> </w:t>
      </w:r>
      <w:r>
        <w:rPr/>
        <w:t>their</w:t>
      </w:r>
      <w:r>
        <w:rPr>
          <w:spacing w:val="-6"/>
        </w:rPr>
        <w:t> </w:t>
      </w:r>
      <w:r>
        <w:rPr/>
        <w:t>lives.</w:t>
      </w:r>
      <w:r>
        <w:rPr>
          <w:spacing w:val="-5"/>
        </w:rPr>
        <w:t> </w:t>
      </w:r>
      <w:r>
        <w:rPr/>
        <w:t>The narrative is strengthened with other examples such as [5.6.4c, 5.6.4e, 5.6.4f and 5.6.4g] which shows one’s readiness to sacrifice life.</w:t>
      </w:r>
    </w:p>
    <w:p>
      <w:pPr>
        <w:pStyle w:val="Heading2"/>
        <w:spacing w:before="241"/>
      </w:pPr>
      <w:r>
        <w:rPr>
          <w:spacing w:val="-2"/>
        </w:rPr>
        <w:t>[5.6.4]</w:t>
      </w:r>
    </w:p>
    <w:p>
      <w:pPr>
        <w:pStyle w:val="BodyText"/>
        <w:spacing w:before="240"/>
        <w:rPr>
          <w:b/>
        </w:rPr>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Aey</w:t>
      </w:r>
      <w:r>
        <w:rPr>
          <w:i/>
          <w:spacing w:val="-2"/>
          <w:sz w:val="24"/>
        </w:rPr>
        <w:t> </w:t>
      </w:r>
      <w:r>
        <w:rPr>
          <w:i/>
          <w:sz w:val="24"/>
        </w:rPr>
        <w:t>watan</w:t>
      </w:r>
      <w:r>
        <w:rPr>
          <w:i/>
          <w:spacing w:val="-1"/>
          <w:sz w:val="24"/>
        </w:rPr>
        <w:t> </w:t>
      </w:r>
      <w:r>
        <w:rPr>
          <w:i/>
          <w:sz w:val="24"/>
        </w:rPr>
        <w:t>tera</w:t>
      </w:r>
      <w:r>
        <w:rPr>
          <w:i/>
          <w:spacing w:val="-1"/>
          <w:sz w:val="24"/>
        </w:rPr>
        <w:t> </w:t>
      </w:r>
      <w:r>
        <w:rPr>
          <w:i/>
          <w:sz w:val="24"/>
        </w:rPr>
        <w:t>ishara aa</w:t>
      </w:r>
      <w:r>
        <w:rPr>
          <w:i/>
          <w:spacing w:val="-1"/>
          <w:sz w:val="24"/>
        </w:rPr>
        <w:t> </w:t>
      </w:r>
      <w:r>
        <w:rPr>
          <w:i/>
          <w:sz w:val="24"/>
        </w:rPr>
        <w:t>gaya</w:t>
      </w:r>
      <w:r>
        <w:rPr>
          <w:i/>
          <w:spacing w:val="-1"/>
          <w:sz w:val="24"/>
        </w:rPr>
        <w:t> </w:t>
      </w:r>
      <w:r>
        <w:rPr>
          <w:i/>
          <w:sz w:val="24"/>
        </w:rPr>
        <w:t>(h)</w:t>
      </w:r>
      <w:r>
        <w:rPr>
          <w:i/>
          <w:spacing w:val="-1"/>
          <w:sz w:val="24"/>
        </w:rPr>
        <w:t> </w:t>
      </w:r>
      <w:r>
        <w:rPr>
          <w:sz w:val="24"/>
        </w:rPr>
        <w:t>[O</w:t>
      </w:r>
      <w:r>
        <w:rPr>
          <w:spacing w:val="-1"/>
          <w:sz w:val="24"/>
        </w:rPr>
        <w:t> </w:t>
      </w:r>
      <w:r>
        <w:rPr>
          <w:sz w:val="24"/>
        </w:rPr>
        <w:t>country,</w:t>
      </w:r>
      <w:r>
        <w:rPr>
          <w:spacing w:val="-1"/>
          <w:sz w:val="24"/>
        </w:rPr>
        <w:t> </w:t>
      </w:r>
      <w:r>
        <w:rPr>
          <w:sz w:val="24"/>
        </w:rPr>
        <w:t>your</w:t>
      </w:r>
      <w:r>
        <w:rPr>
          <w:spacing w:val="-1"/>
          <w:sz w:val="24"/>
        </w:rPr>
        <w:t> </w:t>
      </w:r>
      <w:r>
        <w:rPr>
          <w:sz w:val="24"/>
        </w:rPr>
        <w:t>call</w:t>
      </w:r>
      <w:r>
        <w:rPr>
          <w:spacing w:val="-1"/>
          <w:sz w:val="24"/>
        </w:rPr>
        <w:t> </w:t>
      </w:r>
      <w:r>
        <w:rPr>
          <w:sz w:val="24"/>
        </w:rPr>
        <w:t>is</w:t>
      </w:r>
      <w:r>
        <w:rPr>
          <w:spacing w:val="-1"/>
          <w:sz w:val="24"/>
        </w:rPr>
        <w:t> </w:t>
      </w:r>
      <w:r>
        <w:rPr>
          <w:spacing w:val="-2"/>
          <w:sz w:val="24"/>
        </w:rPr>
        <w:t>here]</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Is</w:t>
      </w:r>
      <w:r>
        <w:rPr>
          <w:i/>
          <w:spacing w:val="-4"/>
          <w:sz w:val="24"/>
        </w:rPr>
        <w:t> </w:t>
      </w:r>
      <w:r>
        <w:rPr>
          <w:i/>
          <w:sz w:val="24"/>
        </w:rPr>
        <w:t>par</w:t>
      </w:r>
      <w:r>
        <w:rPr>
          <w:i/>
          <w:spacing w:val="-2"/>
          <w:sz w:val="24"/>
        </w:rPr>
        <w:t> </w:t>
      </w:r>
      <w:r>
        <w:rPr>
          <w:i/>
          <w:sz w:val="24"/>
        </w:rPr>
        <w:t>yai jaan</w:t>
      </w:r>
      <w:r>
        <w:rPr>
          <w:i/>
          <w:spacing w:val="-1"/>
          <w:sz w:val="24"/>
        </w:rPr>
        <w:t> </w:t>
      </w:r>
      <w:r>
        <w:rPr>
          <w:i/>
          <w:sz w:val="24"/>
        </w:rPr>
        <w:t>apni fida</w:t>
      </w:r>
      <w:r>
        <w:rPr>
          <w:i/>
          <w:spacing w:val="-1"/>
          <w:sz w:val="24"/>
        </w:rPr>
        <w:t> </w:t>
      </w:r>
      <w:r>
        <w:rPr>
          <w:i/>
          <w:sz w:val="24"/>
        </w:rPr>
        <w:t>hai</w:t>
      </w:r>
      <w:r>
        <w:rPr>
          <w:i/>
          <w:spacing w:val="-1"/>
          <w:sz w:val="24"/>
        </w:rPr>
        <w:t> </w:t>
      </w:r>
      <w:r>
        <w:rPr>
          <w:i/>
          <w:sz w:val="24"/>
        </w:rPr>
        <w:t>(i) </w:t>
      </w:r>
      <w:r>
        <w:rPr>
          <w:sz w:val="24"/>
        </w:rPr>
        <w:t>[</w:t>
      </w:r>
      <w:r>
        <w:rPr>
          <w:spacing w:val="-1"/>
          <w:sz w:val="24"/>
        </w:rPr>
        <w:t> </w:t>
      </w:r>
      <w:r>
        <w:rPr>
          <w:sz w:val="24"/>
        </w:rPr>
        <w:t>Our</w:t>
      </w:r>
      <w:r>
        <w:rPr>
          <w:spacing w:val="-1"/>
          <w:sz w:val="24"/>
        </w:rPr>
        <w:t> </w:t>
      </w:r>
      <w:r>
        <w:rPr>
          <w:sz w:val="24"/>
        </w:rPr>
        <w:t>life</w:t>
      </w:r>
      <w:r>
        <w:rPr>
          <w:spacing w:val="-2"/>
          <w:sz w:val="24"/>
        </w:rPr>
        <w:t> </w:t>
      </w:r>
      <w:r>
        <w:rPr>
          <w:sz w:val="24"/>
        </w:rPr>
        <w:t>is</w:t>
      </w:r>
      <w:r>
        <w:rPr>
          <w:spacing w:val="-2"/>
          <w:sz w:val="24"/>
        </w:rPr>
        <w:t> </w:t>
      </w:r>
      <w:r>
        <w:rPr>
          <w:sz w:val="24"/>
        </w:rPr>
        <w:t>sacrificed for</w:t>
      </w:r>
      <w:r>
        <w:rPr>
          <w:spacing w:val="-3"/>
          <w:sz w:val="24"/>
        </w:rPr>
        <w:t> </w:t>
      </w:r>
      <w:r>
        <w:rPr>
          <w:sz w:val="24"/>
        </w:rPr>
        <w:t>this</w:t>
      </w:r>
      <w:r>
        <w:rPr>
          <w:spacing w:val="-1"/>
          <w:sz w:val="24"/>
        </w:rPr>
        <w:t> </w:t>
      </w:r>
      <w:r>
        <w:rPr>
          <w:spacing w:val="-2"/>
          <w:sz w:val="24"/>
        </w:rPr>
        <w:t>cause]</w:t>
      </w:r>
    </w:p>
    <w:p>
      <w:pPr>
        <w:pStyle w:val="BodyText"/>
      </w:pPr>
    </w:p>
    <w:p>
      <w:pPr>
        <w:pStyle w:val="ListParagraph"/>
        <w:numPr>
          <w:ilvl w:val="3"/>
          <w:numId w:val="37"/>
        </w:numPr>
        <w:tabs>
          <w:tab w:pos="3315" w:val="left" w:leader="none"/>
        </w:tabs>
        <w:spacing w:line="480" w:lineRule="auto" w:before="0" w:after="0"/>
        <w:ind w:left="3315" w:right="588" w:hanging="360"/>
        <w:jc w:val="left"/>
        <w:rPr>
          <w:sz w:val="24"/>
        </w:rPr>
      </w:pPr>
      <w:r>
        <w:rPr>
          <w:i/>
          <w:sz w:val="24"/>
        </w:rPr>
        <w:t>iss naam pey qurban to apni wafa hai yaroo (j) </w:t>
      </w:r>
      <w:r>
        <w:rPr>
          <w:sz w:val="24"/>
        </w:rPr>
        <w:t>[Our loyalty is for this</w:t>
      </w:r>
      <w:r>
        <w:rPr>
          <w:spacing w:val="80"/>
          <w:sz w:val="24"/>
        </w:rPr>
        <w:t> </w:t>
      </w:r>
      <w:r>
        <w:rPr>
          <w:spacing w:val="-2"/>
          <w:sz w:val="24"/>
        </w:rPr>
        <w:t>country]</w:t>
      </w:r>
    </w:p>
    <w:p>
      <w:pPr>
        <w:pStyle w:val="ListParagraph"/>
        <w:numPr>
          <w:ilvl w:val="3"/>
          <w:numId w:val="37"/>
        </w:numPr>
        <w:tabs>
          <w:tab w:pos="3315" w:val="left" w:leader="none"/>
        </w:tabs>
        <w:spacing w:line="480" w:lineRule="auto" w:before="1" w:after="0"/>
        <w:ind w:left="3315" w:right="589" w:hanging="360"/>
        <w:jc w:val="left"/>
        <w:rPr>
          <w:sz w:val="24"/>
        </w:rPr>
      </w:pPr>
      <w:r>
        <w:rPr>
          <w:i/>
          <w:sz w:val="24"/>
        </w:rPr>
        <w:t>Rakh dain gai Tujh pe Jind waar ke (k)</w:t>
      </w:r>
      <w:r>
        <w:rPr>
          <w:i/>
          <w:spacing w:val="21"/>
          <w:sz w:val="24"/>
        </w:rPr>
        <w:t> </w:t>
      </w:r>
      <w:r>
        <w:rPr>
          <w:sz w:val="24"/>
        </w:rPr>
        <w:t>[ We will sacrifice our life for</w:t>
      </w:r>
      <w:r>
        <w:rPr>
          <w:spacing w:val="80"/>
          <w:sz w:val="24"/>
        </w:rPr>
        <w:t> </w:t>
      </w:r>
      <w:r>
        <w:rPr>
          <w:spacing w:val="-4"/>
          <w:sz w:val="24"/>
        </w:rPr>
        <w:t>you]</w:t>
      </w:r>
    </w:p>
    <w:p>
      <w:pPr>
        <w:pStyle w:val="ListParagraph"/>
        <w:numPr>
          <w:ilvl w:val="3"/>
          <w:numId w:val="37"/>
        </w:numPr>
        <w:tabs>
          <w:tab w:pos="3315" w:val="left" w:leader="none"/>
        </w:tabs>
        <w:spacing w:line="240" w:lineRule="auto" w:before="0" w:after="0"/>
        <w:ind w:left="3315" w:right="0" w:hanging="360"/>
        <w:jc w:val="left"/>
        <w:rPr>
          <w:sz w:val="24"/>
        </w:rPr>
      </w:pPr>
      <w:r>
        <w:rPr>
          <w:i/>
          <w:spacing w:val="-2"/>
          <w:sz w:val="24"/>
        </w:rPr>
        <w:t>is</w:t>
      </w:r>
      <w:r>
        <w:rPr>
          <w:i/>
          <w:spacing w:val="-10"/>
          <w:sz w:val="24"/>
        </w:rPr>
        <w:t> </w:t>
      </w:r>
      <w:r>
        <w:rPr>
          <w:i/>
          <w:spacing w:val="-2"/>
          <w:sz w:val="24"/>
        </w:rPr>
        <w:t>watan</w:t>
      </w:r>
      <w:r>
        <w:rPr>
          <w:i/>
          <w:spacing w:val="-7"/>
          <w:sz w:val="24"/>
        </w:rPr>
        <w:t> </w:t>
      </w:r>
      <w:r>
        <w:rPr>
          <w:i/>
          <w:spacing w:val="-2"/>
          <w:sz w:val="24"/>
        </w:rPr>
        <w:t>pe</w:t>
      </w:r>
      <w:r>
        <w:rPr>
          <w:i/>
          <w:spacing w:val="-9"/>
          <w:sz w:val="24"/>
        </w:rPr>
        <w:t> </w:t>
      </w:r>
      <w:r>
        <w:rPr>
          <w:i/>
          <w:spacing w:val="-2"/>
          <w:sz w:val="24"/>
        </w:rPr>
        <w:t>jaan</w:t>
      </w:r>
      <w:r>
        <w:rPr>
          <w:i/>
          <w:spacing w:val="-6"/>
          <w:sz w:val="24"/>
        </w:rPr>
        <w:t> </w:t>
      </w:r>
      <w:r>
        <w:rPr>
          <w:i/>
          <w:spacing w:val="-2"/>
          <w:sz w:val="24"/>
        </w:rPr>
        <w:t>-O-</w:t>
      </w:r>
      <w:r>
        <w:rPr>
          <w:i/>
          <w:spacing w:val="-9"/>
          <w:sz w:val="24"/>
        </w:rPr>
        <w:t> </w:t>
      </w:r>
      <w:r>
        <w:rPr>
          <w:i/>
          <w:spacing w:val="-2"/>
          <w:sz w:val="24"/>
        </w:rPr>
        <w:t>dil</w:t>
      </w:r>
      <w:r>
        <w:rPr>
          <w:i/>
          <w:spacing w:val="-7"/>
          <w:sz w:val="24"/>
        </w:rPr>
        <w:t> </w:t>
      </w:r>
      <w:r>
        <w:rPr>
          <w:i/>
          <w:spacing w:val="-2"/>
          <w:sz w:val="24"/>
        </w:rPr>
        <w:t>qurbaan</w:t>
      </w:r>
      <w:r>
        <w:rPr>
          <w:i/>
          <w:spacing w:val="-8"/>
          <w:sz w:val="24"/>
        </w:rPr>
        <w:t> </w:t>
      </w:r>
      <w:r>
        <w:rPr>
          <w:i/>
          <w:spacing w:val="-2"/>
          <w:sz w:val="24"/>
        </w:rPr>
        <w:t>(l)</w:t>
      </w:r>
      <w:r>
        <w:rPr>
          <w:i/>
          <w:spacing w:val="-9"/>
          <w:sz w:val="24"/>
        </w:rPr>
        <w:t> </w:t>
      </w:r>
      <w:r>
        <w:rPr>
          <w:spacing w:val="-2"/>
          <w:sz w:val="24"/>
        </w:rPr>
        <w:t>[</w:t>
      </w:r>
      <w:r>
        <w:rPr>
          <w:spacing w:val="-9"/>
          <w:sz w:val="24"/>
        </w:rPr>
        <w:t> </w:t>
      </w:r>
      <w:r>
        <w:rPr>
          <w:spacing w:val="-2"/>
          <w:sz w:val="24"/>
        </w:rPr>
        <w:t>Our</w:t>
      </w:r>
      <w:r>
        <w:rPr>
          <w:spacing w:val="-9"/>
          <w:sz w:val="24"/>
        </w:rPr>
        <w:t> </w:t>
      </w:r>
      <w:r>
        <w:rPr>
          <w:spacing w:val="-2"/>
          <w:sz w:val="24"/>
        </w:rPr>
        <w:t>life</w:t>
      </w:r>
      <w:r>
        <w:rPr>
          <w:spacing w:val="-11"/>
          <w:sz w:val="24"/>
        </w:rPr>
        <w:t> </w:t>
      </w:r>
      <w:r>
        <w:rPr>
          <w:spacing w:val="-2"/>
          <w:sz w:val="24"/>
        </w:rPr>
        <w:t>is</w:t>
      </w:r>
      <w:r>
        <w:rPr>
          <w:spacing w:val="-7"/>
          <w:sz w:val="24"/>
        </w:rPr>
        <w:t> </w:t>
      </w:r>
      <w:r>
        <w:rPr>
          <w:spacing w:val="-2"/>
          <w:sz w:val="24"/>
        </w:rPr>
        <w:t>sacrificed</w:t>
      </w:r>
      <w:r>
        <w:rPr>
          <w:spacing w:val="-8"/>
          <w:sz w:val="24"/>
        </w:rPr>
        <w:t> </w:t>
      </w:r>
      <w:r>
        <w:rPr>
          <w:spacing w:val="-2"/>
          <w:sz w:val="24"/>
        </w:rPr>
        <w:t>for</w:t>
      </w:r>
      <w:r>
        <w:rPr>
          <w:spacing w:val="-9"/>
          <w:sz w:val="24"/>
        </w:rPr>
        <w:t> </w:t>
      </w:r>
      <w:r>
        <w:rPr>
          <w:spacing w:val="-2"/>
          <w:sz w:val="24"/>
        </w:rPr>
        <w:t>this</w:t>
      </w:r>
      <w:r>
        <w:rPr>
          <w:spacing w:val="-8"/>
          <w:sz w:val="24"/>
        </w:rPr>
        <w:t> </w:t>
      </w:r>
      <w:r>
        <w:rPr>
          <w:spacing w:val="-2"/>
          <w:sz w:val="24"/>
        </w:rPr>
        <w:t>country]</w:t>
      </w:r>
    </w:p>
    <w:p>
      <w:pPr>
        <w:pStyle w:val="BodyText"/>
        <w:spacing w:before="240"/>
      </w:pPr>
    </w:p>
    <w:p>
      <w:pPr>
        <w:pStyle w:val="BodyText"/>
        <w:spacing w:line="480" w:lineRule="auto"/>
        <w:ind w:left="1875" w:right="586" w:firstLine="720"/>
        <w:jc w:val="both"/>
      </w:pPr>
      <w:r>
        <w:rPr/>
        <w:t>As</w:t>
      </w:r>
      <w:r>
        <w:rPr>
          <w:spacing w:val="-2"/>
        </w:rPr>
        <w:t> </w:t>
      </w:r>
      <w:r>
        <w:rPr/>
        <w:t>on</w:t>
      </w:r>
      <w:r>
        <w:rPr>
          <w:spacing w:val="-1"/>
        </w:rPr>
        <w:t> </w:t>
      </w:r>
      <w:r>
        <w:rPr/>
        <w:t>one</w:t>
      </w:r>
      <w:r>
        <w:rPr>
          <w:spacing w:val="-2"/>
        </w:rPr>
        <w:t> </w:t>
      </w:r>
      <w:r>
        <w:rPr/>
        <w:t>side</w:t>
      </w:r>
      <w:r>
        <w:rPr>
          <w:spacing w:val="-2"/>
        </w:rPr>
        <w:t> </w:t>
      </w:r>
      <w:r>
        <w:rPr/>
        <w:t>hyperbole</w:t>
      </w:r>
      <w:r>
        <w:rPr>
          <w:spacing w:val="-2"/>
        </w:rPr>
        <w:t> </w:t>
      </w:r>
      <w:r>
        <w:rPr/>
        <w:t>are</w:t>
      </w:r>
      <w:r>
        <w:rPr>
          <w:spacing w:val="-3"/>
        </w:rPr>
        <w:t> </w:t>
      </w:r>
      <w:r>
        <w:rPr/>
        <w:t>used</w:t>
      </w:r>
      <w:r>
        <w:rPr>
          <w:spacing w:val="-1"/>
        </w:rPr>
        <w:t> </w:t>
      </w:r>
      <w:r>
        <w:rPr/>
        <w:t>to</w:t>
      </w:r>
      <w:r>
        <w:rPr>
          <w:spacing w:val="-1"/>
        </w:rPr>
        <w:t> </w:t>
      </w:r>
      <w:r>
        <w:rPr/>
        <w:t>bring</w:t>
      </w:r>
      <w:r>
        <w:rPr>
          <w:spacing w:val="-2"/>
        </w:rPr>
        <w:t> </w:t>
      </w:r>
      <w:r>
        <w:rPr/>
        <w:t>forth</w:t>
      </w:r>
      <w:r>
        <w:rPr>
          <w:spacing w:val="-1"/>
        </w:rPr>
        <w:t> </w:t>
      </w:r>
      <w:r>
        <w:rPr/>
        <w:t>the</w:t>
      </w:r>
      <w:r>
        <w:rPr>
          <w:spacing w:val="-2"/>
        </w:rPr>
        <w:t> </w:t>
      </w:r>
      <w:r>
        <w:rPr/>
        <w:t>concept</w:t>
      </w:r>
      <w:r>
        <w:rPr>
          <w:spacing w:val="-1"/>
        </w:rPr>
        <w:t> </w:t>
      </w:r>
      <w:r>
        <w:rPr/>
        <w:t>of</w:t>
      </w:r>
      <w:r>
        <w:rPr>
          <w:spacing w:val="-2"/>
        </w:rPr>
        <w:t> </w:t>
      </w:r>
      <w:r>
        <w:rPr/>
        <w:t>self-sacrifice,</w:t>
      </w:r>
      <w:r>
        <w:rPr>
          <w:spacing w:val="-1"/>
        </w:rPr>
        <w:t> </w:t>
      </w:r>
      <w:r>
        <w:rPr/>
        <w:t>on the</w:t>
      </w:r>
      <w:r>
        <w:rPr>
          <w:spacing w:val="44"/>
        </w:rPr>
        <w:t> </w:t>
      </w:r>
      <w:r>
        <w:rPr/>
        <w:t>other</w:t>
      </w:r>
      <w:r>
        <w:rPr>
          <w:spacing w:val="45"/>
        </w:rPr>
        <w:t> </w:t>
      </w:r>
      <w:r>
        <w:rPr/>
        <w:t>hand,</w:t>
      </w:r>
      <w:r>
        <w:rPr>
          <w:spacing w:val="47"/>
        </w:rPr>
        <w:t> </w:t>
      </w:r>
      <w:r>
        <w:rPr/>
        <w:t>deixis</w:t>
      </w:r>
      <w:r>
        <w:rPr>
          <w:spacing w:val="46"/>
        </w:rPr>
        <w:t> </w:t>
      </w:r>
      <w:r>
        <w:rPr/>
        <w:t>is</w:t>
      </w:r>
      <w:r>
        <w:rPr>
          <w:spacing w:val="47"/>
        </w:rPr>
        <w:t> </w:t>
      </w:r>
      <w:r>
        <w:rPr/>
        <w:t>also</w:t>
      </w:r>
      <w:r>
        <w:rPr>
          <w:spacing w:val="48"/>
        </w:rPr>
        <w:t> </w:t>
      </w:r>
      <w:r>
        <w:rPr/>
        <w:t>used</w:t>
      </w:r>
      <w:r>
        <w:rPr>
          <w:spacing w:val="48"/>
        </w:rPr>
        <w:t> </w:t>
      </w:r>
      <w:r>
        <w:rPr/>
        <w:t>in</w:t>
      </w:r>
      <w:r>
        <w:rPr>
          <w:spacing w:val="47"/>
        </w:rPr>
        <w:t> </w:t>
      </w:r>
      <w:r>
        <w:rPr/>
        <w:t>the</w:t>
      </w:r>
      <w:r>
        <w:rPr>
          <w:spacing w:val="47"/>
        </w:rPr>
        <w:t> </w:t>
      </w:r>
      <w:r>
        <w:rPr/>
        <w:t>Pakistani</w:t>
      </w:r>
      <w:r>
        <w:rPr>
          <w:spacing w:val="47"/>
        </w:rPr>
        <w:t> </w:t>
      </w:r>
      <w:r>
        <w:rPr/>
        <w:t>national</w:t>
      </w:r>
      <w:r>
        <w:rPr>
          <w:spacing w:val="47"/>
        </w:rPr>
        <w:t> </w:t>
      </w:r>
      <w:r>
        <w:rPr/>
        <w:t>songs</w:t>
      </w:r>
      <w:r>
        <w:rPr>
          <w:spacing w:val="48"/>
        </w:rPr>
        <w:t> </w:t>
      </w:r>
      <w:r>
        <w:rPr/>
        <w:t>to</w:t>
      </w:r>
      <w:r>
        <w:rPr>
          <w:spacing w:val="49"/>
        </w:rPr>
        <w:t> </w:t>
      </w:r>
      <w:r>
        <w:rPr/>
        <w:t>directly</w:t>
      </w:r>
      <w:r>
        <w:rPr>
          <w:spacing w:val="47"/>
        </w:rPr>
        <w:t> </w:t>
      </w:r>
      <w:r>
        <w:rPr>
          <w:spacing w:val="-2"/>
        </w:rPr>
        <w:t>refer</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72"/>
      </w:pPr>
      <w:r>
        <w:rPr/>
        <w:t>Pakistan.</w:t>
      </w:r>
      <w:r>
        <w:rPr>
          <w:spacing w:val="40"/>
        </w:rPr>
        <w:t> </w:t>
      </w:r>
      <w:r>
        <w:rPr/>
        <w:t>For</w:t>
      </w:r>
      <w:r>
        <w:rPr>
          <w:spacing w:val="40"/>
        </w:rPr>
        <w:t> </w:t>
      </w:r>
      <w:r>
        <w:rPr/>
        <w:t>example,</w:t>
      </w:r>
      <w:r>
        <w:rPr>
          <w:spacing w:val="40"/>
        </w:rPr>
        <w:t> </w:t>
      </w:r>
      <w:r>
        <w:rPr/>
        <w:t>the</w:t>
      </w:r>
      <w:r>
        <w:rPr>
          <w:spacing w:val="40"/>
        </w:rPr>
        <w:t> </w:t>
      </w:r>
      <w:r>
        <w:rPr/>
        <w:t>deixis,</w:t>
      </w:r>
      <w:r>
        <w:rPr>
          <w:spacing w:val="40"/>
        </w:rPr>
        <w:t> </w:t>
      </w:r>
      <w:r>
        <w:rPr/>
        <w:t>this</w:t>
      </w:r>
      <w:r>
        <w:rPr>
          <w:spacing w:val="40"/>
        </w:rPr>
        <w:t> </w:t>
      </w:r>
      <w:r>
        <w:rPr/>
        <w:t>[5.6.4i,</w:t>
      </w:r>
      <w:r>
        <w:rPr>
          <w:spacing w:val="40"/>
        </w:rPr>
        <w:t> </w:t>
      </w:r>
      <w:r>
        <w:rPr/>
        <w:t>j,</w:t>
      </w:r>
      <w:r>
        <w:rPr>
          <w:spacing w:val="40"/>
        </w:rPr>
        <w:t> </w:t>
      </w:r>
      <w:r>
        <w:rPr/>
        <w:t>and</w:t>
      </w:r>
      <w:r>
        <w:rPr>
          <w:spacing w:val="40"/>
        </w:rPr>
        <w:t> </w:t>
      </w:r>
      <w:r>
        <w:rPr/>
        <w:t>l]</w:t>
      </w:r>
      <w:r>
        <w:rPr>
          <w:spacing w:val="40"/>
        </w:rPr>
        <w:t> </w:t>
      </w:r>
      <w:r>
        <w:rPr/>
        <w:t>and</w:t>
      </w:r>
      <w:r>
        <w:rPr>
          <w:spacing w:val="40"/>
        </w:rPr>
        <w:t> </w:t>
      </w:r>
      <w:r>
        <w:rPr/>
        <w:t>you</w:t>
      </w:r>
      <w:r>
        <w:rPr>
          <w:spacing w:val="40"/>
        </w:rPr>
        <w:t> </w:t>
      </w:r>
      <w:r>
        <w:rPr/>
        <w:t>[5.6.4h,</w:t>
      </w:r>
      <w:r>
        <w:rPr>
          <w:spacing w:val="40"/>
        </w:rPr>
        <w:t> </w:t>
      </w:r>
      <w:r>
        <w:rPr/>
        <w:t>and</w:t>
      </w:r>
      <w:r>
        <w:rPr>
          <w:spacing w:val="40"/>
        </w:rPr>
        <w:t> </w:t>
      </w:r>
      <w:r>
        <w:rPr/>
        <w:t>j]</w:t>
      </w:r>
      <w:r>
        <w:rPr>
          <w:spacing w:val="40"/>
        </w:rPr>
        <w:t> </w:t>
      </w:r>
      <w:r>
        <w:rPr/>
        <w:t>are strategically used to involve the country as existing entity that is being referred.</w:t>
      </w:r>
    </w:p>
    <w:p>
      <w:pPr>
        <w:pStyle w:val="Heading2"/>
        <w:spacing w:before="240"/>
      </w:pPr>
      <w:r>
        <w:rPr>
          <w:spacing w:val="-2"/>
        </w:rPr>
        <w:t>[5.6.4]</w:t>
      </w:r>
    </w:p>
    <w:p>
      <w:pPr>
        <w:pStyle w:val="BodyText"/>
        <w:spacing w:before="239"/>
        <w:rPr>
          <w:b/>
        </w:rPr>
      </w:pPr>
    </w:p>
    <w:p>
      <w:pPr>
        <w:pStyle w:val="ListParagraph"/>
        <w:numPr>
          <w:ilvl w:val="3"/>
          <w:numId w:val="37"/>
        </w:numPr>
        <w:tabs>
          <w:tab w:pos="3313" w:val="left" w:leader="none"/>
          <w:tab w:pos="3315" w:val="left" w:leader="none"/>
        </w:tabs>
        <w:spacing w:line="480" w:lineRule="auto" w:before="1" w:after="0"/>
        <w:ind w:left="3315" w:right="587" w:hanging="360"/>
        <w:jc w:val="left"/>
        <w:rPr>
          <w:sz w:val="24"/>
        </w:rPr>
      </w:pPr>
      <w:r>
        <w:rPr>
          <w:i/>
          <w:sz w:val="24"/>
        </w:rPr>
        <w:t>Millat</w:t>
      </w:r>
      <w:r>
        <w:rPr>
          <w:i/>
          <w:spacing w:val="-5"/>
          <w:sz w:val="24"/>
        </w:rPr>
        <w:t> </w:t>
      </w:r>
      <w:r>
        <w:rPr>
          <w:i/>
          <w:sz w:val="24"/>
        </w:rPr>
        <w:t>ke</w:t>
      </w:r>
      <w:r>
        <w:rPr>
          <w:i/>
          <w:spacing w:val="-7"/>
          <w:sz w:val="24"/>
        </w:rPr>
        <w:t> </w:t>
      </w:r>
      <w:r>
        <w:rPr>
          <w:i/>
          <w:sz w:val="24"/>
        </w:rPr>
        <w:t>Liye</w:t>
      </w:r>
      <w:r>
        <w:rPr>
          <w:i/>
          <w:spacing w:val="-7"/>
          <w:sz w:val="24"/>
        </w:rPr>
        <w:t> </w:t>
      </w:r>
      <w:r>
        <w:rPr>
          <w:i/>
          <w:sz w:val="24"/>
        </w:rPr>
        <w:t>Haazir</w:t>
      </w:r>
      <w:r>
        <w:rPr>
          <w:i/>
          <w:spacing w:val="-5"/>
          <w:sz w:val="24"/>
        </w:rPr>
        <w:t> </w:t>
      </w:r>
      <w:r>
        <w:rPr>
          <w:i/>
          <w:sz w:val="24"/>
        </w:rPr>
        <w:t>Har</w:t>
      </w:r>
      <w:r>
        <w:rPr>
          <w:i/>
          <w:spacing w:val="-6"/>
          <w:sz w:val="24"/>
        </w:rPr>
        <w:t> </w:t>
      </w:r>
      <w:r>
        <w:rPr>
          <w:i/>
          <w:sz w:val="24"/>
        </w:rPr>
        <w:t>Jaan</w:t>
      </w:r>
      <w:r>
        <w:rPr>
          <w:i/>
          <w:spacing w:val="-6"/>
          <w:sz w:val="24"/>
        </w:rPr>
        <w:t> </w:t>
      </w:r>
      <w:r>
        <w:rPr>
          <w:i/>
          <w:sz w:val="24"/>
        </w:rPr>
        <w:t>ki</w:t>
      </w:r>
      <w:r>
        <w:rPr>
          <w:i/>
          <w:spacing w:val="-5"/>
          <w:sz w:val="24"/>
        </w:rPr>
        <w:t> </w:t>
      </w:r>
      <w:r>
        <w:rPr>
          <w:i/>
          <w:sz w:val="24"/>
        </w:rPr>
        <w:t>Shama</w:t>
      </w:r>
      <w:r>
        <w:rPr>
          <w:i/>
          <w:spacing w:val="-6"/>
          <w:sz w:val="24"/>
        </w:rPr>
        <w:t> </w:t>
      </w:r>
      <w:r>
        <w:rPr>
          <w:i/>
          <w:sz w:val="24"/>
        </w:rPr>
        <w:t>yea</w:t>
      </w:r>
      <w:r>
        <w:rPr>
          <w:i/>
          <w:spacing w:val="-6"/>
          <w:sz w:val="24"/>
        </w:rPr>
        <w:t> </w:t>
      </w:r>
      <w:r>
        <w:rPr>
          <w:i/>
          <w:sz w:val="24"/>
        </w:rPr>
        <w:t>(m)</w:t>
      </w:r>
      <w:r>
        <w:rPr>
          <w:i/>
          <w:spacing w:val="-2"/>
          <w:sz w:val="24"/>
        </w:rPr>
        <w:t> </w:t>
      </w:r>
      <w:r>
        <w:rPr>
          <w:sz w:val="24"/>
        </w:rPr>
        <w:t>[I</w:t>
      </w:r>
      <w:r>
        <w:rPr>
          <w:spacing w:val="-7"/>
          <w:sz w:val="24"/>
        </w:rPr>
        <w:t> </w:t>
      </w:r>
      <w:r>
        <w:rPr>
          <w:sz w:val="24"/>
        </w:rPr>
        <w:t>ma</w:t>
      </w:r>
      <w:r>
        <w:rPr>
          <w:spacing w:val="-6"/>
          <w:sz w:val="24"/>
        </w:rPr>
        <w:t> </w:t>
      </w:r>
      <w:r>
        <w:rPr>
          <w:sz w:val="24"/>
        </w:rPr>
        <w:t>ready</w:t>
      </w:r>
      <w:r>
        <w:rPr>
          <w:spacing w:val="-6"/>
          <w:sz w:val="24"/>
        </w:rPr>
        <w:t> </w:t>
      </w:r>
      <w:r>
        <w:rPr>
          <w:sz w:val="24"/>
        </w:rPr>
        <w:t>to</w:t>
      </w:r>
      <w:r>
        <w:rPr>
          <w:spacing w:val="-5"/>
          <w:sz w:val="24"/>
        </w:rPr>
        <w:t> </w:t>
      </w:r>
      <w:r>
        <w:rPr>
          <w:sz w:val="24"/>
        </w:rPr>
        <w:t>sacrifice my life for this nation]</w:t>
      </w:r>
    </w:p>
    <w:p>
      <w:pPr>
        <w:pStyle w:val="ListParagraph"/>
        <w:numPr>
          <w:ilvl w:val="3"/>
          <w:numId w:val="37"/>
        </w:numPr>
        <w:tabs>
          <w:tab w:pos="3315" w:val="left" w:leader="none"/>
        </w:tabs>
        <w:spacing w:line="480" w:lineRule="auto" w:before="0" w:after="0"/>
        <w:ind w:left="3315" w:right="590" w:hanging="360"/>
        <w:jc w:val="left"/>
        <w:rPr>
          <w:sz w:val="24"/>
        </w:rPr>
      </w:pPr>
      <w:r>
        <w:rPr>
          <w:i/>
          <w:sz w:val="24"/>
        </w:rPr>
        <w:t>Phir saamne lakh balaen hon (n) </w:t>
      </w:r>
      <w:r>
        <w:rPr>
          <w:sz w:val="24"/>
        </w:rPr>
        <w:t>[No matter if countless obstacles and hardships are there]</w:t>
      </w:r>
    </w:p>
    <w:p>
      <w:pPr>
        <w:pStyle w:val="ListParagraph"/>
        <w:numPr>
          <w:ilvl w:val="3"/>
          <w:numId w:val="37"/>
        </w:numPr>
        <w:tabs>
          <w:tab w:pos="3315" w:val="left" w:leader="none"/>
        </w:tabs>
        <w:spacing w:line="240" w:lineRule="auto" w:before="0" w:after="0"/>
        <w:ind w:left="3315" w:right="0" w:hanging="360"/>
        <w:jc w:val="left"/>
        <w:rPr>
          <w:sz w:val="24"/>
        </w:rPr>
      </w:pPr>
      <w:r>
        <w:rPr>
          <w:i/>
          <w:sz w:val="24"/>
        </w:rPr>
        <w:t>Ho</w:t>
      </w:r>
      <w:r>
        <w:rPr>
          <w:i/>
          <w:spacing w:val="-1"/>
          <w:sz w:val="24"/>
        </w:rPr>
        <w:t> </w:t>
      </w:r>
      <w:r>
        <w:rPr>
          <w:i/>
          <w:sz w:val="24"/>
        </w:rPr>
        <w:t>jin k lahu</w:t>
      </w:r>
      <w:r>
        <w:rPr>
          <w:i/>
          <w:spacing w:val="-1"/>
          <w:sz w:val="24"/>
        </w:rPr>
        <w:t> </w:t>
      </w:r>
      <w:r>
        <w:rPr>
          <w:i/>
          <w:sz w:val="24"/>
        </w:rPr>
        <w:t>me</w:t>
      </w:r>
      <w:r>
        <w:rPr>
          <w:i/>
          <w:spacing w:val="-2"/>
          <w:sz w:val="24"/>
        </w:rPr>
        <w:t> </w:t>
      </w:r>
      <w:r>
        <w:rPr>
          <w:i/>
          <w:sz w:val="24"/>
        </w:rPr>
        <w:t>behti wafa (o)</w:t>
      </w:r>
      <w:r>
        <w:rPr>
          <w:i/>
          <w:spacing w:val="-1"/>
          <w:sz w:val="24"/>
        </w:rPr>
        <w:t> </w:t>
      </w:r>
      <w:r>
        <w:rPr>
          <w:sz w:val="24"/>
        </w:rPr>
        <w:t>[Those</w:t>
      </w:r>
      <w:r>
        <w:rPr>
          <w:spacing w:val="-1"/>
          <w:sz w:val="24"/>
        </w:rPr>
        <w:t> </w:t>
      </w:r>
      <w:r>
        <w:rPr>
          <w:sz w:val="24"/>
        </w:rPr>
        <w:t>who</w:t>
      </w:r>
      <w:r>
        <w:rPr>
          <w:spacing w:val="1"/>
          <w:sz w:val="24"/>
        </w:rPr>
        <w:t> </w:t>
      </w:r>
      <w:r>
        <w:rPr>
          <w:sz w:val="24"/>
        </w:rPr>
        <w:t>are</w:t>
      </w:r>
      <w:r>
        <w:rPr>
          <w:spacing w:val="-2"/>
          <w:sz w:val="24"/>
        </w:rPr>
        <w:t> loyal]</w:t>
      </w:r>
    </w:p>
    <w:p>
      <w:pPr>
        <w:pStyle w:val="BodyText"/>
      </w:pPr>
    </w:p>
    <w:p>
      <w:pPr>
        <w:pStyle w:val="ListParagraph"/>
        <w:numPr>
          <w:ilvl w:val="3"/>
          <w:numId w:val="37"/>
        </w:numPr>
        <w:tabs>
          <w:tab w:pos="3315" w:val="left" w:leader="none"/>
        </w:tabs>
        <w:spacing w:line="240" w:lineRule="auto" w:before="0" w:after="0"/>
        <w:ind w:left="3315" w:right="0" w:hanging="360"/>
        <w:jc w:val="left"/>
        <w:rPr>
          <w:sz w:val="24"/>
        </w:rPr>
      </w:pPr>
      <w:r>
        <w:rPr>
          <w:i/>
          <w:sz w:val="24"/>
        </w:rPr>
        <w:t>Qurbaniyon</w:t>
      </w:r>
      <w:r>
        <w:rPr>
          <w:i/>
          <w:spacing w:val="30"/>
          <w:sz w:val="24"/>
        </w:rPr>
        <w:t> </w:t>
      </w:r>
      <w:r>
        <w:rPr>
          <w:i/>
          <w:sz w:val="24"/>
        </w:rPr>
        <w:t>ke</w:t>
      </w:r>
      <w:r>
        <w:rPr>
          <w:i/>
          <w:spacing w:val="31"/>
          <w:sz w:val="24"/>
        </w:rPr>
        <w:t> </w:t>
      </w:r>
      <w:r>
        <w:rPr>
          <w:i/>
          <w:sz w:val="24"/>
        </w:rPr>
        <w:t>hain</w:t>
      </w:r>
      <w:r>
        <w:rPr>
          <w:i/>
          <w:spacing w:val="34"/>
          <w:sz w:val="24"/>
        </w:rPr>
        <w:t> </w:t>
      </w:r>
      <w:r>
        <w:rPr>
          <w:i/>
          <w:sz w:val="24"/>
        </w:rPr>
        <w:t>yeh</w:t>
      </w:r>
      <w:r>
        <w:rPr>
          <w:i/>
          <w:spacing w:val="34"/>
          <w:sz w:val="24"/>
        </w:rPr>
        <w:t> </w:t>
      </w:r>
      <w:r>
        <w:rPr>
          <w:i/>
          <w:sz w:val="24"/>
        </w:rPr>
        <w:t>Silsilay,</w:t>
      </w:r>
      <w:r>
        <w:rPr>
          <w:i/>
          <w:spacing w:val="32"/>
          <w:sz w:val="24"/>
        </w:rPr>
        <w:t> </w:t>
      </w:r>
      <w:r>
        <w:rPr>
          <w:i/>
          <w:sz w:val="24"/>
        </w:rPr>
        <w:t>Khoon-e-Jigar</w:t>
      </w:r>
      <w:r>
        <w:rPr>
          <w:i/>
          <w:spacing w:val="33"/>
          <w:sz w:val="24"/>
        </w:rPr>
        <w:t> </w:t>
      </w:r>
      <w:r>
        <w:rPr>
          <w:i/>
          <w:sz w:val="24"/>
        </w:rPr>
        <w:t>se</w:t>
      </w:r>
      <w:r>
        <w:rPr>
          <w:i/>
          <w:spacing w:val="31"/>
          <w:sz w:val="24"/>
        </w:rPr>
        <w:t> </w:t>
      </w:r>
      <w:r>
        <w:rPr>
          <w:i/>
          <w:sz w:val="24"/>
        </w:rPr>
        <w:t>jo</w:t>
      </w:r>
      <w:r>
        <w:rPr>
          <w:i/>
          <w:spacing w:val="32"/>
          <w:sz w:val="24"/>
        </w:rPr>
        <w:t> </w:t>
      </w:r>
      <w:r>
        <w:rPr>
          <w:i/>
          <w:sz w:val="24"/>
        </w:rPr>
        <w:t>Hum</w:t>
      </w:r>
      <w:r>
        <w:rPr>
          <w:i/>
          <w:spacing w:val="31"/>
          <w:sz w:val="24"/>
        </w:rPr>
        <w:t> </w:t>
      </w:r>
      <w:r>
        <w:rPr>
          <w:i/>
          <w:sz w:val="24"/>
        </w:rPr>
        <w:t>ne</w:t>
      </w:r>
      <w:r>
        <w:rPr>
          <w:i/>
          <w:spacing w:val="32"/>
          <w:sz w:val="24"/>
        </w:rPr>
        <w:t> </w:t>
      </w:r>
      <w:r>
        <w:rPr>
          <w:i/>
          <w:spacing w:val="-2"/>
          <w:sz w:val="24"/>
        </w:rPr>
        <w:t>diye(p)</w:t>
      </w:r>
    </w:p>
    <w:p>
      <w:pPr>
        <w:pStyle w:val="BodyText"/>
        <w:rPr>
          <w:i/>
        </w:rPr>
      </w:pPr>
    </w:p>
    <w:p>
      <w:pPr>
        <w:pStyle w:val="BodyText"/>
        <w:spacing w:before="1"/>
        <w:ind w:left="3315"/>
      </w:pPr>
      <w:r>
        <w:rPr/>
        <w:t>[There</w:t>
      </w:r>
      <w:r>
        <w:rPr>
          <w:spacing w:val="-4"/>
        </w:rPr>
        <w:t> </w:t>
      </w:r>
      <w:r>
        <w:rPr/>
        <w:t>are</w:t>
      </w:r>
      <w:r>
        <w:rPr>
          <w:spacing w:val="-2"/>
        </w:rPr>
        <w:t> </w:t>
      </w:r>
      <w:r>
        <w:rPr/>
        <w:t>(instances</w:t>
      </w:r>
      <w:r>
        <w:rPr>
          <w:spacing w:val="-2"/>
        </w:rPr>
        <w:t> </w:t>
      </w:r>
      <w:r>
        <w:rPr/>
        <w:t>of)</w:t>
      </w:r>
      <w:r>
        <w:rPr>
          <w:spacing w:val="-1"/>
        </w:rPr>
        <w:t> </w:t>
      </w:r>
      <w:r>
        <w:rPr/>
        <w:t>series</w:t>
      </w:r>
      <w:r>
        <w:rPr>
          <w:spacing w:val="-2"/>
        </w:rPr>
        <w:t> </w:t>
      </w:r>
      <w:r>
        <w:rPr/>
        <w:t>of</w:t>
      </w:r>
      <w:r>
        <w:rPr>
          <w:spacing w:val="-1"/>
        </w:rPr>
        <w:t> </w:t>
      </w:r>
      <w:r>
        <w:rPr/>
        <w:t>sacrifices</w:t>
      </w:r>
      <w:r>
        <w:rPr>
          <w:spacing w:val="-2"/>
        </w:rPr>
        <w:t> </w:t>
      </w:r>
      <w:r>
        <w:rPr/>
        <w:t>from</w:t>
      </w:r>
      <w:r>
        <w:rPr>
          <w:spacing w:val="1"/>
        </w:rPr>
        <w:t> </w:t>
      </w:r>
      <w:r>
        <w:rPr>
          <w:spacing w:val="-5"/>
        </w:rPr>
        <w:t>us]</w:t>
      </w:r>
    </w:p>
    <w:p>
      <w:pPr>
        <w:pStyle w:val="BodyText"/>
        <w:spacing w:before="239"/>
      </w:pPr>
    </w:p>
    <w:p>
      <w:pPr>
        <w:pStyle w:val="BodyText"/>
        <w:spacing w:line="480" w:lineRule="auto" w:before="1"/>
        <w:ind w:left="1875" w:right="586" w:firstLine="720"/>
        <w:jc w:val="both"/>
      </w:pPr>
      <w:r>
        <w:rPr/>
        <w:t>The text of Pakistani national songs reveals that the direct reference to religion and the religious analogies are often used to provide lens to see the reality from desired perspective</w:t>
      </w:r>
      <w:r>
        <w:rPr>
          <w:spacing w:val="-4"/>
        </w:rPr>
        <w:t> </w:t>
      </w:r>
      <w:r>
        <w:rPr/>
        <w:t>and</w:t>
      </w:r>
      <w:r>
        <w:rPr>
          <w:spacing w:val="-6"/>
        </w:rPr>
        <w:t> </w:t>
      </w:r>
      <w:r>
        <w:rPr/>
        <w:t>further</w:t>
      </w:r>
      <w:r>
        <w:rPr>
          <w:spacing w:val="-7"/>
        </w:rPr>
        <w:t> </w:t>
      </w:r>
      <w:r>
        <w:rPr/>
        <w:t>legitimize</w:t>
      </w:r>
      <w:r>
        <w:rPr>
          <w:spacing w:val="-7"/>
        </w:rPr>
        <w:t> </w:t>
      </w:r>
      <w:r>
        <w:rPr/>
        <w:t>it.</w:t>
      </w:r>
      <w:r>
        <w:rPr>
          <w:spacing w:val="-6"/>
        </w:rPr>
        <w:t> </w:t>
      </w:r>
      <w:r>
        <w:rPr/>
        <w:t>For</w:t>
      </w:r>
      <w:r>
        <w:rPr>
          <w:spacing w:val="-7"/>
        </w:rPr>
        <w:t> </w:t>
      </w:r>
      <w:r>
        <w:rPr/>
        <w:t>this</w:t>
      </w:r>
      <w:r>
        <w:rPr>
          <w:spacing w:val="-5"/>
        </w:rPr>
        <w:t> </w:t>
      </w:r>
      <w:r>
        <w:rPr/>
        <w:t>reason,</w:t>
      </w:r>
      <w:r>
        <w:rPr>
          <w:spacing w:val="-6"/>
        </w:rPr>
        <w:t> </w:t>
      </w:r>
      <w:r>
        <w:rPr/>
        <w:t>metaphors</w:t>
      </w:r>
      <w:r>
        <w:rPr>
          <w:spacing w:val="-6"/>
        </w:rPr>
        <w:t> </w:t>
      </w:r>
      <w:r>
        <w:rPr/>
        <w:t>are</w:t>
      </w:r>
      <w:r>
        <w:rPr>
          <w:spacing w:val="-8"/>
        </w:rPr>
        <w:t> </w:t>
      </w:r>
      <w:r>
        <w:rPr/>
        <w:t>used</w:t>
      </w:r>
      <w:r>
        <w:rPr>
          <w:spacing w:val="-6"/>
        </w:rPr>
        <w:t> </w:t>
      </w:r>
      <w:r>
        <w:rPr/>
        <w:t>in</w:t>
      </w:r>
      <w:r>
        <w:rPr>
          <w:spacing w:val="-5"/>
        </w:rPr>
        <w:t> </w:t>
      </w:r>
      <w:r>
        <w:rPr/>
        <w:t>the</w:t>
      </w:r>
      <w:r>
        <w:rPr>
          <w:spacing w:val="-3"/>
        </w:rPr>
        <w:t> </w:t>
      </w:r>
      <w:r>
        <w:rPr/>
        <w:t>Pakistani national songs to stress the sub-theme of self-sacrifice. For example, </w:t>
      </w:r>
      <w:r>
        <w:rPr>
          <w:i/>
        </w:rPr>
        <w:t>shama </w:t>
      </w:r>
      <w:r>
        <w:rPr/>
        <w:t>refers to candle or light and the text refers one’s willingness to sacrifice the life for the sake of greater Islamic brotherhood. Similarly, [5.6.4n and 5.6.4o] refer to the urge of true and patriotic</w:t>
      </w:r>
      <w:r>
        <w:rPr>
          <w:spacing w:val="-15"/>
        </w:rPr>
        <w:t> </w:t>
      </w:r>
      <w:r>
        <w:rPr/>
        <w:t>Pakistanis</w:t>
      </w:r>
      <w:r>
        <w:rPr>
          <w:spacing w:val="-15"/>
        </w:rPr>
        <w:t> </w:t>
      </w:r>
      <w:r>
        <w:rPr/>
        <w:t>who</w:t>
      </w:r>
      <w:r>
        <w:rPr>
          <w:spacing w:val="-15"/>
        </w:rPr>
        <w:t> </w:t>
      </w:r>
      <w:r>
        <w:rPr/>
        <w:t>are</w:t>
      </w:r>
      <w:r>
        <w:rPr>
          <w:spacing w:val="-15"/>
        </w:rPr>
        <w:t> </w:t>
      </w:r>
      <w:r>
        <w:rPr/>
        <w:t>ready</w:t>
      </w:r>
      <w:r>
        <w:rPr>
          <w:spacing w:val="-14"/>
        </w:rPr>
        <w:t> </w:t>
      </w:r>
      <w:r>
        <w:rPr/>
        <w:t>to</w:t>
      </w:r>
      <w:r>
        <w:rPr>
          <w:spacing w:val="-14"/>
        </w:rPr>
        <w:t> </w:t>
      </w:r>
      <w:r>
        <w:rPr/>
        <w:t>sacrifice</w:t>
      </w:r>
      <w:r>
        <w:rPr>
          <w:spacing w:val="-14"/>
        </w:rPr>
        <w:t> </w:t>
      </w:r>
      <w:r>
        <w:rPr/>
        <w:t>their</w:t>
      </w:r>
      <w:r>
        <w:rPr>
          <w:spacing w:val="-13"/>
        </w:rPr>
        <w:t> </w:t>
      </w:r>
      <w:r>
        <w:rPr/>
        <w:t>lives</w:t>
      </w:r>
      <w:r>
        <w:rPr>
          <w:spacing w:val="-14"/>
        </w:rPr>
        <w:t> </w:t>
      </w:r>
      <w:r>
        <w:rPr/>
        <w:t>irrespective</w:t>
      </w:r>
      <w:r>
        <w:rPr>
          <w:spacing w:val="-15"/>
        </w:rPr>
        <w:t> </w:t>
      </w:r>
      <w:r>
        <w:rPr/>
        <w:t>of</w:t>
      </w:r>
      <w:r>
        <w:rPr>
          <w:spacing w:val="-15"/>
        </w:rPr>
        <w:t> </w:t>
      </w:r>
      <w:r>
        <w:rPr/>
        <w:t>who</w:t>
      </w:r>
      <w:r>
        <w:rPr>
          <w:spacing w:val="-15"/>
        </w:rPr>
        <w:t> </w:t>
      </w:r>
      <w:r>
        <w:rPr/>
        <w:t>the</w:t>
      </w:r>
      <w:r>
        <w:rPr>
          <w:spacing w:val="-15"/>
        </w:rPr>
        <w:t> </w:t>
      </w:r>
      <w:r>
        <w:rPr/>
        <w:t>opponent </w:t>
      </w:r>
      <w:r>
        <w:rPr>
          <w:spacing w:val="-4"/>
        </w:rPr>
        <w:t>is.</w:t>
      </w:r>
    </w:p>
    <w:p>
      <w:pPr>
        <w:pStyle w:val="Heading2"/>
        <w:numPr>
          <w:ilvl w:val="1"/>
          <w:numId w:val="37"/>
        </w:numPr>
        <w:tabs>
          <w:tab w:pos="2235" w:val="left" w:leader="none"/>
        </w:tabs>
        <w:spacing w:line="240" w:lineRule="auto" w:before="241" w:after="0"/>
        <w:ind w:left="2235" w:right="0" w:hanging="360"/>
        <w:jc w:val="both"/>
      </w:pPr>
      <w:bookmarkStart w:name="_bookmark134" w:id="135"/>
      <w:bookmarkEnd w:id="135"/>
      <w:r>
        <w:rPr>
          <w:b w:val="0"/>
        </w:rPr>
      </w:r>
      <w:r>
        <w:rPr/>
        <w:t>Chapter</w:t>
      </w:r>
      <w:r>
        <w:rPr>
          <w:spacing w:val="-5"/>
        </w:rPr>
        <w:t> </w:t>
      </w:r>
      <w:r>
        <w:rPr>
          <w:spacing w:val="-2"/>
        </w:rPr>
        <w:t>Summary</w:t>
      </w:r>
    </w:p>
    <w:p>
      <w:pPr>
        <w:pStyle w:val="BodyText"/>
        <w:spacing w:before="240"/>
        <w:rPr>
          <w:b/>
        </w:rPr>
      </w:pPr>
    </w:p>
    <w:p>
      <w:pPr>
        <w:pStyle w:val="BodyText"/>
        <w:spacing w:line="480" w:lineRule="auto"/>
        <w:ind w:left="1875" w:right="587" w:firstLine="720"/>
        <w:jc w:val="both"/>
      </w:pPr>
      <w:r>
        <w:rPr/>
        <w:t>Discourse of the national songs is developed and disseminated in the society for a specific purpose that can be clearly seen from the perspective of intertextuality and interdiscursivity. Pakistani national songs reflect clear intertextual and interdiscursive references</w:t>
      </w:r>
      <w:r>
        <w:rPr>
          <w:spacing w:val="31"/>
        </w:rPr>
        <w:t> </w:t>
      </w:r>
      <w:r>
        <w:rPr/>
        <w:t>to</w:t>
      </w:r>
      <w:r>
        <w:rPr>
          <w:spacing w:val="34"/>
        </w:rPr>
        <w:t> </w:t>
      </w:r>
      <w:r>
        <w:rPr/>
        <w:t>the</w:t>
      </w:r>
      <w:r>
        <w:rPr>
          <w:spacing w:val="34"/>
        </w:rPr>
        <w:t> </w:t>
      </w:r>
      <w:r>
        <w:rPr/>
        <w:t>Holy</w:t>
      </w:r>
      <w:r>
        <w:rPr>
          <w:spacing w:val="33"/>
        </w:rPr>
        <w:t> </w:t>
      </w:r>
      <w:r>
        <w:rPr/>
        <w:t>book</w:t>
      </w:r>
      <w:r>
        <w:rPr>
          <w:spacing w:val="33"/>
        </w:rPr>
        <w:t> </w:t>
      </w:r>
      <w:r>
        <w:rPr/>
        <w:t>(Quran),</w:t>
      </w:r>
      <w:r>
        <w:rPr>
          <w:spacing w:val="34"/>
        </w:rPr>
        <w:t> </w:t>
      </w:r>
      <w:r>
        <w:rPr/>
        <w:t>life/</w:t>
      </w:r>
      <w:r>
        <w:rPr>
          <w:spacing w:val="34"/>
        </w:rPr>
        <w:t> </w:t>
      </w:r>
      <w:r>
        <w:rPr/>
        <w:t>battles</w:t>
      </w:r>
      <w:r>
        <w:rPr>
          <w:spacing w:val="33"/>
        </w:rPr>
        <w:t> </w:t>
      </w:r>
      <w:r>
        <w:rPr/>
        <w:t>fought</w:t>
      </w:r>
      <w:r>
        <w:rPr>
          <w:spacing w:val="34"/>
        </w:rPr>
        <w:t> </w:t>
      </w:r>
      <w:r>
        <w:rPr/>
        <w:t>by</w:t>
      </w:r>
      <w:r>
        <w:rPr>
          <w:spacing w:val="32"/>
        </w:rPr>
        <w:t> </w:t>
      </w:r>
      <w:r>
        <w:rPr/>
        <w:t>the</w:t>
      </w:r>
      <w:r>
        <w:rPr>
          <w:spacing w:val="33"/>
        </w:rPr>
        <w:t> </w:t>
      </w:r>
      <w:r>
        <w:rPr/>
        <w:t>prophet</w:t>
      </w:r>
      <w:r>
        <w:rPr>
          <w:spacing w:val="35"/>
        </w:rPr>
        <w:t> </w:t>
      </w:r>
      <w:r>
        <w:rPr>
          <w:spacing w:val="-2"/>
        </w:rPr>
        <w:t>Muhammad</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7"/>
        <w:jc w:val="both"/>
      </w:pPr>
      <w:r>
        <w:rPr/>
        <w:t>(PBUH)</w:t>
      </w:r>
      <w:r>
        <w:rPr>
          <w:spacing w:val="-7"/>
        </w:rPr>
        <w:t> </w:t>
      </w:r>
      <w:r>
        <w:rPr/>
        <w:t>and</w:t>
      </w:r>
      <w:r>
        <w:rPr>
          <w:spacing w:val="-6"/>
        </w:rPr>
        <w:t> </w:t>
      </w:r>
      <w:r>
        <w:rPr/>
        <w:t>his</w:t>
      </w:r>
      <w:r>
        <w:rPr>
          <w:spacing w:val="-5"/>
        </w:rPr>
        <w:t> </w:t>
      </w:r>
      <w:r>
        <w:rPr/>
        <w:t>companions,</w:t>
      </w:r>
      <w:r>
        <w:rPr>
          <w:spacing w:val="-6"/>
        </w:rPr>
        <w:t> </w:t>
      </w:r>
      <w:r>
        <w:rPr/>
        <w:t>the</w:t>
      </w:r>
      <w:r>
        <w:rPr>
          <w:spacing w:val="-6"/>
        </w:rPr>
        <w:t> </w:t>
      </w:r>
      <w:r>
        <w:rPr/>
        <w:t>speeches</w:t>
      </w:r>
      <w:r>
        <w:rPr>
          <w:spacing w:val="-6"/>
        </w:rPr>
        <w:t> </w:t>
      </w:r>
      <w:r>
        <w:rPr/>
        <w:t>by</w:t>
      </w:r>
      <w:r>
        <w:rPr>
          <w:spacing w:val="-6"/>
        </w:rPr>
        <w:t> </w:t>
      </w:r>
      <w:r>
        <w:rPr/>
        <w:t>the</w:t>
      </w:r>
      <w:r>
        <w:rPr>
          <w:spacing w:val="-3"/>
        </w:rPr>
        <w:t> </w:t>
      </w:r>
      <w:r>
        <w:rPr/>
        <w:t>presidents,</w:t>
      </w:r>
      <w:r>
        <w:rPr>
          <w:spacing w:val="-5"/>
        </w:rPr>
        <w:t> </w:t>
      </w:r>
      <w:r>
        <w:rPr/>
        <w:t>prime</w:t>
      </w:r>
      <w:r>
        <w:rPr>
          <w:spacing w:val="-7"/>
        </w:rPr>
        <w:t> </w:t>
      </w:r>
      <w:r>
        <w:rPr/>
        <w:t>ministers</w:t>
      </w:r>
      <w:r>
        <w:rPr>
          <w:spacing w:val="-6"/>
        </w:rPr>
        <w:t> </w:t>
      </w:r>
      <w:r>
        <w:rPr/>
        <w:t>or</w:t>
      </w:r>
      <w:r>
        <w:rPr>
          <w:spacing w:val="-7"/>
        </w:rPr>
        <w:t> </w:t>
      </w:r>
      <w:r>
        <w:rPr/>
        <w:t>military officers</w:t>
      </w:r>
      <w:r>
        <w:rPr>
          <w:spacing w:val="-15"/>
        </w:rPr>
        <w:t> </w:t>
      </w:r>
      <w:r>
        <w:rPr/>
        <w:t>and</w:t>
      </w:r>
      <w:r>
        <w:rPr>
          <w:spacing w:val="-15"/>
        </w:rPr>
        <w:t> </w:t>
      </w:r>
      <w:r>
        <w:rPr/>
        <w:t>any</w:t>
      </w:r>
      <w:r>
        <w:rPr>
          <w:spacing w:val="-15"/>
        </w:rPr>
        <w:t> </w:t>
      </w:r>
      <w:r>
        <w:rPr/>
        <w:t>prevailing</w:t>
      </w:r>
      <w:r>
        <w:rPr>
          <w:spacing w:val="-15"/>
        </w:rPr>
        <w:t> </w:t>
      </w:r>
      <w:r>
        <w:rPr/>
        <w:t>situation</w:t>
      </w:r>
      <w:r>
        <w:rPr>
          <w:spacing w:val="-15"/>
        </w:rPr>
        <w:t> </w:t>
      </w:r>
      <w:r>
        <w:rPr/>
        <w:t>in</w:t>
      </w:r>
      <w:r>
        <w:rPr>
          <w:spacing w:val="-15"/>
        </w:rPr>
        <w:t> </w:t>
      </w:r>
      <w:r>
        <w:rPr/>
        <w:t>the</w:t>
      </w:r>
      <w:r>
        <w:rPr>
          <w:spacing w:val="-15"/>
        </w:rPr>
        <w:t> </w:t>
      </w:r>
      <w:r>
        <w:rPr/>
        <w:t>country.</w:t>
      </w:r>
      <w:r>
        <w:rPr>
          <w:spacing w:val="-15"/>
        </w:rPr>
        <w:t> </w:t>
      </w:r>
      <w:r>
        <w:rPr/>
        <w:t>In</w:t>
      </w:r>
      <w:r>
        <w:rPr>
          <w:spacing w:val="-15"/>
        </w:rPr>
        <w:t> </w:t>
      </w:r>
      <w:r>
        <w:rPr/>
        <w:t>the</w:t>
      </w:r>
      <w:r>
        <w:rPr>
          <w:spacing w:val="-15"/>
        </w:rPr>
        <w:t> </w:t>
      </w:r>
      <w:r>
        <w:rPr/>
        <w:t>last</w:t>
      </w:r>
      <w:r>
        <w:rPr>
          <w:spacing w:val="-15"/>
        </w:rPr>
        <w:t> </w:t>
      </w:r>
      <w:r>
        <w:rPr/>
        <w:t>73</w:t>
      </w:r>
      <w:r>
        <w:rPr>
          <w:spacing w:val="-15"/>
        </w:rPr>
        <w:t> </w:t>
      </w:r>
      <w:r>
        <w:rPr/>
        <w:t>years</w:t>
      </w:r>
      <w:r>
        <w:rPr>
          <w:spacing w:val="-15"/>
        </w:rPr>
        <w:t> </w:t>
      </w:r>
      <w:r>
        <w:rPr/>
        <w:t>numerous</w:t>
      </w:r>
      <w:r>
        <w:rPr>
          <w:spacing w:val="-15"/>
        </w:rPr>
        <w:t> </w:t>
      </w:r>
      <w:r>
        <w:rPr/>
        <w:t>national songs have been sung according to the socio-political state i.e. warfare, peace, democracy, dictatorship or after any unpleasant event (internal conflict, attacks on civil and military institutions) etc. in the country.</w:t>
      </w:r>
    </w:p>
    <w:p>
      <w:pPr>
        <w:pStyle w:val="BodyText"/>
        <w:spacing w:after="0" w:line="480" w:lineRule="auto"/>
        <w:jc w:val="both"/>
        <w:sectPr>
          <w:pgSz w:w="11910" w:h="16840"/>
          <w:pgMar w:header="729" w:footer="0" w:top="1340" w:bottom="280" w:left="141" w:right="850"/>
        </w:sectPr>
      </w:pPr>
    </w:p>
    <w:p>
      <w:pPr>
        <w:pStyle w:val="Heading2"/>
        <w:ind w:left="1382" w:right="99"/>
        <w:jc w:val="center"/>
      </w:pPr>
      <w:bookmarkStart w:name="_bookmark135" w:id="136"/>
      <w:bookmarkEnd w:id="136"/>
      <w:r>
        <w:rPr>
          <w:b w:val="0"/>
        </w:rPr>
      </w:r>
      <w:r>
        <w:rPr/>
        <w:t>Chapter</w:t>
      </w:r>
      <w:r>
        <w:rPr>
          <w:spacing w:val="-5"/>
        </w:rPr>
        <w:t> Six</w:t>
      </w:r>
    </w:p>
    <w:p>
      <w:pPr>
        <w:pStyle w:val="BodyText"/>
        <w:spacing w:before="239"/>
        <w:rPr>
          <w:b/>
        </w:rPr>
      </w:pPr>
    </w:p>
    <w:p>
      <w:pPr>
        <w:pStyle w:val="Heading2"/>
        <w:spacing w:before="1"/>
        <w:ind w:left="1381" w:right="99"/>
        <w:jc w:val="center"/>
      </w:pPr>
      <w:bookmarkStart w:name="_bookmark136" w:id="137"/>
      <w:bookmarkEnd w:id="137"/>
      <w:r>
        <w:rPr>
          <w:b w:val="0"/>
        </w:rPr>
      </w:r>
      <w:r>
        <w:rPr/>
        <w:t>Quantitative</w:t>
      </w:r>
      <w:r>
        <w:rPr>
          <w:spacing w:val="-4"/>
        </w:rPr>
        <w:t> </w:t>
      </w:r>
      <w:r>
        <w:rPr/>
        <w:t>Data</w:t>
      </w:r>
      <w:r>
        <w:rPr>
          <w:spacing w:val="-2"/>
        </w:rPr>
        <w:t> Analysis</w:t>
      </w:r>
    </w:p>
    <w:p>
      <w:pPr>
        <w:pStyle w:val="BodyText"/>
        <w:spacing w:before="40"/>
        <w:rPr>
          <w:b/>
        </w:rPr>
      </w:pPr>
    </w:p>
    <w:p>
      <w:pPr>
        <w:pStyle w:val="Heading2"/>
        <w:numPr>
          <w:ilvl w:val="1"/>
          <w:numId w:val="47"/>
        </w:numPr>
        <w:tabs>
          <w:tab w:pos="2235" w:val="left" w:leader="none"/>
        </w:tabs>
        <w:spacing w:line="240" w:lineRule="auto" w:before="0" w:after="0"/>
        <w:ind w:left="2235" w:right="0" w:hanging="360"/>
        <w:jc w:val="left"/>
      </w:pPr>
      <w:bookmarkStart w:name="_bookmark137" w:id="138"/>
      <w:bookmarkEnd w:id="138"/>
      <w:r>
        <w:rPr>
          <w:b w:val="0"/>
        </w:rPr>
      </w:r>
      <w:r>
        <w:rPr/>
        <w:t>Overview</w:t>
      </w:r>
      <w:r>
        <w:rPr>
          <w:spacing w:val="-3"/>
        </w:rPr>
        <w:t> </w:t>
      </w:r>
      <w:r>
        <w:rPr/>
        <w:t>of</w:t>
      </w:r>
      <w:r>
        <w:rPr>
          <w:spacing w:val="-1"/>
        </w:rPr>
        <w:t> </w:t>
      </w:r>
      <w:r>
        <w:rPr/>
        <w:t>the</w:t>
      </w:r>
      <w:r>
        <w:rPr>
          <w:spacing w:val="-2"/>
        </w:rPr>
        <w:t> Chapter</w:t>
      </w:r>
    </w:p>
    <w:p>
      <w:pPr>
        <w:pStyle w:val="BodyText"/>
        <w:spacing w:before="240"/>
        <w:rPr>
          <w:b/>
        </w:rPr>
      </w:pPr>
    </w:p>
    <w:p>
      <w:pPr>
        <w:pStyle w:val="BodyText"/>
        <w:spacing w:line="480" w:lineRule="auto"/>
        <w:ind w:left="1875" w:right="586" w:firstLine="720"/>
        <w:jc w:val="both"/>
      </w:pPr>
      <w:r>
        <w:rPr/>
        <w:t>The chapter unfolds the relationship between the language of Pakistani national songs and the ideologies: nationalism, persuasion to join </w:t>
      </w:r>
      <w:r>
        <w:rPr>
          <w:i/>
        </w:rPr>
        <w:t>Jihad</w:t>
      </w:r>
      <w:r>
        <w:rPr/>
        <w:t>, Islamization, and the identity construction. Further, this chapter explains how the collected data is used to analyse</w:t>
      </w:r>
      <w:r>
        <w:rPr>
          <w:spacing w:val="-15"/>
        </w:rPr>
        <w:t> </w:t>
      </w:r>
      <w:r>
        <w:rPr/>
        <w:t>the</w:t>
      </w:r>
      <w:r>
        <w:rPr>
          <w:spacing w:val="-15"/>
        </w:rPr>
        <w:t> </w:t>
      </w:r>
      <w:r>
        <w:rPr/>
        <w:t>research</w:t>
      </w:r>
      <w:r>
        <w:rPr>
          <w:spacing w:val="-15"/>
        </w:rPr>
        <w:t> </w:t>
      </w:r>
      <w:r>
        <w:rPr/>
        <w:t>model</w:t>
      </w:r>
      <w:r>
        <w:rPr>
          <w:spacing w:val="-14"/>
        </w:rPr>
        <w:t> </w:t>
      </w:r>
      <w:r>
        <w:rPr/>
        <w:t>and</w:t>
      </w:r>
      <w:r>
        <w:rPr>
          <w:spacing w:val="-14"/>
        </w:rPr>
        <w:t> </w:t>
      </w:r>
      <w:r>
        <w:rPr/>
        <w:t>test</w:t>
      </w:r>
      <w:r>
        <w:rPr>
          <w:spacing w:val="-14"/>
        </w:rPr>
        <w:t> </w:t>
      </w:r>
      <w:r>
        <w:rPr/>
        <w:t>the</w:t>
      </w:r>
      <w:r>
        <w:rPr>
          <w:spacing w:val="-15"/>
        </w:rPr>
        <w:t> </w:t>
      </w:r>
      <w:r>
        <w:rPr/>
        <w:t>hypothesis.</w:t>
      </w:r>
      <w:r>
        <w:rPr>
          <w:spacing w:val="-14"/>
        </w:rPr>
        <w:t> </w:t>
      </w:r>
      <w:r>
        <w:rPr/>
        <w:t>This</w:t>
      </w:r>
      <w:r>
        <w:rPr>
          <w:spacing w:val="-14"/>
        </w:rPr>
        <w:t> </w:t>
      </w:r>
      <w:r>
        <w:rPr/>
        <w:t>chapter</w:t>
      </w:r>
      <w:r>
        <w:rPr>
          <w:spacing w:val="-15"/>
        </w:rPr>
        <w:t> </w:t>
      </w:r>
      <w:r>
        <w:rPr/>
        <w:t>is</w:t>
      </w:r>
      <w:r>
        <w:rPr>
          <w:spacing w:val="-14"/>
        </w:rPr>
        <w:t> </w:t>
      </w:r>
      <w:r>
        <w:rPr/>
        <w:t>divided</w:t>
      </w:r>
      <w:r>
        <w:rPr>
          <w:spacing w:val="-14"/>
        </w:rPr>
        <w:t> </w:t>
      </w:r>
      <w:r>
        <w:rPr/>
        <w:t>into</w:t>
      </w:r>
      <w:r>
        <w:rPr>
          <w:spacing w:val="-14"/>
        </w:rPr>
        <w:t> </w:t>
      </w:r>
      <w:r>
        <w:rPr/>
        <w:t>two</w:t>
      </w:r>
      <w:r>
        <w:rPr>
          <w:spacing w:val="-14"/>
        </w:rPr>
        <w:t> </w:t>
      </w:r>
      <w:r>
        <w:rPr/>
        <w:t>major sections; assessment of measurement (outer) model and analysis of structural (inner) model. The analysis is conducted by using Partial Least Square Structural Equation Modeling</w:t>
      </w:r>
      <w:r>
        <w:rPr>
          <w:spacing w:val="-12"/>
        </w:rPr>
        <w:t> </w:t>
      </w:r>
      <w:r>
        <w:rPr/>
        <w:t>(PLS-SEM)</w:t>
      </w:r>
      <w:r>
        <w:rPr>
          <w:spacing w:val="-13"/>
        </w:rPr>
        <w:t> </w:t>
      </w:r>
      <w:r>
        <w:rPr/>
        <w:t>which</w:t>
      </w:r>
      <w:r>
        <w:rPr>
          <w:spacing w:val="-12"/>
        </w:rPr>
        <w:t> </w:t>
      </w:r>
      <w:r>
        <w:rPr/>
        <w:t>is</w:t>
      </w:r>
      <w:r>
        <w:rPr>
          <w:spacing w:val="-11"/>
        </w:rPr>
        <w:t> </w:t>
      </w:r>
      <w:r>
        <w:rPr/>
        <w:t>used</w:t>
      </w:r>
      <w:r>
        <w:rPr>
          <w:spacing w:val="-12"/>
        </w:rPr>
        <w:t> </w:t>
      </w:r>
      <w:r>
        <w:rPr/>
        <w:t>to</w:t>
      </w:r>
      <w:r>
        <w:rPr>
          <w:spacing w:val="-12"/>
        </w:rPr>
        <w:t> </w:t>
      </w:r>
      <w:r>
        <w:rPr/>
        <w:t>calculate</w:t>
      </w:r>
      <w:r>
        <w:rPr>
          <w:spacing w:val="-13"/>
        </w:rPr>
        <w:t> </w:t>
      </w:r>
      <w:r>
        <w:rPr/>
        <w:t>the</w:t>
      </w:r>
      <w:r>
        <w:rPr>
          <w:spacing w:val="-13"/>
        </w:rPr>
        <w:t> </w:t>
      </w:r>
      <w:r>
        <w:rPr/>
        <w:t>reliability</w:t>
      </w:r>
      <w:r>
        <w:rPr>
          <w:spacing w:val="-12"/>
        </w:rPr>
        <w:t> </w:t>
      </w:r>
      <w:r>
        <w:rPr/>
        <w:t>and</w:t>
      </w:r>
      <w:r>
        <w:rPr>
          <w:spacing w:val="-12"/>
        </w:rPr>
        <w:t> </w:t>
      </w:r>
      <w:r>
        <w:rPr/>
        <w:t>validity</w:t>
      </w:r>
      <w:r>
        <w:rPr>
          <w:spacing w:val="-10"/>
        </w:rPr>
        <w:t> </w:t>
      </w:r>
      <w:r>
        <w:rPr/>
        <w:t>of</w:t>
      </w:r>
      <w:r>
        <w:rPr>
          <w:spacing w:val="-13"/>
        </w:rPr>
        <w:t> </w:t>
      </w:r>
      <w:r>
        <w:rPr/>
        <w:t>the</w:t>
      </w:r>
      <w:r>
        <w:rPr>
          <w:spacing w:val="-13"/>
        </w:rPr>
        <w:t> </w:t>
      </w:r>
      <w:r>
        <w:rPr/>
        <w:t>results. In the end, the final structural model is used to test the hypotheses.</w:t>
      </w:r>
    </w:p>
    <w:p>
      <w:pPr>
        <w:pStyle w:val="Heading2"/>
        <w:numPr>
          <w:ilvl w:val="2"/>
          <w:numId w:val="47"/>
        </w:numPr>
        <w:tabs>
          <w:tab w:pos="2350" w:val="left" w:leader="none"/>
        </w:tabs>
        <w:spacing w:line="240" w:lineRule="auto" w:before="40" w:after="0"/>
        <w:ind w:left="2350" w:right="0" w:hanging="475"/>
        <w:jc w:val="both"/>
      </w:pPr>
      <w:bookmarkStart w:name="_bookmark138" w:id="139"/>
      <w:bookmarkEnd w:id="139"/>
      <w:r>
        <w:rPr>
          <w:b w:val="0"/>
        </w:rPr>
      </w:r>
      <w:r>
        <w:rPr/>
        <w:t>Hypothesized</w:t>
      </w:r>
      <w:r>
        <w:rPr>
          <w:spacing w:val="-5"/>
        </w:rPr>
        <w:t> </w:t>
      </w:r>
      <w:r>
        <w:rPr>
          <w:spacing w:val="-4"/>
        </w:rPr>
        <w:t>Model</w:t>
      </w:r>
    </w:p>
    <w:p>
      <w:pPr>
        <w:pStyle w:val="BodyText"/>
        <w:spacing w:before="240"/>
        <w:rPr>
          <w:b/>
        </w:rPr>
      </w:pPr>
    </w:p>
    <w:p>
      <w:pPr>
        <w:pStyle w:val="BodyText"/>
        <w:spacing w:line="480" w:lineRule="auto"/>
        <w:ind w:left="1875" w:right="589" w:firstLine="720"/>
        <w:jc w:val="both"/>
      </w:pPr>
      <w:r>
        <w:rPr/>
        <w:t>Figure 6.1 explains the hypothesized model of the research. To test the devised hypotheses, structural equation modelling (SEM) was used in Smart PLS version 4.0. The model reflects the relationship between language of Pakistani national songs (independent</w:t>
      </w:r>
      <w:r>
        <w:rPr>
          <w:spacing w:val="-4"/>
        </w:rPr>
        <w:t> </w:t>
      </w:r>
      <w:r>
        <w:rPr/>
        <w:t>variable)</w:t>
      </w:r>
      <w:r>
        <w:rPr>
          <w:spacing w:val="-4"/>
        </w:rPr>
        <w:t> </w:t>
      </w:r>
      <w:r>
        <w:rPr/>
        <w:t>and</w:t>
      </w:r>
      <w:r>
        <w:rPr>
          <w:spacing w:val="-4"/>
        </w:rPr>
        <w:t> </w:t>
      </w:r>
      <w:r>
        <w:rPr/>
        <w:t>the</w:t>
      </w:r>
      <w:r>
        <w:rPr>
          <w:spacing w:val="-4"/>
        </w:rPr>
        <w:t> </w:t>
      </w:r>
      <w:r>
        <w:rPr/>
        <w:t>ideologies</w:t>
      </w:r>
      <w:r>
        <w:rPr>
          <w:spacing w:val="-5"/>
        </w:rPr>
        <w:t> </w:t>
      </w:r>
      <w:r>
        <w:rPr/>
        <w:t>that</w:t>
      </w:r>
      <w:r>
        <w:rPr>
          <w:spacing w:val="-4"/>
        </w:rPr>
        <w:t> </w:t>
      </w:r>
      <w:r>
        <w:rPr/>
        <w:t>emerged</w:t>
      </w:r>
      <w:r>
        <w:rPr>
          <w:spacing w:val="-4"/>
        </w:rPr>
        <w:t> </w:t>
      </w:r>
      <w:r>
        <w:rPr/>
        <w:t>through</w:t>
      </w:r>
      <w:r>
        <w:rPr>
          <w:spacing w:val="-4"/>
        </w:rPr>
        <w:t> </w:t>
      </w:r>
      <w:r>
        <w:rPr/>
        <w:t>qualitative</w:t>
      </w:r>
      <w:r>
        <w:rPr>
          <w:spacing w:val="-3"/>
        </w:rPr>
        <w:t> </w:t>
      </w:r>
      <w:r>
        <w:rPr/>
        <w:t>data</w:t>
      </w:r>
      <w:r>
        <w:rPr>
          <w:spacing w:val="-4"/>
        </w:rPr>
        <w:t> </w:t>
      </w:r>
      <w:r>
        <w:rPr/>
        <w:t>analysis (dependent variables).</w:t>
      </w:r>
    </w:p>
    <w:p>
      <w:pPr>
        <w:pStyle w:val="BodyText"/>
        <w:spacing w:after="0" w:line="480" w:lineRule="auto"/>
        <w:jc w:val="both"/>
        <w:sectPr>
          <w:pgSz w:w="11910" w:h="16840"/>
          <w:pgMar w:header="729" w:footer="0" w:top="1340" w:bottom="280" w:left="141" w:right="850"/>
        </w:sectPr>
      </w:pPr>
    </w:p>
    <w:p>
      <w:pPr>
        <w:pStyle w:val="Heading2"/>
        <w:ind w:left="2595"/>
      </w:pPr>
      <w:r>
        <w:rPr/>
        <w:t>Figure</w:t>
      </w:r>
      <w:r>
        <w:rPr>
          <w:spacing w:val="-5"/>
        </w:rPr>
        <w:t> 6.1</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4"/>
        <w:rPr>
          <w:b/>
          <w:sz w:val="20"/>
        </w:rPr>
      </w:pPr>
      <w:r>
        <w:rPr>
          <w:b/>
          <w:sz w:val="20"/>
        </w:rPr>
        <w:drawing>
          <wp:anchor distT="0" distB="0" distL="0" distR="0" allowOverlap="1" layoutInCell="1" locked="0" behindDoc="1" simplePos="0" relativeHeight="487607296">
            <wp:simplePos x="0" y="0"/>
            <wp:positionH relativeFrom="page">
              <wp:posOffset>134275</wp:posOffset>
            </wp:positionH>
            <wp:positionV relativeFrom="paragraph">
              <wp:posOffset>176559</wp:posOffset>
            </wp:positionV>
            <wp:extent cx="6665805" cy="4499991"/>
            <wp:effectExtent l="0" t="0" r="0" b="0"/>
            <wp:wrapTopAndBottom/>
            <wp:docPr id="210" name="Image 210" descr="Picture"/>
            <wp:cNvGraphicFramePr>
              <a:graphicFrameLocks/>
            </wp:cNvGraphicFramePr>
            <a:graphic>
              <a:graphicData uri="http://schemas.openxmlformats.org/drawingml/2006/picture">
                <pic:pic>
                  <pic:nvPicPr>
                    <pic:cNvPr id="210" name="Image 210" descr="Picture"/>
                    <pic:cNvPicPr/>
                  </pic:nvPicPr>
                  <pic:blipFill>
                    <a:blip r:embed="rId26" cstate="print"/>
                    <a:stretch>
                      <a:fillRect/>
                    </a:stretch>
                  </pic:blipFill>
                  <pic:spPr>
                    <a:xfrm>
                      <a:off x="0" y="0"/>
                      <a:ext cx="6665805" cy="4499991"/>
                    </a:xfrm>
                    <a:prstGeom prst="rect">
                      <a:avLst/>
                    </a:prstGeom>
                  </pic:spPr>
                </pic:pic>
              </a:graphicData>
            </a:graphic>
          </wp:anchor>
        </w:drawing>
      </w:r>
    </w:p>
    <w:p>
      <w:pPr>
        <w:pStyle w:val="BodyText"/>
        <w:rPr>
          <w:b/>
        </w:rPr>
      </w:pPr>
    </w:p>
    <w:p>
      <w:pPr>
        <w:pStyle w:val="BodyText"/>
        <w:spacing w:before="220"/>
        <w:rPr>
          <w:b/>
        </w:rPr>
      </w:pPr>
    </w:p>
    <w:p>
      <w:pPr>
        <w:spacing w:before="0"/>
        <w:ind w:left="1875" w:right="0" w:firstLine="0"/>
        <w:jc w:val="left"/>
        <w:rPr>
          <w:i/>
          <w:sz w:val="24"/>
        </w:rPr>
      </w:pPr>
      <w:bookmarkStart w:name="_bookmark139" w:id="140"/>
      <w:bookmarkEnd w:id="140"/>
      <w:r>
        <w:rPr/>
      </w:r>
      <w:r>
        <w:rPr>
          <w:i/>
          <w:sz w:val="24"/>
        </w:rPr>
        <w:t>10:</w:t>
      </w:r>
      <w:r>
        <w:rPr>
          <w:i/>
          <w:spacing w:val="-4"/>
          <w:sz w:val="24"/>
        </w:rPr>
        <w:t> </w:t>
      </w:r>
      <w:r>
        <w:rPr>
          <w:i/>
          <w:sz w:val="24"/>
        </w:rPr>
        <w:t>Hypothesized</w:t>
      </w:r>
      <w:r>
        <w:rPr>
          <w:i/>
          <w:spacing w:val="-1"/>
          <w:sz w:val="24"/>
        </w:rPr>
        <w:t> </w:t>
      </w:r>
      <w:r>
        <w:rPr>
          <w:i/>
          <w:spacing w:val="-4"/>
          <w:sz w:val="24"/>
        </w:rPr>
        <w:t>Model</w:t>
      </w:r>
    </w:p>
    <w:p>
      <w:pPr>
        <w:pStyle w:val="Heading2"/>
        <w:numPr>
          <w:ilvl w:val="1"/>
          <w:numId w:val="47"/>
        </w:numPr>
        <w:tabs>
          <w:tab w:pos="2235" w:val="left" w:leader="none"/>
        </w:tabs>
        <w:spacing w:line="240" w:lineRule="auto" w:before="200" w:after="0"/>
        <w:ind w:left="2235" w:right="0" w:hanging="360"/>
        <w:jc w:val="left"/>
      </w:pPr>
      <w:bookmarkStart w:name="_bookmark140" w:id="141"/>
      <w:bookmarkEnd w:id="141"/>
      <w:r>
        <w:rPr>
          <w:b w:val="0"/>
        </w:rPr>
      </w:r>
      <w:r>
        <w:rPr/>
        <w:t>Data</w:t>
      </w:r>
      <w:r>
        <w:rPr>
          <w:spacing w:val="-2"/>
        </w:rPr>
        <w:t> Analysis</w:t>
      </w:r>
    </w:p>
    <w:p>
      <w:pPr>
        <w:pStyle w:val="BodyText"/>
        <w:spacing w:before="240"/>
        <w:rPr>
          <w:b/>
        </w:rPr>
      </w:pPr>
    </w:p>
    <w:p>
      <w:pPr>
        <w:pStyle w:val="BodyText"/>
        <w:spacing w:line="480" w:lineRule="auto"/>
        <w:ind w:left="1875" w:right="586" w:firstLine="1440"/>
        <w:jc w:val="both"/>
      </w:pPr>
      <w:r>
        <w:rPr/>
        <w:t>After</w:t>
      </w:r>
      <w:r>
        <w:rPr>
          <w:spacing w:val="-7"/>
        </w:rPr>
        <w:t> </w:t>
      </w:r>
      <w:r>
        <w:rPr/>
        <w:t>piloting</w:t>
      </w:r>
      <w:r>
        <w:rPr>
          <w:spacing w:val="-6"/>
        </w:rPr>
        <w:t> </w:t>
      </w:r>
      <w:r>
        <w:rPr/>
        <w:t>the</w:t>
      </w:r>
      <w:r>
        <w:rPr>
          <w:spacing w:val="-6"/>
        </w:rPr>
        <w:t> </w:t>
      </w:r>
      <w:r>
        <w:rPr/>
        <w:t>scale,</w:t>
      </w:r>
      <w:r>
        <w:rPr>
          <w:spacing w:val="-6"/>
        </w:rPr>
        <w:t> </w:t>
      </w:r>
      <w:r>
        <w:rPr/>
        <w:t>the</w:t>
      </w:r>
      <w:r>
        <w:rPr>
          <w:spacing w:val="-6"/>
        </w:rPr>
        <w:t> </w:t>
      </w:r>
      <w:r>
        <w:rPr/>
        <w:t>data</w:t>
      </w:r>
      <w:r>
        <w:rPr>
          <w:spacing w:val="-7"/>
        </w:rPr>
        <w:t> </w:t>
      </w:r>
      <w:r>
        <w:rPr/>
        <w:t>was</w:t>
      </w:r>
      <w:r>
        <w:rPr>
          <w:spacing w:val="-6"/>
        </w:rPr>
        <w:t> </w:t>
      </w:r>
      <w:r>
        <w:rPr/>
        <w:t>collected</w:t>
      </w:r>
      <w:r>
        <w:rPr>
          <w:spacing w:val="-6"/>
        </w:rPr>
        <w:t> </w:t>
      </w:r>
      <w:r>
        <w:rPr/>
        <w:t>from</w:t>
      </w:r>
      <w:r>
        <w:rPr>
          <w:spacing w:val="-5"/>
        </w:rPr>
        <w:t> </w:t>
      </w:r>
      <w:r>
        <w:rPr/>
        <w:t>230</w:t>
      </w:r>
      <w:r>
        <w:rPr>
          <w:spacing w:val="-6"/>
        </w:rPr>
        <w:t> </w:t>
      </w:r>
      <w:r>
        <w:rPr/>
        <w:t>participants</w:t>
      </w:r>
      <w:r>
        <w:rPr>
          <w:spacing w:val="-4"/>
        </w:rPr>
        <w:t> </w:t>
      </w:r>
      <w:r>
        <w:rPr/>
        <w:t>who were studying or have studied English or Urdu as their major subjects. The PLS –SEM algorithm is used to test the scale and analyze the data. This software has advance data analysis techniques and is user friendly. This software has ability to produce reliable, clear</w:t>
      </w:r>
      <w:r>
        <w:rPr>
          <w:spacing w:val="3"/>
        </w:rPr>
        <w:t> </w:t>
      </w:r>
      <w:r>
        <w:rPr/>
        <w:t>and</w:t>
      </w:r>
      <w:r>
        <w:rPr>
          <w:spacing w:val="5"/>
        </w:rPr>
        <w:t> </w:t>
      </w:r>
      <w:r>
        <w:rPr/>
        <w:t>valid</w:t>
      </w:r>
      <w:r>
        <w:rPr>
          <w:spacing w:val="5"/>
        </w:rPr>
        <w:t> </w:t>
      </w:r>
      <w:r>
        <w:rPr/>
        <w:t>results</w:t>
      </w:r>
      <w:r>
        <w:rPr>
          <w:spacing w:val="7"/>
        </w:rPr>
        <w:t> </w:t>
      </w:r>
      <w:r>
        <w:rPr/>
        <w:t>even</w:t>
      </w:r>
      <w:r>
        <w:rPr>
          <w:spacing w:val="5"/>
        </w:rPr>
        <w:t> </w:t>
      </w:r>
      <w:r>
        <w:rPr/>
        <w:t>if</w:t>
      </w:r>
      <w:r>
        <w:rPr>
          <w:spacing w:val="5"/>
        </w:rPr>
        <w:t> </w:t>
      </w:r>
      <w:r>
        <w:rPr/>
        <w:t>the</w:t>
      </w:r>
      <w:r>
        <w:rPr>
          <w:spacing w:val="5"/>
        </w:rPr>
        <w:t> </w:t>
      </w:r>
      <w:r>
        <w:rPr/>
        <w:t>sample</w:t>
      </w:r>
      <w:r>
        <w:rPr>
          <w:spacing w:val="6"/>
        </w:rPr>
        <w:t> </w:t>
      </w:r>
      <w:r>
        <w:rPr/>
        <w:t>data</w:t>
      </w:r>
      <w:r>
        <w:rPr>
          <w:spacing w:val="5"/>
        </w:rPr>
        <w:t> </w:t>
      </w:r>
      <w:r>
        <w:rPr/>
        <w:t>is</w:t>
      </w:r>
      <w:r>
        <w:rPr>
          <w:spacing w:val="6"/>
        </w:rPr>
        <w:t> </w:t>
      </w:r>
      <w:r>
        <w:rPr/>
        <w:t>small</w:t>
      </w:r>
      <w:r>
        <w:rPr>
          <w:spacing w:val="6"/>
        </w:rPr>
        <w:t> </w:t>
      </w:r>
      <w:r>
        <w:rPr/>
        <w:t>in</w:t>
      </w:r>
      <w:r>
        <w:rPr>
          <w:spacing w:val="6"/>
        </w:rPr>
        <w:t> </w:t>
      </w:r>
      <w:r>
        <w:rPr/>
        <w:t>size</w:t>
      </w:r>
      <w:r>
        <w:rPr>
          <w:spacing w:val="5"/>
        </w:rPr>
        <w:t> </w:t>
      </w:r>
      <w:r>
        <w:rPr/>
        <w:t>and</w:t>
      </w:r>
      <w:r>
        <w:rPr>
          <w:spacing w:val="5"/>
        </w:rPr>
        <w:t> </w:t>
      </w:r>
      <w:r>
        <w:rPr/>
        <w:t>without</w:t>
      </w:r>
      <w:r>
        <w:rPr>
          <w:spacing w:val="4"/>
        </w:rPr>
        <w:t> </w:t>
      </w:r>
      <w:r>
        <w:rPr/>
        <w:t>restriction</w:t>
      </w:r>
      <w:r>
        <w:rPr>
          <w:spacing w:val="7"/>
        </w:rPr>
        <w:t> </w:t>
      </w:r>
      <w:r>
        <w:rPr>
          <w:spacing w:val="-5"/>
        </w:rPr>
        <w:t>of</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86"/>
        <w:jc w:val="both"/>
      </w:pPr>
      <w:r>
        <w:rPr/>
        <w:t>data</w:t>
      </w:r>
      <w:r>
        <w:rPr>
          <w:spacing w:val="-1"/>
        </w:rPr>
        <w:t> </w:t>
      </w:r>
      <w:r>
        <w:rPr/>
        <w:t>normality (Hair, Hult, Ringle, &amp; Sarstedt, 2021; Ringle</w:t>
      </w:r>
      <w:r>
        <w:rPr>
          <w:spacing w:val="-1"/>
        </w:rPr>
        <w:t> </w:t>
      </w:r>
      <w:r>
        <w:rPr/>
        <w:t>et al, 2005). PLS-SEM has two</w:t>
      </w:r>
      <w:r>
        <w:rPr>
          <w:spacing w:val="-15"/>
        </w:rPr>
        <w:t> </w:t>
      </w:r>
      <w:r>
        <w:rPr/>
        <w:t>types</w:t>
      </w:r>
      <w:r>
        <w:rPr>
          <w:spacing w:val="-15"/>
        </w:rPr>
        <w:t> </w:t>
      </w:r>
      <w:r>
        <w:rPr/>
        <w:t>of</w:t>
      </w:r>
      <w:r>
        <w:rPr>
          <w:spacing w:val="-14"/>
        </w:rPr>
        <w:t> </w:t>
      </w:r>
      <w:r>
        <w:rPr/>
        <w:t>models</w:t>
      </w:r>
      <w:r>
        <w:rPr>
          <w:spacing w:val="-15"/>
        </w:rPr>
        <w:t> </w:t>
      </w:r>
      <w:r>
        <w:rPr/>
        <w:t>(reflective</w:t>
      </w:r>
      <w:r>
        <w:rPr>
          <w:spacing w:val="-14"/>
        </w:rPr>
        <w:t> </w:t>
      </w:r>
      <w:r>
        <w:rPr/>
        <w:t>and</w:t>
      </w:r>
      <w:r>
        <w:rPr>
          <w:spacing w:val="-15"/>
        </w:rPr>
        <w:t> </w:t>
      </w:r>
      <w:r>
        <w:rPr/>
        <w:t>formative)</w:t>
      </w:r>
      <w:r>
        <w:rPr>
          <w:spacing w:val="-14"/>
        </w:rPr>
        <w:t> </w:t>
      </w:r>
      <w:r>
        <w:rPr/>
        <w:t>however,</w:t>
      </w:r>
      <w:r>
        <w:rPr>
          <w:spacing w:val="-14"/>
        </w:rPr>
        <w:t> </w:t>
      </w:r>
      <w:r>
        <w:rPr/>
        <w:t>reflective</w:t>
      </w:r>
      <w:r>
        <w:rPr>
          <w:spacing w:val="-14"/>
        </w:rPr>
        <w:t> </w:t>
      </w:r>
      <w:r>
        <w:rPr/>
        <w:t>models</w:t>
      </w:r>
      <w:r>
        <w:rPr>
          <w:spacing w:val="-13"/>
        </w:rPr>
        <w:t> </w:t>
      </w:r>
      <w:r>
        <w:rPr/>
        <w:t>are</w:t>
      </w:r>
      <w:r>
        <w:rPr>
          <w:spacing w:val="-15"/>
        </w:rPr>
        <w:t> </w:t>
      </w:r>
      <w:r>
        <w:rPr/>
        <w:t>commonly used in PLS-SEM. The main purpose of PLS-SEM reflective model is its efficiency to test the effect of latent construct on its indicator/s.</w:t>
      </w:r>
    </w:p>
    <w:p>
      <w:pPr>
        <w:pStyle w:val="Heading3"/>
        <w:spacing w:before="0"/>
        <w:ind w:left="1875" w:firstLine="0"/>
      </w:pPr>
      <w:r>
        <w:rPr/>
        <w:t>Table</w:t>
      </w:r>
      <w:r>
        <w:rPr>
          <w:spacing w:val="-1"/>
        </w:rPr>
        <w:t> </w:t>
      </w:r>
      <w:r>
        <w:rPr>
          <w:spacing w:val="-5"/>
        </w:rPr>
        <w:t>6.1</w:t>
      </w:r>
    </w:p>
    <w:p>
      <w:pPr>
        <w:spacing w:before="199"/>
        <w:ind w:left="1875" w:right="0" w:firstLine="0"/>
        <w:jc w:val="both"/>
        <w:rPr>
          <w:i/>
          <w:sz w:val="24"/>
        </w:rPr>
      </w:pPr>
      <w:bookmarkStart w:name="_bookmark141" w:id="142"/>
      <w:bookmarkEnd w:id="142"/>
      <w:r>
        <w:rPr/>
      </w:r>
      <w:r>
        <w:rPr>
          <w:b/>
          <w:i/>
          <w:sz w:val="24"/>
        </w:rPr>
        <w:t>3</w:t>
      </w:r>
      <w:r>
        <w:rPr>
          <w:i/>
          <w:sz w:val="24"/>
        </w:rPr>
        <w:t>:</w:t>
      </w:r>
      <w:r>
        <w:rPr>
          <w:i/>
          <w:spacing w:val="-4"/>
          <w:sz w:val="24"/>
        </w:rPr>
        <w:t> </w:t>
      </w:r>
      <w:r>
        <w:rPr>
          <w:i/>
          <w:sz w:val="24"/>
        </w:rPr>
        <w:t>Data</w:t>
      </w:r>
      <w:r>
        <w:rPr>
          <w:i/>
          <w:spacing w:val="-1"/>
          <w:sz w:val="24"/>
        </w:rPr>
        <w:t> </w:t>
      </w:r>
      <w:r>
        <w:rPr>
          <w:i/>
          <w:sz w:val="24"/>
        </w:rPr>
        <w:t>analysis</w:t>
      </w:r>
      <w:r>
        <w:rPr>
          <w:i/>
          <w:spacing w:val="-1"/>
          <w:sz w:val="24"/>
        </w:rPr>
        <w:t> </w:t>
      </w:r>
      <w:r>
        <w:rPr>
          <w:i/>
          <w:sz w:val="24"/>
        </w:rPr>
        <w:t>using</w:t>
      </w:r>
      <w:r>
        <w:rPr>
          <w:i/>
          <w:spacing w:val="-1"/>
          <w:sz w:val="24"/>
        </w:rPr>
        <w:t> </w:t>
      </w:r>
      <w:r>
        <w:rPr>
          <w:i/>
          <w:sz w:val="24"/>
        </w:rPr>
        <w:t>PLS-SEM</w:t>
      </w:r>
      <w:r>
        <w:rPr>
          <w:i/>
          <w:spacing w:val="-2"/>
          <w:sz w:val="24"/>
        </w:rPr>
        <w:t> </w:t>
      </w:r>
      <w:r>
        <w:rPr>
          <w:i/>
          <w:sz w:val="24"/>
        </w:rPr>
        <w:t>method</w:t>
      </w:r>
      <w:r>
        <w:rPr>
          <w:i/>
          <w:spacing w:val="-2"/>
          <w:sz w:val="24"/>
        </w:rPr>
        <w:t> </w:t>
      </w:r>
      <w:r>
        <w:rPr>
          <w:i/>
          <w:sz w:val="24"/>
        </w:rPr>
        <w:t>adopted</w:t>
      </w:r>
      <w:r>
        <w:rPr>
          <w:i/>
          <w:spacing w:val="1"/>
          <w:sz w:val="24"/>
        </w:rPr>
        <w:t> </w:t>
      </w:r>
      <w:r>
        <w:rPr>
          <w:i/>
          <w:sz w:val="24"/>
        </w:rPr>
        <w:t>by</w:t>
      </w:r>
      <w:r>
        <w:rPr>
          <w:i/>
          <w:spacing w:val="-2"/>
          <w:sz w:val="24"/>
        </w:rPr>
        <w:t> </w:t>
      </w:r>
      <w:r>
        <w:rPr>
          <w:i/>
          <w:sz w:val="24"/>
        </w:rPr>
        <w:t>A</w:t>
      </w:r>
      <w:r>
        <w:rPr>
          <w:i/>
          <w:spacing w:val="-1"/>
          <w:sz w:val="24"/>
        </w:rPr>
        <w:t> </w:t>
      </w:r>
      <w:r>
        <w:rPr>
          <w:i/>
          <w:sz w:val="24"/>
        </w:rPr>
        <w:t>Kassem,</w:t>
      </w:r>
      <w:r>
        <w:rPr>
          <w:i/>
          <w:spacing w:val="-1"/>
          <w:sz w:val="24"/>
        </w:rPr>
        <w:t> </w:t>
      </w:r>
      <w:r>
        <w:rPr>
          <w:i/>
          <w:sz w:val="24"/>
        </w:rPr>
        <w:t>at.el.</w:t>
      </w:r>
      <w:r>
        <w:rPr>
          <w:i/>
          <w:spacing w:val="-1"/>
          <w:sz w:val="24"/>
        </w:rPr>
        <w:t> </w:t>
      </w:r>
      <w:r>
        <w:rPr>
          <w:i/>
          <w:spacing w:val="-4"/>
          <w:sz w:val="24"/>
        </w:rPr>
        <w:t>2020</w:t>
      </w:r>
    </w:p>
    <w:p>
      <w:pPr>
        <w:pStyle w:val="BodyText"/>
        <w:spacing w:before="7"/>
        <w:rPr>
          <w:i/>
          <w:sz w:val="17"/>
        </w:rPr>
      </w:pPr>
    </w:p>
    <w:tbl>
      <w:tblPr>
        <w:tblW w:w="0" w:type="auto"/>
        <w:jc w:val="left"/>
        <w:tblInd w:w="13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770"/>
        <w:gridCol w:w="4593"/>
      </w:tblGrid>
      <w:tr>
        <w:trPr>
          <w:trHeight w:val="792" w:hRule="atLeast"/>
        </w:trPr>
        <w:tc>
          <w:tcPr>
            <w:tcW w:w="9363" w:type="dxa"/>
            <w:gridSpan w:val="2"/>
            <w:tcBorders>
              <w:top w:val="single" w:sz="4" w:space="0" w:color="000000"/>
              <w:bottom w:val="single" w:sz="4" w:space="0" w:color="000000"/>
            </w:tcBorders>
          </w:tcPr>
          <w:p>
            <w:pPr>
              <w:pStyle w:val="TableParagraph"/>
              <w:spacing w:before="239"/>
              <w:ind w:left="107"/>
              <w:rPr>
                <w:b/>
                <w:sz w:val="24"/>
              </w:rPr>
            </w:pPr>
            <w:r>
              <w:rPr>
                <w:b/>
                <w:sz w:val="24"/>
              </w:rPr>
              <w:t>Assessment</w:t>
            </w:r>
            <w:r>
              <w:rPr>
                <w:b/>
                <w:spacing w:val="-4"/>
                <w:sz w:val="24"/>
              </w:rPr>
              <w:t> </w:t>
            </w:r>
            <w:r>
              <w:rPr>
                <w:b/>
                <w:sz w:val="24"/>
              </w:rPr>
              <w:t>of</w:t>
            </w:r>
            <w:r>
              <w:rPr>
                <w:b/>
                <w:spacing w:val="-3"/>
                <w:sz w:val="24"/>
              </w:rPr>
              <w:t> </w:t>
            </w:r>
            <w:r>
              <w:rPr>
                <w:b/>
                <w:sz w:val="24"/>
              </w:rPr>
              <w:t>Measurement</w:t>
            </w:r>
            <w:r>
              <w:rPr>
                <w:b/>
                <w:spacing w:val="-3"/>
                <w:sz w:val="24"/>
              </w:rPr>
              <w:t> </w:t>
            </w:r>
            <w:r>
              <w:rPr>
                <w:b/>
                <w:sz w:val="24"/>
              </w:rPr>
              <w:t>Model</w:t>
            </w:r>
            <w:r>
              <w:rPr>
                <w:b/>
                <w:spacing w:val="-3"/>
                <w:sz w:val="24"/>
              </w:rPr>
              <w:t> </w:t>
            </w:r>
            <w:r>
              <w:rPr>
                <w:b/>
                <w:sz w:val="24"/>
              </w:rPr>
              <w:t>(Outer</w:t>
            </w:r>
            <w:r>
              <w:rPr>
                <w:b/>
                <w:spacing w:val="-3"/>
                <w:sz w:val="24"/>
              </w:rPr>
              <w:t> </w:t>
            </w:r>
            <w:r>
              <w:rPr>
                <w:b/>
                <w:spacing w:val="-2"/>
                <w:sz w:val="24"/>
              </w:rPr>
              <w:t>Model)</w:t>
            </w:r>
          </w:p>
        </w:tc>
      </w:tr>
      <w:tr>
        <w:trPr>
          <w:trHeight w:val="3430" w:hRule="atLeast"/>
        </w:trPr>
        <w:tc>
          <w:tcPr>
            <w:tcW w:w="4770" w:type="dxa"/>
            <w:tcBorders>
              <w:top w:val="single" w:sz="4" w:space="0" w:color="000000"/>
            </w:tcBorders>
          </w:tcPr>
          <w:p>
            <w:pPr>
              <w:pStyle w:val="TableParagraph"/>
              <w:rPr>
                <w:sz w:val="24"/>
              </w:rPr>
            </w:pPr>
          </w:p>
        </w:tc>
        <w:tc>
          <w:tcPr>
            <w:tcW w:w="4593" w:type="dxa"/>
            <w:tcBorders>
              <w:top w:val="single" w:sz="4" w:space="0" w:color="000000"/>
            </w:tcBorders>
          </w:tcPr>
          <w:p>
            <w:pPr>
              <w:pStyle w:val="TableParagraph"/>
              <w:spacing w:line="568" w:lineRule="auto" w:before="239"/>
              <w:ind w:left="110" w:right="2014"/>
              <w:rPr>
                <w:sz w:val="24"/>
              </w:rPr>
            </w:pPr>
            <w:r>
              <w:rPr>
                <w:b/>
                <w:sz w:val="24"/>
              </w:rPr>
              <w:t>Convergent Validity </w:t>
            </w:r>
            <w:r>
              <w:rPr>
                <w:sz w:val="24"/>
              </w:rPr>
              <w:t>Individual</w:t>
            </w:r>
            <w:r>
              <w:rPr>
                <w:spacing w:val="-15"/>
                <w:sz w:val="24"/>
              </w:rPr>
              <w:t> </w:t>
            </w:r>
            <w:r>
              <w:rPr>
                <w:sz w:val="24"/>
              </w:rPr>
              <w:t>item</w:t>
            </w:r>
            <w:r>
              <w:rPr>
                <w:spacing w:val="-15"/>
                <w:sz w:val="24"/>
              </w:rPr>
              <w:t> </w:t>
            </w:r>
            <w:r>
              <w:rPr>
                <w:sz w:val="24"/>
              </w:rPr>
              <w:t>reliability Cronbach Alpha Composite reliability</w:t>
            </w:r>
          </w:p>
          <w:p>
            <w:pPr>
              <w:pStyle w:val="TableParagraph"/>
              <w:spacing w:line="276" w:lineRule="exact"/>
              <w:ind w:left="110"/>
              <w:rPr>
                <w:sz w:val="24"/>
              </w:rPr>
            </w:pPr>
            <w:r>
              <w:rPr>
                <w:sz w:val="24"/>
              </w:rPr>
              <w:t>Average</w:t>
            </w:r>
            <w:r>
              <w:rPr>
                <w:spacing w:val="-3"/>
                <w:sz w:val="24"/>
              </w:rPr>
              <w:t> </w:t>
            </w:r>
            <w:r>
              <w:rPr>
                <w:sz w:val="24"/>
              </w:rPr>
              <w:t>variance</w:t>
            </w:r>
            <w:r>
              <w:rPr>
                <w:spacing w:val="-1"/>
                <w:sz w:val="24"/>
              </w:rPr>
              <w:t> </w:t>
            </w:r>
            <w:r>
              <w:rPr>
                <w:spacing w:val="-2"/>
                <w:sz w:val="24"/>
              </w:rPr>
              <w:t>extracted</w:t>
            </w:r>
          </w:p>
        </w:tc>
      </w:tr>
      <w:tr>
        <w:trPr>
          <w:trHeight w:val="1512" w:hRule="atLeast"/>
        </w:trPr>
        <w:tc>
          <w:tcPr>
            <w:tcW w:w="4770" w:type="dxa"/>
          </w:tcPr>
          <w:p>
            <w:pPr>
              <w:pStyle w:val="TableParagraph"/>
              <w:rPr>
                <w:sz w:val="24"/>
              </w:rPr>
            </w:pPr>
          </w:p>
        </w:tc>
        <w:tc>
          <w:tcPr>
            <w:tcW w:w="4593" w:type="dxa"/>
          </w:tcPr>
          <w:p>
            <w:pPr>
              <w:pStyle w:val="TableParagraph"/>
              <w:spacing w:before="13"/>
              <w:rPr>
                <w:i/>
                <w:sz w:val="24"/>
              </w:rPr>
            </w:pPr>
          </w:p>
          <w:p>
            <w:pPr>
              <w:pStyle w:val="TableParagraph"/>
              <w:ind w:left="110"/>
              <w:rPr>
                <w:b/>
                <w:sz w:val="24"/>
              </w:rPr>
            </w:pPr>
            <w:r>
              <w:rPr>
                <w:b/>
                <w:sz w:val="24"/>
              </w:rPr>
              <w:t>Discriminate</w:t>
            </w:r>
            <w:r>
              <w:rPr>
                <w:b/>
                <w:spacing w:val="-7"/>
                <w:sz w:val="24"/>
              </w:rPr>
              <w:t> </w:t>
            </w:r>
            <w:r>
              <w:rPr>
                <w:b/>
                <w:spacing w:val="-2"/>
                <w:sz w:val="24"/>
              </w:rPr>
              <w:t>Validity</w:t>
            </w:r>
          </w:p>
          <w:p>
            <w:pPr>
              <w:pStyle w:val="TableParagraph"/>
              <w:spacing w:before="100"/>
              <w:rPr>
                <w:i/>
                <w:sz w:val="24"/>
              </w:rPr>
            </w:pPr>
          </w:p>
          <w:p>
            <w:pPr>
              <w:pStyle w:val="TableParagraph"/>
              <w:spacing w:before="1"/>
              <w:ind w:left="110"/>
              <w:rPr>
                <w:sz w:val="24"/>
              </w:rPr>
            </w:pPr>
            <w:r>
              <w:rPr>
                <w:sz w:val="24"/>
              </w:rPr>
              <w:t>Cross</w:t>
            </w:r>
            <w:r>
              <w:rPr>
                <w:spacing w:val="-6"/>
                <w:sz w:val="24"/>
              </w:rPr>
              <w:t> </w:t>
            </w:r>
            <w:r>
              <w:rPr>
                <w:spacing w:val="-2"/>
                <w:sz w:val="24"/>
              </w:rPr>
              <w:t>Loading</w:t>
            </w:r>
          </w:p>
        </w:tc>
      </w:tr>
      <w:tr>
        <w:trPr>
          <w:trHeight w:val="3728" w:hRule="atLeast"/>
        </w:trPr>
        <w:tc>
          <w:tcPr>
            <w:tcW w:w="4770" w:type="dxa"/>
          </w:tcPr>
          <w:p>
            <w:pPr>
              <w:pStyle w:val="TableParagraph"/>
              <w:spacing w:before="8"/>
              <w:rPr>
                <w:i/>
                <w:sz w:val="24"/>
              </w:rPr>
            </w:pPr>
          </w:p>
          <w:p>
            <w:pPr>
              <w:pStyle w:val="TableParagraph"/>
              <w:tabs>
                <w:tab w:pos="1480" w:val="left" w:leader="none"/>
                <w:tab w:pos="1883" w:val="left" w:leader="none"/>
                <w:tab w:pos="3151" w:val="left" w:leader="none"/>
                <w:tab w:pos="4005" w:val="left" w:leader="none"/>
              </w:tabs>
              <w:spacing w:line="480" w:lineRule="auto"/>
              <w:ind w:left="107" w:right="108"/>
              <w:rPr>
                <w:b/>
                <w:sz w:val="24"/>
              </w:rPr>
            </w:pPr>
            <w:r>
              <w:rPr>
                <w:b/>
                <w:spacing w:val="-2"/>
                <w:sz w:val="24"/>
              </w:rPr>
              <w:t>Assessment</w:t>
            </w:r>
            <w:r>
              <w:rPr>
                <w:b/>
                <w:sz w:val="24"/>
              </w:rPr>
              <w:tab/>
            </w:r>
            <w:r>
              <w:rPr>
                <w:b/>
                <w:spacing w:val="-6"/>
                <w:sz w:val="24"/>
              </w:rPr>
              <w:t>of</w:t>
            </w:r>
            <w:r>
              <w:rPr>
                <w:b/>
                <w:sz w:val="24"/>
              </w:rPr>
              <w:tab/>
            </w:r>
            <w:r>
              <w:rPr>
                <w:b/>
                <w:spacing w:val="-2"/>
                <w:sz w:val="24"/>
              </w:rPr>
              <w:t>Structural</w:t>
            </w:r>
            <w:r>
              <w:rPr>
                <w:b/>
                <w:sz w:val="24"/>
              </w:rPr>
              <w:tab/>
            </w:r>
            <w:r>
              <w:rPr>
                <w:b/>
                <w:spacing w:val="-4"/>
                <w:sz w:val="24"/>
              </w:rPr>
              <w:t>Model</w:t>
            </w:r>
            <w:r>
              <w:rPr>
                <w:b/>
                <w:sz w:val="24"/>
              </w:rPr>
              <w:tab/>
            </w:r>
            <w:r>
              <w:rPr>
                <w:b/>
                <w:spacing w:val="-2"/>
                <w:sz w:val="24"/>
              </w:rPr>
              <w:t>(Inner Model)</w:t>
            </w:r>
          </w:p>
        </w:tc>
        <w:tc>
          <w:tcPr>
            <w:tcW w:w="4593" w:type="dxa"/>
          </w:tcPr>
          <w:p>
            <w:pPr>
              <w:pStyle w:val="TableParagraph"/>
              <w:spacing w:before="8"/>
              <w:rPr>
                <w:i/>
                <w:sz w:val="24"/>
              </w:rPr>
            </w:pPr>
          </w:p>
          <w:p>
            <w:pPr>
              <w:pStyle w:val="TableParagraph"/>
              <w:spacing w:line="688" w:lineRule="auto"/>
              <w:ind w:left="110" w:right="271"/>
              <w:rPr>
                <w:sz w:val="24"/>
              </w:rPr>
            </w:pPr>
            <w:r>
              <w:rPr>
                <w:sz w:val="24"/>
              </w:rPr>
              <w:t>The</w:t>
            </w:r>
            <w:r>
              <w:rPr>
                <w:spacing w:val="-12"/>
                <w:sz w:val="24"/>
              </w:rPr>
              <w:t> </w:t>
            </w:r>
            <w:r>
              <w:rPr>
                <w:sz w:val="24"/>
              </w:rPr>
              <w:t>Hypotheses</w:t>
            </w:r>
            <w:r>
              <w:rPr>
                <w:spacing w:val="-11"/>
                <w:sz w:val="24"/>
              </w:rPr>
              <w:t> </w:t>
            </w:r>
            <w:r>
              <w:rPr>
                <w:sz w:val="24"/>
              </w:rPr>
              <w:t>Testing</w:t>
            </w:r>
            <w:r>
              <w:rPr>
                <w:spacing w:val="-10"/>
                <w:sz w:val="24"/>
              </w:rPr>
              <w:t> </w:t>
            </w:r>
            <w:r>
              <w:rPr>
                <w:sz w:val="24"/>
              </w:rPr>
              <w:t>(Path</w:t>
            </w:r>
            <w:r>
              <w:rPr>
                <w:spacing w:val="-10"/>
                <w:sz w:val="24"/>
              </w:rPr>
              <w:t> </w:t>
            </w:r>
            <w:r>
              <w:rPr>
                <w:sz w:val="24"/>
              </w:rPr>
              <w:t>Coefficient) The Coefficient of determination - R2 Effect size - f2</w:t>
            </w:r>
          </w:p>
          <w:p>
            <w:pPr>
              <w:pStyle w:val="TableParagraph"/>
              <w:ind w:left="110"/>
              <w:rPr>
                <w:sz w:val="24"/>
              </w:rPr>
            </w:pPr>
            <w:r>
              <w:rPr>
                <w:sz w:val="24"/>
              </w:rPr>
              <w:t>Confidence</w:t>
            </w:r>
            <w:r>
              <w:rPr>
                <w:spacing w:val="-2"/>
                <w:sz w:val="24"/>
              </w:rPr>
              <w:t> </w:t>
            </w:r>
            <w:r>
              <w:rPr>
                <w:sz w:val="24"/>
              </w:rPr>
              <w:t>Interval</w:t>
            </w:r>
            <w:r>
              <w:rPr>
                <w:spacing w:val="-1"/>
                <w:sz w:val="24"/>
              </w:rPr>
              <w:t> </w:t>
            </w:r>
            <w:r>
              <w:rPr>
                <w:sz w:val="24"/>
              </w:rPr>
              <w:t>(Bias</w:t>
            </w:r>
            <w:r>
              <w:rPr>
                <w:spacing w:val="-2"/>
                <w:sz w:val="24"/>
              </w:rPr>
              <w:t> Corrected)</w:t>
            </w:r>
          </w:p>
          <w:p>
            <w:pPr>
              <w:pStyle w:val="TableParagraph"/>
              <w:spacing w:before="240"/>
              <w:rPr>
                <w:i/>
                <w:sz w:val="24"/>
              </w:rPr>
            </w:pPr>
          </w:p>
          <w:p>
            <w:pPr>
              <w:pStyle w:val="TableParagraph"/>
              <w:spacing w:line="256" w:lineRule="exact"/>
              <w:ind w:left="110"/>
              <w:rPr>
                <w:sz w:val="24"/>
              </w:rPr>
            </w:pPr>
            <w:r>
              <w:rPr>
                <w:sz w:val="24"/>
              </w:rPr>
              <w:t>Goodness</w:t>
            </w:r>
            <w:r>
              <w:rPr>
                <w:spacing w:val="-2"/>
                <w:sz w:val="24"/>
              </w:rPr>
              <w:t> </w:t>
            </w:r>
            <w:r>
              <w:rPr>
                <w:sz w:val="24"/>
              </w:rPr>
              <w:t>of</w:t>
            </w:r>
            <w:r>
              <w:rPr>
                <w:spacing w:val="-1"/>
                <w:sz w:val="24"/>
              </w:rPr>
              <w:t> </w:t>
            </w:r>
            <w:r>
              <w:rPr>
                <w:sz w:val="24"/>
              </w:rPr>
              <w:t>Fit of</w:t>
            </w:r>
            <w:r>
              <w:rPr>
                <w:spacing w:val="-1"/>
                <w:sz w:val="24"/>
              </w:rPr>
              <w:t> </w:t>
            </w:r>
            <w:r>
              <w:rPr>
                <w:sz w:val="24"/>
              </w:rPr>
              <w:t>the</w:t>
            </w:r>
            <w:r>
              <w:rPr>
                <w:spacing w:val="-1"/>
                <w:sz w:val="24"/>
              </w:rPr>
              <w:t> </w:t>
            </w:r>
            <w:r>
              <w:rPr>
                <w:sz w:val="24"/>
              </w:rPr>
              <w:t>Model</w:t>
            </w:r>
            <w:r>
              <w:rPr>
                <w:spacing w:val="-1"/>
                <w:sz w:val="24"/>
              </w:rPr>
              <w:t> </w:t>
            </w:r>
            <w:r>
              <w:rPr>
                <w:sz w:val="24"/>
              </w:rPr>
              <w:t>-</w:t>
            </w:r>
            <w:r>
              <w:rPr>
                <w:spacing w:val="-1"/>
                <w:sz w:val="24"/>
              </w:rPr>
              <w:t> </w:t>
            </w:r>
            <w:r>
              <w:rPr>
                <w:spacing w:val="-5"/>
                <w:sz w:val="24"/>
              </w:rPr>
              <w:t>GoF</w:t>
            </w:r>
          </w:p>
        </w:tc>
      </w:tr>
    </w:tbl>
    <w:p>
      <w:pPr>
        <w:pStyle w:val="BodyText"/>
        <w:spacing w:before="225"/>
        <w:rPr>
          <w:i/>
          <w:sz w:val="20"/>
        </w:rPr>
      </w:pPr>
      <w:r>
        <w:rPr>
          <w:i/>
          <w:sz w:val="20"/>
        </w:rPr>
        <mc:AlternateContent>
          <mc:Choice Requires="wps">
            <w:drawing>
              <wp:anchor distT="0" distB="0" distL="0" distR="0" allowOverlap="1" layoutInCell="1" locked="0" behindDoc="1" simplePos="0" relativeHeight="487607808">
                <wp:simplePos x="0" y="0"/>
                <wp:positionH relativeFrom="page">
                  <wp:posOffset>925372</wp:posOffset>
                </wp:positionH>
                <wp:positionV relativeFrom="paragraph">
                  <wp:posOffset>304153</wp:posOffset>
                </wp:positionV>
                <wp:extent cx="5954395" cy="6350"/>
                <wp:effectExtent l="0" t="0" r="0" b="0"/>
                <wp:wrapTopAndBottom/>
                <wp:docPr id="211" name="Graphic 211"/>
                <wp:cNvGraphicFramePr>
                  <a:graphicFrameLocks/>
                </wp:cNvGraphicFramePr>
                <a:graphic>
                  <a:graphicData uri="http://schemas.microsoft.com/office/word/2010/wordprocessingShape">
                    <wps:wsp>
                      <wps:cNvPr id="211" name="Graphic 211"/>
                      <wps:cNvSpPr/>
                      <wps:spPr>
                        <a:xfrm>
                          <a:off x="0" y="0"/>
                          <a:ext cx="5954395" cy="6350"/>
                        </a:xfrm>
                        <a:custGeom>
                          <a:avLst/>
                          <a:gdLst/>
                          <a:ahLst/>
                          <a:cxnLst/>
                          <a:rect l="l" t="t" r="r" b="b"/>
                          <a:pathLst>
                            <a:path w="5954395" h="6350">
                              <a:moveTo>
                                <a:pt x="5953963" y="0"/>
                              </a:moveTo>
                              <a:lnTo>
                                <a:pt x="5953963" y="0"/>
                              </a:lnTo>
                              <a:lnTo>
                                <a:pt x="0" y="0"/>
                              </a:lnTo>
                              <a:lnTo>
                                <a:pt x="0" y="6096"/>
                              </a:lnTo>
                              <a:lnTo>
                                <a:pt x="5953963" y="6096"/>
                              </a:lnTo>
                              <a:lnTo>
                                <a:pt x="595396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2.864006pt;margin-top:23.949059pt;width:468.816022pt;height:.48pt;mso-position-horizontal-relative:page;mso-position-vertical-relative:paragraph;z-index:-15708672;mso-wrap-distance-left:0;mso-wrap-distance-right:0" id="docshape204" filled="true" fillcolor="#000000" stroked="false">
                <v:fill type="solid"/>
                <w10:wrap type="topAndBottom"/>
              </v:rect>
            </w:pict>
          </mc:Fallback>
        </mc:AlternateContent>
      </w:r>
    </w:p>
    <w:p>
      <w:pPr>
        <w:pStyle w:val="BodyText"/>
        <w:spacing w:after="0"/>
        <w:rPr>
          <w:i/>
          <w:sz w:val="20"/>
        </w:rPr>
        <w:sectPr>
          <w:pgSz w:w="11910" w:h="16840"/>
          <w:pgMar w:header="729" w:footer="0" w:top="1340" w:bottom="280" w:left="141" w:right="850"/>
        </w:sectPr>
      </w:pPr>
    </w:p>
    <w:p>
      <w:pPr>
        <w:pStyle w:val="BodyText"/>
        <w:spacing w:line="480" w:lineRule="auto" w:before="80"/>
        <w:ind w:left="1875" w:right="585" w:firstLine="720"/>
        <w:jc w:val="both"/>
      </w:pPr>
      <w:r>
        <w:rPr/>
        <w:t>In</w:t>
      </w:r>
      <w:r>
        <w:rPr>
          <w:spacing w:val="-3"/>
        </w:rPr>
        <w:t> </w:t>
      </w:r>
      <w:r>
        <w:rPr/>
        <w:t>the</w:t>
      </w:r>
      <w:r>
        <w:rPr>
          <w:spacing w:val="-5"/>
        </w:rPr>
        <w:t> </w:t>
      </w:r>
      <w:r>
        <w:rPr/>
        <w:t>current</w:t>
      </w:r>
      <w:r>
        <w:rPr>
          <w:spacing w:val="-3"/>
        </w:rPr>
        <w:t> </w:t>
      </w:r>
      <w:r>
        <w:rPr/>
        <w:t>study</w:t>
      </w:r>
      <w:r>
        <w:rPr>
          <w:spacing w:val="-3"/>
        </w:rPr>
        <w:t> </w:t>
      </w:r>
      <w:r>
        <w:rPr/>
        <w:t>one</w:t>
      </w:r>
      <w:r>
        <w:rPr>
          <w:spacing w:val="-4"/>
        </w:rPr>
        <w:t> </w:t>
      </w:r>
      <w:r>
        <w:rPr/>
        <w:t>of</w:t>
      </w:r>
      <w:r>
        <w:rPr>
          <w:spacing w:val="-3"/>
        </w:rPr>
        <w:t> </w:t>
      </w:r>
      <w:r>
        <w:rPr/>
        <w:t>my</w:t>
      </w:r>
      <w:r>
        <w:rPr>
          <w:spacing w:val="-3"/>
        </w:rPr>
        <w:t> </w:t>
      </w:r>
      <w:r>
        <w:rPr/>
        <w:t>aims</w:t>
      </w:r>
      <w:r>
        <w:rPr>
          <w:spacing w:val="-6"/>
        </w:rPr>
        <w:t> </w:t>
      </w:r>
      <w:r>
        <w:rPr/>
        <w:t>is</w:t>
      </w:r>
      <w:r>
        <w:rPr>
          <w:spacing w:val="-4"/>
        </w:rPr>
        <w:t> </w:t>
      </w:r>
      <w:r>
        <w:rPr/>
        <w:t>to</w:t>
      </w:r>
      <w:r>
        <w:rPr>
          <w:spacing w:val="-6"/>
        </w:rPr>
        <w:t> </w:t>
      </w:r>
      <w:r>
        <w:rPr/>
        <w:t>estimate</w:t>
      </w:r>
      <w:r>
        <w:rPr>
          <w:spacing w:val="-4"/>
        </w:rPr>
        <w:t> </w:t>
      </w:r>
      <w:r>
        <w:rPr/>
        <w:t>the</w:t>
      </w:r>
      <w:r>
        <w:rPr>
          <w:spacing w:val="-4"/>
        </w:rPr>
        <w:t> </w:t>
      </w:r>
      <w:r>
        <w:rPr/>
        <w:t>relationship</w:t>
      </w:r>
      <w:r>
        <w:rPr>
          <w:spacing w:val="-3"/>
        </w:rPr>
        <w:t> </w:t>
      </w:r>
      <w:r>
        <w:rPr/>
        <w:t>between</w:t>
      </w:r>
      <w:r>
        <w:rPr>
          <w:spacing w:val="-3"/>
        </w:rPr>
        <w:t> </w:t>
      </w:r>
      <w:r>
        <w:rPr/>
        <w:t>latent constructs</w:t>
      </w:r>
      <w:r>
        <w:rPr>
          <w:spacing w:val="-4"/>
        </w:rPr>
        <w:t> </w:t>
      </w:r>
      <w:r>
        <w:rPr/>
        <w:t>and</w:t>
      </w:r>
      <w:r>
        <w:rPr>
          <w:spacing w:val="-3"/>
        </w:rPr>
        <w:t> </w:t>
      </w:r>
      <w:r>
        <w:rPr/>
        <w:t>observed</w:t>
      </w:r>
      <w:r>
        <w:rPr>
          <w:spacing w:val="-1"/>
        </w:rPr>
        <w:t> </w:t>
      </w:r>
      <w:r>
        <w:rPr/>
        <w:t>indicator</w:t>
      </w:r>
      <w:r>
        <w:rPr>
          <w:spacing w:val="-3"/>
        </w:rPr>
        <w:t> </w:t>
      </w:r>
      <w:r>
        <w:rPr/>
        <w:t>to</w:t>
      </w:r>
      <w:r>
        <w:rPr>
          <w:spacing w:val="-3"/>
        </w:rPr>
        <w:t> </w:t>
      </w:r>
      <w:r>
        <w:rPr/>
        <w:t>determine</w:t>
      </w:r>
      <w:r>
        <w:rPr>
          <w:spacing w:val="-4"/>
        </w:rPr>
        <w:t> </w:t>
      </w:r>
      <w:r>
        <w:rPr/>
        <w:t>the</w:t>
      </w:r>
      <w:r>
        <w:rPr>
          <w:spacing w:val="-2"/>
        </w:rPr>
        <w:t> </w:t>
      </w:r>
      <w:r>
        <w:rPr/>
        <w:t>strength</w:t>
      </w:r>
      <w:r>
        <w:rPr>
          <w:spacing w:val="-3"/>
        </w:rPr>
        <w:t> </w:t>
      </w:r>
      <w:r>
        <w:rPr/>
        <w:t>and</w:t>
      </w:r>
      <w:r>
        <w:rPr>
          <w:spacing w:val="-3"/>
        </w:rPr>
        <w:t> </w:t>
      </w:r>
      <w:r>
        <w:rPr/>
        <w:t>direction</w:t>
      </w:r>
      <w:r>
        <w:rPr>
          <w:spacing w:val="-3"/>
        </w:rPr>
        <w:t> </w:t>
      </w:r>
      <w:r>
        <w:rPr/>
        <w:t>of</w:t>
      </w:r>
      <w:r>
        <w:rPr>
          <w:spacing w:val="-2"/>
        </w:rPr>
        <w:t> </w:t>
      </w:r>
      <w:r>
        <w:rPr/>
        <w:t>relationship between</w:t>
      </w:r>
      <w:r>
        <w:rPr>
          <w:spacing w:val="-3"/>
        </w:rPr>
        <w:t> </w:t>
      </w:r>
      <w:r>
        <w:rPr/>
        <w:t>latent</w:t>
      </w:r>
      <w:r>
        <w:rPr>
          <w:spacing w:val="-4"/>
        </w:rPr>
        <w:t> </w:t>
      </w:r>
      <w:r>
        <w:rPr/>
        <w:t>constructs.</w:t>
      </w:r>
      <w:r>
        <w:rPr>
          <w:spacing w:val="-5"/>
        </w:rPr>
        <w:t> </w:t>
      </w:r>
      <w:r>
        <w:rPr/>
        <w:t>Therefore,</w:t>
      </w:r>
      <w:r>
        <w:rPr>
          <w:spacing w:val="-5"/>
        </w:rPr>
        <w:t> </w:t>
      </w:r>
      <w:r>
        <w:rPr/>
        <w:t>to</w:t>
      </w:r>
      <w:r>
        <w:rPr>
          <w:spacing w:val="-4"/>
        </w:rPr>
        <w:t> </w:t>
      </w:r>
      <w:r>
        <w:rPr/>
        <w:t>obtain</w:t>
      </w:r>
      <w:r>
        <w:rPr>
          <w:spacing w:val="-5"/>
        </w:rPr>
        <w:t> </w:t>
      </w:r>
      <w:r>
        <w:rPr/>
        <w:t>the</w:t>
      </w:r>
      <w:r>
        <w:rPr>
          <w:spacing w:val="-3"/>
        </w:rPr>
        <w:t> </w:t>
      </w:r>
      <w:r>
        <w:rPr/>
        <w:t>results</w:t>
      </w:r>
      <w:r>
        <w:rPr>
          <w:spacing w:val="-5"/>
        </w:rPr>
        <w:t> </w:t>
      </w:r>
      <w:r>
        <w:rPr/>
        <w:t>the</w:t>
      </w:r>
      <w:r>
        <w:rPr>
          <w:spacing w:val="-5"/>
        </w:rPr>
        <w:t> </w:t>
      </w:r>
      <w:r>
        <w:rPr/>
        <w:t>I</w:t>
      </w:r>
      <w:r>
        <w:rPr>
          <w:spacing w:val="-1"/>
        </w:rPr>
        <w:t> </w:t>
      </w:r>
      <w:r>
        <w:rPr/>
        <w:t>chose</w:t>
      </w:r>
      <w:r>
        <w:rPr>
          <w:spacing w:val="-3"/>
        </w:rPr>
        <w:t> </w:t>
      </w:r>
      <w:r>
        <w:rPr/>
        <w:t>reflective</w:t>
      </w:r>
      <w:r>
        <w:rPr>
          <w:spacing w:val="-5"/>
        </w:rPr>
        <w:t> </w:t>
      </w:r>
      <w:r>
        <w:rPr/>
        <w:t>model</w:t>
      </w:r>
      <w:r>
        <w:rPr>
          <w:spacing w:val="-5"/>
        </w:rPr>
        <w:t> </w:t>
      </w:r>
      <w:r>
        <w:rPr/>
        <w:t>to explain the impact of construct on indicators. Using SMART PLS 4.0, I analysed measurement</w:t>
      </w:r>
      <w:r>
        <w:rPr>
          <w:spacing w:val="-8"/>
        </w:rPr>
        <w:t> </w:t>
      </w:r>
      <w:r>
        <w:rPr/>
        <w:t>and</w:t>
      </w:r>
      <w:r>
        <w:rPr>
          <w:spacing w:val="-11"/>
        </w:rPr>
        <w:t> </w:t>
      </w:r>
      <w:r>
        <w:rPr/>
        <w:t>structural</w:t>
      </w:r>
      <w:r>
        <w:rPr>
          <w:spacing w:val="-10"/>
        </w:rPr>
        <w:t> </w:t>
      </w:r>
      <w:r>
        <w:rPr/>
        <w:t>model</w:t>
      </w:r>
      <w:r>
        <w:rPr>
          <w:spacing w:val="-11"/>
        </w:rPr>
        <w:t> </w:t>
      </w:r>
      <w:r>
        <w:rPr/>
        <w:t>parameters</w:t>
      </w:r>
      <w:r>
        <w:rPr>
          <w:spacing w:val="-11"/>
        </w:rPr>
        <w:t> </w:t>
      </w:r>
      <w:r>
        <w:rPr/>
        <w:t>as</w:t>
      </w:r>
      <w:r>
        <w:rPr>
          <w:spacing w:val="-8"/>
        </w:rPr>
        <w:t> </w:t>
      </w:r>
      <w:r>
        <w:rPr/>
        <w:t>a</w:t>
      </w:r>
      <w:r>
        <w:rPr>
          <w:spacing w:val="-9"/>
        </w:rPr>
        <w:t> </w:t>
      </w:r>
      <w:r>
        <w:rPr/>
        <w:t>two-step</w:t>
      </w:r>
      <w:r>
        <w:rPr>
          <w:spacing w:val="-11"/>
        </w:rPr>
        <w:t> </w:t>
      </w:r>
      <w:r>
        <w:rPr/>
        <w:t>process.</w:t>
      </w:r>
      <w:r>
        <w:rPr>
          <w:spacing w:val="-10"/>
        </w:rPr>
        <w:t> </w:t>
      </w:r>
      <w:r>
        <w:rPr/>
        <w:t>At</w:t>
      </w:r>
      <w:r>
        <w:rPr>
          <w:spacing w:val="-11"/>
        </w:rPr>
        <w:t> </w:t>
      </w:r>
      <w:r>
        <w:rPr/>
        <w:t>the</w:t>
      </w:r>
      <w:r>
        <w:rPr>
          <w:spacing w:val="-7"/>
        </w:rPr>
        <w:t> </w:t>
      </w:r>
      <w:r>
        <w:rPr/>
        <w:t>first</w:t>
      </w:r>
      <w:r>
        <w:rPr>
          <w:spacing w:val="-10"/>
        </w:rPr>
        <w:t> </w:t>
      </w:r>
      <w:r>
        <w:rPr/>
        <w:t>step,</w:t>
      </w:r>
      <w:r>
        <w:rPr>
          <w:spacing w:val="-11"/>
        </w:rPr>
        <w:t> </w:t>
      </w:r>
      <w:r>
        <w:rPr/>
        <w:t>the results</w:t>
      </w:r>
      <w:r>
        <w:rPr>
          <w:spacing w:val="-10"/>
        </w:rPr>
        <w:t> </w:t>
      </w:r>
      <w:r>
        <w:rPr/>
        <w:t>of</w:t>
      </w:r>
      <w:r>
        <w:rPr>
          <w:spacing w:val="-11"/>
        </w:rPr>
        <w:t> </w:t>
      </w:r>
      <w:r>
        <w:rPr/>
        <w:t>measurement</w:t>
      </w:r>
      <w:r>
        <w:rPr>
          <w:spacing w:val="-11"/>
        </w:rPr>
        <w:t> </w:t>
      </w:r>
      <w:r>
        <w:rPr/>
        <w:t>(outer)</w:t>
      </w:r>
      <w:r>
        <w:rPr>
          <w:spacing w:val="-11"/>
        </w:rPr>
        <w:t> </w:t>
      </w:r>
      <w:r>
        <w:rPr/>
        <w:t>model</w:t>
      </w:r>
      <w:r>
        <w:rPr>
          <w:spacing w:val="-11"/>
        </w:rPr>
        <w:t> </w:t>
      </w:r>
      <w:r>
        <w:rPr/>
        <w:t>were</w:t>
      </w:r>
      <w:r>
        <w:rPr>
          <w:spacing w:val="-12"/>
        </w:rPr>
        <w:t> </w:t>
      </w:r>
      <w:r>
        <w:rPr/>
        <w:t>obtained</w:t>
      </w:r>
      <w:r>
        <w:rPr>
          <w:spacing w:val="-11"/>
        </w:rPr>
        <w:t> </w:t>
      </w:r>
      <w:r>
        <w:rPr/>
        <w:t>and</w:t>
      </w:r>
      <w:r>
        <w:rPr>
          <w:spacing w:val="-11"/>
        </w:rPr>
        <w:t> </w:t>
      </w:r>
      <w:r>
        <w:rPr/>
        <w:t>at</w:t>
      </w:r>
      <w:r>
        <w:rPr>
          <w:spacing w:val="-10"/>
        </w:rPr>
        <w:t> </w:t>
      </w:r>
      <w:r>
        <w:rPr/>
        <w:t>the</w:t>
      </w:r>
      <w:r>
        <w:rPr>
          <w:spacing w:val="-10"/>
        </w:rPr>
        <w:t> </w:t>
      </w:r>
      <w:r>
        <w:rPr/>
        <w:t>second</w:t>
      </w:r>
      <w:r>
        <w:rPr>
          <w:spacing w:val="-11"/>
        </w:rPr>
        <w:t> </w:t>
      </w:r>
      <w:r>
        <w:rPr/>
        <w:t>step</w:t>
      </w:r>
      <w:r>
        <w:rPr>
          <w:spacing w:val="-9"/>
        </w:rPr>
        <w:t> </w:t>
      </w:r>
      <w:r>
        <w:rPr/>
        <w:t>the</w:t>
      </w:r>
      <w:r>
        <w:rPr>
          <w:spacing w:val="-11"/>
        </w:rPr>
        <w:t> </w:t>
      </w:r>
      <w:r>
        <w:rPr/>
        <w:t>results</w:t>
      </w:r>
      <w:r>
        <w:rPr>
          <w:spacing w:val="-10"/>
        </w:rPr>
        <w:t> </w:t>
      </w:r>
      <w:r>
        <w:rPr/>
        <w:t>for structural</w:t>
      </w:r>
      <w:r>
        <w:rPr>
          <w:spacing w:val="-10"/>
        </w:rPr>
        <w:t> </w:t>
      </w:r>
      <w:r>
        <w:rPr/>
        <w:t>(inner)</w:t>
      </w:r>
      <w:r>
        <w:rPr>
          <w:spacing w:val="-11"/>
        </w:rPr>
        <w:t> </w:t>
      </w:r>
      <w:r>
        <w:rPr/>
        <w:t>model</w:t>
      </w:r>
      <w:r>
        <w:rPr>
          <w:spacing w:val="-8"/>
        </w:rPr>
        <w:t> </w:t>
      </w:r>
      <w:r>
        <w:rPr/>
        <w:t>were</w:t>
      </w:r>
      <w:r>
        <w:rPr>
          <w:spacing w:val="-12"/>
        </w:rPr>
        <w:t> </w:t>
      </w:r>
      <w:r>
        <w:rPr/>
        <w:t>obtained.</w:t>
      </w:r>
      <w:r>
        <w:rPr>
          <w:spacing w:val="-11"/>
        </w:rPr>
        <w:t> </w:t>
      </w:r>
      <w:r>
        <w:rPr/>
        <w:t>The</w:t>
      </w:r>
      <w:r>
        <w:rPr>
          <w:spacing w:val="-12"/>
        </w:rPr>
        <w:t> </w:t>
      </w:r>
      <w:r>
        <w:rPr/>
        <w:t>outer</w:t>
      </w:r>
      <w:r>
        <w:rPr>
          <w:spacing w:val="-9"/>
        </w:rPr>
        <w:t> </w:t>
      </w:r>
      <w:r>
        <w:rPr/>
        <w:t>model</w:t>
      </w:r>
      <w:r>
        <w:rPr>
          <w:spacing w:val="-11"/>
        </w:rPr>
        <w:t> </w:t>
      </w:r>
      <w:r>
        <w:rPr/>
        <w:t>was</w:t>
      </w:r>
      <w:r>
        <w:rPr>
          <w:spacing w:val="-10"/>
        </w:rPr>
        <w:t> </w:t>
      </w:r>
      <w:r>
        <w:rPr/>
        <w:t>used</w:t>
      </w:r>
      <w:r>
        <w:rPr>
          <w:spacing w:val="-11"/>
        </w:rPr>
        <w:t> </w:t>
      </w:r>
      <w:r>
        <w:rPr/>
        <w:t>to</w:t>
      </w:r>
      <w:r>
        <w:rPr>
          <w:spacing w:val="-10"/>
        </w:rPr>
        <w:t> </w:t>
      </w:r>
      <w:r>
        <w:rPr/>
        <w:t>check</w:t>
      </w:r>
      <w:r>
        <w:rPr>
          <w:spacing w:val="-8"/>
        </w:rPr>
        <w:t> </w:t>
      </w:r>
      <w:r>
        <w:rPr/>
        <w:t>the</w:t>
      </w:r>
      <w:r>
        <w:rPr>
          <w:spacing w:val="-11"/>
        </w:rPr>
        <w:t> </w:t>
      </w:r>
      <w:r>
        <w:rPr/>
        <w:t>reliability and validity of the scale. The outer model was used to finds the loading/ reliability of each item/ indicator (Hulland, 1999) external composite reliability and discriminant validity</w:t>
      </w:r>
      <w:r>
        <w:rPr>
          <w:spacing w:val="-15"/>
        </w:rPr>
        <w:t> </w:t>
      </w:r>
      <w:r>
        <w:rPr/>
        <w:t>(Chin,</w:t>
      </w:r>
      <w:r>
        <w:rPr>
          <w:spacing w:val="-14"/>
        </w:rPr>
        <w:t> </w:t>
      </w:r>
      <w:r>
        <w:rPr/>
        <w:t>1998).</w:t>
      </w:r>
      <w:r>
        <w:rPr>
          <w:spacing w:val="-14"/>
        </w:rPr>
        <w:t> </w:t>
      </w:r>
      <w:r>
        <w:rPr/>
        <w:t>Thus,</w:t>
      </w:r>
      <w:r>
        <w:rPr>
          <w:spacing w:val="-14"/>
        </w:rPr>
        <w:t> </w:t>
      </w:r>
      <w:r>
        <w:rPr/>
        <w:t>the</w:t>
      </w:r>
      <w:r>
        <w:rPr>
          <w:spacing w:val="-15"/>
        </w:rPr>
        <w:t> </w:t>
      </w:r>
      <w:r>
        <w:rPr/>
        <w:t>outer</w:t>
      </w:r>
      <w:r>
        <w:rPr>
          <w:spacing w:val="-15"/>
        </w:rPr>
        <w:t> </w:t>
      </w:r>
      <w:r>
        <w:rPr/>
        <w:t>model</w:t>
      </w:r>
      <w:r>
        <w:rPr>
          <w:spacing w:val="-14"/>
        </w:rPr>
        <w:t> </w:t>
      </w:r>
      <w:r>
        <w:rPr/>
        <w:t>specifies</w:t>
      </w:r>
      <w:r>
        <w:rPr>
          <w:spacing w:val="-15"/>
        </w:rPr>
        <w:t> </w:t>
      </w:r>
      <w:r>
        <w:rPr/>
        <w:t>the</w:t>
      </w:r>
      <w:r>
        <w:rPr>
          <w:spacing w:val="-15"/>
        </w:rPr>
        <w:t> </w:t>
      </w:r>
      <w:r>
        <w:rPr/>
        <w:t>relationships</w:t>
      </w:r>
      <w:r>
        <w:rPr>
          <w:spacing w:val="-14"/>
        </w:rPr>
        <w:t> </w:t>
      </w:r>
      <w:r>
        <w:rPr/>
        <w:t>between</w:t>
      </w:r>
      <w:r>
        <w:rPr>
          <w:spacing w:val="-14"/>
        </w:rPr>
        <w:t> </w:t>
      </w:r>
      <w:r>
        <w:rPr/>
        <w:t>the</w:t>
      </w:r>
      <w:r>
        <w:rPr>
          <w:spacing w:val="-15"/>
        </w:rPr>
        <w:t> </w:t>
      </w:r>
      <w:r>
        <w:rPr/>
        <w:t>latent variables</w:t>
      </w:r>
      <w:r>
        <w:rPr>
          <w:spacing w:val="-4"/>
        </w:rPr>
        <w:t> </w:t>
      </w:r>
      <w:r>
        <w:rPr/>
        <w:t>and</w:t>
      </w:r>
      <w:r>
        <w:rPr>
          <w:spacing w:val="-3"/>
        </w:rPr>
        <w:t> </w:t>
      </w:r>
      <w:r>
        <w:rPr/>
        <w:t>their</w:t>
      </w:r>
      <w:r>
        <w:rPr>
          <w:spacing w:val="-4"/>
        </w:rPr>
        <w:t> </w:t>
      </w:r>
      <w:r>
        <w:rPr/>
        <w:t>observed</w:t>
      </w:r>
      <w:r>
        <w:rPr>
          <w:spacing w:val="-3"/>
        </w:rPr>
        <w:t> </w:t>
      </w:r>
      <w:r>
        <w:rPr/>
        <w:t>indicators</w:t>
      </w:r>
      <w:r>
        <w:rPr>
          <w:spacing w:val="-4"/>
        </w:rPr>
        <w:t> </w:t>
      </w:r>
      <w:r>
        <w:rPr/>
        <w:t>(items)</w:t>
      </w:r>
      <w:r>
        <w:rPr>
          <w:spacing w:val="-3"/>
        </w:rPr>
        <w:t> </w:t>
      </w:r>
      <w:r>
        <w:rPr/>
        <w:t>individually</w:t>
      </w:r>
      <w:r>
        <w:rPr>
          <w:spacing w:val="-3"/>
        </w:rPr>
        <w:t> </w:t>
      </w:r>
      <w:r>
        <w:rPr/>
        <w:t>and</w:t>
      </w:r>
      <w:r>
        <w:rPr>
          <w:spacing w:val="-3"/>
        </w:rPr>
        <w:t> </w:t>
      </w:r>
      <w:r>
        <w:rPr/>
        <w:t>as</w:t>
      </w:r>
      <w:r>
        <w:rPr>
          <w:spacing w:val="-4"/>
        </w:rPr>
        <w:t> </w:t>
      </w:r>
      <w:r>
        <w:rPr/>
        <w:t>a</w:t>
      </w:r>
      <w:r>
        <w:rPr>
          <w:spacing w:val="-4"/>
        </w:rPr>
        <w:t> </w:t>
      </w:r>
      <w:r>
        <w:rPr/>
        <w:t>whole.</w:t>
      </w:r>
      <w:r>
        <w:rPr>
          <w:spacing w:val="-6"/>
        </w:rPr>
        <w:t> </w:t>
      </w:r>
      <w:r>
        <w:rPr/>
        <w:t>On</w:t>
      </w:r>
      <w:r>
        <w:rPr>
          <w:spacing w:val="-3"/>
        </w:rPr>
        <w:t> </w:t>
      </w:r>
      <w:r>
        <w:rPr/>
        <w:t>the</w:t>
      </w:r>
      <w:r>
        <w:rPr>
          <w:spacing w:val="-4"/>
        </w:rPr>
        <w:t> </w:t>
      </w:r>
      <w:r>
        <w:rPr/>
        <w:t>other hand, the structural (inner) model specifies the relationship between the independent (exogenous) and dependent (endogenous) latent variables as proposed by Hulland (1999). As the figure 6.1 shows an exogenous variable (independent variable) has path arrows pointing outwards and none leading to it, whereas an endogenous variable (dependent variable) has at least one path leading to it representing the effects of other variables.</w:t>
      </w:r>
      <w:r>
        <w:rPr>
          <w:spacing w:val="-15"/>
        </w:rPr>
        <w:t> </w:t>
      </w:r>
      <w:r>
        <w:rPr/>
        <w:t>The</w:t>
      </w:r>
      <w:r>
        <w:rPr>
          <w:spacing w:val="-15"/>
        </w:rPr>
        <w:t> </w:t>
      </w:r>
      <w:r>
        <w:rPr/>
        <w:t>inner</w:t>
      </w:r>
      <w:r>
        <w:rPr>
          <w:spacing w:val="-15"/>
        </w:rPr>
        <w:t> </w:t>
      </w:r>
      <w:r>
        <w:rPr/>
        <w:t>model</w:t>
      </w:r>
      <w:r>
        <w:rPr>
          <w:spacing w:val="-15"/>
        </w:rPr>
        <w:t> </w:t>
      </w:r>
      <w:r>
        <w:rPr/>
        <w:t>is</w:t>
      </w:r>
      <w:r>
        <w:rPr>
          <w:spacing w:val="-15"/>
        </w:rPr>
        <w:t> </w:t>
      </w:r>
      <w:r>
        <w:rPr/>
        <w:t>used</w:t>
      </w:r>
      <w:r>
        <w:rPr>
          <w:spacing w:val="-15"/>
        </w:rPr>
        <w:t> </w:t>
      </w:r>
      <w:r>
        <w:rPr/>
        <w:t>to</w:t>
      </w:r>
      <w:r>
        <w:rPr>
          <w:spacing w:val="-15"/>
        </w:rPr>
        <w:t> </w:t>
      </w:r>
      <w:r>
        <w:rPr/>
        <w:t>test</w:t>
      </w:r>
      <w:r>
        <w:rPr>
          <w:spacing w:val="-15"/>
        </w:rPr>
        <w:t> </w:t>
      </w:r>
      <w:r>
        <w:rPr/>
        <w:t>the</w:t>
      </w:r>
      <w:r>
        <w:rPr>
          <w:spacing w:val="-15"/>
        </w:rPr>
        <w:t> </w:t>
      </w:r>
      <w:r>
        <w:rPr/>
        <w:t>hypothesis</w:t>
      </w:r>
      <w:r>
        <w:rPr>
          <w:spacing w:val="-15"/>
        </w:rPr>
        <w:t> </w:t>
      </w:r>
      <w:r>
        <w:rPr/>
        <w:t>by</w:t>
      </w:r>
      <w:r>
        <w:rPr>
          <w:spacing w:val="-15"/>
        </w:rPr>
        <w:t> </w:t>
      </w:r>
      <w:r>
        <w:rPr/>
        <w:t>using</w:t>
      </w:r>
      <w:r>
        <w:rPr>
          <w:spacing w:val="-15"/>
        </w:rPr>
        <w:t> </w:t>
      </w:r>
      <w:r>
        <w:rPr/>
        <w:t>path</w:t>
      </w:r>
      <w:r>
        <w:rPr>
          <w:spacing w:val="-15"/>
        </w:rPr>
        <w:t> </w:t>
      </w:r>
      <w:r>
        <w:rPr/>
        <w:t>coefficients</w:t>
      </w:r>
      <w:r>
        <w:rPr>
          <w:spacing w:val="-15"/>
        </w:rPr>
        <w:t> </w:t>
      </w:r>
      <w:r>
        <w:rPr/>
        <w:t>“which are standardized betas” (Rahman et al., 2013).</w:t>
      </w:r>
    </w:p>
    <w:p>
      <w:pPr>
        <w:pStyle w:val="BodyText"/>
        <w:spacing w:line="480" w:lineRule="auto" w:before="241"/>
        <w:ind w:left="1875" w:right="584" w:firstLine="720"/>
        <w:jc w:val="both"/>
      </w:pPr>
      <w:r>
        <w:rPr/>
        <w:t>As mentioned in chapter three, one of the advantages of using PLS-SEM is its authenticity. Therefore, it is very important to evaluate the outer model because it validates the measurement model which further ensures the structural model analysis (Henseler,</w:t>
      </w:r>
      <w:r>
        <w:rPr>
          <w:spacing w:val="-3"/>
        </w:rPr>
        <w:t> </w:t>
      </w:r>
      <w:r>
        <w:rPr/>
        <w:t>Ringle,</w:t>
      </w:r>
      <w:r>
        <w:rPr>
          <w:spacing w:val="-2"/>
        </w:rPr>
        <w:t> </w:t>
      </w:r>
      <w:r>
        <w:rPr/>
        <w:t>&amp;</w:t>
      </w:r>
      <w:r>
        <w:rPr>
          <w:spacing w:val="-2"/>
        </w:rPr>
        <w:t> </w:t>
      </w:r>
      <w:r>
        <w:rPr/>
        <w:t>Sarstedt,</w:t>
      </w:r>
      <w:r>
        <w:rPr>
          <w:spacing w:val="-2"/>
        </w:rPr>
        <w:t> </w:t>
      </w:r>
      <w:r>
        <w:rPr/>
        <w:t>2015).</w:t>
      </w:r>
      <w:r>
        <w:rPr>
          <w:spacing w:val="-2"/>
        </w:rPr>
        <w:t> </w:t>
      </w:r>
      <w:r>
        <w:rPr/>
        <w:t>So, to</w:t>
      </w:r>
      <w:r>
        <w:rPr>
          <w:spacing w:val="-2"/>
        </w:rPr>
        <w:t> </w:t>
      </w:r>
      <w:r>
        <w:rPr/>
        <w:t>obtain</w:t>
      </w:r>
      <w:r>
        <w:rPr>
          <w:spacing w:val="-2"/>
        </w:rPr>
        <w:t> </w:t>
      </w:r>
      <w:r>
        <w:rPr/>
        <w:t>the</w:t>
      </w:r>
      <w:r>
        <w:rPr>
          <w:spacing w:val="-2"/>
        </w:rPr>
        <w:t> </w:t>
      </w:r>
      <w:r>
        <w:rPr/>
        <w:t>results</w:t>
      </w:r>
      <w:r>
        <w:rPr>
          <w:spacing w:val="-3"/>
        </w:rPr>
        <w:t> </w:t>
      </w:r>
      <w:r>
        <w:rPr/>
        <w:t>of</w:t>
      </w:r>
      <w:r>
        <w:rPr>
          <w:spacing w:val="-2"/>
        </w:rPr>
        <w:t> </w:t>
      </w:r>
      <w:r>
        <w:rPr/>
        <w:t>validity</w:t>
      </w:r>
      <w:r>
        <w:rPr>
          <w:spacing w:val="-2"/>
        </w:rPr>
        <w:t> </w:t>
      </w:r>
      <w:r>
        <w:rPr/>
        <w:t>and</w:t>
      </w:r>
      <w:r>
        <w:rPr>
          <w:spacing w:val="-2"/>
        </w:rPr>
        <w:t> </w:t>
      </w:r>
      <w:r>
        <w:rPr/>
        <w:t>hypothesis (outer and inner model) the following path was followed:</w:t>
      </w:r>
    </w:p>
    <w:p>
      <w:pPr>
        <w:spacing w:before="241"/>
        <w:ind w:left="2595" w:right="0" w:firstLine="0"/>
        <w:jc w:val="left"/>
        <w:rPr>
          <w:i/>
          <w:sz w:val="24"/>
        </w:rPr>
      </w:pPr>
      <w:r>
        <w:rPr>
          <w:i/>
          <w:spacing w:val="-2"/>
          <w:sz w:val="24"/>
        </w:rPr>
        <w:t>Figure:6.2</w:t>
      </w:r>
    </w:p>
    <w:p>
      <w:pPr>
        <w:spacing w:after="0"/>
        <w:jc w:val="left"/>
        <w:rPr>
          <w:i/>
          <w:sz w:val="24"/>
        </w:rPr>
        <w:sectPr>
          <w:pgSz w:w="11910" w:h="16840"/>
          <w:pgMar w:header="729" w:footer="0" w:top="1340" w:bottom="280" w:left="141" w:right="850"/>
        </w:sectPr>
      </w:pPr>
    </w:p>
    <w:p>
      <w:pPr>
        <w:pStyle w:val="BodyText"/>
        <w:rPr>
          <w:i/>
        </w:rPr>
      </w:pPr>
      <w:r>
        <w:rPr>
          <w:i/>
        </w:rPr>
        <mc:AlternateContent>
          <mc:Choice Requires="wps">
            <w:drawing>
              <wp:anchor distT="0" distB="0" distL="0" distR="0" allowOverlap="1" layoutInCell="1" locked="0" behindDoc="0" simplePos="0" relativeHeight="15749632">
                <wp:simplePos x="0" y="0"/>
                <wp:positionH relativeFrom="page">
                  <wp:posOffset>1801367</wp:posOffset>
                </wp:positionH>
                <wp:positionV relativeFrom="page">
                  <wp:posOffset>2326560</wp:posOffset>
                </wp:positionV>
                <wp:extent cx="139700" cy="489584"/>
                <wp:effectExtent l="0" t="0" r="0" b="0"/>
                <wp:wrapNone/>
                <wp:docPr id="212" name="Textbox 212"/>
                <wp:cNvGraphicFramePr>
                  <a:graphicFrameLocks/>
                </wp:cNvGraphicFramePr>
                <a:graphic>
                  <a:graphicData uri="http://schemas.microsoft.com/office/word/2010/wordprocessingShape">
                    <wps:wsp>
                      <wps:cNvPr id="212" name="Textbox 212"/>
                      <wps:cNvSpPr txBox="1"/>
                      <wps:spPr>
                        <a:xfrm>
                          <a:off x="0" y="0"/>
                          <a:ext cx="139700" cy="489584"/>
                        </a:xfrm>
                        <a:prstGeom prst="rect">
                          <a:avLst/>
                        </a:prstGeom>
                      </wps:spPr>
                      <wps:txbx>
                        <w:txbxContent>
                          <w:p>
                            <w:pPr>
                              <w:spacing w:line="203" w:lineRule="exact" w:before="0"/>
                              <w:ind w:left="20" w:right="0" w:firstLine="0"/>
                              <w:jc w:val="left"/>
                              <w:rPr>
                                <w:rFonts w:ascii="Calibri"/>
                                <w:sz w:val="18"/>
                              </w:rPr>
                            </w:pPr>
                            <w:r>
                              <w:rPr>
                                <w:rFonts w:ascii="Calibri"/>
                                <w:sz w:val="18"/>
                              </w:rPr>
                              <w:t>Smart</w:t>
                            </w:r>
                            <w:r>
                              <w:rPr>
                                <w:rFonts w:ascii="Calibri"/>
                                <w:spacing w:val="-1"/>
                                <w:sz w:val="18"/>
                              </w:rPr>
                              <w:t> </w:t>
                            </w:r>
                            <w:r>
                              <w:rPr>
                                <w:rFonts w:ascii="Calibri"/>
                                <w:spacing w:val="-5"/>
                                <w:sz w:val="18"/>
                              </w:rPr>
                              <w:t>PLS</w:t>
                            </w:r>
                          </w:p>
                        </w:txbxContent>
                      </wps:txbx>
                      <wps:bodyPr wrap="square" lIns="0" tIns="0" rIns="0" bIns="0" rtlCol="0" vert="vert270">
                        <a:noAutofit/>
                      </wps:bodyPr>
                    </wps:wsp>
                  </a:graphicData>
                </a:graphic>
              </wp:anchor>
            </w:drawing>
          </mc:Choice>
          <mc:Fallback>
            <w:pict>
              <v:shape style="position:absolute;margin-left:141.839996pt;margin-top:183.193771pt;width:11pt;height:38.550pt;mso-position-horizontal-relative:page;mso-position-vertical-relative:page;z-index:15749632" type="#_x0000_t202" id="docshape205" filled="false" stroked="false">
                <v:textbox inset="0,0,0,0" style="layout-flow:vertical;mso-layout-flow-alt:bottom-to-top">
                  <w:txbxContent>
                    <w:p>
                      <w:pPr>
                        <w:spacing w:line="203" w:lineRule="exact" w:before="0"/>
                        <w:ind w:left="20" w:right="0" w:firstLine="0"/>
                        <w:jc w:val="left"/>
                        <w:rPr>
                          <w:rFonts w:ascii="Calibri"/>
                          <w:sz w:val="18"/>
                        </w:rPr>
                      </w:pPr>
                      <w:r>
                        <w:rPr>
                          <w:rFonts w:ascii="Calibri"/>
                          <w:sz w:val="18"/>
                        </w:rPr>
                        <w:t>Smart</w:t>
                      </w:r>
                      <w:r>
                        <w:rPr>
                          <w:rFonts w:ascii="Calibri"/>
                          <w:spacing w:val="-1"/>
                          <w:sz w:val="18"/>
                        </w:rPr>
                        <w:t> </w:t>
                      </w:r>
                      <w:r>
                        <w:rPr>
                          <w:rFonts w:ascii="Calibri"/>
                          <w:spacing w:val="-5"/>
                          <w:sz w:val="18"/>
                        </w:rPr>
                        <w:t>PLS</w:t>
                      </w:r>
                    </w:p>
                  </w:txbxContent>
                </v:textbox>
                <w10:wrap type="none"/>
              </v:shape>
            </w:pict>
          </mc:Fallback>
        </mc:AlternateContent>
      </w: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rPr>
          <w:i/>
        </w:rPr>
      </w:pPr>
    </w:p>
    <w:p>
      <w:pPr>
        <w:pStyle w:val="BodyText"/>
        <w:spacing w:before="128"/>
        <w:rPr>
          <w:i/>
        </w:rPr>
      </w:pPr>
    </w:p>
    <w:p>
      <w:pPr>
        <w:spacing w:before="1"/>
        <w:ind w:left="1875" w:right="0" w:firstLine="0"/>
        <w:jc w:val="left"/>
        <w:rPr>
          <w:i/>
          <w:sz w:val="24"/>
        </w:rPr>
      </w:pPr>
      <w:r>
        <w:rPr>
          <w:i/>
          <w:sz w:val="24"/>
        </w:rPr>
        <mc:AlternateContent>
          <mc:Choice Requires="wps">
            <w:drawing>
              <wp:anchor distT="0" distB="0" distL="0" distR="0" allowOverlap="1" layoutInCell="1" locked="0" behindDoc="0" simplePos="0" relativeHeight="15749120">
                <wp:simplePos x="0" y="0"/>
                <wp:positionH relativeFrom="page">
                  <wp:posOffset>1731010</wp:posOffset>
                </wp:positionH>
                <wp:positionV relativeFrom="paragraph">
                  <wp:posOffset>-3363142</wp:posOffset>
                </wp:positionV>
                <wp:extent cx="5036185" cy="3132455"/>
                <wp:effectExtent l="0" t="0" r="0" b="0"/>
                <wp:wrapNone/>
                <wp:docPr id="213" name="Group 213"/>
                <wp:cNvGraphicFramePr>
                  <a:graphicFrameLocks/>
                </wp:cNvGraphicFramePr>
                <a:graphic>
                  <a:graphicData uri="http://schemas.microsoft.com/office/word/2010/wordprocessingGroup">
                    <wpg:wgp>
                      <wpg:cNvPr id="213" name="Group 213"/>
                      <wpg:cNvGrpSpPr/>
                      <wpg:grpSpPr>
                        <a:xfrm>
                          <a:off x="0" y="0"/>
                          <a:ext cx="5036185" cy="3132455"/>
                          <a:chExt cx="5036185" cy="3132455"/>
                        </a:xfrm>
                      </wpg:grpSpPr>
                      <wps:wsp>
                        <wps:cNvPr id="214" name="Graphic 214"/>
                        <wps:cNvSpPr/>
                        <wps:spPr>
                          <a:xfrm>
                            <a:off x="267081" y="136779"/>
                            <a:ext cx="3843654" cy="2858770"/>
                          </a:xfrm>
                          <a:custGeom>
                            <a:avLst/>
                            <a:gdLst/>
                            <a:ahLst/>
                            <a:cxnLst/>
                            <a:rect l="l" t="t" r="r" b="b"/>
                            <a:pathLst>
                              <a:path w="3843654" h="2858770">
                                <a:moveTo>
                                  <a:pt x="2003044" y="1891156"/>
                                </a:moveTo>
                                <a:lnTo>
                                  <a:pt x="2259837" y="1891156"/>
                                </a:lnTo>
                                <a:lnTo>
                                  <a:pt x="2259837" y="2858770"/>
                                </a:lnTo>
                                <a:lnTo>
                                  <a:pt x="2516632" y="2858770"/>
                                </a:lnTo>
                              </a:path>
                              <a:path w="3843654" h="2858770">
                                <a:moveTo>
                                  <a:pt x="2003044" y="1891156"/>
                                </a:moveTo>
                                <a:lnTo>
                                  <a:pt x="2259710" y="1891156"/>
                                </a:lnTo>
                                <a:lnTo>
                                  <a:pt x="2259710" y="2526919"/>
                                </a:lnTo>
                                <a:lnTo>
                                  <a:pt x="2516378" y="2526919"/>
                                </a:lnTo>
                              </a:path>
                              <a:path w="3843654" h="2858770">
                                <a:moveTo>
                                  <a:pt x="2003044" y="1891156"/>
                                </a:moveTo>
                                <a:lnTo>
                                  <a:pt x="2268093" y="1891156"/>
                                </a:lnTo>
                                <a:lnTo>
                                  <a:pt x="2268093" y="2150236"/>
                                </a:lnTo>
                                <a:lnTo>
                                  <a:pt x="2533014" y="2150236"/>
                                </a:lnTo>
                              </a:path>
                              <a:path w="3843654" h="2858770">
                                <a:moveTo>
                                  <a:pt x="2003044" y="1891156"/>
                                </a:moveTo>
                                <a:lnTo>
                                  <a:pt x="2325750" y="1891156"/>
                                </a:lnTo>
                                <a:lnTo>
                                  <a:pt x="2325750" y="1826132"/>
                                </a:lnTo>
                                <a:lnTo>
                                  <a:pt x="2648458" y="1826132"/>
                                </a:lnTo>
                              </a:path>
                              <a:path w="3843654" h="2858770">
                                <a:moveTo>
                                  <a:pt x="2003044" y="1891156"/>
                                </a:moveTo>
                                <a:lnTo>
                                  <a:pt x="2234437" y="1891156"/>
                                </a:lnTo>
                                <a:lnTo>
                                  <a:pt x="2234437" y="1465199"/>
                                </a:lnTo>
                                <a:lnTo>
                                  <a:pt x="2465959" y="1465199"/>
                                </a:lnTo>
                              </a:path>
                              <a:path w="3843654" h="2858770">
                                <a:moveTo>
                                  <a:pt x="1014857" y="1805558"/>
                                </a:moveTo>
                                <a:lnTo>
                                  <a:pt x="1081404" y="1805558"/>
                                </a:lnTo>
                                <a:lnTo>
                                  <a:pt x="1081404" y="1891156"/>
                                </a:lnTo>
                                <a:lnTo>
                                  <a:pt x="1147826" y="1891156"/>
                                </a:lnTo>
                              </a:path>
                              <a:path w="3843654" h="2858770">
                                <a:moveTo>
                                  <a:pt x="0" y="1522222"/>
                                </a:moveTo>
                                <a:lnTo>
                                  <a:pt x="79882" y="1522222"/>
                                </a:lnTo>
                                <a:lnTo>
                                  <a:pt x="79882" y="1805558"/>
                                </a:lnTo>
                                <a:lnTo>
                                  <a:pt x="159638" y="1805558"/>
                                </a:lnTo>
                              </a:path>
                              <a:path w="3843654" h="2858770">
                                <a:moveTo>
                                  <a:pt x="3246373" y="1091310"/>
                                </a:moveTo>
                                <a:lnTo>
                                  <a:pt x="3544824" y="1091310"/>
                                </a:lnTo>
                                <a:lnTo>
                                  <a:pt x="3544824" y="1407032"/>
                                </a:lnTo>
                                <a:lnTo>
                                  <a:pt x="3843274" y="1407032"/>
                                </a:lnTo>
                              </a:path>
                              <a:path w="3843654" h="2858770">
                                <a:moveTo>
                                  <a:pt x="2041270" y="986662"/>
                                </a:moveTo>
                                <a:lnTo>
                                  <a:pt x="2216276" y="986662"/>
                                </a:lnTo>
                                <a:lnTo>
                                  <a:pt x="2216276" y="1091310"/>
                                </a:lnTo>
                                <a:lnTo>
                                  <a:pt x="2391283" y="1091310"/>
                                </a:lnTo>
                              </a:path>
                              <a:path w="3843654" h="2858770">
                                <a:moveTo>
                                  <a:pt x="3254375" y="541781"/>
                                </a:moveTo>
                                <a:lnTo>
                                  <a:pt x="3485769" y="541781"/>
                                </a:lnTo>
                                <a:lnTo>
                                  <a:pt x="3485769" y="1022350"/>
                                </a:lnTo>
                                <a:lnTo>
                                  <a:pt x="3717162" y="1022350"/>
                                </a:lnTo>
                              </a:path>
                              <a:path w="3843654" h="2858770">
                                <a:moveTo>
                                  <a:pt x="3254375" y="541781"/>
                                </a:moveTo>
                                <a:lnTo>
                                  <a:pt x="3420999" y="541781"/>
                                </a:lnTo>
                                <a:lnTo>
                                  <a:pt x="3420999" y="716152"/>
                                </a:lnTo>
                                <a:lnTo>
                                  <a:pt x="3587750" y="716152"/>
                                </a:lnTo>
                              </a:path>
                              <a:path w="3843654" h="2858770">
                                <a:moveTo>
                                  <a:pt x="3254375" y="541781"/>
                                </a:moveTo>
                                <a:lnTo>
                                  <a:pt x="3384169" y="541781"/>
                                </a:lnTo>
                                <a:lnTo>
                                  <a:pt x="3384169" y="369824"/>
                                </a:lnTo>
                                <a:lnTo>
                                  <a:pt x="3514089" y="369824"/>
                                </a:lnTo>
                              </a:path>
                              <a:path w="3843654" h="2858770">
                                <a:moveTo>
                                  <a:pt x="3254375" y="541781"/>
                                </a:moveTo>
                                <a:lnTo>
                                  <a:pt x="3360547" y="541781"/>
                                </a:lnTo>
                                <a:lnTo>
                                  <a:pt x="3360547" y="0"/>
                                </a:lnTo>
                                <a:lnTo>
                                  <a:pt x="3466719" y="0"/>
                                </a:lnTo>
                              </a:path>
                              <a:path w="3843654" h="2858770">
                                <a:moveTo>
                                  <a:pt x="2041270" y="986662"/>
                                </a:moveTo>
                                <a:lnTo>
                                  <a:pt x="2220213" y="986662"/>
                                </a:lnTo>
                                <a:lnTo>
                                  <a:pt x="2220213" y="541781"/>
                                </a:lnTo>
                                <a:lnTo>
                                  <a:pt x="2399157" y="541781"/>
                                </a:lnTo>
                              </a:path>
                              <a:path w="3843654" h="2858770">
                                <a:moveTo>
                                  <a:pt x="965834" y="884935"/>
                                </a:moveTo>
                                <a:lnTo>
                                  <a:pt x="1075944" y="884935"/>
                                </a:lnTo>
                                <a:lnTo>
                                  <a:pt x="1075944" y="986662"/>
                                </a:lnTo>
                                <a:lnTo>
                                  <a:pt x="1186179" y="986662"/>
                                </a:lnTo>
                              </a:path>
                              <a:path w="3843654" h="2858770">
                                <a:moveTo>
                                  <a:pt x="0" y="1522222"/>
                                </a:moveTo>
                                <a:lnTo>
                                  <a:pt x="55244" y="1522222"/>
                                </a:lnTo>
                                <a:lnTo>
                                  <a:pt x="55244" y="884935"/>
                                </a:lnTo>
                                <a:lnTo>
                                  <a:pt x="110616" y="884935"/>
                                </a:lnTo>
                              </a:path>
                            </a:pathLst>
                          </a:custGeom>
                          <a:ln w="12700">
                            <a:solidFill>
                              <a:srgbClr val="000000"/>
                            </a:solidFill>
                            <a:prstDash val="solid"/>
                          </a:ln>
                        </wps:spPr>
                        <wps:bodyPr wrap="square" lIns="0" tIns="0" rIns="0" bIns="0" rtlCol="0">
                          <a:prstTxWarp prst="textNoShape">
                            <a:avLst/>
                          </a:prstTxWarp>
                          <a:noAutofit/>
                        </wps:bodyPr>
                      </wps:wsp>
                      <wps:wsp>
                        <wps:cNvPr id="215" name="Graphic 215"/>
                        <wps:cNvSpPr/>
                        <wps:spPr>
                          <a:xfrm>
                            <a:off x="6350" y="972819"/>
                            <a:ext cx="260985" cy="1372235"/>
                          </a:xfrm>
                          <a:custGeom>
                            <a:avLst/>
                            <a:gdLst/>
                            <a:ahLst/>
                            <a:cxnLst/>
                            <a:rect l="l" t="t" r="r" b="b"/>
                            <a:pathLst>
                              <a:path w="260985" h="1372235">
                                <a:moveTo>
                                  <a:pt x="0" y="1372234"/>
                                </a:moveTo>
                                <a:lnTo>
                                  <a:pt x="260731" y="1372234"/>
                                </a:lnTo>
                                <a:lnTo>
                                  <a:pt x="260731" y="0"/>
                                </a:lnTo>
                                <a:lnTo>
                                  <a:pt x="0" y="0"/>
                                </a:lnTo>
                                <a:lnTo>
                                  <a:pt x="0" y="1372234"/>
                                </a:lnTo>
                                <a:close/>
                              </a:path>
                            </a:pathLst>
                          </a:custGeom>
                          <a:ln w="12700">
                            <a:solidFill>
                              <a:srgbClr val="000000"/>
                            </a:solidFill>
                            <a:prstDash val="solid"/>
                          </a:ln>
                        </wps:spPr>
                        <wps:bodyPr wrap="square" lIns="0" tIns="0" rIns="0" bIns="0" rtlCol="0">
                          <a:prstTxWarp prst="textNoShape">
                            <a:avLst/>
                          </a:prstTxWarp>
                          <a:noAutofit/>
                        </wps:bodyPr>
                      </wps:wsp>
                      <wps:wsp>
                        <wps:cNvPr id="216" name="Graphic 216"/>
                        <wps:cNvSpPr/>
                        <wps:spPr>
                          <a:xfrm>
                            <a:off x="377697" y="548131"/>
                            <a:ext cx="3143885" cy="706120"/>
                          </a:xfrm>
                          <a:custGeom>
                            <a:avLst/>
                            <a:gdLst/>
                            <a:ahLst/>
                            <a:cxnLst/>
                            <a:rect l="l" t="t" r="r" b="b"/>
                            <a:pathLst>
                              <a:path w="3143885" h="706120">
                                <a:moveTo>
                                  <a:pt x="0" y="603884"/>
                                </a:moveTo>
                                <a:lnTo>
                                  <a:pt x="855192" y="603884"/>
                                </a:lnTo>
                                <a:lnTo>
                                  <a:pt x="855192" y="343153"/>
                                </a:lnTo>
                                <a:lnTo>
                                  <a:pt x="0" y="343153"/>
                                </a:lnTo>
                                <a:lnTo>
                                  <a:pt x="0" y="603884"/>
                                </a:lnTo>
                                <a:close/>
                              </a:path>
                              <a:path w="3143885" h="706120">
                                <a:moveTo>
                                  <a:pt x="1075563" y="705738"/>
                                </a:moveTo>
                                <a:lnTo>
                                  <a:pt x="1930755" y="705738"/>
                                </a:lnTo>
                                <a:lnTo>
                                  <a:pt x="1930755" y="445007"/>
                                </a:lnTo>
                                <a:lnTo>
                                  <a:pt x="1075563" y="445007"/>
                                </a:lnTo>
                                <a:lnTo>
                                  <a:pt x="1075563" y="705738"/>
                                </a:lnTo>
                                <a:close/>
                              </a:path>
                              <a:path w="3143885" h="706120">
                                <a:moveTo>
                                  <a:pt x="2288540" y="260730"/>
                                </a:moveTo>
                                <a:lnTo>
                                  <a:pt x="3143732" y="260730"/>
                                </a:lnTo>
                                <a:lnTo>
                                  <a:pt x="3143732" y="0"/>
                                </a:lnTo>
                                <a:lnTo>
                                  <a:pt x="2288540" y="0"/>
                                </a:lnTo>
                                <a:lnTo>
                                  <a:pt x="2288540" y="260730"/>
                                </a:lnTo>
                                <a:close/>
                              </a:path>
                            </a:pathLst>
                          </a:custGeom>
                          <a:ln w="12700">
                            <a:solidFill>
                              <a:srgbClr val="000000"/>
                            </a:solidFill>
                            <a:prstDash val="solid"/>
                          </a:ln>
                        </wps:spPr>
                        <wps:bodyPr wrap="square" lIns="0" tIns="0" rIns="0" bIns="0" rtlCol="0">
                          <a:prstTxWarp prst="textNoShape">
                            <a:avLst/>
                          </a:prstTxWarp>
                          <a:noAutofit/>
                        </wps:bodyPr>
                      </wps:wsp>
                      <wps:wsp>
                        <wps:cNvPr id="217" name="Graphic 217"/>
                        <wps:cNvSpPr/>
                        <wps:spPr>
                          <a:xfrm>
                            <a:off x="3733800" y="6350"/>
                            <a:ext cx="1230630" cy="260985"/>
                          </a:xfrm>
                          <a:custGeom>
                            <a:avLst/>
                            <a:gdLst/>
                            <a:ahLst/>
                            <a:cxnLst/>
                            <a:rect l="l" t="t" r="r" b="b"/>
                            <a:pathLst>
                              <a:path w="1230630" h="260985">
                                <a:moveTo>
                                  <a:pt x="0" y="260730"/>
                                </a:moveTo>
                                <a:lnTo>
                                  <a:pt x="1230160" y="260730"/>
                                </a:lnTo>
                                <a:lnTo>
                                  <a:pt x="1230160" y="0"/>
                                </a:lnTo>
                                <a:lnTo>
                                  <a:pt x="0" y="0"/>
                                </a:lnTo>
                                <a:lnTo>
                                  <a:pt x="0" y="260730"/>
                                </a:lnTo>
                                <a:close/>
                              </a:path>
                            </a:pathLst>
                          </a:custGeom>
                          <a:ln w="12700">
                            <a:solidFill>
                              <a:srgbClr val="000000"/>
                            </a:solidFill>
                            <a:prstDash val="solid"/>
                          </a:ln>
                        </wps:spPr>
                        <wps:bodyPr wrap="square" lIns="0" tIns="0" rIns="0" bIns="0" rtlCol="0">
                          <a:prstTxWarp prst="textNoShape">
                            <a:avLst/>
                          </a:prstTxWarp>
                          <a:noAutofit/>
                        </wps:bodyPr>
                      </wps:wsp>
                      <wps:wsp>
                        <wps:cNvPr id="218" name="Graphic 218"/>
                        <wps:cNvSpPr/>
                        <wps:spPr>
                          <a:xfrm>
                            <a:off x="3781171" y="376300"/>
                            <a:ext cx="1192530" cy="260985"/>
                          </a:xfrm>
                          <a:custGeom>
                            <a:avLst/>
                            <a:gdLst/>
                            <a:ahLst/>
                            <a:cxnLst/>
                            <a:rect l="l" t="t" r="r" b="b"/>
                            <a:pathLst>
                              <a:path w="1192530" h="260985">
                                <a:moveTo>
                                  <a:pt x="0" y="260730"/>
                                </a:moveTo>
                                <a:lnTo>
                                  <a:pt x="1191958" y="260730"/>
                                </a:lnTo>
                                <a:lnTo>
                                  <a:pt x="1191958" y="0"/>
                                </a:lnTo>
                                <a:lnTo>
                                  <a:pt x="0" y="0"/>
                                </a:lnTo>
                                <a:lnTo>
                                  <a:pt x="0" y="260730"/>
                                </a:lnTo>
                                <a:close/>
                              </a:path>
                            </a:pathLst>
                          </a:custGeom>
                          <a:ln w="12700">
                            <a:solidFill>
                              <a:srgbClr val="000000"/>
                            </a:solidFill>
                            <a:prstDash val="solid"/>
                          </a:ln>
                        </wps:spPr>
                        <wps:bodyPr wrap="square" lIns="0" tIns="0" rIns="0" bIns="0" rtlCol="0">
                          <a:prstTxWarp prst="textNoShape">
                            <a:avLst/>
                          </a:prstTxWarp>
                          <a:noAutofit/>
                        </wps:bodyPr>
                      </wps:wsp>
                      <wps:wsp>
                        <wps:cNvPr id="219" name="Graphic 219"/>
                        <wps:cNvSpPr/>
                        <wps:spPr>
                          <a:xfrm>
                            <a:off x="3854703" y="722630"/>
                            <a:ext cx="1175385" cy="260985"/>
                          </a:xfrm>
                          <a:custGeom>
                            <a:avLst/>
                            <a:gdLst/>
                            <a:ahLst/>
                            <a:cxnLst/>
                            <a:rect l="l" t="t" r="r" b="b"/>
                            <a:pathLst>
                              <a:path w="1175385" h="260985">
                                <a:moveTo>
                                  <a:pt x="1174864" y="0"/>
                                </a:moveTo>
                                <a:lnTo>
                                  <a:pt x="0" y="0"/>
                                </a:lnTo>
                                <a:lnTo>
                                  <a:pt x="0" y="260730"/>
                                </a:lnTo>
                                <a:lnTo>
                                  <a:pt x="1174864" y="260730"/>
                                </a:lnTo>
                                <a:lnTo>
                                  <a:pt x="1174864" y="0"/>
                                </a:lnTo>
                                <a:close/>
                              </a:path>
                            </a:pathLst>
                          </a:custGeom>
                          <a:solidFill>
                            <a:srgbClr val="FFFFFF"/>
                          </a:solidFill>
                        </wps:spPr>
                        <wps:bodyPr wrap="square" lIns="0" tIns="0" rIns="0" bIns="0" rtlCol="0">
                          <a:prstTxWarp prst="textNoShape">
                            <a:avLst/>
                          </a:prstTxWarp>
                          <a:noAutofit/>
                        </wps:bodyPr>
                      </wps:wsp>
                      <wps:wsp>
                        <wps:cNvPr id="220" name="Graphic 220"/>
                        <wps:cNvSpPr/>
                        <wps:spPr>
                          <a:xfrm>
                            <a:off x="3854703" y="722630"/>
                            <a:ext cx="1175385" cy="260985"/>
                          </a:xfrm>
                          <a:custGeom>
                            <a:avLst/>
                            <a:gdLst/>
                            <a:ahLst/>
                            <a:cxnLst/>
                            <a:rect l="l" t="t" r="r" b="b"/>
                            <a:pathLst>
                              <a:path w="1175385" h="260985">
                                <a:moveTo>
                                  <a:pt x="0" y="260730"/>
                                </a:moveTo>
                                <a:lnTo>
                                  <a:pt x="1174864" y="260730"/>
                                </a:lnTo>
                                <a:lnTo>
                                  <a:pt x="1174864" y="0"/>
                                </a:lnTo>
                                <a:lnTo>
                                  <a:pt x="0" y="0"/>
                                </a:lnTo>
                                <a:lnTo>
                                  <a:pt x="0" y="260730"/>
                                </a:lnTo>
                                <a:close/>
                              </a:path>
                            </a:pathLst>
                          </a:custGeom>
                          <a:ln w="12700">
                            <a:solidFill>
                              <a:srgbClr val="000000"/>
                            </a:solidFill>
                            <a:prstDash val="solid"/>
                          </a:ln>
                        </wps:spPr>
                        <wps:bodyPr wrap="square" lIns="0" tIns="0" rIns="0" bIns="0" rtlCol="0">
                          <a:prstTxWarp prst="textNoShape">
                            <a:avLst/>
                          </a:prstTxWarp>
                          <a:noAutofit/>
                        </wps:bodyPr>
                      </wps:wsp>
                      <wps:wsp>
                        <wps:cNvPr id="221" name="Graphic 221"/>
                        <wps:cNvSpPr/>
                        <wps:spPr>
                          <a:xfrm>
                            <a:off x="3984244" y="1028827"/>
                            <a:ext cx="855344" cy="260985"/>
                          </a:xfrm>
                          <a:custGeom>
                            <a:avLst/>
                            <a:gdLst/>
                            <a:ahLst/>
                            <a:cxnLst/>
                            <a:rect l="l" t="t" r="r" b="b"/>
                            <a:pathLst>
                              <a:path w="855344" h="260985">
                                <a:moveTo>
                                  <a:pt x="855192" y="0"/>
                                </a:moveTo>
                                <a:lnTo>
                                  <a:pt x="0" y="0"/>
                                </a:lnTo>
                                <a:lnTo>
                                  <a:pt x="0" y="260730"/>
                                </a:lnTo>
                                <a:lnTo>
                                  <a:pt x="855192" y="260730"/>
                                </a:lnTo>
                                <a:lnTo>
                                  <a:pt x="855192" y="0"/>
                                </a:lnTo>
                                <a:close/>
                              </a:path>
                            </a:pathLst>
                          </a:custGeom>
                          <a:solidFill>
                            <a:srgbClr val="FFFFFF"/>
                          </a:solidFill>
                        </wps:spPr>
                        <wps:bodyPr wrap="square" lIns="0" tIns="0" rIns="0" bIns="0" rtlCol="0">
                          <a:prstTxWarp prst="textNoShape">
                            <a:avLst/>
                          </a:prstTxWarp>
                          <a:noAutofit/>
                        </wps:bodyPr>
                      </wps:wsp>
                      <wps:wsp>
                        <wps:cNvPr id="222" name="Graphic 222"/>
                        <wps:cNvSpPr/>
                        <wps:spPr>
                          <a:xfrm>
                            <a:off x="3984244" y="1028827"/>
                            <a:ext cx="855344" cy="260985"/>
                          </a:xfrm>
                          <a:custGeom>
                            <a:avLst/>
                            <a:gdLst/>
                            <a:ahLst/>
                            <a:cxnLst/>
                            <a:rect l="l" t="t" r="r" b="b"/>
                            <a:pathLst>
                              <a:path w="855344" h="260985">
                                <a:moveTo>
                                  <a:pt x="0" y="260730"/>
                                </a:moveTo>
                                <a:lnTo>
                                  <a:pt x="855192" y="260730"/>
                                </a:lnTo>
                                <a:lnTo>
                                  <a:pt x="855192" y="0"/>
                                </a:lnTo>
                                <a:lnTo>
                                  <a:pt x="0" y="0"/>
                                </a:lnTo>
                                <a:lnTo>
                                  <a:pt x="0" y="260730"/>
                                </a:lnTo>
                                <a:close/>
                              </a:path>
                            </a:pathLst>
                          </a:custGeom>
                          <a:ln w="12700">
                            <a:solidFill>
                              <a:srgbClr val="000000"/>
                            </a:solidFill>
                            <a:prstDash val="solid"/>
                          </a:ln>
                        </wps:spPr>
                        <wps:bodyPr wrap="square" lIns="0" tIns="0" rIns="0" bIns="0" rtlCol="0">
                          <a:prstTxWarp prst="textNoShape">
                            <a:avLst/>
                          </a:prstTxWarp>
                          <a:noAutofit/>
                        </wps:bodyPr>
                      </wps:wsp>
                      <wps:wsp>
                        <wps:cNvPr id="223" name="Graphic 223"/>
                        <wps:cNvSpPr/>
                        <wps:spPr>
                          <a:xfrm>
                            <a:off x="2658364" y="1097788"/>
                            <a:ext cx="855344" cy="260985"/>
                          </a:xfrm>
                          <a:custGeom>
                            <a:avLst/>
                            <a:gdLst/>
                            <a:ahLst/>
                            <a:cxnLst/>
                            <a:rect l="l" t="t" r="r" b="b"/>
                            <a:pathLst>
                              <a:path w="855344" h="260985">
                                <a:moveTo>
                                  <a:pt x="855192" y="0"/>
                                </a:moveTo>
                                <a:lnTo>
                                  <a:pt x="0" y="0"/>
                                </a:lnTo>
                                <a:lnTo>
                                  <a:pt x="0" y="260730"/>
                                </a:lnTo>
                                <a:lnTo>
                                  <a:pt x="855192" y="260730"/>
                                </a:lnTo>
                                <a:lnTo>
                                  <a:pt x="855192" y="0"/>
                                </a:lnTo>
                                <a:close/>
                              </a:path>
                            </a:pathLst>
                          </a:custGeom>
                          <a:solidFill>
                            <a:srgbClr val="FFFFFF"/>
                          </a:solidFill>
                        </wps:spPr>
                        <wps:bodyPr wrap="square" lIns="0" tIns="0" rIns="0" bIns="0" rtlCol="0">
                          <a:prstTxWarp prst="textNoShape">
                            <a:avLst/>
                          </a:prstTxWarp>
                          <a:noAutofit/>
                        </wps:bodyPr>
                      </wps:wsp>
                      <wps:wsp>
                        <wps:cNvPr id="224" name="Graphic 224"/>
                        <wps:cNvSpPr/>
                        <wps:spPr>
                          <a:xfrm>
                            <a:off x="426719" y="1097788"/>
                            <a:ext cx="4538980" cy="1061085"/>
                          </a:xfrm>
                          <a:custGeom>
                            <a:avLst/>
                            <a:gdLst/>
                            <a:ahLst/>
                            <a:cxnLst/>
                            <a:rect l="l" t="t" r="r" b="b"/>
                            <a:pathLst>
                              <a:path w="4538980" h="1061085">
                                <a:moveTo>
                                  <a:pt x="2231644" y="260730"/>
                                </a:moveTo>
                                <a:lnTo>
                                  <a:pt x="3086836" y="260730"/>
                                </a:lnTo>
                                <a:lnTo>
                                  <a:pt x="3086836" y="0"/>
                                </a:lnTo>
                                <a:lnTo>
                                  <a:pt x="2231644" y="0"/>
                                </a:lnTo>
                                <a:lnTo>
                                  <a:pt x="2231644" y="260730"/>
                                </a:lnTo>
                                <a:close/>
                              </a:path>
                              <a:path w="4538980" h="1061085">
                                <a:moveTo>
                                  <a:pt x="3683634" y="576326"/>
                                </a:moveTo>
                                <a:lnTo>
                                  <a:pt x="4538827" y="576326"/>
                                </a:lnTo>
                                <a:lnTo>
                                  <a:pt x="4538827" y="315595"/>
                                </a:lnTo>
                                <a:lnTo>
                                  <a:pt x="3683634" y="315595"/>
                                </a:lnTo>
                                <a:lnTo>
                                  <a:pt x="3683634" y="576326"/>
                                </a:lnTo>
                                <a:close/>
                              </a:path>
                              <a:path w="4538980" h="1061085">
                                <a:moveTo>
                                  <a:pt x="0" y="974978"/>
                                </a:moveTo>
                                <a:lnTo>
                                  <a:pt x="855192" y="974978"/>
                                </a:lnTo>
                                <a:lnTo>
                                  <a:pt x="855192" y="714248"/>
                                </a:lnTo>
                                <a:lnTo>
                                  <a:pt x="0" y="714248"/>
                                </a:lnTo>
                                <a:lnTo>
                                  <a:pt x="0" y="974978"/>
                                </a:lnTo>
                                <a:close/>
                              </a:path>
                              <a:path w="4538980" h="1061085">
                                <a:moveTo>
                                  <a:pt x="988187" y="1060577"/>
                                </a:moveTo>
                                <a:lnTo>
                                  <a:pt x="1843379" y="1060577"/>
                                </a:lnTo>
                                <a:lnTo>
                                  <a:pt x="1843379" y="799846"/>
                                </a:lnTo>
                                <a:lnTo>
                                  <a:pt x="988187" y="799846"/>
                                </a:lnTo>
                                <a:lnTo>
                                  <a:pt x="988187" y="1060577"/>
                                </a:lnTo>
                                <a:close/>
                              </a:path>
                            </a:pathLst>
                          </a:custGeom>
                          <a:ln w="12700">
                            <a:solidFill>
                              <a:srgbClr val="000000"/>
                            </a:solidFill>
                            <a:prstDash val="solid"/>
                          </a:ln>
                        </wps:spPr>
                        <wps:bodyPr wrap="square" lIns="0" tIns="0" rIns="0" bIns="0" rtlCol="0">
                          <a:prstTxWarp prst="textNoShape">
                            <a:avLst/>
                          </a:prstTxWarp>
                          <a:noAutofit/>
                        </wps:bodyPr>
                      </wps:wsp>
                      <wps:wsp>
                        <wps:cNvPr id="225" name="Graphic 225"/>
                        <wps:cNvSpPr/>
                        <wps:spPr>
                          <a:xfrm>
                            <a:off x="2733039" y="1471549"/>
                            <a:ext cx="1003300" cy="260985"/>
                          </a:xfrm>
                          <a:custGeom>
                            <a:avLst/>
                            <a:gdLst/>
                            <a:ahLst/>
                            <a:cxnLst/>
                            <a:rect l="l" t="t" r="r" b="b"/>
                            <a:pathLst>
                              <a:path w="1003300" h="260985">
                                <a:moveTo>
                                  <a:pt x="1002728" y="0"/>
                                </a:moveTo>
                                <a:lnTo>
                                  <a:pt x="0" y="0"/>
                                </a:lnTo>
                                <a:lnTo>
                                  <a:pt x="0" y="260730"/>
                                </a:lnTo>
                                <a:lnTo>
                                  <a:pt x="1002728" y="260730"/>
                                </a:lnTo>
                                <a:lnTo>
                                  <a:pt x="1002728" y="0"/>
                                </a:lnTo>
                                <a:close/>
                              </a:path>
                            </a:pathLst>
                          </a:custGeom>
                          <a:solidFill>
                            <a:srgbClr val="FFFFFF"/>
                          </a:solidFill>
                        </wps:spPr>
                        <wps:bodyPr wrap="square" lIns="0" tIns="0" rIns="0" bIns="0" rtlCol="0">
                          <a:prstTxWarp prst="textNoShape">
                            <a:avLst/>
                          </a:prstTxWarp>
                          <a:noAutofit/>
                        </wps:bodyPr>
                      </wps:wsp>
                      <wps:wsp>
                        <wps:cNvPr id="226" name="Graphic 226"/>
                        <wps:cNvSpPr/>
                        <wps:spPr>
                          <a:xfrm>
                            <a:off x="2733039" y="1471549"/>
                            <a:ext cx="1531620" cy="1654810"/>
                          </a:xfrm>
                          <a:custGeom>
                            <a:avLst/>
                            <a:gdLst/>
                            <a:ahLst/>
                            <a:cxnLst/>
                            <a:rect l="l" t="t" r="r" b="b"/>
                            <a:pathLst>
                              <a:path w="1531620" h="1654810">
                                <a:moveTo>
                                  <a:pt x="0" y="260730"/>
                                </a:moveTo>
                                <a:lnTo>
                                  <a:pt x="1002728" y="260730"/>
                                </a:lnTo>
                                <a:lnTo>
                                  <a:pt x="1002728" y="0"/>
                                </a:lnTo>
                                <a:lnTo>
                                  <a:pt x="0" y="0"/>
                                </a:lnTo>
                                <a:lnTo>
                                  <a:pt x="0" y="260730"/>
                                </a:lnTo>
                                <a:close/>
                              </a:path>
                              <a:path w="1531620" h="1654810">
                                <a:moveTo>
                                  <a:pt x="182499" y="621791"/>
                                </a:moveTo>
                                <a:lnTo>
                                  <a:pt x="1448282" y="621791"/>
                                </a:lnTo>
                                <a:lnTo>
                                  <a:pt x="1448282" y="361060"/>
                                </a:lnTo>
                                <a:lnTo>
                                  <a:pt x="182499" y="361060"/>
                                </a:lnTo>
                                <a:lnTo>
                                  <a:pt x="182499" y="621791"/>
                                </a:lnTo>
                                <a:close/>
                              </a:path>
                              <a:path w="1531620" h="1654810">
                                <a:moveTo>
                                  <a:pt x="67055" y="945895"/>
                                </a:moveTo>
                                <a:lnTo>
                                  <a:pt x="1531239" y="945895"/>
                                </a:lnTo>
                                <a:lnTo>
                                  <a:pt x="1531239" y="685164"/>
                                </a:lnTo>
                                <a:lnTo>
                                  <a:pt x="67055" y="685164"/>
                                </a:lnTo>
                                <a:lnTo>
                                  <a:pt x="67055" y="945895"/>
                                </a:lnTo>
                                <a:close/>
                              </a:path>
                              <a:path w="1531620" h="1654810">
                                <a:moveTo>
                                  <a:pt x="50419" y="1322451"/>
                                </a:moveTo>
                                <a:lnTo>
                                  <a:pt x="1476502" y="1322451"/>
                                </a:lnTo>
                                <a:lnTo>
                                  <a:pt x="1476502" y="1061720"/>
                                </a:lnTo>
                                <a:lnTo>
                                  <a:pt x="50419" y="1061720"/>
                                </a:lnTo>
                                <a:lnTo>
                                  <a:pt x="50419" y="1322451"/>
                                </a:lnTo>
                                <a:close/>
                              </a:path>
                              <a:path w="1531620" h="1654810">
                                <a:moveTo>
                                  <a:pt x="50673" y="1654302"/>
                                </a:moveTo>
                                <a:lnTo>
                                  <a:pt x="1514856" y="1654302"/>
                                </a:lnTo>
                                <a:lnTo>
                                  <a:pt x="1514856" y="1393571"/>
                                </a:lnTo>
                                <a:lnTo>
                                  <a:pt x="50673" y="1393571"/>
                                </a:lnTo>
                                <a:lnTo>
                                  <a:pt x="50673" y="1654302"/>
                                </a:lnTo>
                                <a:close/>
                              </a:path>
                            </a:pathLst>
                          </a:custGeom>
                          <a:ln w="12700">
                            <a:solidFill>
                              <a:srgbClr val="000000"/>
                            </a:solidFill>
                            <a:prstDash val="solid"/>
                          </a:ln>
                        </wps:spPr>
                        <wps:bodyPr wrap="square" lIns="0" tIns="0" rIns="0" bIns="0" rtlCol="0">
                          <a:prstTxWarp prst="textNoShape">
                            <a:avLst/>
                          </a:prstTxWarp>
                          <a:noAutofit/>
                        </wps:bodyPr>
                      </wps:wsp>
                      <wps:wsp>
                        <wps:cNvPr id="227" name="Textbox 227"/>
                        <wps:cNvSpPr txBox="1"/>
                        <wps:spPr>
                          <a:xfrm>
                            <a:off x="3775836" y="82931"/>
                            <a:ext cx="1160780" cy="114300"/>
                          </a:xfrm>
                          <a:prstGeom prst="rect">
                            <a:avLst/>
                          </a:prstGeom>
                        </wps:spPr>
                        <wps:txbx>
                          <w:txbxContent>
                            <w:p>
                              <w:pPr>
                                <w:spacing w:line="180" w:lineRule="exact" w:before="0"/>
                                <w:ind w:left="0" w:right="0" w:firstLine="0"/>
                                <w:jc w:val="left"/>
                                <w:rPr>
                                  <w:rFonts w:ascii="Calibri"/>
                                  <w:sz w:val="18"/>
                                </w:rPr>
                              </w:pPr>
                              <w:r>
                                <w:rPr>
                                  <w:rFonts w:ascii="Calibri"/>
                                  <w:sz w:val="18"/>
                                </w:rPr>
                                <w:t>Individual</w:t>
                              </w:r>
                              <w:r>
                                <w:rPr>
                                  <w:rFonts w:ascii="Calibri"/>
                                  <w:spacing w:val="-2"/>
                                  <w:sz w:val="18"/>
                                </w:rPr>
                                <w:t> </w:t>
                              </w:r>
                              <w:r>
                                <w:rPr>
                                  <w:rFonts w:ascii="Calibri"/>
                                  <w:sz w:val="18"/>
                                </w:rPr>
                                <w:t>item</w:t>
                              </w:r>
                              <w:r>
                                <w:rPr>
                                  <w:rFonts w:ascii="Calibri"/>
                                  <w:spacing w:val="-5"/>
                                  <w:sz w:val="18"/>
                                </w:rPr>
                                <w:t> </w:t>
                              </w:r>
                              <w:r>
                                <w:rPr>
                                  <w:rFonts w:ascii="Calibri"/>
                                  <w:spacing w:val="-2"/>
                                  <w:sz w:val="18"/>
                                </w:rPr>
                                <w:t>reliability</w:t>
                              </w:r>
                            </w:p>
                          </w:txbxContent>
                        </wps:txbx>
                        <wps:bodyPr wrap="square" lIns="0" tIns="0" rIns="0" bIns="0" rtlCol="0">
                          <a:noAutofit/>
                        </wps:bodyPr>
                      </wps:wsp>
                      <wps:wsp>
                        <wps:cNvPr id="228" name="Textbox 228"/>
                        <wps:cNvSpPr txBox="1"/>
                        <wps:spPr>
                          <a:xfrm>
                            <a:off x="3877945" y="452399"/>
                            <a:ext cx="1013460" cy="114935"/>
                          </a:xfrm>
                          <a:prstGeom prst="rect">
                            <a:avLst/>
                          </a:prstGeom>
                        </wps:spPr>
                        <wps:txbx>
                          <w:txbxContent>
                            <w:p>
                              <w:pPr>
                                <w:spacing w:line="180" w:lineRule="exact" w:before="0"/>
                                <w:ind w:left="0" w:right="0" w:firstLine="0"/>
                                <w:jc w:val="left"/>
                                <w:rPr>
                                  <w:rFonts w:ascii="Calibri"/>
                                  <w:sz w:val="18"/>
                                </w:rPr>
                              </w:pPr>
                              <w:r>
                                <w:rPr>
                                  <w:rFonts w:ascii="Calibri"/>
                                  <w:sz w:val="18"/>
                                </w:rPr>
                                <w:t>cronbach</w:t>
                              </w:r>
                              <w:r>
                                <w:rPr>
                                  <w:rFonts w:ascii="Calibri"/>
                                  <w:spacing w:val="-11"/>
                                  <w:sz w:val="18"/>
                                </w:rPr>
                                <w:t> </w:t>
                              </w:r>
                              <w:r>
                                <w:rPr>
                                  <w:rFonts w:ascii="Calibri"/>
                                  <w:sz w:val="18"/>
                                </w:rPr>
                                <w:t>Alpha</w:t>
                              </w:r>
                              <w:r>
                                <w:rPr>
                                  <w:rFonts w:ascii="Calibri"/>
                                  <w:spacing w:val="-3"/>
                                  <w:sz w:val="18"/>
                                </w:rPr>
                                <w:t> </w:t>
                              </w:r>
                              <w:r>
                                <w:rPr>
                                  <w:rFonts w:ascii="Calibri"/>
                                  <w:spacing w:val="-4"/>
                                  <w:sz w:val="18"/>
                                </w:rPr>
                                <w:t>value</w:t>
                              </w:r>
                            </w:p>
                          </w:txbxContent>
                        </wps:txbx>
                        <wps:bodyPr wrap="square" lIns="0" tIns="0" rIns="0" bIns="0" rtlCol="0">
                          <a:noAutofit/>
                        </wps:bodyPr>
                      </wps:wsp>
                      <wps:wsp>
                        <wps:cNvPr id="229" name="Textbox 229"/>
                        <wps:cNvSpPr txBox="1"/>
                        <wps:spPr>
                          <a:xfrm>
                            <a:off x="2826639" y="562101"/>
                            <a:ext cx="549275" cy="241300"/>
                          </a:xfrm>
                          <a:prstGeom prst="rect">
                            <a:avLst/>
                          </a:prstGeom>
                        </wps:spPr>
                        <wps:txbx>
                          <w:txbxContent>
                            <w:p>
                              <w:pPr>
                                <w:spacing w:line="173" w:lineRule="exact" w:before="0"/>
                                <w:ind w:left="0" w:right="18" w:firstLine="0"/>
                                <w:jc w:val="center"/>
                                <w:rPr>
                                  <w:rFonts w:ascii="Calibri"/>
                                  <w:sz w:val="18"/>
                                </w:rPr>
                              </w:pPr>
                              <w:r>
                                <w:rPr>
                                  <w:rFonts w:ascii="Calibri"/>
                                  <w:spacing w:val="-2"/>
                                  <w:sz w:val="18"/>
                                </w:rPr>
                                <w:t>Convergent</w:t>
                              </w:r>
                            </w:p>
                            <w:p>
                              <w:pPr>
                                <w:spacing w:line="206" w:lineRule="exact" w:before="0"/>
                                <w:ind w:left="0" w:right="20" w:firstLine="0"/>
                                <w:jc w:val="center"/>
                                <w:rPr>
                                  <w:rFonts w:ascii="Calibri"/>
                                  <w:sz w:val="18"/>
                                </w:rPr>
                              </w:pPr>
                              <w:r>
                                <w:rPr>
                                  <w:rFonts w:ascii="Calibri"/>
                                  <w:spacing w:val="-2"/>
                                  <w:sz w:val="18"/>
                                </w:rPr>
                                <w:t>Validiity</w:t>
                              </w:r>
                            </w:p>
                          </w:txbxContent>
                        </wps:txbx>
                        <wps:bodyPr wrap="square" lIns="0" tIns="0" rIns="0" bIns="0" rtlCol="0">
                          <a:noAutofit/>
                        </wps:bodyPr>
                      </wps:wsp>
                      <wps:wsp>
                        <wps:cNvPr id="230" name="Textbox 230"/>
                        <wps:cNvSpPr txBox="1"/>
                        <wps:spPr>
                          <a:xfrm>
                            <a:off x="3883152" y="736473"/>
                            <a:ext cx="1132205" cy="241300"/>
                          </a:xfrm>
                          <a:prstGeom prst="rect">
                            <a:avLst/>
                          </a:prstGeom>
                        </wps:spPr>
                        <wps:txbx>
                          <w:txbxContent>
                            <w:p>
                              <w:pPr>
                                <w:spacing w:line="173" w:lineRule="exact" w:before="0"/>
                                <w:ind w:left="3" w:right="18" w:firstLine="0"/>
                                <w:jc w:val="center"/>
                                <w:rPr>
                                  <w:rFonts w:ascii="Calibri"/>
                                  <w:sz w:val="18"/>
                                </w:rPr>
                              </w:pPr>
                              <w:r>
                                <w:rPr>
                                  <w:rFonts w:ascii="Calibri"/>
                                  <w:spacing w:val="-2"/>
                                  <w:sz w:val="18"/>
                                </w:rPr>
                                <w:t>composite</w:t>
                              </w:r>
                            </w:p>
                            <w:p>
                              <w:pPr>
                                <w:spacing w:line="206" w:lineRule="exact" w:before="0"/>
                                <w:ind w:left="0" w:right="18" w:firstLine="0"/>
                                <w:jc w:val="center"/>
                                <w:rPr>
                                  <w:rFonts w:ascii="Calibri"/>
                                  <w:sz w:val="18"/>
                                </w:rPr>
                              </w:pPr>
                              <w:r>
                                <w:rPr>
                                  <w:rFonts w:ascii="Calibri"/>
                                  <w:spacing w:val="-2"/>
                                  <w:sz w:val="18"/>
                                </w:rPr>
                                <w:t>relaiabiltiy(rho_a,rho_c)</w:t>
                              </w:r>
                            </w:p>
                          </w:txbxContent>
                        </wps:txbx>
                        <wps:bodyPr wrap="square" lIns="0" tIns="0" rIns="0" bIns="0" rtlCol="0">
                          <a:noAutofit/>
                        </wps:bodyPr>
                      </wps:wsp>
                      <wps:wsp>
                        <wps:cNvPr id="231" name="Textbox 231"/>
                        <wps:cNvSpPr txBox="1"/>
                        <wps:spPr>
                          <a:xfrm>
                            <a:off x="521208" y="968121"/>
                            <a:ext cx="582930" cy="114300"/>
                          </a:xfrm>
                          <a:prstGeom prst="rect">
                            <a:avLst/>
                          </a:prstGeom>
                        </wps:spPr>
                        <wps:txbx>
                          <w:txbxContent>
                            <w:p>
                              <w:pPr>
                                <w:spacing w:line="180" w:lineRule="exact" w:before="0"/>
                                <w:ind w:left="0" w:right="0" w:firstLine="0"/>
                                <w:jc w:val="left"/>
                                <w:rPr>
                                  <w:rFonts w:ascii="Calibri"/>
                                  <w:sz w:val="18"/>
                                </w:rPr>
                              </w:pPr>
                              <w:r>
                                <w:rPr>
                                  <w:rFonts w:ascii="Calibri"/>
                                  <w:spacing w:val="-2"/>
                                  <w:sz w:val="18"/>
                                </w:rPr>
                                <w:t>OuterModel</w:t>
                              </w:r>
                            </w:p>
                          </w:txbxContent>
                        </wps:txbx>
                        <wps:bodyPr wrap="square" lIns="0" tIns="0" rIns="0" bIns="0" rtlCol="0">
                          <a:noAutofit/>
                        </wps:bodyPr>
                      </wps:wsp>
                      <wps:wsp>
                        <wps:cNvPr id="232" name="Textbox 232"/>
                        <wps:cNvSpPr txBox="1"/>
                        <wps:spPr>
                          <a:xfrm>
                            <a:off x="1788795" y="1069847"/>
                            <a:ext cx="199390" cy="114300"/>
                          </a:xfrm>
                          <a:prstGeom prst="rect">
                            <a:avLst/>
                          </a:prstGeom>
                        </wps:spPr>
                        <wps:txbx>
                          <w:txbxContent>
                            <w:p>
                              <w:pPr>
                                <w:spacing w:line="180" w:lineRule="exact" w:before="0"/>
                                <w:ind w:left="0" w:right="0" w:firstLine="0"/>
                                <w:jc w:val="left"/>
                                <w:rPr>
                                  <w:rFonts w:ascii="Calibri"/>
                                  <w:sz w:val="18"/>
                                </w:rPr>
                              </w:pPr>
                              <w:r>
                                <w:rPr>
                                  <w:rFonts w:ascii="Calibri"/>
                                  <w:spacing w:val="-5"/>
                                  <w:sz w:val="18"/>
                                </w:rPr>
                                <w:t>PCA</w:t>
                              </w:r>
                            </w:p>
                          </w:txbxContent>
                        </wps:txbx>
                        <wps:bodyPr wrap="square" lIns="0" tIns="0" rIns="0" bIns="0" rtlCol="0">
                          <a:noAutofit/>
                        </wps:bodyPr>
                      </wps:wsp>
                      <wps:wsp>
                        <wps:cNvPr id="233" name="Textbox 233"/>
                        <wps:cNvSpPr txBox="1"/>
                        <wps:spPr>
                          <a:xfrm>
                            <a:off x="2809620" y="1111630"/>
                            <a:ext cx="569595" cy="241300"/>
                          </a:xfrm>
                          <a:prstGeom prst="rect">
                            <a:avLst/>
                          </a:prstGeom>
                        </wps:spPr>
                        <wps:txbx>
                          <w:txbxContent>
                            <w:p>
                              <w:pPr>
                                <w:spacing w:line="173" w:lineRule="exact" w:before="0"/>
                                <w:ind w:left="0" w:right="18" w:firstLine="0"/>
                                <w:jc w:val="center"/>
                                <w:rPr>
                                  <w:rFonts w:ascii="Calibri"/>
                                  <w:sz w:val="18"/>
                                </w:rPr>
                              </w:pPr>
                              <w:r>
                                <w:rPr>
                                  <w:rFonts w:ascii="Calibri"/>
                                  <w:spacing w:val="-2"/>
                                  <w:sz w:val="18"/>
                                </w:rPr>
                                <w:t>Discrimnate</w:t>
                              </w:r>
                            </w:p>
                            <w:p>
                              <w:pPr>
                                <w:spacing w:line="206" w:lineRule="exact" w:before="0"/>
                                <w:ind w:left="0" w:right="22" w:firstLine="0"/>
                                <w:jc w:val="center"/>
                                <w:rPr>
                                  <w:rFonts w:ascii="Calibri"/>
                                  <w:sz w:val="18"/>
                                </w:rPr>
                              </w:pPr>
                              <w:r>
                                <w:rPr>
                                  <w:rFonts w:ascii="Calibri"/>
                                  <w:spacing w:val="-2"/>
                                  <w:sz w:val="18"/>
                                </w:rPr>
                                <w:t>validity</w:t>
                              </w:r>
                            </w:p>
                          </w:txbxContent>
                        </wps:txbx>
                        <wps:bodyPr wrap="square" lIns="0" tIns="0" rIns="0" bIns="0" rtlCol="0">
                          <a:noAutofit/>
                        </wps:bodyPr>
                      </wps:wsp>
                      <wps:wsp>
                        <wps:cNvPr id="234" name="Textbox 234"/>
                        <wps:cNvSpPr txBox="1"/>
                        <wps:spPr>
                          <a:xfrm>
                            <a:off x="4318634" y="1105535"/>
                            <a:ext cx="200660" cy="114300"/>
                          </a:xfrm>
                          <a:prstGeom prst="rect">
                            <a:avLst/>
                          </a:prstGeom>
                        </wps:spPr>
                        <wps:txbx>
                          <w:txbxContent>
                            <w:p>
                              <w:pPr>
                                <w:spacing w:line="180" w:lineRule="exact" w:before="0"/>
                                <w:ind w:left="0" w:right="0" w:firstLine="0"/>
                                <w:jc w:val="left"/>
                                <w:rPr>
                                  <w:rFonts w:ascii="Calibri"/>
                                  <w:sz w:val="18"/>
                                </w:rPr>
                              </w:pPr>
                              <w:r>
                                <w:rPr>
                                  <w:rFonts w:ascii="Calibri"/>
                                  <w:spacing w:val="-5"/>
                                  <w:sz w:val="18"/>
                                </w:rPr>
                                <w:t>AVE</w:t>
                              </w:r>
                            </w:p>
                          </w:txbxContent>
                        </wps:txbx>
                        <wps:bodyPr wrap="square" lIns="0" tIns="0" rIns="0" bIns="0" rtlCol="0">
                          <a:noAutofit/>
                        </wps:bodyPr>
                      </wps:wsp>
                      <wps:wsp>
                        <wps:cNvPr id="235" name="Textbox 235"/>
                        <wps:cNvSpPr txBox="1"/>
                        <wps:spPr>
                          <a:xfrm>
                            <a:off x="2870835" y="1548383"/>
                            <a:ext cx="741045" cy="114300"/>
                          </a:xfrm>
                          <a:prstGeom prst="rect">
                            <a:avLst/>
                          </a:prstGeom>
                        </wps:spPr>
                        <wps:txbx>
                          <w:txbxContent>
                            <w:p>
                              <w:pPr>
                                <w:spacing w:line="180" w:lineRule="exact" w:before="0"/>
                                <w:ind w:left="0" w:right="0" w:firstLine="0"/>
                                <w:jc w:val="left"/>
                                <w:rPr>
                                  <w:rFonts w:ascii="Calibri"/>
                                  <w:sz w:val="18"/>
                                </w:rPr>
                              </w:pPr>
                              <w:r>
                                <w:rPr>
                                  <w:rFonts w:ascii="Calibri"/>
                                  <w:sz w:val="18"/>
                                </w:rPr>
                                <w:t>Path</w:t>
                              </w:r>
                              <w:r>
                                <w:rPr>
                                  <w:rFonts w:ascii="Calibri"/>
                                  <w:spacing w:val="-3"/>
                                  <w:sz w:val="18"/>
                                </w:rPr>
                                <w:t> </w:t>
                              </w:r>
                              <w:r>
                                <w:rPr>
                                  <w:rFonts w:ascii="Calibri"/>
                                  <w:spacing w:val="-2"/>
                                  <w:sz w:val="18"/>
                                </w:rPr>
                                <w:t>coefficient</w:t>
                              </w:r>
                            </w:p>
                          </w:txbxContent>
                        </wps:txbx>
                        <wps:bodyPr wrap="square" lIns="0" tIns="0" rIns="0" bIns="0" rtlCol="0">
                          <a:noAutofit/>
                        </wps:bodyPr>
                      </wps:wsp>
                      <wps:wsp>
                        <wps:cNvPr id="236" name="Textbox 236"/>
                        <wps:cNvSpPr txBox="1"/>
                        <wps:spPr>
                          <a:xfrm>
                            <a:off x="4219321" y="1490217"/>
                            <a:ext cx="651510" cy="114300"/>
                          </a:xfrm>
                          <a:prstGeom prst="rect">
                            <a:avLst/>
                          </a:prstGeom>
                        </wps:spPr>
                        <wps:txbx>
                          <w:txbxContent>
                            <w:p>
                              <w:pPr>
                                <w:spacing w:line="180" w:lineRule="exact" w:before="0"/>
                                <w:ind w:left="0" w:right="0" w:firstLine="0"/>
                                <w:jc w:val="left"/>
                                <w:rPr>
                                  <w:rFonts w:ascii="Calibri"/>
                                  <w:sz w:val="18"/>
                                </w:rPr>
                              </w:pPr>
                              <w:r>
                                <w:rPr>
                                  <w:rFonts w:ascii="Calibri"/>
                                  <w:sz w:val="18"/>
                                </w:rPr>
                                <w:t>Cross</w:t>
                              </w:r>
                              <w:r>
                                <w:rPr>
                                  <w:rFonts w:ascii="Calibri"/>
                                  <w:spacing w:val="-6"/>
                                  <w:sz w:val="18"/>
                                </w:rPr>
                                <w:t> </w:t>
                              </w:r>
                              <w:r>
                                <w:rPr>
                                  <w:rFonts w:ascii="Calibri"/>
                                  <w:spacing w:val="-2"/>
                                  <w:sz w:val="18"/>
                                </w:rPr>
                                <w:t>Loading</w:t>
                              </w:r>
                            </w:p>
                          </w:txbxContent>
                        </wps:txbx>
                        <wps:bodyPr wrap="square" lIns="0" tIns="0" rIns="0" bIns="0" rtlCol="0">
                          <a:noAutofit/>
                        </wps:bodyPr>
                      </wps:wsp>
                      <wps:wsp>
                        <wps:cNvPr id="237" name="Textbox 237"/>
                        <wps:cNvSpPr txBox="1"/>
                        <wps:spPr>
                          <a:xfrm>
                            <a:off x="573023" y="1888870"/>
                            <a:ext cx="577850" cy="114300"/>
                          </a:xfrm>
                          <a:prstGeom prst="rect">
                            <a:avLst/>
                          </a:prstGeom>
                        </wps:spPr>
                        <wps:txbx>
                          <w:txbxContent>
                            <w:p>
                              <w:pPr>
                                <w:spacing w:line="180" w:lineRule="exact" w:before="0"/>
                                <w:ind w:left="0" w:right="0" w:firstLine="0"/>
                                <w:jc w:val="left"/>
                                <w:rPr>
                                  <w:rFonts w:ascii="Calibri"/>
                                  <w:sz w:val="18"/>
                                </w:rPr>
                              </w:pPr>
                              <w:r>
                                <w:rPr>
                                  <w:rFonts w:ascii="Calibri"/>
                                  <w:sz w:val="18"/>
                                </w:rPr>
                                <w:t>inner</w:t>
                              </w:r>
                              <w:r>
                                <w:rPr>
                                  <w:rFonts w:ascii="Calibri"/>
                                  <w:spacing w:val="-4"/>
                                  <w:sz w:val="18"/>
                                </w:rPr>
                                <w:t> </w:t>
                              </w:r>
                              <w:r>
                                <w:rPr>
                                  <w:rFonts w:ascii="Calibri"/>
                                  <w:spacing w:val="-2"/>
                                  <w:sz w:val="18"/>
                                </w:rPr>
                                <w:t>model</w:t>
                              </w:r>
                            </w:p>
                          </w:txbxContent>
                        </wps:txbx>
                        <wps:bodyPr wrap="square" lIns="0" tIns="0" rIns="0" bIns="0" rtlCol="0">
                          <a:noAutofit/>
                        </wps:bodyPr>
                      </wps:wsp>
                      <wps:wsp>
                        <wps:cNvPr id="238" name="Textbox 238"/>
                        <wps:cNvSpPr txBox="1"/>
                        <wps:spPr>
                          <a:xfrm>
                            <a:off x="1498980" y="1974595"/>
                            <a:ext cx="700405" cy="114300"/>
                          </a:xfrm>
                          <a:prstGeom prst="rect">
                            <a:avLst/>
                          </a:prstGeom>
                        </wps:spPr>
                        <wps:txbx>
                          <w:txbxContent>
                            <w:p>
                              <w:pPr>
                                <w:spacing w:line="180" w:lineRule="exact" w:before="0"/>
                                <w:ind w:left="0" w:right="0" w:firstLine="0"/>
                                <w:jc w:val="left"/>
                                <w:rPr>
                                  <w:rFonts w:ascii="Calibri"/>
                                  <w:sz w:val="18"/>
                                </w:rPr>
                              </w:pPr>
                              <w:r>
                                <w:rPr>
                                  <w:rFonts w:ascii="Calibri"/>
                                  <w:sz w:val="18"/>
                                </w:rPr>
                                <w:t>boot</w:t>
                              </w:r>
                              <w:r>
                                <w:rPr>
                                  <w:rFonts w:ascii="Calibri"/>
                                  <w:spacing w:val="-1"/>
                                  <w:sz w:val="18"/>
                                </w:rPr>
                                <w:t> </w:t>
                              </w:r>
                              <w:r>
                                <w:rPr>
                                  <w:rFonts w:ascii="Calibri"/>
                                  <w:spacing w:val="-2"/>
                                  <w:sz w:val="18"/>
                                </w:rPr>
                                <w:t>Strapping</w:t>
                              </w:r>
                            </w:p>
                          </w:txbxContent>
                        </wps:txbx>
                        <wps:bodyPr wrap="square" lIns="0" tIns="0" rIns="0" bIns="0" rtlCol="0">
                          <a:noAutofit/>
                        </wps:bodyPr>
                      </wps:wsp>
                      <wps:wsp>
                        <wps:cNvPr id="239" name="Textbox 239"/>
                        <wps:cNvSpPr txBox="1"/>
                        <wps:spPr>
                          <a:xfrm>
                            <a:off x="2969260" y="1846579"/>
                            <a:ext cx="1171575" cy="501650"/>
                          </a:xfrm>
                          <a:prstGeom prst="rect">
                            <a:avLst/>
                          </a:prstGeom>
                        </wps:spPr>
                        <wps:txbx>
                          <w:txbxContent>
                            <w:p>
                              <w:pPr>
                                <w:spacing w:line="173" w:lineRule="exact" w:before="0"/>
                                <w:ind w:left="-1" w:right="18" w:firstLine="0"/>
                                <w:jc w:val="center"/>
                                <w:rPr>
                                  <w:rFonts w:ascii="Calibri"/>
                                  <w:sz w:val="18"/>
                                </w:rPr>
                              </w:pPr>
                              <w:r>
                                <w:rPr>
                                  <w:rFonts w:ascii="Calibri"/>
                                  <w:sz w:val="18"/>
                                </w:rPr>
                                <w:t>confidence</w:t>
                              </w:r>
                              <w:r>
                                <w:rPr>
                                  <w:rFonts w:ascii="Calibri"/>
                                  <w:spacing w:val="-4"/>
                                  <w:sz w:val="18"/>
                                </w:rPr>
                                <w:t> </w:t>
                              </w:r>
                              <w:r>
                                <w:rPr>
                                  <w:rFonts w:ascii="Calibri"/>
                                  <w:sz w:val="18"/>
                                </w:rPr>
                                <w:t>interval</w:t>
                              </w:r>
                              <w:r>
                                <w:rPr>
                                  <w:rFonts w:ascii="Calibri"/>
                                  <w:spacing w:val="-4"/>
                                  <w:sz w:val="18"/>
                                </w:rPr>
                                <w:t> </w:t>
                              </w:r>
                              <w:r>
                                <w:rPr>
                                  <w:rFonts w:ascii="Calibri"/>
                                  <w:spacing w:val="-2"/>
                                  <w:sz w:val="18"/>
                                </w:rPr>
                                <w:t>biase</w:t>
                              </w:r>
                            </w:p>
                            <w:p>
                              <w:pPr>
                                <w:spacing w:line="209" w:lineRule="exact" w:before="0"/>
                                <w:ind w:left="1" w:right="18" w:firstLine="0"/>
                                <w:jc w:val="center"/>
                                <w:rPr>
                                  <w:rFonts w:ascii="Calibri"/>
                                  <w:sz w:val="18"/>
                                </w:rPr>
                              </w:pPr>
                              <w:r>
                                <w:rPr>
                                  <w:rFonts w:ascii="Calibri"/>
                                  <w:spacing w:val="-2"/>
                                  <w:sz w:val="18"/>
                                </w:rPr>
                                <w:t>corrected</w:t>
                              </w:r>
                            </w:p>
                            <w:p>
                              <w:pPr>
                                <w:spacing w:line="216" w:lineRule="exact" w:before="190"/>
                                <w:ind w:left="0" w:right="68" w:firstLine="0"/>
                                <w:jc w:val="center"/>
                                <w:rPr>
                                  <w:rFonts w:ascii="Calibri"/>
                                  <w:sz w:val="18"/>
                                </w:rPr>
                              </w:pPr>
                              <w:r>
                                <w:rPr>
                                  <w:rFonts w:ascii="Calibri"/>
                                  <w:sz w:val="18"/>
                                </w:rPr>
                                <w:t>Model</w:t>
                              </w:r>
                              <w:r>
                                <w:rPr>
                                  <w:rFonts w:ascii="Calibri"/>
                                  <w:spacing w:val="-2"/>
                                  <w:sz w:val="18"/>
                                </w:rPr>
                                <w:t> </w:t>
                              </w:r>
                              <w:r>
                                <w:rPr>
                                  <w:rFonts w:ascii="Calibri"/>
                                  <w:spacing w:val="-5"/>
                                  <w:sz w:val="18"/>
                                </w:rPr>
                                <w:t>fit</w:t>
                              </w:r>
                            </w:p>
                          </w:txbxContent>
                        </wps:txbx>
                        <wps:bodyPr wrap="square" lIns="0" tIns="0" rIns="0" bIns="0" rtlCol="0">
                          <a:noAutofit/>
                        </wps:bodyPr>
                      </wps:wsp>
                      <wps:wsp>
                        <wps:cNvPr id="240" name="Textbox 240"/>
                        <wps:cNvSpPr txBox="1"/>
                        <wps:spPr>
                          <a:xfrm>
                            <a:off x="3104388" y="2610104"/>
                            <a:ext cx="836294" cy="509905"/>
                          </a:xfrm>
                          <a:prstGeom prst="rect">
                            <a:avLst/>
                          </a:prstGeom>
                        </wps:spPr>
                        <wps:txbx>
                          <w:txbxContent>
                            <w:p>
                              <w:pPr>
                                <w:spacing w:line="183" w:lineRule="exact" w:before="0"/>
                                <w:ind w:left="0" w:right="76" w:firstLine="0"/>
                                <w:jc w:val="center"/>
                                <w:rPr>
                                  <w:rFonts w:ascii="Calibri"/>
                                  <w:sz w:val="18"/>
                                </w:rPr>
                              </w:pPr>
                              <w:r>
                                <w:rPr>
                                  <w:rFonts w:ascii="Calibri"/>
                                  <w:sz w:val="18"/>
                                </w:rPr>
                                <w:t>Effect</w:t>
                              </w:r>
                              <w:r>
                                <w:rPr>
                                  <w:rFonts w:ascii="Calibri"/>
                                  <w:spacing w:val="-3"/>
                                  <w:sz w:val="18"/>
                                </w:rPr>
                                <w:t> </w:t>
                              </w:r>
                              <w:r>
                                <w:rPr>
                                  <w:rFonts w:ascii="Calibri"/>
                                  <w:spacing w:val="-4"/>
                                  <w:sz w:val="18"/>
                                </w:rPr>
                                <w:t>size</w:t>
                              </w:r>
                            </w:p>
                            <w:p>
                              <w:pPr>
                                <w:spacing w:line="218" w:lineRule="auto" w:before="219"/>
                                <w:ind w:left="0" w:right="18" w:firstLine="0"/>
                                <w:jc w:val="center"/>
                                <w:rPr>
                                  <w:rFonts w:ascii="Calibri"/>
                                  <w:sz w:val="18"/>
                                </w:rPr>
                              </w:pPr>
                              <w:r>
                                <w:rPr>
                                  <w:rFonts w:ascii="Calibri"/>
                                  <w:sz w:val="18"/>
                                </w:rPr>
                                <w:t>The</w:t>
                              </w:r>
                              <w:r>
                                <w:rPr>
                                  <w:rFonts w:ascii="Calibri"/>
                                  <w:spacing w:val="-11"/>
                                  <w:sz w:val="18"/>
                                </w:rPr>
                                <w:t> </w:t>
                              </w:r>
                              <w:r>
                                <w:rPr>
                                  <w:rFonts w:ascii="Calibri"/>
                                  <w:sz w:val="18"/>
                                </w:rPr>
                                <w:t>Coefficient</w:t>
                              </w:r>
                              <w:r>
                                <w:rPr>
                                  <w:rFonts w:ascii="Calibri"/>
                                  <w:spacing w:val="-10"/>
                                  <w:sz w:val="18"/>
                                </w:rPr>
                                <w:t> </w:t>
                              </w:r>
                              <w:r>
                                <w:rPr>
                                  <w:rFonts w:ascii="Calibri"/>
                                  <w:sz w:val="18"/>
                                </w:rPr>
                                <w:t>of </w:t>
                              </w:r>
                              <w:r>
                                <w:rPr>
                                  <w:rFonts w:ascii="Calibri"/>
                                  <w:spacing w:val="-2"/>
                                  <w:sz w:val="18"/>
                                </w:rPr>
                                <w:t>determination</w:t>
                              </w:r>
                            </w:p>
                          </w:txbxContent>
                        </wps:txbx>
                        <wps:bodyPr wrap="square" lIns="0" tIns="0" rIns="0" bIns="0" rtlCol="0">
                          <a:noAutofit/>
                        </wps:bodyPr>
                      </wps:wsp>
                    </wpg:wgp>
                  </a:graphicData>
                </a:graphic>
              </wp:anchor>
            </w:drawing>
          </mc:Choice>
          <mc:Fallback>
            <w:pict>
              <v:group style="position:absolute;margin-left:136.300003pt;margin-top:-264.814362pt;width:396.55pt;height:246.65pt;mso-position-horizontal-relative:page;mso-position-vertical-relative:paragraph;z-index:15749120" id="docshapegroup206" coordorigin="2726,-5296" coordsize="7931,4933">
                <v:shape style="position:absolute;left:3146;top:-5081;width:6053;height:4502" id="docshape207" coordorigin="3147,-5081" coordsize="6053,4502" path="m6301,-2103l6705,-2103,6705,-579,7110,-579m6301,-2103l6705,-2103,6705,-1101,7109,-1101m6301,-2103l6718,-2103,6718,-1695,7136,-1695m6301,-2103l6809,-2103,6809,-2205,7317,-2205m6301,-2103l6665,-2103,6665,-2773,7030,-2773m4745,-2237l4850,-2237,4850,-2103,4954,-2103m3147,-2684l3272,-2684,3272,-2237,3398,-2237m8259,-3362l8729,-3362,8729,-2865,9199,-2865m6361,-3527l6637,-3527,6637,-3362,6912,-3362m8272,-4228l8636,-4228,8636,-3471,9000,-3471m8272,-4228l8534,-4228,8534,-3953,8797,-3953m8272,-4228l8476,-4228,8476,-4498,8681,-4498m8272,-4228l8439,-4228,8439,-5081,8606,-5081m6361,-3527l6643,-3527,6643,-4228,6925,-4228m4668,-3687l4841,-3687,4841,-3527,5015,-3527m3147,-2684l3234,-2684,3234,-3687,3321,-3687e" filled="false" stroked="true" strokeweight="1pt" strokecolor="#000000">
                  <v:path arrowok="t"/>
                  <v:stroke dashstyle="solid"/>
                </v:shape>
                <v:rect style="position:absolute;left:2736;top:-3765;width:411;height:2161" id="docshape208" filled="false" stroked="true" strokeweight="1pt" strokecolor="#000000">
                  <v:stroke dashstyle="solid"/>
                </v:rect>
                <v:shape style="position:absolute;left:3320;top:-4434;width:4951;height:1112" id="docshape209" coordorigin="3321,-4433" coordsize="4951,1112" path="m3321,-3482l4668,-3482,4668,-3893,3321,-3893,3321,-3482xm5015,-3322l6361,-3322,6361,-3732,5015,-3732,5015,-3322xm6925,-4022l8272,-4022,8272,-4433,6925,-4433,6925,-4022xe" filled="false" stroked="true" strokeweight="1pt" strokecolor="#000000">
                  <v:path arrowok="t"/>
                  <v:stroke dashstyle="solid"/>
                </v:shape>
                <v:rect style="position:absolute;left:8606;top:-5287;width:1938;height:411" id="docshape210" filled="false" stroked="true" strokeweight="1pt" strokecolor="#000000">
                  <v:stroke dashstyle="solid"/>
                </v:rect>
                <v:rect style="position:absolute;left:8680;top:-4704;width:1878;height:411" id="docshape211" filled="false" stroked="true" strokeweight="1pt" strokecolor="#000000">
                  <v:stroke dashstyle="solid"/>
                </v:rect>
                <v:rect style="position:absolute;left:8796;top:-4159;width:1851;height:411" id="docshape212" filled="true" fillcolor="#ffffff" stroked="false">
                  <v:fill type="solid"/>
                </v:rect>
                <v:rect style="position:absolute;left:8796;top:-4159;width:1851;height:411" id="docshape213" filled="false" stroked="true" strokeweight="1pt" strokecolor="#000000">
                  <v:stroke dashstyle="solid"/>
                </v:rect>
                <v:rect style="position:absolute;left:9000;top:-3677;width:1347;height:411" id="docshape214" filled="true" fillcolor="#ffffff" stroked="false">
                  <v:fill type="solid"/>
                </v:rect>
                <v:rect style="position:absolute;left:9000;top:-3677;width:1347;height:411" id="docshape215" filled="false" stroked="true" strokeweight="1pt" strokecolor="#000000">
                  <v:stroke dashstyle="solid"/>
                </v:rect>
                <v:rect style="position:absolute;left:6912;top:-3568;width:1347;height:411" id="docshape216" filled="true" fillcolor="#ffffff" stroked="false">
                  <v:fill type="solid"/>
                </v:rect>
                <v:shape style="position:absolute;left:3398;top:-3568;width:7148;height:1671" id="docshape217" coordorigin="3398,-3567" coordsize="7148,1671" path="m6912,-3157l8259,-3157,8259,-3567,6912,-3567,6912,-3157xm9199,-2660l10546,-2660,10546,-3070,9199,-3070,9199,-2660xm3398,-2032l4745,-2032,4745,-2443,3398,-2443,3398,-2032xm4954,-1897l6301,-1897,6301,-2308,4954,-2308,4954,-1897xe" filled="false" stroked="true" strokeweight="1pt" strokecolor="#000000">
                  <v:path arrowok="t"/>
                  <v:stroke dashstyle="solid"/>
                </v:shape>
                <v:rect style="position:absolute;left:7030;top:-2979;width:1580;height:411" id="docshape218" filled="true" fillcolor="#ffffff" stroked="false">
                  <v:fill type="solid"/>
                </v:rect>
                <v:shape style="position:absolute;left:7030;top:-2979;width:2412;height:2606" id="docshape219" coordorigin="7030,-2979" coordsize="2412,2606" path="m7030,-2568l8609,-2568,8609,-2979,7030,-2979,7030,-2568xm7317,-2000l9311,-2000,9311,-2410,7317,-2410,7317,-2000xm7136,-1489l9441,-1489,9441,-1900,7136,-1900,7136,-1489xm7109,-896l9355,-896,9355,-1307,7109,-1307,7109,-896xm7110,-374l9416,-374,9416,-784,7110,-784,7110,-374xe" filled="false" stroked="true" strokeweight="1pt" strokecolor="#000000">
                  <v:path arrowok="t"/>
                  <v:stroke dashstyle="solid"/>
                </v:shape>
                <v:shape style="position:absolute;left:8672;top:-5166;width:1828;height:180" type="#_x0000_t202" id="docshape220" filled="false" stroked="false">
                  <v:textbox inset="0,0,0,0">
                    <w:txbxContent>
                      <w:p>
                        <w:pPr>
                          <w:spacing w:line="180" w:lineRule="exact" w:before="0"/>
                          <w:ind w:left="0" w:right="0" w:firstLine="0"/>
                          <w:jc w:val="left"/>
                          <w:rPr>
                            <w:rFonts w:ascii="Calibri"/>
                            <w:sz w:val="18"/>
                          </w:rPr>
                        </w:pPr>
                        <w:r>
                          <w:rPr>
                            <w:rFonts w:ascii="Calibri"/>
                            <w:sz w:val="18"/>
                          </w:rPr>
                          <w:t>Individual</w:t>
                        </w:r>
                        <w:r>
                          <w:rPr>
                            <w:rFonts w:ascii="Calibri"/>
                            <w:spacing w:val="-2"/>
                            <w:sz w:val="18"/>
                          </w:rPr>
                          <w:t> </w:t>
                        </w:r>
                        <w:r>
                          <w:rPr>
                            <w:rFonts w:ascii="Calibri"/>
                            <w:sz w:val="18"/>
                          </w:rPr>
                          <w:t>item</w:t>
                        </w:r>
                        <w:r>
                          <w:rPr>
                            <w:rFonts w:ascii="Calibri"/>
                            <w:spacing w:val="-5"/>
                            <w:sz w:val="18"/>
                          </w:rPr>
                          <w:t> </w:t>
                        </w:r>
                        <w:r>
                          <w:rPr>
                            <w:rFonts w:ascii="Calibri"/>
                            <w:spacing w:val="-2"/>
                            <w:sz w:val="18"/>
                          </w:rPr>
                          <w:t>reliability</w:t>
                        </w:r>
                      </w:p>
                    </w:txbxContent>
                  </v:textbox>
                  <w10:wrap type="none"/>
                </v:shape>
                <v:shape style="position:absolute;left:8833;top:-4584;width:1596;height:181" type="#_x0000_t202" id="docshape221" filled="false" stroked="false">
                  <v:textbox inset="0,0,0,0">
                    <w:txbxContent>
                      <w:p>
                        <w:pPr>
                          <w:spacing w:line="180" w:lineRule="exact" w:before="0"/>
                          <w:ind w:left="0" w:right="0" w:firstLine="0"/>
                          <w:jc w:val="left"/>
                          <w:rPr>
                            <w:rFonts w:ascii="Calibri"/>
                            <w:sz w:val="18"/>
                          </w:rPr>
                        </w:pPr>
                        <w:r>
                          <w:rPr>
                            <w:rFonts w:ascii="Calibri"/>
                            <w:sz w:val="18"/>
                          </w:rPr>
                          <w:t>cronbach</w:t>
                        </w:r>
                        <w:r>
                          <w:rPr>
                            <w:rFonts w:ascii="Calibri"/>
                            <w:spacing w:val="-11"/>
                            <w:sz w:val="18"/>
                          </w:rPr>
                          <w:t> </w:t>
                        </w:r>
                        <w:r>
                          <w:rPr>
                            <w:rFonts w:ascii="Calibri"/>
                            <w:sz w:val="18"/>
                          </w:rPr>
                          <w:t>Alpha</w:t>
                        </w:r>
                        <w:r>
                          <w:rPr>
                            <w:rFonts w:ascii="Calibri"/>
                            <w:spacing w:val="-3"/>
                            <w:sz w:val="18"/>
                          </w:rPr>
                          <w:t> </w:t>
                        </w:r>
                        <w:r>
                          <w:rPr>
                            <w:rFonts w:ascii="Calibri"/>
                            <w:spacing w:val="-4"/>
                            <w:sz w:val="18"/>
                          </w:rPr>
                          <w:t>value</w:t>
                        </w:r>
                      </w:p>
                    </w:txbxContent>
                  </v:textbox>
                  <w10:wrap type="none"/>
                </v:shape>
                <v:shape style="position:absolute;left:7177;top:-4412;width:865;height:380" type="#_x0000_t202" id="docshape222" filled="false" stroked="false">
                  <v:textbox inset="0,0,0,0">
                    <w:txbxContent>
                      <w:p>
                        <w:pPr>
                          <w:spacing w:line="173" w:lineRule="exact" w:before="0"/>
                          <w:ind w:left="0" w:right="18" w:firstLine="0"/>
                          <w:jc w:val="center"/>
                          <w:rPr>
                            <w:rFonts w:ascii="Calibri"/>
                            <w:sz w:val="18"/>
                          </w:rPr>
                        </w:pPr>
                        <w:r>
                          <w:rPr>
                            <w:rFonts w:ascii="Calibri"/>
                            <w:spacing w:val="-2"/>
                            <w:sz w:val="18"/>
                          </w:rPr>
                          <w:t>Convergent</w:t>
                        </w:r>
                      </w:p>
                      <w:p>
                        <w:pPr>
                          <w:spacing w:line="206" w:lineRule="exact" w:before="0"/>
                          <w:ind w:left="0" w:right="20" w:firstLine="0"/>
                          <w:jc w:val="center"/>
                          <w:rPr>
                            <w:rFonts w:ascii="Calibri"/>
                            <w:sz w:val="18"/>
                          </w:rPr>
                        </w:pPr>
                        <w:r>
                          <w:rPr>
                            <w:rFonts w:ascii="Calibri"/>
                            <w:spacing w:val="-2"/>
                            <w:sz w:val="18"/>
                          </w:rPr>
                          <w:t>Validiity</w:t>
                        </w:r>
                      </w:p>
                    </w:txbxContent>
                  </v:textbox>
                  <w10:wrap type="none"/>
                </v:shape>
                <v:shape style="position:absolute;left:8841;top:-4137;width:1783;height:380" type="#_x0000_t202" id="docshape223" filled="false" stroked="false">
                  <v:textbox inset="0,0,0,0">
                    <w:txbxContent>
                      <w:p>
                        <w:pPr>
                          <w:spacing w:line="173" w:lineRule="exact" w:before="0"/>
                          <w:ind w:left="3" w:right="18" w:firstLine="0"/>
                          <w:jc w:val="center"/>
                          <w:rPr>
                            <w:rFonts w:ascii="Calibri"/>
                            <w:sz w:val="18"/>
                          </w:rPr>
                        </w:pPr>
                        <w:r>
                          <w:rPr>
                            <w:rFonts w:ascii="Calibri"/>
                            <w:spacing w:val="-2"/>
                            <w:sz w:val="18"/>
                          </w:rPr>
                          <w:t>composite</w:t>
                        </w:r>
                      </w:p>
                      <w:p>
                        <w:pPr>
                          <w:spacing w:line="206" w:lineRule="exact" w:before="0"/>
                          <w:ind w:left="0" w:right="18" w:firstLine="0"/>
                          <w:jc w:val="center"/>
                          <w:rPr>
                            <w:rFonts w:ascii="Calibri"/>
                            <w:sz w:val="18"/>
                          </w:rPr>
                        </w:pPr>
                        <w:r>
                          <w:rPr>
                            <w:rFonts w:ascii="Calibri"/>
                            <w:spacing w:val="-2"/>
                            <w:sz w:val="18"/>
                          </w:rPr>
                          <w:t>relaiabiltiy(rho_a,rho_c)</w:t>
                        </w:r>
                      </w:p>
                    </w:txbxContent>
                  </v:textbox>
                  <w10:wrap type="none"/>
                </v:shape>
                <v:shape style="position:absolute;left:3546;top:-3772;width:918;height:180" type="#_x0000_t202" id="docshape224" filled="false" stroked="false">
                  <v:textbox inset="0,0,0,0">
                    <w:txbxContent>
                      <w:p>
                        <w:pPr>
                          <w:spacing w:line="180" w:lineRule="exact" w:before="0"/>
                          <w:ind w:left="0" w:right="0" w:firstLine="0"/>
                          <w:jc w:val="left"/>
                          <w:rPr>
                            <w:rFonts w:ascii="Calibri"/>
                            <w:sz w:val="18"/>
                          </w:rPr>
                        </w:pPr>
                        <w:r>
                          <w:rPr>
                            <w:rFonts w:ascii="Calibri"/>
                            <w:spacing w:val="-2"/>
                            <w:sz w:val="18"/>
                          </w:rPr>
                          <w:t>OuterModel</w:t>
                        </w:r>
                      </w:p>
                    </w:txbxContent>
                  </v:textbox>
                  <w10:wrap type="none"/>
                </v:shape>
                <v:shape style="position:absolute;left:5543;top:-3612;width:314;height:180" type="#_x0000_t202" id="docshape225" filled="false" stroked="false">
                  <v:textbox inset="0,0,0,0">
                    <w:txbxContent>
                      <w:p>
                        <w:pPr>
                          <w:spacing w:line="180" w:lineRule="exact" w:before="0"/>
                          <w:ind w:left="0" w:right="0" w:firstLine="0"/>
                          <w:jc w:val="left"/>
                          <w:rPr>
                            <w:rFonts w:ascii="Calibri"/>
                            <w:sz w:val="18"/>
                          </w:rPr>
                        </w:pPr>
                        <w:r>
                          <w:rPr>
                            <w:rFonts w:ascii="Calibri"/>
                            <w:spacing w:val="-5"/>
                            <w:sz w:val="18"/>
                          </w:rPr>
                          <w:t>PCA</w:t>
                        </w:r>
                      </w:p>
                    </w:txbxContent>
                  </v:textbox>
                  <w10:wrap type="none"/>
                </v:shape>
                <v:shape style="position:absolute;left:7150;top:-3546;width:897;height:380" type="#_x0000_t202" id="docshape226" filled="false" stroked="false">
                  <v:textbox inset="0,0,0,0">
                    <w:txbxContent>
                      <w:p>
                        <w:pPr>
                          <w:spacing w:line="173" w:lineRule="exact" w:before="0"/>
                          <w:ind w:left="0" w:right="18" w:firstLine="0"/>
                          <w:jc w:val="center"/>
                          <w:rPr>
                            <w:rFonts w:ascii="Calibri"/>
                            <w:sz w:val="18"/>
                          </w:rPr>
                        </w:pPr>
                        <w:r>
                          <w:rPr>
                            <w:rFonts w:ascii="Calibri"/>
                            <w:spacing w:val="-2"/>
                            <w:sz w:val="18"/>
                          </w:rPr>
                          <w:t>Discrimnate</w:t>
                        </w:r>
                      </w:p>
                      <w:p>
                        <w:pPr>
                          <w:spacing w:line="206" w:lineRule="exact" w:before="0"/>
                          <w:ind w:left="0" w:right="22" w:firstLine="0"/>
                          <w:jc w:val="center"/>
                          <w:rPr>
                            <w:rFonts w:ascii="Calibri"/>
                            <w:sz w:val="18"/>
                          </w:rPr>
                        </w:pPr>
                        <w:r>
                          <w:rPr>
                            <w:rFonts w:ascii="Calibri"/>
                            <w:spacing w:val="-2"/>
                            <w:sz w:val="18"/>
                          </w:rPr>
                          <w:t>validity</w:t>
                        </w:r>
                      </w:p>
                    </w:txbxContent>
                  </v:textbox>
                  <w10:wrap type="none"/>
                </v:shape>
                <v:shape style="position:absolute;left:9527;top:-3556;width:316;height:180" type="#_x0000_t202" id="docshape227" filled="false" stroked="false">
                  <v:textbox inset="0,0,0,0">
                    <w:txbxContent>
                      <w:p>
                        <w:pPr>
                          <w:spacing w:line="180" w:lineRule="exact" w:before="0"/>
                          <w:ind w:left="0" w:right="0" w:firstLine="0"/>
                          <w:jc w:val="left"/>
                          <w:rPr>
                            <w:rFonts w:ascii="Calibri"/>
                            <w:sz w:val="18"/>
                          </w:rPr>
                        </w:pPr>
                        <w:r>
                          <w:rPr>
                            <w:rFonts w:ascii="Calibri"/>
                            <w:spacing w:val="-5"/>
                            <w:sz w:val="18"/>
                          </w:rPr>
                          <w:t>AVE</w:t>
                        </w:r>
                      </w:p>
                    </w:txbxContent>
                  </v:textbox>
                  <w10:wrap type="none"/>
                </v:shape>
                <v:shape style="position:absolute;left:7247;top:-2858;width:1167;height:180" type="#_x0000_t202" id="docshape228" filled="false" stroked="false">
                  <v:textbox inset="0,0,0,0">
                    <w:txbxContent>
                      <w:p>
                        <w:pPr>
                          <w:spacing w:line="180" w:lineRule="exact" w:before="0"/>
                          <w:ind w:left="0" w:right="0" w:firstLine="0"/>
                          <w:jc w:val="left"/>
                          <w:rPr>
                            <w:rFonts w:ascii="Calibri"/>
                            <w:sz w:val="18"/>
                          </w:rPr>
                        </w:pPr>
                        <w:r>
                          <w:rPr>
                            <w:rFonts w:ascii="Calibri"/>
                            <w:sz w:val="18"/>
                          </w:rPr>
                          <w:t>Path</w:t>
                        </w:r>
                        <w:r>
                          <w:rPr>
                            <w:rFonts w:ascii="Calibri"/>
                            <w:spacing w:val="-3"/>
                            <w:sz w:val="18"/>
                          </w:rPr>
                          <w:t> </w:t>
                        </w:r>
                        <w:r>
                          <w:rPr>
                            <w:rFonts w:ascii="Calibri"/>
                            <w:spacing w:val="-2"/>
                            <w:sz w:val="18"/>
                          </w:rPr>
                          <w:t>coefficient</w:t>
                        </w:r>
                      </w:p>
                    </w:txbxContent>
                  </v:textbox>
                  <w10:wrap type="none"/>
                </v:shape>
                <v:shape style="position:absolute;left:9370;top:-2950;width:1026;height:180" type="#_x0000_t202" id="docshape229" filled="false" stroked="false">
                  <v:textbox inset="0,0,0,0">
                    <w:txbxContent>
                      <w:p>
                        <w:pPr>
                          <w:spacing w:line="180" w:lineRule="exact" w:before="0"/>
                          <w:ind w:left="0" w:right="0" w:firstLine="0"/>
                          <w:jc w:val="left"/>
                          <w:rPr>
                            <w:rFonts w:ascii="Calibri"/>
                            <w:sz w:val="18"/>
                          </w:rPr>
                        </w:pPr>
                        <w:r>
                          <w:rPr>
                            <w:rFonts w:ascii="Calibri"/>
                            <w:sz w:val="18"/>
                          </w:rPr>
                          <w:t>Cross</w:t>
                        </w:r>
                        <w:r>
                          <w:rPr>
                            <w:rFonts w:ascii="Calibri"/>
                            <w:spacing w:val="-6"/>
                            <w:sz w:val="18"/>
                          </w:rPr>
                          <w:t> </w:t>
                        </w:r>
                        <w:r>
                          <w:rPr>
                            <w:rFonts w:ascii="Calibri"/>
                            <w:spacing w:val="-2"/>
                            <w:sz w:val="18"/>
                          </w:rPr>
                          <w:t>Loading</w:t>
                        </w:r>
                      </w:p>
                    </w:txbxContent>
                  </v:textbox>
                  <w10:wrap type="none"/>
                </v:shape>
                <v:shape style="position:absolute;left:3628;top:-2322;width:910;height:180" type="#_x0000_t202" id="docshape230" filled="false" stroked="false">
                  <v:textbox inset="0,0,0,0">
                    <w:txbxContent>
                      <w:p>
                        <w:pPr>
                          <w:spacing w:line="180" w:lineRule="exact" w:before="0"/>
                          <w:ind w:left="0" w:right="0" w:firstLine="0"/>
                          <w:jc w:val="left"/>
                          <w:rPr>
                            <w:rFonts w:ascii="Calibri"/>
                            <w:sz w:val="18"/>
                          </w:rPr>
                        </w:pPr>
                        <w:r>
                          <w:rPr>
                            <w:rFonts w:ascii="Calibri"/>
                            <w:sz w:val="18"/>
                          </w:rPr>
                          <w:t>inner</w:t>
                        </w:r>
                        <w:r>
                          <w:rPr>
                            <w:rFonts w:ascii="Calibri"/>
                            <w:spacing w:val="-4"/>
                            <w:sz w:val="18"/>
                          </w:rPr>
                          <w:t> </w:t>
                        </w:r>
                        <w:r>
                          <w:rPr>
                            <w:rFonts w:ascii="Calibri"/>
                            <w:spacing w:val="-2"/>
                            <w:sz w:val="18"/>
                          </w:rPr>
                          <w:t>model</w:t>
                        </w:r>
                      </w:p>
                    </w:txbxContent>
                  </v:textbox>
                  <w10:wrap type="none"/>
                </v:shape>
                <v:shape style="position:absolute;left:5086;top:-2187;width:1103;height:180" type="#_x0000_t202" id="docshape231" filled="false" stroked="false">
                  <v:textbox inset="0,0,0,0">
                    <w:txbxContent>
                      <w:p>
                        <w:pPr>
                          <w:spacing w:line="180" w:lineRule="exact" w:before="0"/>
                          <w:ind w:left="0" w:right="0" w:firstLine="0"/>
                          <w:jc w:val="left"/>
                          <w:rPr>
                            <w:rFonts w:ascii="Calibri"/>
                            <w:sz w:val="18"/>
                          </w:rPr>
                        </w:pPr>
                        <w:r>
                          <w:rPr>
                            <w:rFonts w:ascii="Calibri"/>
                            <w:sz w:val="18"/>
                          </w:rPr>
                          <w:t>boot</w:t>
                        </w:r>
                        <w:r>
                          <w:rPr>
                            <w:rFonts w:ascii="Calibri"/>
                            <w:spacing w:val="-1"/>
                            <w:sz w:val="18"/>
                          </w:rPr>
                          <w:t> </w:t>
                        </w:r>
                        <w:r>
                          <w:rPr>
                            <w:rFonts w:ascii="Calibri"/>
                            <w:spacing w:val="-2"/>
                            <w:sz w:val="18"/>
                          </w:rPr>
                          <w:t>Strapping</w:t>
                        </w:r>
                      </w:p>
                    </w:txbxContent>
                  </v:textbox>
                  <w10:wrap type="none"/>
                </v:shape>
                <v:shape style="position:absolute;left:7402;top:-2389;width:1845;height:790" type="#_x0000_t202" id="docshape232" filled="false" stroked="false">
                  <v:textbox inset="0,0,0,0">
                    <w:txbxContent>
                      <w:p>
                        <w:pPr>
                          <w:spacing w:line="173" w:lineRule="exact" w:before="0"/>
                          <w:ind w:left="-1" w:right="18" w:firstLine="0"/>
                          <w:jc w:val="center"/>
                          <w:rPr>
                            <w:rFonts w:ascii="Calibri"/>
                            <w:sz w:val="18"/>
                          </w:rPr>
                        </w:pPr>
                        <w:r>
                          <w:rPr>
                            <w:rFonts w:ascii="Calibri"/>
                            <w:sz w:val="18"/>
                          </w:rPr>
                          <w:t>confidence</w:t>
                        </w:r>
                        <w:r>
                          <w:rPr>
                            <w:rFonts w:ascii="Calibri"/>
                            <w:spacing w:val="-4"/>
                            <w:sz w:val="18"/>
                          </w:rPr>
                          <w:t> </w:t>
                        </w:r>
                        <w:r>
                          <w:rPr>
                            <w:rFonts w:ascii="Calibri"/>
                            <w:sz w:val="18"/>
                          </w:rPr>
                          <w:t>interval</w:t>
                        </w:r>
                        <w:r>
                          <w:rPr>
                            <w:rFonts w:ascii="Calibri"/>
                            <w:spacing w:val="-4"/>
                            <w:sz w:val="18"/>
                          </w:rPr>
                          <w:t> </w:t>
                        </w:r>
                        <w:r>
                          <w:rPr>
                            <w:rFonts w:ascii="Calibri"/>
                            <w:spacing w:val="-2"/>
                            <w:sz w:val="18"/>
                          </w:rPr>
                          <w:t>biase</w:t>
                        </w:r>
                      </w:p>
                      <w:p>
                        <w:pPr>
                          <w:spacing w:line="209" w:lineRule="exact" w:before="0"/>
                          <w:ind w:left="1" w:right="18" w:firstLine="0"/>
                          <w:jc w:val="center"/>
                          <w:rPr>
                            <w:rFonts w:ascii="Calibri"/>
                            <w:sz w:val="18"/>
                          </w:rPr>
                        </w:pPr>
                        <w:r>
                          <w:rPr>
                            <w:rFonts w:ascii="Calibri"/>
                            <w:spacing w:val="-2"/>
                            <w:sz w:val="18"/>
                          </w:rPr>
                          <w:t>corrected</w:t>
                        </w:r>
                      </w:p>
                      <w:p>
                        <w:pPr>
                          <w:spacing w:line="216" w:lineRule="exact" w:before="190"/>
                          <w:ind w:left="0" w:right="68" w:firstLine="0"/>
                          <w:jc w:val="center"/>
                          <w:rPr>
                            <w:rFonts w:ascii="Calibri"/>
                            <w:sz w:val="18"/>
                          </w:rPr>
                        </w:pPr>
                        <w:r>
                          <w:rPr>
                            <w:rFonts w:ascii="Calibri"/>
                            <w:sz w:val="18"/>
                          </w:rPr>
                          <w:t>Model</w:t>
                        </w:r>
                        <w:r>
                          <w:rPr>
                            <w:rFonts w:ascii="Calibri"/>
                            <w:spacing w:val="-2"/>
                            <w:sz w:val="18"/>
                          </w:rPr>
                          <w:t> </w:t>
                        </w:r>
                        <w:r>
                          <w:rPr>
                            <w:rFonts w:ascii="Calibri"/>
                            <w:spacing w:val="-5"/>
                            <w:sz w:val="18"/>
                          </w:rPr>
                          <w:t>fit</w:t>
                        </w:r>
                      </w:p>
                    </w:txbxContent>
                  </v:textbox>
                  <w10:wrap type="none"/>
                </v:shape>
                <v:shape style="position:absolute;left:7614;top:-1186;width:1317;height:803" type="#_x0000_t202" id="docshape233" filled="false" stroked="false">
                  <v:textbox inset="0,0,0,0">
                    <w:txbxContent>
                      <w:p>
                        <w:pPr>
                          <w:spacing w:line="183" w:lineRule="exact" w:before="0"/>
                          <w:ind w:left="0" w:right="76" w:firstLine="0"/>
                          <w:jc w:val="center"/>
                          <w:rPr>
                            <w:rFonts w:ascii="Calibri"/>
                            <w:sz w:val="18"/>
                          </w:rPr>
                        </w:pPr>
                        <w:r>
                          <w:rPr>
                            <w:rFonts w:ascii="Calibri"/>
                            <w:sz w:val="18"/>
                          </w:rPr>
                          <w:t>Effect</w:t>
                        </w:r>
                        <w:r>
                          <w:rPr>
                            <w:rFonts w:ascii="Calibri"/>
                            <w:spacing w:val="-3"/>
                            <w:sz w:val="18"/>
                          </w:rPr>
                          <w:t> </w:t>
                        </w:r>
                        <w:r>
                          <w:rPr>
                            <w:rFonts w:ascii="Calibri"/>
                            <w:spacing w:val="-4"/>
                            <w:sz w:val="18"/>
                          </w:rPr>
                          <w:t>size</w:t>
                        </w:r>
                      </w:p>
                      <w:p>
                        <w:pPr>
                          <w:spacing w:line="218" w:lineRule="auto" w:before="219"/>
                          <w:ind w:left="0" w:right="18" w:firstLine="0"/>
                          <w:jc w:val="center"/>
                          <w:rPr>
                            <w:rFonts w:ascii="Calibri"/>
                            <w:sz w:val="18"/>
                          </w:rPr>
                        </w:pPr>
                        <w:r>
                          <w:rPr>
                            <w:rFonts w:ascii="Calibri"/>
                            <w:sz w:val="18"/>
                          </w:rPr>
                          <w:t>The</w:t>
                        </w:r>
                        <w:r>
                          <w:rPr>
                            <w:rFonts w:ascii="Calibri"/>
                            <w:spacing w:val="-11"/>
                            <w:sz w:val="18"/>
                          </w:rPr>
                          <w:t> </w:t>
                        </w:r>
                        <w:r>
                          <w:rPr>
                            <w:rFonts w:ascii="Calibri"/>
                            <w:sz w:val="18"/>
                          </w:rPr>
                          <w:t>Coefficient</w:t>
                        </w:r>
                        <w:r>
                          <w:rPr>
                            <w:rFonts w:ascii="Calibri"/>
                            <w:spacing w:val="-10"/>
                            <w:sz w:val="18"/>
                          </w:rPr>
                          <w:t> </w:t>
                        </w:r>
                        <w:r>
                          <w:rPr>
                            <w:rFonts w:ascii="Calibri"/>
                            <w:sz w:val="18"/>
                          </w:rPr>
                          <w:t>of </w:t>
                        </w:r>
                        <w:r>
                          <w:rPr>
                            <w:rFonts w:ascii="Calibri"/>
                            <w:spacing w:val="-2"/>
                            <w:sz w:val="18"/>
                          </w:rPr>
                          <w:t>determination</w:t>
                        </w:r>
                      </w:p>
                    </w:txbxContent>
                  </v:textbox>
                  <w10:wrap type="none"/>
                </v:shape>
                <w10:wrap type="none"/>
              </v:group>
            </w:pict>
          </mc:Fallback>
        </mc:AlternateContent>
      </w:r>
      <w:bookmarkStart w:name="_bookmark142" w:id="143"/>
      <w:bookmarkEnd w:id="143"/>
      <w:r>
        <w:rPr/>
      </w:r>
      <w:r>
        <w:rPr>
          <w:sz w:val="24"/>
        </w:rPr>
        <w:t>11</w:t>
      </w:r>
      <w:r>
        <w:rPr>
          <w:i/>
          <w:sz w:val="24"/>
        </w:rPr>
        <w:t>:</w:t>
      </w:r>
      <w:r>
        <w:rPr>
          <w:i/>
          <w:spacing w:val="-1"/>
          <w:sz w:val="24"/>
        </w:rPr>
        <w:t> </w:t>
      </w:r>
      <w:r>
        <w:rPr>
          <w:i/>
          <w:sz w:val="24"/>
        </w:rPr>
        <w:t>Overall Design</w:t>
      </w:r>
      <w:r>
        <w:rPr>
          <w:i/>
          <w:spacing w:val="-1"/>
          <w:sz w:val="24"/>
        </w:rPr>
        <w:t> </w:t>
      </w:r>
      <w:r>
        <w:rPr>
          <w:i/>
          <w:sz w:val="24"/>
        </w:rPr>
        <w:t>of</w:t>
      </w:r>
      <w:r>
        <w:rPr>
          <w:i/>
          <w:spacing w:val="-1"/>
          <w:sz w:val="24"/>
        </w:rPr>
        <w:t> </w:t>
      </w:r>
      <w:r>
        <w:rPr>
          <w:i/>
          <w:sz w:val="24"/>
        </w:rPr>
        <w:t>Smart</w:t>
      </w:r>
      <w:r>
        <w:rPr>
          <w:i/>
          <w:spacing w:val="-1"/>
          <w:sz w:val="24"/>
        </w:rPr>
        <w:t> </w:t>
      </w:r>
      <w:r>
        <w:rPr>
          <w:i/>
          <w:sz w:val="24"/>
        </w:rPr>
        <w:t>PLS-SEM</w:t>
      </w:r>
      <w:r>
        <w:rPr>
          <w:i/>
          <w:spacing w:val="-2"/>
          <w:sz w:val="24"/>
        </w:rPr>
        <w:t> </w:t>
      </w:r>
      <w:r>
        <w:rPr>
          <w:i/>
          <w:sz w:val="24"/>
        </w:rPr>
        <w:t>to Obtain</w:t>
      </w:r>
      <w:r>
        <w:rPr>
          <w:i/>
          <w:spacing w:val="-1"/>
          <w:sz w:val="24"/>
        </w:rPr>
        <w:t> </w:t>
      </w:r>
      <w:r>
        <w:rPr>
          <w:i/>
          <w:sz w:val="24"/>
        </w:rPr>
        <w:t>Values</w:t>
      </w:r>
      <w:r>
        <w:rPr>
          <w:i/>
          <w:spacing w:val="-2"/>
          <w:sz w:val="24"/>
        </w:rPr>
        <w:t> </w:t>
      </w:r>
      <w:r>
        <w:rPr>
          <w:i/>
          <w:sz w:val="24"/>
        </w:rPr>
        <w:t>of</w:t>
      </w:r>
      <w:r>
        <w:rPr>
          <w:i/>
          <w:spacing w:val="-1"/>
          <w:sz w:val="24"/>
        </w:rPr>
        <w:t> </w:t>
      </w:r>
      <w:r>
        <w:rPr>
          <w:i/>
          <w:sz w:val="24"/>
        </w:rPr>
        <w:t>Outer and</w:t>
      </w:r>
      <w:r>
        <w:rPr>
          <w:i/>
          <w:spacing w:val="-1"/>
          <w:sz w:val="24"/>
        </w:rPr>
        <w:t> </w:t>
      </w:r>
      <w:r>
        <w:rPr>
          <w:i/>
          <w:sz w:val="24"/>
        </w:rPr>
        <w:t>Inner</w:t>
      </w:r>
      <w:r>
        <w:rPr>
          <w:i/>
          <w:spacing w:val="-1"/>
          <w:sz w:val="24"/>
        </w:rPr>
        <w:t> </w:t>
      </w:r>
      <w:r>
        <w:rPr>
          <w:i/>
          <w:spacing w:val="-2"/>
          <w:sz w:val="24"/>
        </w:rPr>
        <w:t>Model</w:t>
      </w:r>
    </w:p>
    <w:p>
      <w:pPr>
        <w:pStyle w:val="Heading2"/>
        <w:numPr>
          <w:ilvl w:val="2"/>
          <w:numId w:val="47"/>
        </w:numPr>
        <w:tabs>
          <w:tab w:pos="2415" w:val="left" w:leader="none"/>
        </w:tabs>
        <w:spacing w:line="240" w:lineRule="auto" w:before="201" w:after="0"/>
        <w:ind w:left="2415" w:right="0" w:hanging="540"/>
        <w:jc w:val="left"/>
      </w:pPr>
      <w:bookmarkStart w:name="_bookmark143" w:id="144"/>
      <w:bookmarkEnd w:id="144"/>
      <w:r>
        <w:rPr>
          <w:b w:val="0"/>
        </w:rPr>
      </w:r>
      <w:r>
        <w:rPr/>
        <w:t>Assessment</w:t>
      </w:r>
      <w:r>
        <w:rPr>
          <w:spacing w:val="-4"/>
        </w:rPr>
        <w:t> </w:t>
      </w:r>
      <w:r>
        <w:rPr/>
        <w:t>of</w:t>
      </w:r>
      <w:r>
        <w:rPr>
          <w:spacing w:val="-3"/>
        </w:rPr>
        <w:t> </w:t>
      </w:r>
      <w:r>
        <w:rPr/>
        <w:t>Measurements</w:t>
      </w:r>
      <w:r>
        <w:rPr>
          <w:spacing w:val="-4"/>
        </w:rPr>
        <w:t> </w:t>
      </w:r>
      <w:r>
        <w:rPr/>
        <w:t>Model</w:t>
      </w:r>
      <w:r>
        <w:rPr>
          <w:spacing w:val="-3"/>
        </w:rPr>
        <w:t> </w:t>
      </w:r>
      <w:r>
        <w:rPr/>
        <w:t>(Outer</w:t>
      </w:r>
      <w:r>
        <w:rPr>
          <w:spacing w:val="-4"/>
        </w:rPr>
        <w:t> </w:t>
      </w:r>
      <w:r>
        <w:rPr>
          <w:spacing w:val="-2"/>
        </w:rPr>
        <w:t>Model)</w:t>
      </w:r>
    </w:p>
    <w:p>
      <w:pPr>
        <w:pStyle w:val="BodyText"/>
        <w:spacing w:before="240"/>
        <w:rPr>
          <w:b/>
        </w:rPr>
      </w:pPr>
    </w:p>
    <w:p>
      <w:pPr>
        <w:pStyle w:val="BodyText"/>
        <w:spacing w:line="480" w:lineRule="auto"/>
        <w:ind w:left="1875" w:right="587" w:firstLine="720"/>
        <w:jc w:val="both"/>
      </w:pPr>
      <w:r>
        <w:rPr/>
        <w:t>The assessment of the measurement model constitutes the first major step in the Smart PLS software framework. Commonly recognized as the outer model, this stage revolves around describing the relationship between a latent variable and the indicators linked to it. The outer model clarifies the interconnection among observable constructs and the fundamental construct they signify. In this context, pinpointing appropriate indicators stands as a vital stride in giving practical meaning to such a construct.</w:t>
      </w:r>
      <w:r>
        <w:rPr>
          <w:spacing w:val="40"/>
        </w:rPr>
        <w:t> </w:t>
      </w:r>
      <w:r>
        <w:rPr/>
        <w:t>For researchers to evaluate the measurement model, there are two key areas to consider: convergent validity, and discriminant validity. Convergent Validity encompasses three central evaluations: Cronbach's alpha (CA) and composite reliability (CR) and Average Variance Extracted (AVE). CA estimates the reliability based on the associations between observed indicator constructs, while CR indicates how well the set of items consistently</w:t>
      </w:r>
      <w:r>
        <w:rPr>
          <w:spacing w:val="-15"/>
        </w:rPr>
        <w:t> </w:t>
      </w:r>
      <w:r>
        <w:rPr/>
        <w:t>represents</w:t>
      </w:r>
      <w:r>
        <w:rPr>
          <w:spacing w:val="-15"/>
        </w:rPr>
        <w:t> </w:t>
      </w:r>
      <w:r>
        <w:rPr/>
        <w:t>the</w:t>
      </w:r>
      <w:r>
        <w:rPr>
          <w:spacing w:val="-15"/>
        </w:rPr>
        <w:t> </w:t>
      </w:r>
      <w:r>
        <w:rPr/>
        <w:t>underlying</w:t>
      </w:r>
      <w:r>
        <w:rPr>
          <w:spacing w:val="-15"/>
        </w:rPr>
        <w:t> </w:t>
      </w:r>
      <w:r>
        <w:rPr/>
        <w:t>construct</w:t>
      </w:r>
      <w:r>
        <w:rPr>
          <w:spacing w:val="-15"/>
        </w:rPr>
        <w:t> </w:t>
      </w:r>
      <w:r>
        <w:rPr/>
        <w:t>and</w:t>
      </w:r>
      <w:r>
        <w:rPr>
          <w:spacing w:val="-15"/>
        </w:rPr>
        <w:t> </w:t>
      </w:r>
      <w:r>
        <w:rPr/>
        <w:t>AVE</w:t>
      </w:r>
      <w:r>
        <w:rPr>
          <w:spacing w:val="-15"/>
        </w:rPr>
        <w:t> </w:t>
      </w:r>
      <w:r>
        <w:rPr/>
        <w:t>evaluates</w:t>
      </w:r>
      <w:r>
        <w:rPr>
          <w:spacing w:val="-15"/>
        </w:rPr>
        <w:t> </w:t>
      </w:r>
      <w:r>
        <w:rPr/>
        <w:t>the</w:t>
      </w:r>
      <w:r>
        <w:rPr>
          <w:spacing w:val="-15"/>
        </w:rPr>
        <w:t> </w:t>
      </w:r>
      <w:r>
        <w:rPr/>
        <w:t>average</w:t>
      </w:r>
      <w:r>
        <w:rPr>
          <w:spacing w:val="-15"/>
        </w:rPr>
        <w:t> </w:t>
      </w:r>
      <w:r>
        <w:rPr/>
        <w:t>variance. Generally,</w:t>
      </w:r>
      <w:r>
        <w:rPr>
          <w:spacing w:val="6"/>
        </w:rPr>
        <w:t> </w:t>
      </w:r>
      <w:r>
        <w:rPr/>
        <w:t>CA</w:t>
      </w:r>
      <w:r>
        <w:rPr>
          <w:spacing w:val="7"/>
        </w:rPr>
        <w:t> </w:t>
      </w:r>
      <w:r>
        <w:rPr/>
        <w:t>and</w:t>
      </w:r>
      <w:r>
        <w:rPr>
          <w:spacing w:val="8"/>
        </w:rPr>
        <w:t> </w:t>
      </w:r>
      <w:r>
        <w:rPr/>
        <w:t>CR</w:t>
      </w:r>
      <w:r>
        <w:rPr>
          <w:spacing w:val="8"/>
        </w:rPr>
        <w:t> </w:t>
      </w:r>
      <w:r>
        <w:rPr/>
        <w:t>values</w:t>
      </w:r>
      <w:r>
        <w:rPr>
          <w:spacing w:val="8"/>
        </w:rPr>
        <w:t> </w:t>
      </w:r>
      <w:r>
        <w:rPr/>
        <w:t>between</w:t>
      </w:r>
      <w:r>
        <w:rPr>
          <w:spacing w:val="8"/>
        </w:rPr>
        <w:t> </w:t>
      </w:r>
      <w:r>
        <w:rPr/>
        <w:t>0.70</w:t>
      </w:r>
      <w:r>
        <w:rPr>
          <w:spacing w:val="10"/>
        </w:rPr>
        <w:t> </w:t>
      </w:r>
      <w:r>
        <w:rPr/>
        <w:t>and</w:t>
      </w:r>
      <w:r>
        <w:rPr>
          <w:spacing w:val="10"/>
        </w:rPr>
        <w:t> </w:t>
      </w:r>
      <w:r>
        <w:rPr/>
        <w:t>0.95</w:t>
      </w:r>
      <w:r>
        <w:rPr>
          <w:spacing w:val="8"/>
        </w:rPr>
        <w:t> </w:t>
      </w:r>
      <w:r>
        <w:rPr/>
        <w:t>are</w:t>
      </w:r>
      <w:r>
        <w:rPr>
          <w:spacing w:val="9"/>
        </w:rPr>
        <w:t> </w:t>
      </w:r>
      <w:r>
        <w:rPr/>
        <w:t>widely</w:t>
      </w:r>
      <w:r>
        <w:rPr>
          <w:spacing w:val="8"/>
        </w:rPr>
        <w:t> </w:t>
      </w:r>
      <w:r>
        <w:rPr/>
        <w:t>accepted</w:t>
      </w:r>
      <w:r>
        <w:rPr>
          <w:spacing w:val="10"/>
        </w:rPr>
        <w:t> </w:t>
      </w:r>
      <w:r>
        <w:rPr>
          <w:spacing w:val="-2"/>
        </w:rPr>
        <w:t>benchmarks.</w:t>
      </w:r>
    </w:p>
    <w:p>
      <w:pPr>
        <w:pStyle w:val="BodyText"/>
        <w:spacing w:after="0" w:line="480" w:lineRule="auto"/>
        <w:jc w:val="both"/>
        <w:sectPr>
          <w:pgSz w:w="11910" w:h="16840"/>
          <w:pgMar w:header="729" w:footer="0" w:top="1340" w:bottom="280" w:left="141" w:right="850"/>
        </w:sectPr>
      </w:pPr>
    </w:p>
    <w:p>
      <w:pPr>
        <w:pStyle w:val="BodyText"/>
        <w:spacing w:before="80"/>
        <w:ind w:left="1875"/>
      </w:pPr>
      <w:r>
        <w:rPr/>
        <w:t>In</w:t>
      </w:r>
      <w:r>
        <w:rPr>
          <w:spacing w:val="-17"/>
        </w:rPr>
        <w:t> </w:t>
      </w:r>
      <w:r>
        <w:rPr/>
        <w:t>our</w:t>
      </w:r>
      <w:r>
        <w:rPr>
          <w:spacing w:val="-12"/>
        </w:rPr>
        <w:t> </w:t>
      </w:r>
      <w:r>
        <w:rPr/>
        <w:t>case,</w:t>
      </w:r>
      <w:r>
        <w:rPr>
          <w:spacing w:val="-11"/>
        </w:rPr>
        <w:t> </w:t>
      </w:r>
      <w:r>
        <w:rPr/>
        <w:t>all</w:t>
      </w:r>
      <w:r>
        <w:rPr>
          <w:spacing w:val="-13"/>
        </w:rPr>
        <w:t> </w:t>
      </w:r>
      <w:r>
        <w:rPr/>
        <w:t>constructs</w:t>
      </w:r>
      <w:r>
        <w:rPr>
          <w:spacing w:val="-10"/>
        </w:rPr>
        <w:t> </w:t>
      </w:r>
      <w:r>
        <w:rPr/>
        <w:t>achieved</w:t>
      </w:r>
      <w:r>
        <w:rPr>
          <w:spacing w:val="-11"/>
        </w:rPr>
        <w:t> </w:t>
      </w:r>
      <w:r>
        <w:rPr/>
        <w:t>values</w:t>
      </w:r>
      <w:r>
        <w:rPr>
          <w:spacing w:val="-12"/>
        </w:rPr>
        <w:t> </w:t>
      </w:r>
      <w:r>
        <w:rPr/>
        <w:t>ranging</w:t>
      </w:r>
      <w:r>
        <w:rPr>
          <w:spacing w:val="-11"/>
        </w:rPr>
        <w:t> </w:t>
      </w:r>
      <w:r>
        <w:rPr/>
        <w:t>from</w:t>
      </w:r>
      <w:r>
        <w:rPr>
          <w:spacing w:val="-14"/>
        </w:rPr>
        <w:t> </w:t>
      </w:r>
      <w:r>
        <w:rPr/>
        <w:t>0.83</w:t>
      </w:r>
      <w:r>
        <w:rPr>
          <w:spacing w:val="-13"/>
        </w:rPr>
        <w:t> </w:t>
      </w:r>
      <w:r>
        <w:rPr/>
        <w:t>to</w:t>
      </w:r>
      <w:r>
        <w:rPr>
          <w:spacing w:val="-13"/>
        </w:rPr>
        <w:t> </w:t>
      </w:r>
      <w:r>
        <w:rPr/>
        <w:t>0.95</w:t>
      </w:r>
      <w:r>
        <w:rPr>
          <w:spacing w:val="-11"/>
        </w:rPr>
        <w:t> </w:t>
      </w:r>
      <w:r>
        <w:rPr/>
        <w:t>for</w:t>
      </w:r>
      <w:r>
        <w:rPr>
          <w:spacing w:val="-15"/>
        </w:rPr>
        <w:t> </w:t>
      </w:r>
      <w:r>
        <w:rPr/>
        <w:t>CA,</w:t>
      </w:r>
      <w:r>
        <w:rPr>
          <w:spacing w:val="-9"/>
        </w:rPr>
        <w:t> </w:t>
      </w:r>
      <w:r>
        <w:rPr/>
        <w:t>and</w:t>
      </w:r>
      <w:r>
        <w:rPr>
          <w:spacing w:val="-13"/>
        </w:rPr>
        <w:t> </w:t>
      </w:r>
      <w:r>
        <w:rPr>
          <w:spacing w:val="-2"/>
        </w:rPr>
        <w:t>between</w:t>
      </w:r>
    </w:p>
    <w:p>
      <w:pPr>
        <w:pStyle w:val="BodyText"/>
        <w:spacing w:before="276"/>
        <w:ind w:left="1875"/>
      </w:pPr>
      <w:r>
        <w:rPr/>
        <w:t>.8</w:t>
      </w:r>
      <w:r>
        <w:rPr>
          <w:spacing w:val="-3"/>
        </w:rPr>
        <w:t> </w:t>
      </w:r>
      <w:r>
        <w:rPr/>
        <w:t>and</w:t>
      </w:r>
      <w:r>
        <w:rPr>
          <w:spacing w:val="-1"/>
        </w:rPr>
        <w:t> </w:t>
      </w:r>
      <w:r>
        <w:rPr/>
        <w:t>0.9 for</w:t>
      </w:r>
      <w:r>
        <w:rPr>
          <w:spacing w:val="-1"/>
        </w:rPr>
        <w:t> </w:t>
      </w:r>
      <w:r>
        <w:rPr/>
        <w:t>CR,</w:t>
      </w:r>
      <w:r>
        <w:rPr>
          <w:spacing w:val="-1"/>
        </w:rPr>
        <w:t> </w:t>
      </w:r>
      <w:r>
        <w:rPr/>
        <w:t>and above</w:t>
      </w:r>
      <w:r>
        <w:rPr>
          <w:spacing w:val="-2"/>
        </w:rPr>
        <w:t> </w:t>
      </w:r>
      <w:r>
        <w:rPr/>
        <w:t>0.5 AVE</w:t>
      </w:r>
      <w:r>
        <w:rPr>
          <w:spacing w:val="-1"/>
        </w:rPr>
        <w:t> </w:t>
      </w:r>
      <w:r>
        <w:rPr/>
        <w:t>measures</w:t>
      </w:r>
      <w:r>
        <w:rPr>
          <w:spacing w:val="-2"/>
        </w:rPr>
        <w:t> </w:t>
      </w:r>
      <w:r>
        <w:rPr/>
        <w:t>to evaluate convergent </w:t>
      </w:r>
      <w:r>
        <w:rPr>
          <w:spacing w:val="-2"/>
        </w:rPr>
        <w:t>validity.</w:t>
      </w:r>
    </w:p>
    <w:p>
      <w:pPr>
        <w:pStyle w:val="BodyText"/>
        <w:spacing w:before="40"/>
      </w:pPr>
    </w:p>
    <w:p>
      <w:pPr>
        <w:pStyle w:val="Heading3"/>
        <w:numPr>
          <w:ilvl w:val="3"/>
          <w:numId w:val="47"/>
        </w:numPr>
        <w:tabs>
          <w:tab w:pos="2595" w:val="left" w:leader="none"/>
        </w:tabs>
        <w:spacing w:line="240" w:lineRule="auto" w:before="0" w:after="0"/>
        <w:ind w:left="2595" w:right="0" w:hanging="720"/>
        <w:jc w:val="left"/>
      </w:pPr>
      <w:bookmarkStart w:name="_bookmark144" w:id="145"/>
      <w:bookmarkEnd w:id="145"/>
      <w:r>
        <w:rPr>
          <w:b w:val="0"/>
          <w:i w:val="0"/>
        </w:rPr>
      </w:r>
      <w:r>
        <w:rPr/>
        <w:t>Convergent</w:t>
      </w:r>
      <w:r>
        <w:rPr>
          <w:spacing w:val="-4"/>
        </w:rPr>
        <w:t> </w:t>
      </w:r>
      <w:r>
        <w:rPr>
          <w:spacing w:val="-2"/>
        </w:rPr>
        <w:t>Validity</w:t>
      </w:r>
    </w:p>
    <w:p>
      <w:pPr>
        <w:pStyle w:val="BodyText"/>
        <w:spacing w:before="240"/>
        <w:rPr>
          <w:b/>
          <w:i/>
        </w:rPr>
      </w:pPr>
    </w:p>
    <w:p>
      <w:pPr>
        <w:pStyle w:val="BodyText"/>
        <w:spacing w:line="480" w:lineRule="auto"/>
        <w:ind w:left="1875" w:right="585" w:firstLine="720"/>
        <w:jc w:val="both"/>
      </w:pPr>
      <w:r>
        <w:rPr/>
        <w:t>As mentioned in the table 6.1 Assessment of measurement model includes convergent</w:t>
      </w:r>
      <w:r>
        <w:rPr>
          <w:spacing w:val="-15"/>
        </w:rPr>
        <w:t> </w:t>
      </w:r>
      <w:r>
        <w:rPr/>
        <w:t>validity</w:t>
      </w:r>
      <w:r>
        <w:rPr>
          <w:spacing w:val="-15"/>
        </w:rPr>
        <w:t> </w:t>
      </w:r>
      <w:r>
        <w:rPr/>
        <w:t>(which</w:t>
      </w:r>
      <w:r>
        <w:rPr>
          <w:spacing w:val="-15"/>
        </w:rPr>
        <w:t> </w:t>
      </w:r>
      <w:r>
        <w:rPr/>
        <w:t>is</w:t>
      </w:r>
      <w:r>
        <w:rPr>
          <w:spacing w:val="-15"/>
        </w:rPr>
        <w:t> </w:t>
      </w:r>
      <w:r>
        <w:rPr/>
        <w:t>used</w:t>
      </w:r>
      <w:r>
        <w:rPr>
          <w:spacing w:val="-14"/>
        </w:rPr>
        <w:t> </w:t>
      </w:r>
      <w:r>
        <w:rPr/>
        <w:t>to</w:t>
      </w:r>
      <w:r>
        <w:rPr>
          <w:spacing w:val="-15"/>
        </w:rPr>
        <w:t> </w:t>
      </w:r>
      <w:r>
        <w:rPr/>
        <w:t>assess</w:t>
      </w:r>
      <w:r>
        <w:rPr>
          <w:spacing w:val="-15"/>
        </w:rPr>
        <w:t> </w:t>
      </w:r>
      <w:r>
        <w:rPr/>
        <w:t>the</w:t>
      </w:r>
      <w:r>
        <w:rPr>
          <w:spacing w:val="-15"/>
        </w:rPr>
        <w:t> </w:t>
      </w:r>
      <w:r>
        <w:rPr/>
        <w:t>scale</w:t>
      </w:r>
      <w:r>
        <w:rPr>
          <w:spacing w:val="-15"/>
        </w:rPr>
        <w:t> </w:t>
      </w:r>
      <w:r>
        <w:rPr/>
        <w:t>and</w:t>
      </w:r>
      <w:r>
        <w:rPr>
          <w:spacing w:val="-15"/>
        </w:rPr>
        <w:t> </w:t>
      </w:r>
      <w:r>
        <w:rPr/>
        <w:t>confirm</w:t>
      </w:r>
      <w:r>
        <w:rPr>
          <w:spacing w:val="-14"/>
        </w:rPr>
        <w:t> </w:t>
      </w:r>
      <w:r>
        <w:rPr/>
        <w:t>if</w:t>
      </w:r>
      <w:r>
        <w:rPr>
          <w:spacing w:val="-15"/>
        </w:rPr>
        <w:t> </w:t>
      </w:r>
      <w:r>
        <w:rPr/>
        <w:t>the</w:t>
      </w:r>
      <w:r>
        <w:rPr>
          <w:spacing w:val="-15"/>
        </w:rPr>
        <w:t> </w:t>
      </w:r>
      <w:r>
        <w:rPr/>
        <w:t>indicators</w:t>
      </w:r>
      <w:r>
        <w:rPr>
          <w:spacing w:val="-15"/>
        </w:rPr>
        <w:t> </w:t>
      </w:r>
      <w:r>
        <w:rPr/>
        <w:t>(items) measure the constructs (variables) that they are supposed to measure), and discriminate validity (that is used to ensure that the construct has the strongest relationships with its indicators</w:t>
      </w:r>
      <w:r>
        <w:rPr>
          <w:spacing w:val="-4"/>
        </w:rPr>
        <w:t> </w:t>
      </w:r>
      <w:r>
        <w:rPr/>
        <w:t>as</w:t>
      </w:r>
      <w:r>
        <w:rPr>
          <w:spacing w:val="-4"/>
        </w:rPr>
        <w:t> </w:t>
      </w:r>
      <w:r>
        <w:rPr/>
        <w:t>compared</w:t>
      </w:r>
      <w:r>
        <w:rPr>
          <w:spacing w:val="-3"/>
        </w:rPr>
        <w:t> </w:t>
      </w:r>
      <w:r>
        <w:rPr/>
        <w:t>to</w:t>
      </w:r>
      <w:r>
        <w:rPr>
          <w:spacing w:val="-3"/>
        </w:rPr>
        <w:t> </w:t>
      </w:r>
      <w:r>
        <w:rPr/>
        <w:t>other</w:t>
      </w:r>
      <w:r>
        <w:rPr>
          <w:spacing w:val="-5"/>
        </w:rPr>
        <w:t> </w:t>
      </w:r>
      <w:r>
        <w:rPr/>
        <w:t>constructs)</w:t>
      </w:r>
      <w:r>
        <w:rPr>
          <w:spacing w:val="-2"/>
        </w:rPr>
        <w:t> </w:t>
      </w:r>
      <w:r>
        <w:rPr/>
        <w:t>that</w:t>
      </w:r>
      <w:r>
        <w:rPr>
          <w:spacing w:val="-3"/>
        </w:rPr>
        <w:t> </w:t>
      </w:r>
      <w:r>
        <w:rPr/>
        <w:t>test</w:t>
      </w:r>
      <w:r>
        <w:rPr>
          <w:spacing w:val="-3"/>
        </w:rPr>
        <w:t> </w:t>
      </w:r>
      <w:r>
        <w:rPr/>
        <w:t>the</w:t>
      </w:r>
      <w:r>
        <w:rPr>
          <w:spacing w:val="-4"/>
        </w:rPr>
        <w:t> </w:t>
      </w:r>
      <w:r>
        <w:rPr/>
        <w:t>strengths</w:t>
      </w:r>
      <w:r>
        <w:rPr>
          <w:spacing w:val="-3"/>
        </w:rPr>
        <w:t> </w:t>
      </w:r>
      <w:r>
        <w:rPr/>
        <w:t>and</w:t>
      </w:r>
      <w:r>
        <w:rPr>
          <w:spacing w:val="-3"/>
        </w:rPr>
        <w:t> </w:t>
      </w:r>
      <w:r>
        <w:rPr/>
        <w:t>significance</w:t>
      </w:r>
      <w:r>
        <w:rPr>
          <w:spacing w:val="-4"/>
        </w:rPr>
        <w:t> </w:t>
      </w:r>
      <w:r>
        <w:rPr/>
        <w:t>of</w:t>
      </w:r>
      <w:r>
        <w:rPr>
          <w:spacing w:val="-3"/>
        </w:rPr>
        <w:t> </w:t>
      </w:r>
      <w:r>
        <w:rPr/>
        <w:t>the relationship between indicators and latent constructs (Knock, 2019). The assessment of reflective measurement model further contains three basic tests; individual indicator reliability, composite</w:t>
      </w:r>
      <w:r>
        <w:rPr>
          <w:spacing w:val="-1"/>
        </w:rPr>
        <w:t> </w:t>
      </w:r>
      <w:r>
        <w:rPr/>
        <w:t>reliability to</w:t>
      </w:r>
      <w:r>
        <w:rPr>
          <w:spacing w:val="-2"/>
        </w:rPr>
        <w:t> </w:t>
      </w:r>
      <w:r>
        <w:rPr/>
        <w:t>evaluate external consistency, and Average</w:t>
      </w:r>
      <w:r>
        <w:rPr>
          <w:spacing w:val="-1"/>
        </w:rPr>
        <w:t> </w:t>
      </w:r>
      <w:r>
        <w:rPr/>
        <w:t>Variance Extracted</w:t>
      </w:r>
      <w:r>
        <w:rPr>
          <w:spacing w:val="-9"/>
        </w:rPr>
        <w:t> </w:t>
      </w:r>
      <w:r>
        <w:rPr/>
        <w:t>(AVE)</w:t>
      </w:r>
      <w:r>
        <w:rPr>
          <w:spacing w:val="-9"/>
        </w:rPr>
        <w:t> </w:t>
      </w:r>
      <w:r>
        <w:rPr/>
        <w:t>to</w:t>
      </w:r>
      <w:r>
        <w:rPr>
          <w:spacing w:val="-8"/>
        </w:rPr>
        <w:t> </w:t>
      </w:r>
      <w:r>
        <w:rPr/>
        <w:t>evaluate</w:t>
      </w:r>
      <w:r>
        <w:rPr>
          <w:spacing w:val="-9"/>
        </w:rPr>
        <w:t> </w:t>
      </w:r>
      <w:r>
        <w:rPr/>
        <w:t>the</w:t>
      </w:r>
      <w:r>
        <w:rPr>
          <w:spacing w:val="-9"/>
        </w:rPr>
        <w:t> </w:t>
      </w:r>
      <w:r>
        <w:rPr/>
        <w:t>convergent</w:t>
      </w:r>
      <w:r>
        <w:rPr>
          <w:spacing w:val="-8"/>
        </w:rPr>
        <w:t> </w:t>
      </w:r>
      <w:r>
        <w:rPr/>
        <w:t>validity</w:t>
      </w:r>
      <w:r>
        <w:rPr>
          <w:spacing w:val="-8"/>
        </w:rPr>
        <w:t> </w:t>
      </w:r>
      <w:r>
        <w:rPr/>
        <w:t>(Hair</w:t>
      </w:r>
      <w:r>
        <w:rPr>
          <w:spacing w:val="-9"/>
        </w:rPr>
        <w:t> </w:t>
      </w:r>
      <w:r>
        <w:rPr/>
        <w:t>et</w:t>
      </w:r>
      <w:r>
        <w:rPr>
          <w:spacing w:val="-8"/>
        </w:rPr>
        <w:t> </w:t>
      </w:r>
      <w:r>
        <w:rPr/>
        <w:t>al,</w:t>
      </w:r>
      <w:r>
        <w:rPr>
          <w:spacing w:val="-8"/>
        </w:rPr>
        <w:t> </w:t>
      </w:r>
      <w:r>
        <w:rPr/>
        <w:t>2014;</w:t>
      </w:r>
      <w:r>
        <w:rPr>
          <w:spacing w:val="-5"/>
        </w:rPr>
        <w:t> </w:t>
      </w:r>
      <w:r>
        <w:rPr/>
        <w:t>Shiau,</w:t>
      </w:r>
      <w:r>
        <w:rPr>
          <w:spacing w:val="-9"/>
        </w:rPr>
        <w:t> </w:t>
      </w:r>
      <w:r>
        <w:rPr/>
        <w:t>Sarstedt,</w:t>
      </w:r>
      <w:r>
        <w:rPr>
          <w:spacing w:val="-8"/>
        </w:rPr>
        <w:t> </w:t>
      </w:r>
      <w:r>
        <w:rPr/>
        <w:t>&amp; Hair, 2019). The main goal of the measurement model is to evaluate how well the indicators (items) align with their respective theoretical constructs. By analyzing the measurement model, we determine the degree to which survey items effectively reflect and</w:t>
      </w:r>
      <w:r>
        <w:rPr>
          <w:spacing w:val="-10"/>
        </w:rPr>
        <w:t> </w:t>
      </w:r>
      <w:r>
        <w:rPr/>
        <w:t>respond</w:t>
      </w:r>
      <w:r>
        <w:rPr>
          <w:spacing w:val="-9"/>
        </w:rPr>
        <w:t> </w:t>
      </w:r>
      <w:r>
        <w:rPr/>
        <w:t>to</w:t>
      </w:r>
      <w:r>
        <w:rPr>
          <w:spacing w:val="-10"/>
        </w:rPr>
        <w:t> </w:t>
      </w:r>
      <w:r>
        <w:rPr/>
        <w:t>the</w:t>
      </w:r>
      <w:r>
        <w:rPr>
          <w:spacing w:val="-8"/>
        </w:rPr>
        <w:t> </w:t>
      </w:r>
      <w:r>
        <w:rPr/>
        <w:t>intended</w:t>
      </w:r>
      <w:r>
        <w:rPr>
          <w:spacing w:val="-10"/>
        </w:rPr>
        <w:t> </w:t>
      </w:r>
      <w:r>
        <w:rPr/>
        <w:t>aspects</w:t>
      </w:r>
      <w:r>
        <w:rPr>
          <w:spacing w:val="-9"/>
        </w:rPr>
        <w:t> </w:t>
      </w:r>
      <w:r>
        <w:rPr/>
        <w:t>they</w:t>
      </w:r>
      <w:r>
        <w:rPr>
          <w:spacing w:val="-8"/>
        </w:rPr>
        <w:t> </w:t>
      </w:r>
      <w:r>
        <w:rPr/>
        <w:t>were</w:t>
      </w:r>
      <w:r>
        <w:rPr>
          <w:spacing w:val="-11"/>
        </w:rPr>
        <w:t> </w:t>
      </w:r>
      <w:r>
        <w:rPr/>
        <w:t>designed</w:t>
      </w:r>
      <w:r>
        <w:rPr>
          <w:spacing w:val="-10"/>
        </w:rPr>
        <w:t> </w:t>
      </w:r>
      <w:r>
        <w:rPr/>
        <w:t>to</w:t>
      </w:r>
      <w:r>
        <w:rPr>
          <w:spacing w:val="-9"/>
        </w:rPr>
        <w:t> </w:t>
      </w:r>
      <w:r>
        <w:rPr/>
        <w:t>measure.</w:t>
      </w:r>
      <w:r>
        <w:rPr>
          <w:spacing w:val="-8"/>
        </w:rPr>
        <w:t> </w:t>
      </w:r>
      <w:r>
        <w:rPr/>
        <w:t>This</w:t>
      </w:r>
      <w:r>
        <w:rPr>
          <w:spacing w:val="-9"/>
        </w:rPr>
        <w:t> </w:t>
      </w:r>
      <w:r>
        <w:rPr/>
        <w:t>process</w:t>
      </w:r>
      <w:r>
        <w:rPr>
          <w:spacing w:val="-9"/>
        </w:rPr>
        <w:t> </w:t>
      </w:r>
      <w:r>
        <w:rPr/>
        <w:t>ensures the</w:t>
      </w:r>
      <w:r>
        <w:rPr>
          <w:spacing w:val="-3"/>
        </w:rPr>
        <w:t> </w:t>
      </w:r>
      <w:r>
        <w:rPr/>
        <w:t>credibility</w:t>
      </w:r>
      <w:r>
        <w:rPr>
          <w:spacing w:val="-3"/>
        </w:rPr>
        <w:t> </w:t>
      </w:r>
      <w:r>
        <w:rPr/>
        <w:t>and</w:t>
      </w:r>
      <w:r>
        <w:rPr>
          <w:spacing w:val="-3"/>
        </w:rPr>
        <w:t> </w:t>
      </w:r>
      <w:r>
        <w:rPr/>
        <w:t>reliability</w:t>
      </w:r>
      <w:r>
        <w:rPr>
          <w:spacing w:val="-3"/>
        </w:rPr>
        <w:t> </w:t>
      </w:r>
      <w:r>
        <w:rPr/>
        <w:t>of</w:t>
      </w:r>
      <w:r>
        <w:rPr>
          <w:spacing w:val="-3"/>
        </w:rPr>
        <w:t> </w:t>
      </w:r>
      <w:r>
        <w:rPr/>
        <w:t>the</w:t>
      </w:r>
      <w:r>
        <w:rPr>
          <w:spacing w:val="-4"/>
        </w:rPr>
        <w:t> </w:t>
      </w:r>
      <w:r>
        <w:rPr/>
        <w:t>survey</w:t>
      </w:r>
      <w:r>
        <w:rPr>
          <w:spacing w:val="-3"/>
        </w:rPr>
        <w:t> </w:t>
      </w:r>
      <w:r>
        <w:rPr/>
        <w:t>tool.</w:t>
      </w:r>
      <w:r>
        <w:rPr>
          <w:spacing w:val="-3"/>
        </w:rPr>
        <w:t> </w:t>
      </w:r>
      <w:r>
        <w:rPr/>
        <w:t>I</w:t>
      </w:r>
      <w:r>
        <w:rPr>
          <w:spacing w:val="-3"/>
        </w:rPr>
        <w:t> </w:t>
      </w:r>
      <w:r>
        <w:rPr/>
        <w:t>followed</w:t>
      </w:r>
      <w:r>
        <w:rPr>
          <w:spacing w:val="-3"/>
        </w:rPr>
        <w:t> </w:t>
      </w:r>
      <w:r>
        <w:rPr/>
        <w:t>two</w:t>
      </w:r>
      <w:r>
        <w:rPr>
          <w:spacing w:val="-3"/>
        </w:rPr>
        <w:t> </w:t>
      </w:r>
      <w:r>
        <w:rPr/>
        <w:t>step</w:t>
      </w:r>
      <w:r>
        <w:rPr>
          <w:spacing w:val="-3"/>
        </w:rPr>
        <w:t> </w:t>
      </w:r>
      <w:r>
        <w:rPr/>
        <w:t>process</w:t>
      </w:r>
      <w:r>
        <w:rPr>
          <w:spacing w:val="-4"/>
        </w:rPr>
        <w:t> </w:t>
      </w:r>
      <w:r>
        <w:rPr/>
        <w:t>to</w:t>
      </w:r>
      <w:r>
        <w:rPr>
          <w:spacing w:val="-3"/>
        </w:rPr>
        <w:t> </w:t>
      </w:r>
      <w:r>
        <w:rPr/>
        <w:t>check</w:t>
      </w:r>
      <w:r>
        <w:rPr>
          <w:spacing w:val="-3"/>
        </w:rPr>
        <w:t> </w:t>
      </w:r>
      <w:r>
        <w:rPr/>
        <w:t>the reliability and validity of</w:t>
      </w:r>
      <w:r>
        <w:rPr>
          <w:spacing w:val="-1"/>
        </w:rPr>
        <w:t> </w:t>
      </w:r>
      <w:r>
        <w:rPr/>
        <w:t>the</w:t>
      </w:r>
      <w:r>
        <w:rPr>
          <w:spacing w:val="-1"/>
        </w:rPr>
        <w:t> </w:t>
      </w:r>
      <w:r>
        <w:rPr/>
        <w:t>questionnaire. As first step</w:t>
      </w:r>
      <w:r>
        <w:rPr>
          <w:spacing w:val="-1"/>
        </w:rPr>
        <w:t> </w:t>
      </w:r>
      <w:r>
        <w:rPr/>
        <w:t>the</w:t>
      </w:r>
      <w:r>
        <w:rPr>
          <w:spacing w:val="-1"/>
        </w:rPr>
        <w:t> </w:t>
      </w:r>
      <w:r>
        <w:rPr/>
        <w:t>individual items’ reliability was measured. After that as second step overall reliability was measured.</w:t>
      </w:r>
    </w:p>
    <w:p>
      <w:pPr>
        <w:pStyle w:val="BodyText"/>
        <w:spacing w:line="480" w:lineRule="auto" w:before="240"/>
        <w:ind w:left="1875" w:right="586" w:firstLine="720"/>
        <w:jc w:val="both"/>
      </w:pPr>
      <w:r>
        <w:rPr/>
        <w:t>Individual item reliability pertains to how well the measurements of latent variables,</w:t>
      </w:r>
      <w:r>
        <w:rPr>
          <w:spacing w:val="-9"/>
        </w:rPr>
        <w:t> </w:t>
      </w:r>
      <w:r>
        <w:rPr/>
        <w:t>assessed</w:t>
      </w:r>
      <w:r>
        <w:rPr>
          <w:spacing w:val="-8"/>
        </w:rPr>
        <w:t> </w:t>
      </w:r>
      <w:r>
        <w:rPr/>
        <w:t>with</w:t>
      </w:r>
      <w:r>
        <w:rPr>
          <w:spacing w:val="-8"/>
        </w:rPr>
        <w:t> </w:t>
      </w:r>
      <w:r>
        <w:rPr/>
        <w:t>a</w:t>
      </w:r>
      <w:r>
        <w:rPr>
          <w:spacing w:val="-7"/>
        </w:rPr>
        <w:t> </w:t>
      </w:r>
      <w:r>
        <w:rPr/>
        <w:t>multiple-item</w:t>
      </w:r>
      <w:r>
        <w:rPr>
          <w:spacing w:val="-8"/>
        </w:rPr>
        <w:t> </w:t>
      </w:r>
      <w:r>
        <w:rPr/>
        <w:t>scale,</w:t>
      </w:r>
      <w:r>
        <w:rPr>
          <w:spacing w:val="-9"/>
        </w:rPr>
        <w:t> </w:t>
      </w:r>
      <w:r>
        <w:rPr/>
        <w:t>predominantly</w:t>
      </w:r>
      <w:r>
        <w:rPr>
          <w:spacing w:val="-8"/>
        </w:rPr>
        <w:t> </w:t>
      </w:r>
      <w:r>
        <w:rPr/>
        <w:t>reflect</w:t>
      </w:r>
      <w:r>
        <w:rPr>
          <w:spacing w:val="-8"/>
        </w:rPr>
        <w:t> </w:t>
      </w:r>
      <w:r>
        <w:rPr/>
        <w:t>the</w:t>
      </w:r>
      <w:r>
        <w:rPr>
          <w:spacing w:val="-9"/>
        </w:rPr>
        <w:t> </w:t>
      </w:r>
      <w:r>
        <w:rPr/>
        <w:t>true</w:t>
      </w:r>
      <w:r>
        <w:rPr>
          <w:spacing w:val="-7"/>
        </w:rPr>
        <w:t> </w:t>
      </w:r>
      <w:r>
        <w:rPr/>
        <w:t>score</w:t>
      </w:r>
      <w:r>
        <w:rPr>
          <w:spacing w:val="-10"/>
        </w:rPr>
        <w:t> </w:t>
      </w:r>
      <w:r>
        <w:rPr/>
        <w:t>of</w:t>
      </w:r>
      <w:r>
        <w:rPr>
          <w:spacing w:val="-9"/>
        </w:rPr>
        <w:t> </w:t>
      </w:r>
      <w:r>
        <w:rPr/>
        <w:t>the latent variables while accounting for error (Hulland, 1999). To assess convergent validity, researchers need to consider both the factor or outer loadings of the indicators and</w:t>
      </w:r>
      <w:r>
        <w:rPr>
          <w:spacing w:val="73"/>
        </w:rPr>
        <w:t> </w:t>
      </w:r>
      <w:r>
        <w:rPr/>
        <w:t>the</w:t>
      </w:r>
      <w:r>
        <w:rPr>
          <w:spacing w:val="75"/>
        </w:rPr>
        <w:t> </w:t>
      </w:r>
      <w:r>
        <w:rPr/>
        <w:t>average</w:t>
      </w:r>
      <w:r>
        <w:rPr>
          <w:spacing w:val="74"/>
        </w:rPr>
        <w:t> </w:t>
      </w:r>
      <w:r>
        <w:rPr/>
        <w:t>variance</w:t>
      </w:r>
      <w:r>
        <w:rPr>
          <w:spacing w:val="74"/>
        </w:rPr>
        <w:t> </w:t>
      </w:r>
      <w:r>
        <w:rPr/>
        <w:t>extracted</w:t>
      </w:r>
      <w:r>
        <w:rPr>
          <w:spacing w:val="75"/>
        </w:rPr>
        <w:t> </w:t>
      </w:r>
      <w:r>
        <w:rPr/>
        <w:t>(AVE)</w:t>
      </w:r>
      <w:r>
        <w:rPr>
          <w:spacing w:val="77"/>
        </w:rPr>
        <w:t> </w:t>
      </w:r>
      <w:r>
        <w:rPr/>
        <w:t>(Sarstedt</w:t>
      </w:r>
      <w:r>
        <w:rPr>
          <w:spacing w:val="76"/>
        </w:rPr>
        <w:t> </w:t>
      </w:r>
      <w:r>
        <w:rPr/>
        <w:t>et</w:t>
      </w:r>
      <w:r>
        <w:rPr>
          <w:spacing w:val="76"/>
        </w:rPr>
        <w:t> </w:t>
      </w:r>
      <w:r>
        <w:rPr/>
        <w:t>al,</w:t>
      </w:r>
      <w:r>
        <w:rPr>
          <w:spacing w:val="76"/>
        </w:rPr>
        <w:t> </w:t>
      </w:r>
      <w:r>
        <w:rPr/>
        <w:t>2017).</w:t>
      </w:r>
      <w:r>
        <w:rPr>
          <w:spacing w:val="75"/>
        </w:rPr>
        <w:t> </w:t>
      </w:r>
      <w:r>
        <w:rPr/>
        <w:t>It</w:t>
      </w:r>
      <w:r>
        <w:rPr>
          <w:spacing w:val="77"/>
        </w:rPr>
        <w:t> </w:t>
      </w:r>
      <w:r>
        <w:rPr/>
        <w:t>is</w:t>
      </w:r>
      <w:r>
        <w:rPr>
          <w:spacing w:val="76"/>
        </w:rPr>
        <w:t> </w:t>
      </w:r>
      <w:r>
        <w:rPr>
          <w:spacing w:val="-2"/>
        </w:rPr>
        <w:t>generally</w:t>
      </w:r>
    </w:p>
    <w:p>
      <w:pPr>
        <w:pStyle w:val="BodyText"/>
        <w:spacing w:after="0" w:line="480" w:lineRule="auto"/>
        <w:jc w:val="both"/>
        <w:sectPr>
          <w:pgSz w:w="11910" w:h="16840"/>
          <w:pgMar w:header="729" w:footer="0" w:top="1340" w:bottom="280" w:left="141" w:right="850"/>
        </w:sectPr>
      </w:pPr>
    </w:p>
    <w:p>
      <w:pPr>
        <w:pStyle w:val="BodyText"/>
        <w:spacing w:line="480" w:lineRule="auto" w:before="80"/>
        <w:ind w:left="1875" w:right="592"/>
        <w:jc w:val="both"/>
      </w:pPr>
      <w:r>
        <w:rPr/>
        <w:t>recommended to retain indicators with loadings of 0.7 or higher, drop indicators with loadings below 0.4, and consider indicators with loadings between 0.4 and 0.7 in conjunction with CA, CR, and AVE values. AVE values exceeding 0.5 are typically considered acceptable. In case of the present study, the table shows that all indicators demonstrated loadings surpassing 0.7, and all constructs exhibited AVE values exceeding 0.5.</w:t>
      </w:r>
    </w:p>
    <w:p>
      <w:pPr>
        <w:pStyle w:val="Heading2"/>
        <w:numPr>
          <w:ilvl w:val="4"/>
          <w:numId w:val="47"/>
        </w:numPr>
        <w:tabs>
          <w:tab w:pos="2775" w:val="left" w:leader="none"/>
        </w:tabs>
        <w:spacing w:line="240" w:lineRule="auto" w:before="41" w:after="0"/>
        <w:ind w:left="2775" w:right="0" w:hanging="900"/>
        <w:jc w:val="both"/>
      </w:pPr>
      <w:bookmarkStart w:name="_bookmark145" w:id="146"/>
      <w:bookmarkEnd w:id="146"/>
      <w:r>
        <w:rPr>
          <w:b w:val="0"/>
        </w:rPr>
      </w:r>
      <w:r>
        <w:rPr/>
        <w:t>Individual</w:t>
      </w:r>
      <w:r>
        <w:rPr>
          <w:spacing w:val="-6"/>
        </w:rPr>
        <w:t> </w:t>
      </w:r>
      <w:r>
        <w:rPr/>
        <w:t>Item</w:t>
      </w:r>
      <w:r>
        <w:rPr>
          <w:spacing w:val="-4"/>
        </w:rPr>
        <w:t> </w:t>
      </w:r>
      <w:r>
        <w:rPr/>
        <w:t>Reliability</w:t>
      </w:r>
      <w:r>
        <w:rPr>
          <w:spacing w:val="-4"/>
        </w:rPr>
        <w:t> </w:t>
      </w:r>
      <w:r>
        <w:rPr/>
        <w:t>and</w:t>
      </w:r>
      <w:r>
        <w:rPr>
          <w:spacing w:val="-3"/>
        </w:rPr>
        <w:t> </w:t>
      </w:r>
      <w:r>
        <w:rPr/>
        <w:t>Cronbach</w:t>
      </w:r>
      <w:r>
        <w:rPr>
          <w:spacing w:val="-3"/>
        </w:rPr>
        <w:t> </w:t>
      </w:r>
      <w:r>
        <w:rPr>
          <w:spacing w:val="-4"/>
        </w:rPr>
        <w:t>Alpha</w:t>
      </w:r>
    </w:p>
    <w:p>
      <w:pPr>
        <w:pStyle w:val="BodyText"/>
        <w:spacing w:before="240"/>
        <w:rPr>
          <w:b/>
        </w:rPr>
      </w:pPr>
    </w:p>
    <w:p>
      <w:pPr>
        <w:pStyle w:val="BodyText"/>
        <w:spacing w:line="480" w:lineRule="auto"/>
        <w:ind w:left="1875" w:right="587" w:firstLine="720"/>
        <w:jc w:val="both"/>
      </w:pPr>
      <w:r>
        <w:rPr/>
        <w:t>Individual item loading or reliability is used to find each item’s reliability that further contributes towards strengthening the reliability of the scale. Individual items’ loading</w:t>
      </w:r>
      <w:r>
        <w:rPr>
          <w:spacing w:val="-7"/>
        </w:rPr>
        <w:t> </w:t>
      </w:r>
      <w:r>
        <w:rPr/>
        <w:t>between</w:t>
      </w:r>
      <w:r>
        <w:rPr>
          <w:spacing w:val="-7"/>
        </w:rPr>
        <w:t> </w:t>
      </w:r>
      <w:r>
        <w:rPr/>
        <w:t>0.4</w:t>
      </w:r>
      <w:r>
        <w:rPr>
          <w:spacing w:val="-7"/>
        </w:rPr>
        <w:t> </w:t>
      </w:r>
      <w:r>
        <w:rPr/>
        <w:t>and</w:t>
      </w:r>
      <w:r>
        <w:rPr>
          <w:spacing w:val="-7"/>
        </w:rPr>
        <w:t> </w:t>
      </w:r>
      <w:r>
        <w:rPr/>
        <w:t>0.7</w:t>
      </w:r>
      <w:r>
        <w:rPr>
          <w:spacing w:val="-7"/>
        </w:rPr>
        <w:t> </w:t>
      </w:r>
      <w:r>
        <w:rPr/>
        <w:t>is</w:t>
      </w:r>
      <w:r>
        <w:rPr>
          <w:spacing w:val="-6"/>
        </w:rPr>
        <w:t> </w:t>
      </w:r>
      <w:r>
        <w:rPr/>
        <w:t>considered</w:t>
      </w:r>
      <w:r>
        <w:rPr>
          <w:spacing w:val="-7"/>
        </w:rPr>
        <w:t> </w:t>
      </w:r>
      <w:r>
        <w:rPr/>
        <w:t>acceptable</w:t>
      </w:r>
      <w:r>
        <w:rPr>
          <w:spacing w:val="-7"/>
        </w:rPr>
        <w:t> </w:t>
      </w:r>
      <w:r>
        <w:rPr/>
        <w:t>therefore</w:t>
      </w:r>
      <w:r>
        <w:rPr>
          <w:spacing w:val="-8"/>
        </w:rPr>
        <w:t> </w:t>
      </w:r>
      <w:r>
        <w:rPr/>
        <w:t>if</w:t>
      </w:r>
      <w:r>
        <w:rPr>
          <w:spacing w:val="-7"/>
        </w:rPr>
        <w:t> </w:t>
      </w:r>
      <w:r>
        <w:rPr/>
        <w:t>the</w:t>
      </w:r>
      <w:r>
        <w:rPr>
          <w:spacing w:val="-7"/>
        </w:rPr>
        <w:t> </w:t>
      </w:r>
      <w:r>
        <w:rPr/>
        <w:t>indicators’</w:t>
      </w:r>
      <w:r>
        <w:rPr>
          <w:spacing w:val="-5"/>
        </w:rPr>
        <w:t> </w:t>
      </w:r>
      <w:r>
        <w:rPr/>
        <w:t>(items’) value</w:t>
      </w:r>
      <w:r>
        <w:rPr>
          <w:spacing w:val="-1"/>
        </w:rPr>
        <w:t> </w:t>
      </w:r>
      <w:r>
        <w:rPr/>
        <w:t>drops</w:t>
      </w:r>
      <w:r>
        <w:rPr>
          <w:spacing w:val="-1"/>
        </w:rPr>
        <w:t> </w:t>
      </w:r>
      <w:r>
        <w:rPr/>
        <w:t>from 0.4 they are</w:t>
      </w:r>
      <w:r>
        <w:rPr>
          <w:spacing w:val="-2"/>
        </w:rPr>
        <w:t> </w:t>
      </w:r>
      <w:r>
        <w:rPr/>
        <w:t>generally deleted (Hair</w:t>
      </w:r>
      <w:r>
        <w:rPr>
          <w:spacing w:val="-1"/>
        </w:rPr>
        <w:t> </w:t>
      </w:r>
      <w:r>
        <w:rPr/>
        <w:t>at al., 2011). On</w:t>
      </w:r>
      <w:r>
        <w:rPr>
          <w:spacing w:val="-1"/>
        </w:rPr>
        <w:t> </w:t>
      </w:r>
      <w:r>
        <w:rPr/>
        <w:t>the other</w:t>
      </w:r>
      <w:r>
        <w:rPr>
          <w:spacing w:val="-2"/>
        </w:rPr>
        <w:t> </w:t>
      </w:r>
      <w:r>
        <w:rPr/>
        <w:t>hand, if the AVE values are above 0.5, they are considered acceptable.</w:t>
      </w:r>
    </w:p>
    <w:p>
      <w:pPr>
        <w:pStyle w:val="BodyText"/>
        <w:spacing w:before="238"/>
        <w:ind w:left="2595"/>
        <w:jc w:val="both"/>
      </w:pPr>
      <w:r>
        <w:rPr/>
        <w:t>The</w:t>
      </w:r>
      <w:r>
        <w:rPr>
          <w:spacing w:val="-14"/>
        </w:rPr>
        <w:t> </w:t>
      </w:r>
      <w:r>
        <w:rPr/>
        <w:t>results</w:t>
      </w:r>
      <w:r>
        <w:rPr>
          <w:spacing w:val="-10"/>
        </w:rPr>
        <w:t> </w:t>
      </w:r>
      <w:r>
        <w:rPr/>
        <w:t>of</w:t>
      </w:r>
      <w:r>
        <w:rPr>
          <w:spacing w:val="-12"/>
        </w:rPr>
        <w:t> </w:t>
      </w:r>
      <w:r>
        <w:rPr/>
        <w:t>the</w:t>
      </w:r>
      <w:r>
        <w:rPr>
          <w:spacing w:val="-11"/>
        </w:rPr>
        <w:t> </w:t>
      </w:r>
      <w:r>
        <w:rPr/>
        <w:t>present</w:t>
      </w:r>
      <w:r>
        <w:rPr>
          <w:spacing w:val="-7"/>
        </w:rPr>
        <w:t> </w:t>
      </w:r>
      <w:r>
        <w:rPr/>
        <w:t>study</w:t>
      </w:r>
      <w:r>
        <w:rPr>
          <w:spacing w:val="-11"/>
        </w:rPr>
        <w:t> </w:t>
      </w:r>
      <w:r>
        <w:rPr/>
        <w:t>indicate</w:t>
      </w:r>
      <w:r>
        <w:rPr>
          <w:spacing w:val="-11"/>
        </w:rPr>
        <w:t> </w:t>
      </w:r>
      <w:r>
        <w:rPr/>
        <w:t>that</w:t>
      </w:r>
      <w:r>
        <w:rPr>
          <w:spacing w:val="-11"/>
        </w:rPr>
        <w:t> </w:t>
      </w:r>
      <w:r>
        <w:rPr/>
        <w:t>the</w:t>
      </w:r>
      <w:r>
        <w:rPr>
          <w:spacing w:val="-8"/>
        </w:rPr>
        <w:t> </w:t>
      </w:r>
      <w:r>
        <w:rPr/>
        <w:t>individual</w:t>
      </w:r>
      <w:r>
        <w:rPr>
          <w:spacing w:val="-10"/>
        </w:rPr>
        <w:t> </w:t>
      </w:r>
      <w:r>
        <w:rPr/>
        <w:t>items</w:t>
      </w:r>
      <w:r>
        <w:rPr>
          <w:spacing w:val="-10"/>
        </w:rPr>
        <w:t> </w:t>
      </w:r>
      <w:r>
        <w:rPr/>
        <w:t>loading</w:t>
      </w:r>
      <w:r>
        <w:rPr>
          <w:spacing w:val="-10"/>
        </w:rPr>
        <w:t> </w:t>
      </w:r>
      <w:r>
        <w:rPr/>
        <w:t>is</w:t>
      </w:r>
      <w:r>
        <w:rPr>
          <w:spacing w:val="-9"/>
        </w:rPr>
        <w:t> </w:t>
      </w:r>
      <w:r>
        <w:rPr>
          <w:spacing w:val="-2"/>
        </w:rPr>
        <w:t>above</w:t>
      </w:r>
    </w:p>
    <w:p>
      <w:pPr>
        <w:pStyle w:val="BodyText"/>
      </w:pPr>
    </w:p>
    <w:p>
      <w:pPr>
        <w:pStyle w:val="BodyText"/>
        <w:spacing w:before="1"/>
        <w:ind w:left="1875"/>
        <w:jc w:val="both"/>
      </w:pPr>
      <w:r>
        <w:rPr/>
        <w:t>0.7</w:t>
      </w:r>
      <w:r>
        <w:rPr>
          <w:spacing w:val="-8"/>
        </w:rPr>
        <w:t> </w:t>
      </w:r>
      <w:r>
        <w:rPr/>
        <w:t>that</w:t>
      </w:r>
      <w:r>
        <w:rPr>
          <w:spacing w:val="-6"/>
        </w:rPr>
        <w:t> </w:t>
      </w:r>
      <w:r>
        <w:rPr/>
        <w:t>shows</w:t>
      </w:r>
      <w:r>
        <w:rPr>
          <w:spacing w:val="-6"/>
        </w:rPr>
        <w:t> </w:t>
      </w:r>
      <w:r>
        <w:rPr/>
        <w:t>that</w:t>
      </w:r>
      <w:r>
        <w:rPr>
          <w:spacing w:val="-6"/>
        </w:rPr>
        <w:t> </w:t>
      </w:r>
      <w:r>
        <w:rPr/>
        <w:t>the</w:t>
      </w:r>
      <w:r>
        <w:rPr>
          <w:spacing w:val="-7"/>
        </w:rPr>
        <w:t> </w:t>
      </w:r>
      <w:r>
        <w:rPr/>
        <w:t>items</w:t>
      </w:r>
      <w:r>
        <w:rPr>
          <w:spacing w:val="-6"/>
        </w:rPr>
        <w:t> </w:t>
      </w:r>
      <w:r>
        <w:rPr/>
        <w:t>are</w:t>
      </w:r>
      <w:r>
        <w:rPr>
          <w:spacing w:val="-8"/>
        </w:rPr>
        <w:t> </w:t>
      </w:r>
      <w:r>
        <w:rPr/>
        <w:t>highly</w:t>
      </w:r>
      <w:r>
        <w:rPr>
          <w:spacing w:val="-5"/>
        </w:rPr>
        <w:t> </w:t>
      </w:r>
      <w:r>
        <w:rPr/>
        <w:t>reliable</w:t>
      </w:r>
      <w:r>
        <w:rPr>
          <w:spacing w:val="-7"/>
        </w:rPr>
        <w:t> </w:t>
      </w:r>
      <w:r>
        <w:rPr/>
        <w:t>and</w:t>
      </w:r>
      <w:r>
        <w:rPr>
          <w:spacing w:val="-6"/>
        </w:rPr>
        <w:t> </w:t>
      </w:r>
      <w:r>
        <w:rPr/>
        <w:t>can</w:t>
      </w:r>
      <w:r>
        <w:rPr>
          <w:spacing w:val="-6"/>
        </w:rPr>
        <w:t> </w:t>
      </w:r>
      <w:r>
        <w:rPr/>
        <w:t>measure</w:t>
      </w:r>
      <w:r>
        <w:rPr>
          <w:spacing w:val="-7"/>
        </w:rPr>
        <w:t> </w:t>
      </w:r>
      <w:r>
        <w:rPr/>
        <w:t>what</w:t>
      </w:r>
      <w:r>
        <w:rPr>
          <w:spacing w:val="-6"/>
        </w:rPr>
        <w:t> </w:t>
      </w:r>
      <w:r>
        <w:rPr/>
        <w:t>they</w:t>
      </w:r>
      <w:r>
        <w:rPr>
          <w:spacing w:val="-4"/>
        </w:rPr>
        <w:t> </w:t>
      </w:r>
      <w:r>
        <w:rPr/>
        <w:t>are</w:t>
      </w:r>
      <w:r>
        <w:rPr>
          <w:spacing w:val="-8"/>
        </w:rPr>
        <w:t> </w:t>
      </w:r>
      <w:r>
        <w:rPr/>
        <w:t>made</w:t>
      </w:r>
      <w:r>
        <w:rPr>
          <w:spacing w:val="-6"/>
        </w:rPr>
        <w:t> </w:t>
      </w:r>
      <w:r>
        <w:rPr>
          <w:spacing w:val="-4"/>
        </w:rPr>
        <w:t>for.</w:t>
      </w:r>
    </w:p>
    <w:p>
      <w:pPr>
        <w:pStyle w:val="BodyText"/>
        <w:spacing w:line="480" w:lineRule="auto" w:before="276"/>
        <w:ind w:left="1875" w:right="587"/>
        <w:jc w:val="both"/>
      </w:pPr>
      <w:r>
        <w:rPr/>
        <w:t>The results of the outer loading indicate that language (independent variable) and its observed</w:t>
      </w:r>
      <w:r>
        <w:rPr>
          <w:spacing w:val="-8"/>
        </w:rPr>
        <w:t> </w:t>
      </w:r>
      <w:r>
        <w:rPr/>
        <w:t>indicators</w:t>
      </w:r>
      <w:r>
        <w:rPr>
          <w:spacing w:val="-8"/>
        </w:rPr>
        <w:t> </w:t>
      </w:r>
      <w:r>
        <w:rPr/>
        <w:t>are</w:t>
      </w:r>
      <w:r>
        <w:rPr>
          <w:spacing w:val="-10"/>
        </w:rPr>
        <w:t> </w:t>
      </w:r>
      <w:r>
        <w:rPr/>
        <w:t>loaded</w:t>
      </w:r>
      <w:r>
        <w:rPr>
          <w:spacing w:val="-8"/>
        </w:rPr>
        <w:t> </w:t>
      </w:r>
      <w:r>
        <w:rPr/>
        <w:t>because</w:t>
      </w:r>
      <w:r>
        <w:rPr>
          <w:spacing w:val="-9"/>
        </w:rPr>
        <w:t> </w:t>
      </w:r>
      <w:r>
        <w:rPr/>
        <w:t>their</w:t>
      </w:r>
      <w:r>
        <w:rPr>
          <w:spacing w:val="-9"/>
        </w:rPr>
        <w:t> </w:t>
      </w:r>
      <w:r>
        <w:rPr/>
        <w:t>values</w:t>
      </w:r>
      <w:r>
        <w:rPr>
          <w:spacing w:val="-8"/>
        </w:rPr>
        <w:t> </w:t>
      </w:r>
      <w:r>
        <w:rPr/>
        <w:t>are</w:t>
      </w:r>
      <w:r>
        <w:rPr>
          <w:spacing w:val="-10"/>
        </w:rPr>
        <w:t> </w:t>
      </w:r>
      <w:r>
        <w:rPr/>
        <w:t>above</w:t>
      </w:r>
      <w:r>
        <w:rPr>
          <w:spacing w:val="-9"/>
        </w:rPr>
        <w:t> </w:t>
      </w:r>
      <w:r>
        <w:rPr/>
        <w:t>0.7.</w:t>
      </w:r>
      <w:r>
        <w:rPr>
          <w:spacing w:val="-8"/>
        </w:rPr>
        <w:t> </w:t>
      </w:r>
      <w:r>
        <w:rPr/>
        <w:t>Similarly,</w:t>
      </w:r>
      <w:r>
        <w:rPr>
          <w:spacing w:val="-9"/>
        </w:rPr>
        <w:t> </w:t>
      </w:r>
      <w:r>
        <w:rPr/>
        <w:t>it</w:t>
      </w:r>
      <w:r>
        <w:rPr>
          <w:spacing w:val="-8"/>
        </w:rPr>
        <w:t> </w:t>
      </w:r>
      <w:r>
        <w:rPr/>
        <w:t>is</w:t>
      </w:r>
      <w:r>
        <w:rPr>
          <w:spacing w:val="-8"/>
        </w:rPr>
        <w:t> </w:t>
      </w:r>
      <w:r>
        <w:rPr/>
        <w:t>evident from the table 6.3 that the outer loading values of the items of dependent variables are also between 0.4 - 0.7 that is acceptable range.</w:t>
      </w:r>
    </w:p>
    <w:p>
      <w:pPr>
        <w:pStyle w:val="BodyText"/>
        <w:spacing w:after="0" w:line="480" w:lineRule="auto"/>
        <w:jc w:val="both"/>
        <w:sectPr>
          <w:pgSz w:w="11910" w:h="16840"/>
          <w:pgMar w:header="729" w:footer="0" w:top="1340" w:bottom="280" w:left="141" w:right="850"/>
        </w:sectPr>
      </w:pPr>
    </w:p>
    <w:p>
      <w:pPr>
        <w:pStyle w:val="BodyText"/>
      </w:pPr>
    </w:p>
    <w:p>
      <w:pPr>
        <w:pStyle w:val="BodyText"/>
        <w:spacing w:before="132"/>
      </w:pPr>
    </w:p>
    <w:p>
      <w:pPr>
        <w:pStyle w:val="Heading2"/>
        <w:spacing w:before="0"/>
        <w:ind w:left="23"/>
      </w:pPr>
      <w:r>
        <w:rPr/>
        <w:t>Table</w:t>
      </w:r>
      <w:r>
        <w:rPr>
          <w:spacing w:val="-1"/>
        </w:rPr>
        <w:t> </w:t>
      </w:r>
      <w:r>
        <w:rPr>
          <w:spacing w:val="-5"/>
        </w:rPr>
        <w:t>6.2</w:t>
      </w:r>
    </w:p>
    <w:p>
      <w:pPr>
        <w:spacing w:before="0"/>
        <w:ind w:left="23" w:right="0" w:firstLine="0"/>
        <w:jc w:val="left"/>
        <w:rPr>
          <w:i/>
          <w:sz w:val="24"/>
        </w:rPr>
      </w:pPr>
      <w:bookmarkStart w:name="_bookmark146" w:id="147"/>
      <w:bookmarkEnd w:id="147"/>
      <w:r>
        <w:rPr/>
      </w:r>
      <w:r>
        <w:rPr>
          <w:b/>
          <w:sz w:val="24"/>
        </w:rPr>
        <w:t>4</w:t>
      </w:r>
      <w:r>
        <w:rPr>
          <w:i/>
          <w:sz w:val="24"/>
        </w:rPr>
        <w:t>:</w:t>
      </w:r>
      <w:r>
        <w:rPr>
          <w:i/>
          <w:spacing w:val="-1"/>
          <w:sz w:val="24"/>
        </w:rPr>
        <w:t> </w:t>
      </w:r>
      <w:r>
        <w:rPr>
          <w:i/>
          <w:sz w:val="24"/>
        </w:rPr>
        <w:t>Individual</w:t>
      </w:r>
      <w:r>
        <w:rPr>
          <w:i/>
          <w:spacing w:val="-2"/>
          <w:sz w:val="24"/>
        </w:rPr>
        <w:t> </w:t>
      </w:r>
      <w:r>
        <w:rPr>
          <w:i/>
          <w:sz w:val="24"/>
        </w:rPr>
        <w:t>Item</w:t>
      </w:r>
      <w:r>
        <w:rPr>
          <w:i/>
          <w:spacing w:val="-1"/>
          <w:sz w:val="24"/>
        </w:rPr>
        <w:t> </w:t>
      </w:r>
      <w:r>
        <w:rPr>
          <w:i/>
          <w:spacing w:val="-2"/>
          <w:sz w:val="24"/>
        </w:rPr>
        <w:t>Reliability</w:t>
      </w:r>
    </w:p>
    <w:p>
      <w:pPr>
        <w:pStyle w:val="BodyText"/>
        <w:rPr>
          <w:i/>
          <w:sz w:val="20"/>
        </w:rPr>
      </w:pPr>
    </w:p>
    <w:p>
      <w:pPr>
        <w:pStyle w:val="BodyText"/>
        <w:spacing w:before="122"/>
        <w:rPr>
          <w:i/>
          <w:sz w:val="20"/>
        </w:rPr>
      </w:pPr>
    </w:p>
    <w:tbl>
      <w:tblPr>
        <w:tblW w:w="0" w:type="auto"/>
        <w:jc w:val="left"/>
        <w:tblInd w:w="58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03"/>
        <w:gridCol w:w="2216"/>
        <w:gridCol w:w="2488"/>
      </w:tblGrid>
      <w:tr>
        <w:trPr>
          <w:trHeight w:val="700" w:hRule="atLeast"/>
        </w:trPr>
        <w:tc>
          <w:tcPr>
            <w:tcW w:w="2603" w:type="dxa"/>
            <w:tcBorders>
              <w:top w:val="single" w:sz="4" w:space="0" w:color="000000"/>
              <w:bottom w:val="single" w:sz="4" w:space="0" w:color="000000"/>
            </w:tcBorders>
          </w:tcPr>
          <w:p>
            <w:pPr>
              <w:pStyle w:val="TableParagraph"/>
              <w:spacing w:before="12"/>
              <w:rPr>
                <w:i/>
                <w:sz w:val="20"/>
              </w:rPr>
            </w:pPr>
          </w:p>
          <w:p>
            <w:pPr>
              <w:pStyle w:val="TableParagraph"/>
              <w:ind w:left="107"/>
              <w:rPr>
                <w:sz w:val="20"/>
              </w:rPr>
            </w:pPr>
            <w:r>
              <w:rPr>
                <w:spacing w:val="-2"/>
                <w:sz w:val="20"/>
              </w:rPr>
              <w:t>Constructs</w:t>
            </w:r>
          </w:p>
        </w:tc>
        <w:tc>
          <w:tcPr>
            <w:tcW w:w="2216" w:type="dxa"/>
            <w:tcBorders>
              <w:top w:val="single" w:sz="4" w:space="0" w:color="000000"/>
              <w:bottom w:val="single" w:sz="4" w:space="0" w:color="000000"/>
            </w:tcBorders>
          </w:tcPr>
          <w:p>
            <w:pPr>
              <w:pStyle w:val="TableParagraph"/>
              <w:spacing w:before="12"/>
              <w:rPr>
                <w:i/>
                <w:sz w:val="20"/>
              </w:rPr>
            </w:pPr>
          </w:p>
          <w:p>
            <w:pPr>
              <w:pStyle w:val="TableParagraph"/>
              <w:ind w:left="567"/>
              <w:rPr>
                <w:sz w:val="20"/>
              </w:rPr>
            </w:pPr>
            <w:r>
              <w:rPr>
                <w:sz w:val="20"/>
              </w:rPr>
              <w:t>Items</w:t>
            </w:r>
            <w:r>
              <w:rPr>
                <w:spacing w:val="-5"/>
                <w:sz w:val="20"/>
              </w:rPr>
              <w:t> &lt;-</w:t>
            </w:r>
          </w:p>
        </w:tc>
        <w:tc>
          <w:tcPr>
            <w:tcW w:w="2488" w:type="dxa"/>
            <w:tcBorders>
              <w:top w:val="single" w:sz="4" w:space="0" w:color="000000"/>
              <w:bottom w:val="single" w:sz="4" w:space="0" w:color="000000"/>
            </w:tcBorders>
          </w:tcPr>
          <w:p>
            <w:pPr>
              <w:pStyle w:val="TableParagraph"/>
              <w:spacing w:before="12"/>
              <w:rPr>
                <w:i/>
                <w:sz w:val="20"/>
              </w:rPr>
            </w:pPr>
          </w:p>
          <w:p>
            <w:pPr>
              <w:pStyle w:val="TableParagraph"/>
              <w:ind w:left="1027"/>
              <w:rPr>
                <w:sz w:val="20"/>
              </w:rPr>
            </w:pPr>
            <w:r>
              <w:rPr>
                <w:sz w:val="20"/>
              </w:rPr>
              <w:t>Outer</w:t>
            </w:r>
            <w:r>
              <w:rPr>
                <w:spacing w:val="-3"/>
                <w:sz w:val="20"/>
              </w:rPr>
              <w:t> </w:t>
            </w:r>
            <w:r>
              <w:rPr>
                <w:spacing w:val="-2"/>
                <w:sz w:val="20"/>
              </w:rPr>
              <w:t>loadings</w:t>
            </w:r>
          </w:p>
        </w:tc>
      </w:tr>
      <w:tr>
        <w:trPr>
          <w:trHeight w:val="710" w:hRule="atLeast"/>
        </w:trPr>
        <w:tc>
          <w:tcPr>
            <w:tcW w:w="2603" w:type="dxa"/>
            <w:tcBorders>
              <w:top w:val="single" w:sz="4" w:space="0" w:color="000000"/>
            </w:tcBorders>
          </w:tcPr>
          <w:p>
            <w:pPr>
              <w:pStyle w:val="TableParagraph"/>
              <w:spacing w:before="10"/>
              <w:rPr>
                <w:i/>
                <w:sz w:val="20"/>
              </w:rPr>
            </w:pPr>
          </w:p>
          <w:p>
            <w:pPr>
              <w:pStyle w:val="TableParagraph"/>
              <w:spacing w:before="1"/>
              <w:ind w:left="107"/>
              <w:rPr>
                <w:sz w:val="20"/>
              </w:rPr>
            </w:pPr>
            <w:r>
              <w:rPr>
                <w:spacing w:val="-2"/>
                <w:sz w:val="20"/>
              </w:rPr>
              <w:t>Nationalism</w:t>
            </w:r>
          </w:p>
        </w:tc>
        <w:tc>
          <w:tcPr>
            <w:tcW w:w="2216" w:type="dxa"/>
            <w:tcBorders>
              <w:top w:val="single" w:sz="4" w:space="0" w:color="000000"/>
            </w:tcBorders>
          </w:tcPr>
          <w:p>
            <w:pPr>
              <w:pStyle w:val="TableParagraph"/>
              <w:spacing w:before="10"/>
              <w:rPr>
                <w:i/>
                <w:sz w:val="20"/>
              </w:rPr>
            </w:pPr>
          </w:p>
          <w:p>
            <w:pPr>
              <w:pStyle w:val="TableParagraph"/>
              <w:spacing w:before="1"/>
              <w:ind w:left="567"/>
              <w:rPr>
                <w:sz w:val="20"/>
              </w:rPr>
            </w:pPr>
            <w:r>
              <w:rPr>
                <w:spacing w:val="-5"/>
                <w:sz w:val="20"/>
              </w:rPr>
              <w:t>AB</w:t>
            </w:r>
          </w:p>
        </w:tc>
        <w:tc>
          <w:tcPr>
            <w:tcW w:w="2488" w:type="dxa"/>
            <w:tcBorders>
              <w:top w:val="single" w:sz="4" w:space="0" w:color="000000"/>
            </w:tcBorders>
          </w:tcPr>
          <w:p>
            <w:pPr>
              <w:pStyle w:val="TableParagraph"/>
              <w:spacing w:before="10"/>
              <w:rPr>
                <w:i/>
                <w:sz w:val="20"/>
              </w:rPr>
            </w:pPr>
          </w:p>
          <w:p>
            <w:pPr>
              <w:pStyle w:val="TableParagraph"/>
              <w:spacing w:before="1"/>
              <w:ind w:left="977"/>
              <w:rPr>
                <w:sz w:val="20"/>
              </w:rPr>
            </w:pPr>
            <w:r>
              <w:rPr>
                <w:spacing w:val="-2"/>
                <w:sz w:val="20"/>
              </w:rPr>
              <w:t>0.932</w:t>
            </w:r>
          </w:p>
        </w:tc>
      </w:tr>
      <w:tr>
        <w:trPr>
          <w:trHeight w:val="700" w:hRule="atLeast"/>
        </w:trPr>
        <w:tc>
          <w:tcPr>
            <w:tcW w:w="2603" w:type="dxa"/>
          </w:tcPr>
          <w:p>
            <w:pPr>
              <w:pStyle w:val="TableParagraph"/>
              <w:rPr>
                <w:sz w:val="20"/>
              </w:rPr>
            </w:pPr>
          </w:p>
        </w:tc>
        <w:tc>
          <w:tcPr>
            <w:tcW w:w="2216" w:type="dxa"/>
          </w:tcPr>
          <w:p>
            <w:pPr>
              <w:pStyle w:val="TableParagraph"/>
              <w:rPr>
                <w:i/>
                <w:sz w:val="20"/>
              </w:rPr>
            </w:pPr>
          </w:p>
          <w:p>
            <w:pPr>
              <w:pStyle w:val="TableParagraph"/>
              <w:spacing w:before="1"/>
              <w:ind w:left="567"/>
              <w:rPr>
                <w:sz w:val="20"/>
              </w:rPr>
            </w:pPr>
            <w:r>
              <w:rPr>
                <w:spacing w:val="-5"/>
                <w:sz w:val="20"/>
              </w:rPr>
              <w:t>TSM</w:t>
            </w:r>
          </w:p>
        </w:tc>
        <w:tc>
          <w:tcPr>
            <w:tcW w:w="2488" w:type="dxa"/>
          </w:tcPr>
          <w:p>
            <w:pPr>
              <w:pStyle w:val="TableParagraph"/>
              <w:rPr>
                <w:i/>
                <w:sz w:val="20"/>
              </w:rPr>
            </w:pPr>
          </w:p>
          <w:p>
            <w:pPr>
              <w:pStyle w:val="TableParagraph"/>
              <w:spacing w:before="1"/>
              <w:ind w:left="977"/>
              <w:rPr>
                <w:sz w:val="20"/>
              </w:rPr>
            </w:pPr>
            <w:r>
              <w:rPr>
                <w:spacing w:val="-2"/>
                <w:sz w:val="20"/>
              </w:rPr>
              <w:t>0.917</w:t>
            </w:r>
          </w:p>
        </w:tc>
      </w:tr>
      <w:tr>
        <w:trPr>
          <w:trHeight w:val="699" w:hRule="atLeast"/>
        </w:trPr>
        <w:tc>
          <w:tcPr>
            <w:tcW w:w="2603" w:type="dxa"/>
          </w:tcPr>
          <w:p>
            <w:pPr>
              <w:pStyle w:val="TableParagraph"/>
              <w:rPr>
                <w:sz w:val="20"/>
              </w:rPr>
            </w:pPr>
          </w:p>
        </w:tc>
        <w:tc>
          <w:tcPr>
            <w:tcW w:w="2216" w:type="dxa"/>
          </w:tcPr>
          <w:p>
            <w:pPr>
              <w:pStyle w:val="TableParagraph"/>
              <w:rPr>
                <w:i/>
                <w:sz w:val="20"/>
              </w:rPr>
            </w:pPr>
          </w:p>
          <w:p>
            <w:pPr>
              <w:pStyle w:val="TableParagraph"/>
              <w:spacing w:before="1"/>
              <w:ind w:left="567"/>
              <w:rPr>
                <w:sz w:val="20"/>
              </w:rPr>
            </w:pPr>
            <w:r>
              <w:rPr>
                <w:spacing w:val="-5"/>
                <w:sz w:val="20"/>
              </w:rPr>
              <w:t>UO</w:t>
            </w:r>
          </w:p>
        </w:tc>
        <w:tc>
          <w:tcPr>
            <w:tcW w:w="2488" w:type="dxa"/>
          </w:tcPr>
          <w:p>
            <w:pPr>
              <w:pStyle w:val="TableParagraph"/>
              <w:rPr>
                <w:i/>
                <w:sz w:val="20"/>
              </w:rPr>
            </w:pPr>
          </w:p>
          <w:p>
            <w:pPr>
              <w:pStyle w:val="TableParagraph"/>
              <w:spacing w:before="1"/>
              <w:ind w:left="977"/>
              <w:rPr>
                <w:sz w:val="20"/>
              </w:rPr>
            </w:pPr>
            <w:r>
              <w:rPr>
                <w:spacing w:val="-2"/>
                <w:sz w:val="20"/>
              </w:rPr>
              <w:t>0.904</w:t>
            </w:r>
          </w:p>
        </w:tc>
      </w:tr>
      <w:tr>
        <w:trPr>
          <w:trHeight w:val="699" w:hRule="atLeast"/>
        </w:trPr>
        <w:tc>
          <w:tcPr>
            <w:tcW w:w="2603" w:type="dxa"/>
          </w:tcPr>
          <w:p>
            <w:pPr>
              <w:pStyle w:val="TableParagraph"/>
              <w:rPr>
                <w:sz w:val="20"/>
              </w:rPr>
            </w:pPr>
          </w:p>
        </w:tc>
        <w:tc>
          <w:tcPr>
            <w:tcW w:w="2216" w:type="dxa"/>
          </w:tcPr>
          <w:p>
            <w:pPr>
              <w:pStyle w:val="TableParagraph"/>
              <w:spacing w:before="230"/>
              <w:ind w:left="567"/>
              <w:rPr>
                <w:sz w:val="20"/>
              </w:rPr>
            </w:pPr>
            <w:r>
              <w:rPr>
                <w:spacing w:val="-5"/>
                <w:sz w:val="20"/>
              </w:rPr>
              <w:t>PPP</w:t>
            </w:r>
          </w:p>
        </w:tc>
        <w:tc>
          <w:tcPr>
            <w:tcW w:w="2488" w:type="dxa"/>
          </w:tcPr>
          <w:p>
            <w:pPr>
              <w:pStyle w:val="TableParagraph"/>
              <w:spacing w:before="230"/>
              <w:ind w:left="977"/>
              <w:rPr>
                <w:sz w:val="20"/>
              </w:rPr>
            </w:pPr>
            <w:r>
              <w:rPr>
                <w:spacing w:val="-2"/>
                <w:sz w:val="20"/>
              </w:rPr>
              <w:t>0.920</w:t>
            </w:r>
          </w:p>
        </w:tc>
      </w:tr>
      <w:tr>
        <w:trPr>
          <w:trHeight w:val="700" w:hRule="atLeast"/>
        </w:trPr>
        <w:tc>
          <w:tcPr>
            <w:tcW w:w="2603" w:type="dxa"/>
          </w:tcPr>
          <w:p>
            <w:pPr>
              <w:pStyle w:val="TableParagraph"/>
              <w:rPr>
                <w:i/>
                <w:sz w:val="20"/>
              </w:rPr>
            </w:pPr>
          </w:p>
          <w:p>
            <w:pPr>
              <w:pStyle w:val="TableParagraph"/>
              <w:spacing w:before="1"/>
              <w:ind w:left="107"/>
              <w:rPr>
                <w:i/>
                <w:sz w:val="20"/>
              </w:rPr>
            </w:pPr>
            <w:r>
              <w:rPr>
                <w:sz w:val="20"/>
              </w:rPr>
              <w:t>Persuasion</w:t>
            </w:r>
            <w:r>
              <w:rPr>
                <w:spacing w:val="-4"/>
                <w:sz w:val="20"/>
              </w:rPr>
              <w:t> </w:t>
            </w:r>
            <w:r>
              <w:rPr>
                <w:sz w:val="20"/>
              </w:rPr>
              <w:t>to</w:t>
            </w:r>
            <w:r>
              <w:rPr>
                <w:spacing w:val="-3"/>
                <w:sz w:val="20"/>
              </w:rPr>
              <w:t> </w:t>
            </w:r>
            <w:r>
              <w:rPr>
                <w:sz w:val="20"/>
              </w:rPr>
              <w:t>join</w:t>
            </w:r>
            <w:r>
              <w:rPr>
                <w:spacing w:val="-2"/>
                <w:sz w:val="20"/>
              </w:rPr>
              <w:t> </w:t>
            </w:r>
            <w:r>
              <w:rPr>
                <w:i/>
                <w:spacing w:val="-4"/>
                <w:sz w:val="20"/>
              </w:rPr>
              <w:t>Jihad</w:t>
            </w:r>
          </w:p>
        </w:tc>
        <w:tc>
          <w:tcPr>
            <w:tcW w:w="2216" w:type="dxa"/>
          </w:tcPr>
          <w:p>
            <w:pPr>
              <w:pStyle w:val="TableParagraph"/>
              <w:rPr>
                <w:i/>
                <w:sz w:val="20"/>
              </w:rPr>
            </w:pPr>
          </w:p>
          <w:p>
            <w:pPr>
              <w:pStyle w:val="TableParagraph"/>
              <w:spacing w:before="1"/>
              <w:ind w:left="567"/>
              <w:rPr>
                <w:sz w:val="20"/>
              </w:rPr>
            </w:pPr>
            <w:r>
              <w:rPr>
                <w:spacing w:val="-4"/>
                <w:sz w:val="20"/>
              </w:rPr>
              <w:t>CFJ1</w:t>
            </w:r>
          </w:p>
        </w:tc>
        <w:tc>
          <w:tcPr>
            <w:tcW w:w="2488" w:type="dxa"/>
          </w:tcPr>
          <w:p>
            <w:pPr>
              <w:pStyle w:val="TableParagraph"/>
              <w:rPr>
                <w:i/>
                <w:sz w:val="20"/>
              </w:rPr>
            </w:pPr>
          </w:p>
          <w:p>
            <w:pPr>
              <w:pStyle w:val="TableParagraph"/>
              <w:spacing w:before="1"/>
              <w:ind w:left="977"/>
              <w:rPr>
                <w:sz w:val="20"/>
              </w:rPr>
            </w:pPr>
            <w:r>
              <w:rPr>
                <w:spacing w:val="-2"/>
                <w:sz w:val="20"/>
              </w:rPr>
              <w:t>0.794</w:t>
            </w:r>
          </w:p>
        </w:tc>
      </w:tr>
      <w:tr>
        <w:trPr>
          <w:trHeight w:val="699" w:hRule="atLeast"/>
        </w:trPr>
        <w:tc>
          <w:tcPr>
            <w:tcW w:w="2603" w:type="dxa"/>
          </w:tcPr>
          <w:p>
            <w:pPr>
              <w:pStyle w:val="TableParagraph"/>
              <w:rPr>
                <w:sz w:val="20"/>
              </w:rPr>
            </w:pPr>
          </w:p>
        </w:tc>
        <w:tc>
          <w:tcPr>
            <w:tcW w:w="2216" w:type="dxa"/>
          </w:tcPr>
          <w:p>
            <w:pPr>
              <w:pStyle w:val="TableParagraph"/>
              <w:rPr>
                <w:i/>
                <w:sz w:val="20"/>
              </w:rPr>
            </w:pPr>
          </w:p>
          <w:p>
            <w:pPr>
              <w:pStyle w:val="TableParagraph"/>
              <w:spacing w:before="1"/>
              <w:ind w:left="567"/>
              <w:rPr>
                <w:sz w:val="20"/>
              </w:rPr>
            </w:pPr>
            <w:r>
              <w:rPr>
                <w:spacing w:val="-4"/>
                <w:sz w:val="20"/>
              </w:rPr>
              <w:t>CFJ2</w:t>
            </w:r>
          </w:p>
        </w:tc>
        <w:tc>
          <w:tcPr>
            <w:tcW w:w="2488" w:type="dxa"/>
          </w:tcPr>
          <w:p>
            <w:pPr>
              <w:pStyle w:val="TableParagraph"/>
              <w:rPr>
                <w:i/>
                <w:sz w:val="20"/>
              </w:rPr>
            </w:pPr>
          </w:p>
          <w:p>
            <w:pPr>
              <w:pStyle w:val="TableParagraph"/>
              <w:spacing w:before="1"/>
              <w:ind w:left="977"/>
              <w:rPr>
                <w:sz w:val="20"/>
              </w:rPr>
            </w:pPr>
            <w:r>
              <w:rPr>
                <w:spacing w:val="-2"/>
                <w:sz w:val="20"/>
              </w:rPr>
              <w:t>0.803</w:t>
            </w:r>
          </w:p>
        </w:tc>
      </w:tr>
      <w:tr>
        <w:trPr>
          <w:trHeight w:val="699" w:hRule="atLeast"/>
        </w:trPr>
        <w:tc>
          <w:tcPr>
            <w:tcW w:w="2603" w:type="dxa"/>
          </w:tcPr>
          <w:p>
            <w:pPr>
              <w:pStyle w:val="TableParagraph"/>
              <w:rPr>
                <w:sz w:val="20"/>
              </w:rPr>
            </w:pPr>
          </w:p>
        </w:tc>
        <w:tc>
          <w:tcPr>
            <w:tcW w:w="2216" w:type="dxa"/>
          </w:tcPr>
          <w:p>
            <w:pPr>
              <w:pStyle w:val="TableParagraph"/>
              <w:spacing w:before="229"/>
              <w:ind w:left="567"/>
              <w:rPr>
                <w:sz w:val="20"/>
              </w:rPr>
            </w:pPr>
            <w:r>
              <w:rPr>
                <w:spacing w:val="-4"/>
                <w:sz w:val="20"/>
              </w:rPr>
              <w:t>CFJ3</w:t>
            </w:r>
          </w:p>
        </w:tc>
        <w:tc>
          <w:tcPr>
            <w:tcW w:w="2488" w:type="dxa"/>
          </w:tcPr>
          <w:p>
            <w:pPr>
              <w:pStyle w:val="TableParagraph"/>
              <w:spacing w:before="229"/>
              <w:ind w:left="977"/>
              <w:rPr>
                <w:sz w:val="20"/>
              </w:rPr>
            </w:pPr>
            <w:r>
              <w:rPr>
                <w:spacing w:val="-2"/>
                <w:sz w:val="20"/>
              </w:rPr>
              <w:t>0.752</w:t>
            </w:r>
          </w:p>
        </w:tc>
      </w:tr>
      <w:tr>
        <w:trPr>
          <w:trHeight w:val="701" w:hRule="atLeast"/>
        </w:trPr>
        <w:tc>
          <w:tcPr>
            <w:tcW w:w="2603" w:type="dxa"/>
          </w:tcPr>
          <w:p>
            <w:pPr>
              <w:pStyle w:val="TableParagraph"/>
              <w:rPr>
                <w:sz w:val="20"/>
              </w:rPr>
            </w:pPr>
          </w:p>
        </w:tc>
        <w:tc>
          <w:tcPr>
            <w:tcW w:w="2216" w:type="dxa"/>
          </w:tcPr>
          <w:p>
            <w:pPr>
              <w:pStyle w:val="TableParagraph"/>
              <w:spacing w:before="1"/>
              <w:rPr>
                <w:i/>
                <w:sz w:val="20"/>
              </w:rPr>
            </w:pPr>
          </w:p>
          <w:p>
            <w:pPr>
              <w:pStyle w:val="TableParagraph"/>
              <w:ind w:left="567"/>
              <w:rPr>
                <w:sz w:val="20"/>
              </w:rPr>
            </w:pPr>
            <w:r>
              <w:rPr>
                <w:spacing w:val="-4"/>
                <w:sz w:val="20"/>
              </w:rPr>
              <w:t>CFJ4</w:t>
            </w:r>
          </w:p>
        </w:tc>
        <w:tc>
          <w:tcPr>
            <w:tcW w:w="2488" w:type="dxa"/>
          </w:tcPr>
          <w:p>
            <w:pPr>
              <w:pStyle w:val="TableParagraph"/>
              <w:spacing w:before="1"/>
              <w:rPr>
                <w:i/>
                <w:sz w:val="20"/>
              </w:rPr>
            </w:pPr>
          </w:p>
          <w:p>
            <w:pPr>
              <w:pStyle w:val="TableParagraph"/>
              <w:ind w:left="977"/>
              <w:rPr>
                <w:sz w:val="20"/>
              </w:rPr>
            </w:pPr>
            <w:r>
              <w:rPr>
                <w:spacing w:val="-2"/>
                <w:sz w:val="20"/>
              </w:rPr>
              <w:t>0.824</w:t>
            </w:r>
          </w:p>
        </w:tc>
      </w:tr>
      <w:tr>
        <w:trPr>
          <w:trHeight w:val="688" w:hRule="atLeast"/>
        </w:trPr>
        <w:tc>
          <w:tcPr>
            <w:tcW w:w="2603" w:type="dxa"/>
            <w:tcBorders>
              <w:bottom w:val="single" w:sz="4" w:space="0" w:color="000000"/>
            </w:tcBorders>
          </w:tcPr>
          <w:p>
            <w:pPr>
              <w:pStyle w:val="TableParagraph"/>
              <w:rPr>
                <w:sz w:val="20"/>
              </w:rPr>
            </w:pPr>
          </w:p>
        </w:tc>
        <w:tc>
          <w:tcPr>
            <w:tcW w:w="2216" w:type="dxa"/>
            <w:tcBorders>
              <w:bottom w:val="single" w:sz="4" w:space="0" w:color="000000"/>
            </w:tcBorders>
          </w:tcPr>
          <w:p>
            <w:pPr>
              <w:pStyle w:val="TableParagraph"/>
              <w:rPr>
                <w:i/>
                <w:sz w:val="20"/>
              </w:rPr>
            </w:pPr>
          </w:p>
          <w:p>
            <w:pPr>
              <w:pStyle w:val="TableParagraph"/>
              <w:spacing w:before="1"/>
              <w:ind w:left="567"/>
              <w:rPr>
                <w:sz w:val="20"/>
              </w:rPr>
            </w:pPr>
            <w:r>
              <w:rPr>
                <w:spacing w:val="-4"/>
                <w:sz w:val="20"/>
              </w:rPr>
              <w:t>CFJ5</w:t>
            </w:r>
          </w:p>
        </w:tc>
        <w:tc>
          <w:tcPr>
            <w:tcW w:w="2488" w:type="dxa"/>
            <w:tcBorders>
              <w:bottom w:val="single" w:sz="4" w:space="0" w:color="000000"/>
            </w:tcBorders>
          </w:tcPr>
          <w:p>
            <w:pPr>
              <w:pStyle w:val="TableParagraph"/>
              <w:rPr>
                <w:i/>
                <w:sz w:val="20"/>
              </w:rPr>
            </w:pPr>
          </w:p>
          <w:p>
            <w:pPr>
              <w:pStyle w:val="TableParagraph"/>
              <w:spacing w:before="1"/>
              <w:ind w:left="977"/>
              <w:rPr>
                <w:sz w:val="20"/>
              </w:rPr>
            </w:pPr>
            <w:r>
              <w:rPr>
                <w:spacing w:val="-2"/>
                <w:sz w:val="20"/>
              </w:rPr>
              <w:t>0.784</w:t>
            </w:r>
          </w:p>
        </w:tc>
      </w:tr>
    </w:tbl>
    <w:p>
      <w:pPr>
        <w:pStyle w:val="TableParagraph"/>
        <w:spacing w:after="0"/>
        <w:rPr>
          <w:sz w:val="20"/>
        </w:rPr>
        <w:sectPr>
          <w:headerReference w:type="default" r:id="rId27"/>
          <w:pgSz w:w="16840" w:h="11910" w:orient="landscape"/>
          <w:pgMar w:header="729" w:footer="0" w:top="980" w:bottom="280" w:left="1417" w:right="1417"/>
        </w:sectPr>
      </w:pPr>
    </w:p>
    <w:p>
      <w:pPr>
        <w:pStyle w:val="BodyText"/>
        <w:spacing w:before="19"/>
        <w:rPr>
          <w:i/>
          <w:sz w:val="20"/>
        </w:rPr>
      </w:pPr>
    </w:p>
    <w:tbl>
      <w:tblPr>
        <w:tblW w:w="0" w:type="auto"/>
        <w:jc w:val="left"/>
        <w:tblInd w:w="64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34"/>
        <w:gridCol w:w="2241"/>
        <w:gridCol w:w="1566"/>
      </w:tblGrid>
      <w:tr>
        <w:trPr>
          <w:trHeight w:val="460" w:hRule="atLeast"/>
        </w:trPr>
        <w:tc>
          <w:tcPr>
            <w:tcW w:w="2434" w:type="dxa"/>
          </w:tcPr>
          <w:p>
            <w:pPr>
              <w:pStyle w:val="TableParagraph"/>
              <w:rPr>
                <w:sz w:val="20"/>
              </w:rPr>
            </w:pPr>
          </w:p>
        </w:tc>
        <w:tc>
          <w:tcPr>
            <w:tcW w:w="2241" w:type="dxa"/>
          </w:tcPr>
          <w:p>
            <w:pPr>
              <w:pStyle w:val="TableParagraph"/>
              <w:spacing w:line="221" w:lineRule="exact"/>
              <w:ind w:left="679"/>
              <w:rPr>
                <w:sz w:val="20"/>
              </w:rPr>
            </w:pPr>
            <w:r>
              <w:rPr>
                <w:spacing w:val="-4"/>
                <w:sz w:val="20"/>
              </w:rPr>
              <w:t>GOF3</w:t>
            </w:r>
          </w:p>
        </w:tc>
        <w:tc>
          <w:tcPr>
            <w:tcW w:w="1566" w:type="dxa"/>
          </w:tcPr>
          <w:p>
            <w:pPr>
              <w:pStyle w:val="TableParagraph"/>
              <w:spacing w:line="221" w:lineRule="exact"/>
              <w:ind w:right="48"/>
              <w:jc w:val="right"/>
              <w:rPr>
                <w:sz w:val="20"/>
              </w:rPr>
            </w:pPr>
            <w:r>
              <w:rPr>
                <w:spacing w:val="-2"/>
                <w:sz w:val="20"/>
              </w:rPr>
              <w:t>0.747</w:t>
            </w:r>
          </w:p>
        </w:tc>
      </w:tr>
      <w:tr>
        <w:trPr>
          <w:trHeight w:val="699" w:hRule="atLeast"/>
        </w:trPr>
        <w:tc>
          <w:tcPr>
            <w:tcW w:w="2434" w:type="dxa"/>
          </w:tcPr>
          <w:p>
            <w:pPr>
              <w:pStyle w:val="TableParagraph"/>
              <w:rPr>
                <w:sz w:val="20"/>
              </w:rPr>
            </w:pPr>
          </w:p>
        </w:tc>
        <w:tc>
          <w:tcPr>
            <w:tcW w:w="2241" w:type="dxa"/>
          </w:tcPr>
          <w:p>
            <w:pPr>
              <w:pStyle w:val="TableParagraph"/>
              <w:rPr>
                <w:i/>
                <w:sz w:val="20"/>
              </w:rPr>
            </w:pPr>
          </w:p>
          <w:p>
            <w:pPr>
              <w:pStyle w:val="TableParagraph"/>
              <w:spacing w:before="1"/>
              <w:ind w:left="679"/>
              <w:rPr>
                <w:sz w:val="20"/>
              </w:rPr>
            </w:pPr>
            <w:r>
              <w:rPr>
                <w:spacing w:val="-5"/>
                <w:sz w:val="20"/>
              </w:rPr>
              <w:t>IB2</w:t>
            </w:r>
          </w:p>
        </w:tc>
        <w:tc>
          <w:tcPr>
            <w:tcW w:w="1566" w:type="dxa"/>
          </w:tcPr>
          <w:p>
            <w:pPr>
              <w:pStyle w:val="TableParagraph"/>
              <w:rPr>
                <w:i/>
                <w:sz w:val="20"/>
              </w:rPr>
            </w:pPr>
          </w:p>
          <w:p>
            <w:pPr>
              <w:pStyle w:val="TableParagraph"/>
              <w:spacing w:before="1"/>
              <w:ind w:right="48"/>
              <w:jc w:val="right"/>
              <w:rPr>
                <w:sz w:val="20"/>
              </w:rPr>
            </w:pPr>
            <w:r>
              <w:rPr>
                <w:spacing w:val="-2"/>
                <w:sz w:val="20"/>
              </w:rPr>
              <w:t>0.816</w:t>
            </w:r>
          </w:p>
        </w:tc>
      </w:tr>
      <w:tr>
        <w:trPr>
          <w:trHeight w:val="699" w:hRule="atLeast"/>
        </w:trPr>
        <w:tc>
          <w:tcPr>
            <w:tcW w:w="2434" w:type="dxa"/>
          </w:tcPr>
          <w:p>
            <w:pPr>
              <w:pStyle w:val="TableParagraph"/>
              <w:rPr>
                <w:sz w:val="20"/>
              </w:rPr>
            </w:pPr>
          </w:p>
        </w:tc>
        <w:tc>
          <w:tcPr>
            <w:tcW w:w="2241" w:type="dxa"/>
          </w:tcPr>
          <w:p>
            <w:pPr>
              <w:pStyle w:val="TableParagraph"/>
              <w:spacing w:before="229"/>
              <w:ind w:left="679"/>
              <w:rPr>
                <w:sz w:val="20"/>
              </w:rPr>
            </w:pPr>
            <w:r>
              <w:rPr>
                <w:spacing w:val="-5"/>
                <w:sz w:val="20"/>
              </w:rPr>
              <w:t>IB3</w:t>
            </w:r>
          </w:p>
        </w:tc>
        <w:tc>
          <w:tcPr>
            <w:tcW w:w="1566" w:type="dxa"/>
          </w:tcPr>
          <w:p>
            <w:pPr>
              <w:pStyle w:val="TableParagraph"/>
              <w:spacing w:before="229"/>
              <w:ind w:right="48"/>
              <w:jc w:val="right"/>
              <w:rPr>
                <w:sz w:val="20"/>
              </w:rPr>
            </w:pPr>
            <w:r>
              <w:rPr>
                <w:spacing w:val="-2"/>
                <w:sz w:val="20"/>
              </w:rPr>
              <w:t>0.806</w:t>
            </w:r>
          </w:p>
        </w:tc>
      </w:tr>
      <w:tr>
        <w:trPr>
          <w:trHeight w:val="701" w:hRule="atLeast"/>
        </w:trPr>
        <w:tc>
          <w:tcPr>
            <w:tcW w:w="2434" w:type="dxa"/>
          </w:tcPr>
          <w:p>
            <w:pPr>
              <w:pStyle w:val="TableParagraph"/>
              <w:spacing w:before="1"/>
              <w:rPr>
                <w:i/>
                <w:sz w:val="20"/>
              </w:rPr>
            </w:pPr>
          </w:p>
          <w:p>
            <w:pPr>
              <w:pStyle w:val="TableParagraph"/>
              <w:ind w:left="50"/>
              <w:rPr>
                <w:sz w:val="20"/>
              </w:rPr>
            </w:pPr>
            <w:r>
              <w:rPr>
                <w:spacing w:val="-2"/>
                <w:sz w:val="20"/>
              </w:rPr>
              <w:t>Islamization</w:t>
            </w:r>
          </w:p>
        </w:tc>
        <w:tc>
          <w:tcPr>
            <w:tcW w:w="2241" w:type="dxa"/>
          </w:tcPr>
          <w:p>
            <w:pPr>
              <w:pStyle w:val="TableParagraph"/>
              <w:spacing w:before="1"/>
              <w:rPr>
                <w:i/>
                <w:sz w:val="20"/>
              </w:rPr>
            </w:pPr>
          </w:p>
          <w:p>
            <w:pPr>
              <w:pStyle w:val="TableParagraph"/>
              <w:ind w:left="679"/>
              <w:rPr>
                <w:sz w:val="20"/>
              </w:rPr>
            </w:pPr>
            <w:r>
              <w:rPr>
                <w:spacing w:val="-5"/>
                <w:sz w:val="20"/>
              </w:rPr>
              <w:t>IB5</w:t>
            </w:r>
          </w:p>
        </w:tc>
        <w:tc>
          <w:tcPr>
            <w:tcW w:w="1566" w:type="dxa"/>
          </w:tcPr>
          <w:p>
            <w:pPr>
              <w:pStyle w:val="TableParagraph"/>
              <w:spacing w:before="1"/>
              <w:rPr>
                <w:i/>
                <w:sz w:val="20"/>
              </w:rPr>
            </w:pPr>
          </w:p>
          <w:p>
            <w:pPr>
              <w:pStyle w:val="TableParagraph"/>
              <w:ind w:right="48"/>
              <w:jc w:val="right"/>
              <w:rPr>
                <w:sz w:val="20"/>
              </w:rPr>
            </w:pPr>
            <w:r>
              <w:rPr>
                <w:spacing w:val="-2"/>
                <w:sz w:val="20"/>
              </w:rPr>
              <w:t>0.748</w:t>
            </w:r>
          </w:p>
        </w:tc>
      </w:tr>
      <w:tr>
        <w:trPr>
          <w:trHeight w:val="699" w:hRule="atLeast"/>
        </w:trPr>
        <w:tc>
          <w:tcPr>
            <w:tcW w:w="2434" w:type="dxa"/>
          </w:tcPr>
          <w:p>
            <w:pPr>
              <w:pStyle w:val="TableParagraph"/>
              <w:rPr>
                <w:sz w:val="20"/>
              </w:rPr>
            </w:pPr>
          </w:p>
        </w:tc>
        <w:tc>
          <w:tcPr>
            <w:tcW w:w="2241" w:type="dxa"/>
          </w:tcPr>
          <w:p>
            <w:pPr>
              <w:pStyle w:val="TableParagraph"/>
              <w:rPr>
                <w:i/>
                <w:sz w:val="20"/>
              </w:rPr>
            </w:pPr>
          </w:p>
          <w:p>
            <w:pPr>
              <w:pStyle w:val="TableParagraph"/>
              <w:spacing w:before="1"/>
              <w:ind w:left="679"/>
              <w:rPr>
                <w:sz w:val="20"/>
              </w:rPr>
            </w:pPr>
            <w:r>
              <w:rPr>
                <w:spacing w:val="-5"/>
                <w:sz w:val="20"/>
              </w:rPr>
              <w:t>IB6</w:t>
            </w:r>
          </w:p>
        </w:tc>
        <w:tc>
          <w:tcPr>
            <w:tcW w:w="1566" w:type="dxa"/>
          </w:tcPr>
          <w:p>
            <w:pPr>
              <w:pStyle w:val="TableParagraph"/>
              <w:rPr>
                <w:i/>
                <w:sz w:val="20"/>
              </w:rPr>
            </w:pPr>
          </w:p>
          <w:p>
            <w:pPr>
              <w:pStyle w:val="TableParagraph"/>
              <w:spacing w:before="1"/>
              <w:ind w:right="48"/>
              <w:jc w:val="right"/>
              <w:rPr>
                <w:sz w:val="20"/>
              </w:rPr>
            </w:pPr>
            <w:r>
              <w:rPr>
                <w:spacing w:val="-2"/>
                <w:sz w:val="20"/>
              </w:rPr>
              <w:t>0.780</w:t>
            </w:r>
          </w:p>
        </w:tc>
      </w:tr>
      <w:tr>
        <w:trPr>
          <w:trHeight w:val="699" w:hRule="atLeast"/>
        </w:trPr>
        <w:tc>
          <w:tcPr>
            <w:tcW w:w="2434" w:type="dxa"/>
          </w:tcPr>
          <w:p>
            <w:pPr>
              <w:pStyle w:val="TableParagraph"/>
              <w:rPr>
                <w:sz w:val="20"/>
              </w:rPr>
            </w:pPr>
          </w:p>
        </w:tc>
        <w:tc>
          <w:tcPr>
            <w:tcW w:w="2241" w:type="dxa"/>
          </w:tcPr>
          <w:p>
            <w:pPr>
              <w:pStyle w:val="TableParagraph"/>
              <w:spacing w:before="229"/>
              <w:ind w:left="679"/>
              <w:rPr>
                <w:sz w:val="20"/>
              </w:rPr>
            </w:pPr>
            <w:r>
              <w:rPr>
                <w:spacing w:val="-4"/>
                <w:sz w:val="20"/>
              </w:rPr>
              <w:t>IHE1</w:t>
            </w:r>
          </w:p>
        </w:tc>
        <w:tc>
          <w:tcPr>
            <w:tcW w:w="1566" w:type="dxa"/>
          </w:tcPr>
          <w:p>
            <w:pPr>
              <w:pStyle w:val="TableParagraph"/>
              <w:spacing w:before="229"/>
              <w:ind w:right="48"/>
              <w:jc w:val="right"/>
              <w:rPr>
                <w:sz w:val="20"/>
              </w:rPr>
            </w:pPr>
            <w:r>
              <w:rPr>
                <w:spacing w:val="-2"/>
                <w:sz w:val="20"/>
              </w:rPr>
              <w:t>0.804</w:t>
            </w:r>
          </w:p>
        </w:tc>
      </w:tr>
      <w:tr>
        <w:trPr>
          <w:trHeight w:val="700" w:hRule="atLeast"/>
        </w:trPr>
        <w:tc>
          <w:tcPr>
            <w:tcW w:w="2434" w:type="dxa"/>
          </w:tcPr>
          <w:p>
            <w:pPr>
              <w:pStyle w:val="TableParagraph"/>
              <w:rPr>
                <w:sz w:val="20"/>
              </w:rPr>
            </w:pPr>
          </w:p>
        </w:tc>
        <w:tc>
          <w:tcPr>
            <w:tcW w:w="2241" w:type="dxa"/>
          </w:tcPr>
          <w:p>
            <w:pPr>
              <w:pStyle w:val="TableParagraph"/>
              <w:spacing w:before="1"/>
              <w:rPr>
                <w:i/>
                <w:sz w:val="20"/>
              </w:rPr>
            </w:pPr>
          </w:p>
          <w:p>
            <w:pPr>
              <w:pStyle w:val="TableParagraph"/>
              <w:ind w:left="679"/>
              <w:rPr>
                <w:sz w:val="20"/>
              </w:rPr>
            </w:pPr>
            <w:r>
              <w:rPr>
                <w:spacing w:val="-5"/>
                <w:sz w:val="20"/>
              </w:rPr>
              <w:t>NO2</w:t>
            </w:r>
          </w:p>
        </w:tc>
        <w:tc>
          <w:tcPr>
            <w:tcW w:w="1566" w:type="dxa"/>
          </w:tcPr>
          <w:p>
            <w:pPr>
              <w:pStyle w:val="TableParagraph"/>
              <w:spacing w:before="1"/>
              <w:rPr>
                <w:i/>
                <w:sz w:val="20"/>
              </w:rPr>
            </w:pPr>
          </w:p>
          <w:p>
            <w:pPr>
              <w:pStyle w:val="TableParagraph"/>
              <w:ind w:right="48"/>
              <w:jc w:val="right"/>
              <w:rPr>
                <w:sz w:val="20"/>
              </w:rPr>
            </w:pPr>
            <w:r>
              <w:rPr>
                <w:spacing w:val="-2"/>
                <w:sz w:val="20"/>
              </w:rPr>
              <w:t>0.802</w:t>
            </w:r>
          </w:p>
        </w:tc>
      </w:tr>
      <w:tr>
        <w:trPr>
          <w:trHeight w:val="699" w:hRule="atLeast"/>
        </w:trPr>
        <w:tc>
          <w:tcPr>
            <w:tcW w:w="2434" w:type="dxa"/>
          </w:tcPr>
          <w:p>
            <w:pPr>
              <w:pStyle w:val="TableParagraph"/>
              <w:rPr>
                <w:sz w:val="20"/>
              </w:rPr>
            </w:pPr>
          </w:p>
        </w:tc>
        <w:tc>
          <w:tcPr>
            <w:tcW w:w="2241" w:type="dxa"/>
          </w:tcPr>
          <w:p>
            <w:pPr>
              <w:pStyle w:val="TableParagraph"/>
              <w:rPr>
                <w:i/>
                <w:sz w:val="20"/>
              </w:rPr>
            </w:pPr>
          </w:p>
          <w:p>
            <w:pPr>
              <w:pStyle w:val="TableParagraph"/>
              <w:spacing w:before="1"/>
              <w:ind w:left="679"/>
              <w:rPr>
                <w:sz w:val="20"/>
              </w:rPr>
            </w:pPr>
            <w:r>
              <w:rPr>
                <w:spacing w:val="-5"/>
                <w:sz w:val="20"/>
              </w:rPr>
              <w:t>NO3</w:t>
            </w:r>
          </w:p>
        </w:tc>
        <w:tc>
          <w:tcPr>
            <w:tcW w:w="1566" w:type="dxa"/>
          </w:tcPr>
          <w:p>
            <w:pPr>
              <w:pStyle w:val="TableParagraph"/>
              <w:rPr>
                <w:i/>
                <w:sz w:val="20"/>
              </w:rPr>
            </w:pPr>
          </w:p>
          <w:p>
            <w:pPr>
              <w:pStyle w:val="TableParagraph"/>
              <w:spacing w:before="1"/>
              <w:ind w:right="48"/>
              <w:jc w:val="right"/>
              <w:rPr>
                <w:sz w:val="20"/>
              </w:rPr>
            </w:pPr>
            <w:r>
              <w:rPr>
                <w:spacing w:val="-2"/>
                <w:sz w:val="20"/>
              </w:rPr>
              <w:t>0.747</w:t>
            </w:r>
          </w:p>
        </w:tc>
      </w:tr>
      <w:tr>
        <w:trPr>
          <w:trHeight w:val="699" w:hRule="atLeast"/>
        </w:trPr>
        <w:tc>
          <w:tcPr>
            <w:tcW w:w="2434" w:type="dxa"/>
          </w:tcPr>
          <w:p>
            <w:pPr>
              <w:pStyle w:val="TableParagraph"/>
              <w:spacing w:before="229"/>
              <w:ind w:left="50"/>
              <w:rPr>
                <w:sz w:val="20"/>
              </w:rPr>
            </w:pPr>
            <w:r>
              <w:rPr>
                <w:sz w:val="20"/>
              </w:rPr>
              <w:t>Identity</w:t>
            </w:r>
            <w:r>
              <w:rPr>
                <w:spacing w:val="-5"/>
                <w:sz w:val="20"/>
              </w:rPr>
              <w:t> </w:t>
            </w:r>
            <w:r>
              <w:rPr>
                <w:spacing w:val="-2"/>
                <w:sz w:val="20"/>
              </w:rPr>
              <w:t>Construction</w:t>
            </w:r>
          </w:p>
        </w:tc>
        <w:tc>
          <w:tcPr>
            <w:tcW w:w="2241" w:type="dxa"/>
          </w:tcPr>
          <w:p>
            <w:pPr>
              <w:pStyle w:val="TableParagraph"/>
              <w:spacing w:before="229"/>
              <w:ind w:left="679"/>
              <w:rPr>
                <w:sz w:val="20"/>
              </w:rPr>
            </w:pPr>
            <w:r>
              <w:rPr>
                <w:spacing w:val="-5"/>
                <w:sz w:val="20"/>
              </w:rPr>
              <w:t>NO4</w:t>
            </w:r>
          </w:p>
        </w:tc>
        <w:tc>
          <w:tcPr>
            <w:tcW w:w="1566" w:type="dxa"/>
          </w:tcPr>
          <w:p>
            <w:pPr>
              <w:pStyle w:val="TableParagraph"/>
              <w:spacing w:before="229"/>
              <w:ind w:right="48"/>
              <w:jc w:val="right"/>
              <w:rPr>
                <w:sz w:val="20"/>
              </w:rPr>
            </w:pPr>
            <w:r>
              <w:rPr>
                <w:spacing w:val="-2"/>
                <w:sz w:val="20"/>
              </w:rPr>
              <w:t>0.807</w:t>
            </w:r>
          </w:p>
        </w:tc>
      </w:tr>
      <w:tr>
        <w:trPr>
          <w:trHeight w:val="701" w:hRule="atLeast"/>
        </w:trPr>
        <w:tc>
          <w:tcPr>
            <w:tcW w:w="2434" w:type="dxa"/>
          </w:tcPr>
          <w:p>
            <w:pPr>
              <w:pStyle w:val="TableParagraph"/>
              <w:rPr>
                <w:sz w:val="20"/>
              </w:rPr>
            </w:pPr>
          </w:p>
        </w:tc>
        <w:tc>
          <w:tcPr>
            <w:tcW w:w="2241" w:type="dxa"/>
          </w:tcPr>
          <w:p>
            <w:pPr>
              <w:pStyle w:val="TableParagraph"/>
              <w:rPr>
                <w:i/>
                <w:sz w:val="20"/>
              </w:rPr>
            </w:pPr>
          </w:p>
          <w:p>
            <w:pPr>
              <w:pStyle w:val="TableParagraph"/>
              <w:spacing w:before="1"/>
              <w:ind w:left="679"/>
              <w:rPr>
                <w:sz w:val="20"/>
              </w:rPr>
            </w:pPr>
            <w:r>
              <w:rPr>
                <w:spacing w:val="-5"/>
                <w:sz w:val="20"/>
              </w:rPr>
              <w:t>NO5</w:t>
            </w:r>
          </w:p>
        </w:tc>
        <w:tc>
          <w:tcPr>
            <w:tcW w:w="1566" w:type="dxa"/>
          </w:tcPr>
          <w:p>
            <w:pPr>
              <w:pStyle w:val="TableParagraph"/>
              <w:rPr>
                <w:i/>
                <w:sz w:val="20"/>
              </w:rPr>
            </w:pPr>
          </w:p>
          <w:p>
            <w:pPr>
              <w:pStyle w:val="TableParagraph"/>
              <w:spacing w:before="1"/>
              <w:ind w:right="48"/>
              <w:jc w:val="right"/>
              <w:rPr>
                <w:sz w:val="20"/>
              </w:rPr>
            </w:pPr>
            <w:r>
              <w:rPr>
                <w:spacing w:val="-2"/>
                <w:sz w:val="20"/>
              </w:rPr>
              <w:t>0.786</w:t>
            </w:r>
          </w:p>
        </w:tc>
      </w:tr>
      <w:tr>
        <w:trPr>
          <w:trHeight w:val="699" w:hRule="atLeast"/>
        </w:trPr>
        <w:tc>
          <w:tcPr>
            <w:tcW w:w="2434" w:type="dxa"/>
          </w:tcPr>
          <w:p>
            <w:pPr>
              <w:pStyle w:val="TableParagraph"/>
              <w:rPr>
                <w:sz w:val="20"/>
              </w:rPr>
            </w:pPr>
          </w:p>
        </w:tc>
        <w:tc>
          <w:tcPr>
            <w:tcW w:w="2241" w:type="dxa"/>
          </w:tcPr>
          <w:p>
            <w:pPr>
              <w:pStyle w:val="TableParagraph"/>
              <w:spacing w:before="1"/>
              <w:rPr>
                <w:i/>
                <w:sz w:val="20"/>
              </w:rPr>
            </w:pPr>
          </w:p>
          <w:p>
            <w:pPr>
              <w:pStyle w:val="TableParagraph"/>
              <w:ind w:left="679"/>
              <w:rPr>
                <w:sz w:val="20"/>
              </w:rPr>
            </w:pPr>
            <w:r>
              <w:rPr>
                <w:spacing w:val="-5"/>
                <w:sz w:val="20"/>
              </w:rPr>
              <w:t>NO6</w:t>
            </w:r>
          </w:p>
        </w:tc>
        <w:tc>
          <w:tcPr>
            <w:tcW w:w="1566" w:type="dxa"/>
          </w:tcPr>
          <w:p>
            <w:pPr>
              <w:pStyle w:val="TableParagraph"/>
              <w:spacing w:before="1"/>
              <w:rPr>
                <w:i/>
                <w:sz w:val="20"/>
              </w:rPr>
            </w:pPr>
          </w:p>
          <w:p>
            <w:pPr>
              <w:pStyle w:val="TableParagraph"/>
              <w:ind w:right="48"/>
              <w:jc w:val="right"/>
              <w:rPr>
                <w:sz w:val="20"/>
              </w:rPr>
            </w:pPr>
            <w:r>
              <w:rPr>
                <w:spacing w:val="-2"/>
                <w:sz w:val="20"/>
              </w:rPr>
              <w:t>0.730</w:t>
            </w:r>
          </w:p>
        </w:tc>
      </w:tr>
      <w:tr>
        <w:trPr>
          <w:trHeight w:val="459" w:hRule="atLeast"/>
        </w:trPr>
        <w:tc>
          <w:tcPr>
            <w:tcW w:w="2434" w:type="dxa"/>
          </w:tcPr>
          <w:p>
            <w:pPr>
              <w:pStyle w:val="TableParagraph"/>
              <w:rPr>
                <w:sz w:val="20"/>
              </w:rPr>
            </w:pPr>
          </w:p>
        </w:tc>
        <w:tc>
          <w:tcPr>
            <w:tcW w:w="2241" w:type="dxa"/>
          </w:tcPr>
          <w:p>
            <w:pPr>
              <w:pStyle w:val="TableParagraph"/>
              <w:spacing w:line="210" w:lineRule="exact" w:before="229"/>
              <w:ind w:left="679"/>
              <w:rPr>
                <w:sz w:val="20"/>
              </w:rPr>
            </w:pPr>
            <w:r>
              <w:rPr>
                <w:spacing w:val="-5"/>
                <w:sz w:val="20"/>
              </w:rPr>
              <w:t>PU1</w:t>
            </w:r>
          </w:p>
        </w:tc>
        <w:tc>
          <w:tcPr>
            <w:tcW w:w="1566" w:type="dxa"/>
          </w:tcPr>
          <w:p>
            <w:pPr>
              <w:pStyle w:val="TableParagraph"/>
              <w:spacing w:line="210" w:lineRule="exact" w:before="229"/>
              <w:ind w:right="48"/>
              <w:jc w:val="right"/>
              <w:rPr>
                <w:sz w:val="20"/>
              </w:rPr>
            </w:pPr>
            <w:r>
              <w:rPr>
                <w:spacing w:val="-2"/>
                <w:sz w:val="20"/>
              </w:rPr>
              <w:t>0.725</w:t>
            </w:r>
          </w:p>
        </w:tc>
      </w:tr>
    </w:tbl>
    <w:p>
      <w:pPr>
        <w:pStyle w:val="BodyText"/>
        <w:spacing w:before="6"/>
        <w:rPr>
          <w:i/>
          <w:sz w:val="18"/>
        </w:rPr>
      </w:pPr>
      <w:r>
        <w:rPr>
          <w:i/>
          <w:sz w:val="18"/>
        </w:rPr>
        <mc:AlternateContent>
          <mc:Choice Requires="wps">
            <w:drawing>
              <wp:anchor distT="0" distB="0" distL="0" distR="0" allowOverlap="1" layoutInCell="1" locked="0" behindDoc="1" simplePos="0" relativeHeight="487609344">
                <wp:simplePos x="0" y="0"/>
                <wp:positionH relativeFrom="page">
                  <wp:posOffset>1268272</wp:posOffset>
                </wp:positionH>
                <wp:positionV relativeFrom="paragraph">
                  <wp:posOffset>150496</wp:posOffset>
                </wp:positionV>
                <wp:extent cx="4641215" cy="6350"/>
                <wp:effectExtent l="0" t="0" r="0" b="0"/>
                <wp:wrapTopAndBottom/>
                <wp:docPr id="244" name="Graphic 244"/>
                <wp:cNvGraphicFramePr>
                  <a:graphicFrameLocks/>
                </wp:cNvGraphicFramePr>
                <a:graphic>
                  <a:graphicData uri="http://schemas.microsoft.com/office/word/2010/wordprocessingShape">
                    <wps:wsp>
                      <wps:cNvPr id="244" name="Graphic 244"/>
                      <wps:cNvSpPr/>
                      <wps:spPr>
                        <a:xfrm>
                          <a:off x="0" y="0"/>
                          <a:ext cx="4641215" cy="6350"/>
                        </a:xfrm>
                        <a:custGeom>
                          <a:avLst/>
                          <a:gdLst/>
                          <a:ahLst/>
                          <a:cxnLst/>
                          <a:rect l="l" t="t" r="r" b="b"/>
                          <a:pathLst>
                            <a:path w="4641215" h="6350">
                              <a:moveTo>
                                <a:pt x="1950656" y="0"/>
                              </a:moveTo>
                              <a:lnTo>
                                <a:pt x="1944624" y="0"/>
                              </a:lnTo>
                              <a:lnTo>
                                <a:pt x="0" y="0"/>
                              </a:lnTo>
                              <a:lnTo>
                                <a:pt x="0" y="6083"/>
                              </a:lnTo>
                              <a:lnTo>
                                <a:pt x="1944573" y="6083"/>
                              </a:lnTo>
                              <a:lnTo>
                                <a:pt x="1950656" y="6083"/>
                              </a:lnTo>
                              <a:lnTo>
                                <a:pt x="1950656" y="0"/>
                              </a:lnTo>
                              <a:close/>
                            </a:path>
                            <a:path w="4641215" h="6350">
                              <a:moveTo>
                                <a:pt x="3612083" y="0"/>
                              </a:moveTo>
                              <a:lnTo>
                                <a:pt x="1950669" y="0"/>
                              </a:lnTo>
                              <a:lnTo>
                                <a:pt x="1950669" y="6083"/>
                              </a:lnTo>
                              <a:lnTo>
                                <a:pt x="3612083" y="6083"/>
                              </a:lnTo>
                              <a:lnTo>
                                <a:pt x="3612083" y="0"/>
                              </a:lnTo>
                              <a:close/>
                            </a:path>
                            <a:path w="4641215" h="6350">
                              <a:moveTo>
                                <a:pt x="4641202" y="0"/>
                              </a:moveTo>
                              <a:lnTo>
                                <a:pt x="3618306" y="0"/>
                              </a:lnTo>
                              <a:lnTo>
                                <a:pt x="3612210" y="0"/>
                              </a:lnTo>
                              <a:lnTo>
                                <a:pt x="3612210" y="6083"/>
                              </a:lnTo>
                              <a:lnTo>
                                <a:pt x="3618306" y="6083"/>
                              </a:lnTo>
                              <a:lnTo>
                                <a:pt x="4641202" y="6083"/>
                              </a:lnTo>
                              <a:lnTo>
                                <a:pt x="464120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99.864006pt;margin-top:11.850096pt;width:365.45pt;height:.5pt;mso-position-horizontal-relative:page;mso-position-vertical-relative:paragraph;z-index:-15707136;mso-wrap-distance-left:0;mso-wrap-distance-right:0" id="docshape237" coordorigin="1997,237" coordsize="7309,10" path="m5069,237l5060,237,5060,237,1997,237,1997,247,5060,247,5060,247,5069,247,5069,237xm7686,237l5069,237,5069,247,7686,247,7686,237xm9306,237l7695,237,7686,237,7686,247,7695,247,9306,247,9306,237xe" filled="true" fillcolor="#000000" stroked="false">
                <v:path arrowok="t"/>
                <v:fill type="solid"/>
                <w10:wrap type="topAndBottom"/>
              </v:shape>
            </w:pict>
          </mc:Fallback>
        </mc:AlternateContent>
      </w:r>
    </w:p>
    <w:p>
      <w:pPr>
        <w:pStyle w:val="BodyText"/>
        <w:spacing w:after="0"/>
        <w:rPr>
          <w:i/>
          <w:sz w:val="18"/>
        </w:rPr>
        <w:sectPr>
          <w:headerReference w:type="default" r:id="rId28"/>
          <w:pgSz w:w="16840" w:h="11910" w:orient="landscape"/>
          <w:pgMar w:header="729" w:footer="0" w:top="1440" w:bottom="280" w:left="1417" w:right="1417"/>
        </w:sectPr>
      </w:pPr>
    </w:p>
    <w:p>
      <w:pPr>
        <w:spacing w:line="266" w:lineRule="exact" w:before="0"/>
        <w:ind w:left="8083" w:right="0" w:firstLine="0"/>
        <w:jc w:val="both"/>
        <w:rPr>
          <w:sz w:val="20"/>
        </w:rPr>
      </w:pPr>
      <w:r>
        <w:rPr>
          <w:sz w:val="20"/>
        </w:rPr>
        <mc:AlternateContent>
          <mc:Choice Requires="wps">
            <w:drawing>
              <wp:anchor distT="0" distB="0" distL="0" distR="0" allowOverlap="1" layoutInCell="1" locked="0" behindDoc="0" simplePos="0" relativeHeight="15751168">
                <wp:simplePos x="0" y="0"/>
                <wp:positionH relativeFrom="page">
                  <wp:posOffset>1266952</wp:posOffset>
                </wp:positionH>
                <wp:positionV relativeFrom="paragraph">
                  <wp:posOffset>158553</wp:posOffset>
                </wp:positionV>
                <wp:extent cx="4039235" cy="2804795"/>
                <wp:effectExtent l="0" t="0" r="0" b="0"/>
                <wp:wrapNone/>
                <wp:docPr id="245" name="Textbox 245"/>
                <wp:cNvGraphicFramePr>
                  <a:graphicFrameLocks/>
                </wp:cNvGraphicFramePr>
                <a:graphic>
                  <a:graphicData uri="http://schemas.microsoft.com/office/word/2010/wordprocessingShape">
                    <wps:wsp>
                      <wps:cNvPr id="245" name="Textbox 245"/>
                      <wps:cNvSpPr txBox="1"/>
                      <wps:spPr>
                        <a:xfrm>
                          <a:off x="0" y="0"/>
                          <a:ext cx="4039235" cy="280479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804"/>
                              <w:gridCol w:w="1437"/>
                            </w:tblGrid>
                            <w:tr>
                              <w:trPr>
                                <w:trHeight w:val="460" w:hRule="atLeast"/>
                              </w:trPr>
                              <w:tc>
                                <w:tcPr>
                                  <w:tcW w:w="4804" w:type="dxa"/>
                                </w:tcPr>
                                <w:p>
                                  <w:pPr>
                                    <w:pStyle w:val="TableParagraph"/>
                                    <w:spacing w:line="221" w:lineRule="exact"/>
                                    <w:ind w:left="3113"/>
                                    <w:rPr>
                                      <w:sz w:val="20"/>
                                    </w:rPr>
                                  </w:pPr>
                                  <w:r>
                                    <w:rPr>
                                      <w:spacing w:val="-5"/>
                                      <w:sz w:val="20"/>
                                    </w:rPr>
                                    <w:t>PU2</w:t>
                                  </w:r>
                                </w:p>
                              </w:tc>
                              <w:tc>
                                <w:tcPr>
                                  <w:tcW w:w="1437" w:type="dxa"/>
                                </w:tcPr>
                                <w:p>
                                  <w:pPr>
                                    <w:pStyle w:val="TableParagraph"/>
                                    <w:spacing w:line="221" w:lineRule="exact"/>
                                    <w:ind w:right="48"/>
                                    <w:jc w:val="right"/>
                                    <w:rPr>
                                      <w:sz w:val="20"/>
                                    </w:rPr>
                                  </w:pPr>
                                  <w:r>
                                    <w:rPr>
                                      <w:spacing w:val="-2"/>
                                      <w:sz w:val="20"/>
                                    </w:rPr>
                                    <w:t>0.668</w:t>
                                  </w:r>
                                </w:p>
                              </w:tc>
                            </w:tr>
                            <w:tr>
                              <w:trPr>
                                <w:trHeight w:val="928" w:hRule="atLeast"/>
                              </w:trPr>
                              <w:tc>
                                <w:tcPr>
                                  <w:tcW w:w="4804" w:type="dxa"/>
                                </w:tcPr>
                                <w:p>
                                  <w:pPr>
                                    <w:pStyle w:val="TableParagraph"/>
                                    <w:spacing w:line="460" w:lineRule="atLeast"/>
                                    <w:ind w:left="50" w:right="1547" w:firstLine="100"/>
                                    <w:rPr>
                                      <w:sz w:val="20"/>
                                    </w:rPr>
                                  </w:pPr>
                                  <w:r>
                                    <w:rPr>
                                      <w:sz w:val="20"/>
                                    </w:rPr>
                                    <w:t>Language</w:t>
                                  </w:r>
                                  <w:r>
                                    <w:rPr>
                                      <w:spacing w:val="40"/>
                                      <w:sz w:val="20"/>
                                    </w:rPr>
                                    <w:t> </w:t>
                                  </w:r>
                                  <w:r>
                                    <w:rPr>
                                      <w:sz w:val="20"/>
                                    </w:rPr>
                                    <w:t>of</w:t>
                                  </w:r>
                                  <w:r>
                                    <w:rPr>
                                      <w:spacing w:val="40"/>
                                      <w:sz w:val="20"/>
                                    </w:rPr>
                                    <w:t> </w:t>
                                  </w:r>
                                  <w:r>
                                    <w:rPr>
                                      <w:sz w:val="20"/>
                                    </w:rPr>
                                    <w:t>Pakistani</w:t>
                                  </w:r>
                                  <w:r>
                                    <w:rPr>
                                      <w:spacing w:val="40"/>
                                      <w:sz w:val="20"/>
                                    </w:rPr>
                                    <w:t> </w:t>
                                  </w:r>
                                  <w:r>
                                    <w:rPr>
                                      <w:sz w:val="20"/>
                                    </w:rPr>
                                    <w:t>National </w:t>
                                  </w:r>
                                  <w:r>
                                    <w:rPr>
                                      <w:spacing w:val="-2"/>
                                      <w:sz w:val="20"/>
                                    </w:rPr>
                                    <w:t>Songs</w:t>
                                  </w:r>
                                </w:p>
                              </w:tc>
                              <w:tc>
                                <w:tcPr>
                                  <w:tcW w:w="1437" w:type="dxa"/>
                                </w:tcPr>
                                <w:p>
                                  <w:pPr>
                                    <w:pStyle w:val="TableParagraph"/>
                                    <w:rPr>
                                      <w:sz w:val="18"/>
                                    </w:rPr>
                                  </w:pPr>
                                </w:p>
                              </w:tc>
                            </w:tr>
                            <w:tr>
                              <w:trPr>
                                <w:trHeight w:val="470" w:hRule="atLeast"/>
                              </w:trPr>
                              <w:tc>
                                <w:tcPr>
                                  <w:tcW w:w="4804" w:type="dxa"/>
                                </w:tcPr>
                                <w:p>
                                  <w:pPr>
                                    <w:pStyle w:val="TableParagraph"/>
                                    <w:ind w:left="3113"/>
                                    <w:rPr>
                                      <w:sz w:val="20"/>
                                    </w:rPr>
                                  </w:pPr>
                                  <w:r>
                                    <w:rPr>
                                      <w:spacing w:val="-2"/>
                                      <w:sz w:val="20"/>
                                    </w:rPr>
                                    <w:t>LangIsl</w:t>
                                  </w:r>
                                </w:p>
                              </w:tc>
                              <w:tc>
                                <w:tcPr>
                                  <w:tcW w:w="1437" w:type="dxa"/>
                                </w:tcPr>
                                <w:p>
                                  <w:pPr>
                                    <w:pStyle w:val="TableParagraph"/>
                                    <w:ind w:right="48"/>
                                    <w:jc w:val="right"/>
                                    <w:rPr>
                                      <w:sz w:val="20"/>
                                    </w:rPr>
                                  </w:pPr>
                                  <w:r>
                                    <w:rPr>
                                      <w:spacing w:val="-2"/>
                                      <w:sz w:val="20"/>
                                    </w:rPr>
                                    <w:t>0.700</w:t>
                                  </w:r>
                                </w:p>
                              </w:tc>
                            </w:tr>
                            <w:tr>
                              <w:trPr>
                                <w:trHeight w:val="701" w:hRule="atLeast"/>
                              </w:trPr>
                              <w:tc>
                                <w:tcPr>
                                  <w:tcW w:w="4804" w:type="dxa"/>
                                </w:tcPr>
                                <w:p>
                                  <w:pPr>
                                    <w:pStyle w:val="TableParagraph"/>
                                    <w:spacing w:before="1"/>
                                    <w:rPr>
                                      <w:sz w:val="20"/>
                                    </w:rPr>
                                  </w:pPr>
                                </w:p>
                                <w:p>
                                  <w:pPr>
                                    <w:pStyle w:val="TableParagraph"/>
                                    <w:ind w:left="3113"/>
                                    <w:rPr>
                                      <w:sz w:val="20"/>
                                    </w:rPr>
                                  </w:pPr>
                                  <w:r>
                                    <w:rPr>
                                      <w:spacing w:val="-2"/>
                                      <w:sz w:val="20"/>
                                    </w:rPr>
                                    <w:t>LangNat</w:t>
                                  </w:r>
                                </w:p>
                              </w:tc>
                              <w:tc>
                                <w:tcPr>
                                  <w:tcW w:w="1437" w:type="dxa"/>
                                </w:tcPr>
                                <w:p>
                                  <w:pPr>
                                    <w:pStyle w:val="TableParagraph"/>
                                    <w:spacing w:before="1"/>
                                    <w:rPr>
                                      <w:sz w:val="20"/>
                                    </w:rPr>
                                  </w:pPr>
                                </w:p>
                                <w:p>
                                  <w:pPr>
                                    <w:pStyle w:val="TableParagraph"/>
                                    <w:ind w:right="48"/>
                                    <w:jc w:val="right"/>
                                    <w:rPr>
                                      <w:sz w:val="20"/>
                                    </w:rPr>
                                  </w:pPr>
                                  <w:r>
                                    <w:rPr>
                                      <w:spacing w:val="-2"/>
                                      <w:sz w:val="20"/>
                                    </w:rPr>
                                    <w:t>0.759</w:t>
                                  </w:r>
                                </w:p>
                              </w:tc>
                            </w:tr>
                            <w:tr>
                              <w:trPr>
                                <w:trHeight w:val="699" w:hRule="atLeast"/>
                              </w:trPr>
                              <w:tc>
                                <w:tcPr>
                                  <w:tcW w:w="4804" w:type="dxa"/>
                                </w:tcPr>
                                <w:p>
                                  <w:pPr>
                                    <w:pStyle w:val="TableParagraph"/>
                                    <w:rPr>
                                      <w:sz w:val="20"/>
                                    </w:rPr>
                                  </w:pPr>
                                </w:p>
                                <w:p>
                                  <w:pPr>
                                    <w:pStyle w:val="TableParagraph"/>
                                    <w:spacing w:before="1"/>
                                    <w:ind w:left="3113"/>
                                    <w:rPr>
                                      <w:sz w:val="20"/>
                                    </w:rPr>
                                  </w:pPr>
                                  <w:r>
                                    <w:rPr>
                                      <w:spacing w:val="-2"/>
                                      <w:sz w:val="20"/>
                                    </w:rPr>
                                    <w:t>LangPJJ</w:t>
                                  </w:r>
                                </w:p>
                              </w:tc>
                              <w:tc>
                                <w:tcPr>
                                  <w:tcW w:w="1437" w:type="dxa"/>
                                </w:tcPr>
                                <w:p>
                                  <w:pPr>
                                    <w:pStyle w:val="TableParagraph"/>
                                    <w:rPr>
                                      <w:sz w:val="20"/>
                                    </w:rPr>
                                  </w:pPr>
                                </w:p>
                                <w:p>
                                  <w:pPr>
                                    <w:pStyle w:val="TableParagraph"/>
                                    <w:spacing w:before="1"/>
                                    <w:ind w:right="48"/>
                                    <w:jc w:val="right"/>
                                    <w:rPr>
                                      <w:sz w:val="20"/>
                                    </w:rPr>
                                  </w:pPr>
                                  <w:r>
                                    <w:rPr>
                                      <w:spacing w:val="-2"/>
                                      <w:sz w:val="20"/>
                                    </w:rPr>
                                    <w:t>0.643</w:t>
                                  </w:r>
                                </w:p>
                              </w:tc>
                            </w:tr>
                            <w:tr>
                              <w:trPr>
                                <w:trHeight w:val="699" w:hRule="atLeast"/>
                              </w:trPr>
                              <w:tc>
                                <w:tcPr>
                                  <w:tcW w:w="4804" w:type="dxa"/>
                                </w:tcPr>
                                <w:p>
                                  <w:pPr>
                                    <w:pStyle w:val="TableParagraph"/>
                                    <w:spacing w:before="229"/>
                                    <w:ind w:left="3113"/>
                                    <w:rPr>
                                      <w:sz w:val="20"/>
                                    </w:rPr>
                                  </w:pPr>
                                  <w:r>
                                    <w:rPr>
                                      <w:spacing w:val="-2"/>
                                      <w:sz w:val="20"/>
                                    </w:rPr>
                                    <w:t>LangIDC</w:t>
                                  </w:r>
                                </w:p>
                              </w:tc>
                              <w:tc>
                                <w:tcPr>
                                  <w:tcW w:w="1437" w:type="dxa"/>
                                </w:tcPr>
                                <w:p>
                                  <w:pPr>
                                    <w:pStyle w:val="TableParagraph"/>
                                    <w:spacing w:before="229"/>
                                    <w:ind w:right="48"/>
                                    <w:jc w:val="right"/>
                                    <w:rPr>
                                      <w:sz w:val="20"/>
                                    </w:rPr>
                                  </w:pPr>
                                  <w:r>
                                    <w:rPr>
                                      <w:spacing w:val="-2"/>
                                      <w:sz w:val="20"/>
                                    </w:rPr>
                                    <w:t>0.716</w:t>
                                  </w:r>
                                </w:p>
                              </w:tc>
                            </w:tr>
                            <w:tr>
                              <w:trPr>
                                <w:trHeight w:val="460" w:hRule="atLeast"/>
                              </w:trPr>
                              <w:tc>
                                <w:tcPr>
                                  <w:tcW w:w="4804" w:type="dxa"/>
                                </w:tcPr>
                                <w:p>
                                  <w:pPr>
                                    <w:pStyle w:val="TableParagraph"/>
                                    <w:spacing w:before="1"/>
                                    <w:rPr>
                                      <w:sz w:val="20"/>
                                    </w:rPr>
                                  </w:pPr>
                                </w:p>
                                <w:p>
                                  <w:pPr>
                                    <w:pStyle w:val="TableParagraph"/>
                                    <w:spacing w:line="210" w:lineRule="exact"/>
                                    <w:ind w:left="3113"/>
                                    <w:rPr>
                                      <w:sz w:val="20"/>
                                    </w:rPr>
                                  </w:pPr>
                                  <w:r>
                                    <w:rPr>
                                      <w:spacing w:val="-5"/>
                                      <w:sz w:val="20"/>
                                    </w:rPr>
                                    <w:t>LU</w:t>
                                  </w:r>
                                </w:p>
                              </w:tc>
                              <w:tc>
                                <w:tcPr>
                                  <w:tcW w:w="1437" w:type="dxa"/>
                                </w:tcPr>
                                <w:p>
                                  <w:pPr>
                                    <w:pStyle w:val="TableParagraph"/>
                                    <w:spacing w:before="1"/>
                                    <w:rPr>
                                      <w:sz w:val="20"/>
                                    </w:rPr>
                                  </w:pPr>
                                </w:p>
                                <w:p>
                                  <w:pPr>
                                    <w:pStyle w:val="TableParagraph"/>
                                    <w:spacing w:line="210" w:lineRule="exact"/>
                                    <w:ind w:right="48"/>
                                    <w:jc w:val="right"/>
                                    <w:rPr>
                                      <w:sz w:val="20"/>
                                    </w:rPr>
                                  </w:pPr>
                                  <w:r>
                                    <w:rPr>
                                      <w:spacing w:val="-2"/>
                                      <w:sz w:val="20"/>
                                    </w:rPr>
                                    <w:t>0.715</w:t>
                                  </w:r>
                                </w:p>
                              </w:tc>
                            </w:tr>
                          </w:tbl>
                          <w:p>
                            <w:pPr>
                              <w:pStyle w:val="BodyText"/>
                            </w:pPr>
                          </w:p>
                        </w:txbxContent>
                      </wps:txbx>
                      <wps:bodyPr wrap="square" lIns="0" tIns="0" rIns="0" bIns="0" rtlCol="0">
                        <a:noAutofit/>
                      </wps:bodyPr>
                    </wps:wsp>
                  </a:graphicData>
                </a:graphic>
              </wp:anchor>
            </w:drawing>
          </mc:Choice>
          <mc:Fallback>
            <w:pict>
              <v:shape style="position:absolute;margin-left:99.760002pt;margin-top:12.484511pt;width:318.05pt;height:220.85pt;mso-position-horizontal-relative:page;mso-position-vertical-relative:paragraph;z-index:15751168" type="#_x0000_t202" id="docshape238"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804"/>
                        <w:gridCol w:w="1437"/>
                      </w:tblGrid>
                      <w:tr>
                        <w:trPr>
                          <w:trHeight w:val="460" w:hRule="atLeast"/>
                        </w:trPr>
                        <w:tc>
                          <w:tcPr>
                            <w:tcW w:w="4804" w:type="dxa"/>
                          </w:tcPr>
                          <w:p>
                            <w:pPr>
                              <w:pStyle w:val="TableParagraph"/>
                              <w:spacing w:line="221" w:lineRule="exact"/>
                              <w:ind w:left="3113"/>
                              <w:rPr>
                                <w:sz w:val="20"/>
                              </w:rPr>
                            </w:pPr>
                            <w:r>
                              <w:rPr>
                                <w:spacing w:val="-5"/>
                                <w:sz w:val="20"/>
                              </w:rPr>
                              <w:t>PU2</w:t>
                            </w:r>
                          </w:p>
                        </w:tc>
                        <w:tc>
                          <w:tcPr>
                            <w:tcW w:w="1437" w:type="dxa"/>
                          </w:tcPr>
                          <w:p>
                            <w:pPr>
                              <w:pStyle w:val="TableParagraph"/>
                              <w:spacing w:line="221" w:lineRule="exact"/>
                              <w:ind w:right="48"/>
                              <w:jc w:val="right"/>
                              <w:rPr>
                                <w:sz w:val="20"/>
                              </w:rPr>
                            </w:pPr>
                            <w:r>
                              <w:rPr>
                                <w:spacing w:val="-2"/>
                                <w:sz w:val="20"/>
                              </w:rPr>
                              <w:t>0.668</w:t>
                            </w:r>
                          </w:p>
                        </w:tc>
                      </w:tr>
                      <w:tr>
                        <w:trPr>
                          <w:trHeight w:val="928" w:hRule="atLeast"/>
                        </w:trPr>
                        <w:tc>
                          <w:tcPr>
                            <w:tcW w:w="4804" w:type="dxa"/>
                          </w:tcPr>
                          <w:p>
                            <w:pPr>
                              <w:pStyle w:val="TableParagraph"/>
                              <w:spacing w:line="460" w:lineRule="atLeast"/>
                              <w:ind w:left="50" w:right="1547" w:firstLine="100"/>
                              <w:rPr>
                                <w:sz w:val="20"/>
                              </w:rPr>
                            </w:pPr>
                            <w:r>
                              <w:rPr>
                                <w:sz w:val="20"/>
                              </w:rPr>
                              <w:t>Language</w:t>
                            </w:r>
                            <w:r>
                              <w:rPr>
                                <w:spacing w:val="40"/>
                                <w:sz w:val="20"/>
                              </w:rPr>
                              <w:t> </w:t>
                            </w:r>
                            <w:r>
                              <w:rPr>
                                <w:sz w:val="20"/>
                              </w:rPr>
                              <w:t>of</w:t>
                            </w:r>
                            <w:r>
                              <w:rPr>
                                <w:spacing w:val="40"/>
                                <w:sz w:val="20"/>
                              </w:rPr>
                              <w:t> </w:t>
                            </w:r>
                            <w:r>
                              <w:rPr>
                                <w:sz w:val="20"/>
                              </w:rPr>
                              <w:t>Pakistani</w:t>
                            </w:r>
                            <w:r>
                              <w:rPr>
                                <w:spacing w:val="40"/>
                                <w:sz w:val="20"/>
                              </w:rPr>
                              <w:t> </w:t>
                            </w:r>
                            <w:r>
                              <w:rPr>
                                <w:sz w:val="20"/>
                              </w:rPr>
                              <w:t>National </w:t>
                            </w:r>
                            <w:r>
                              <w:rPr>
                                <w:spacing w:val="-2"/>
                                <w:sz w:val="20"/>
                              </w:rPr>
                              <w:t>Songs</w:t>
                            </w:r>
                          </w:p>
                        </w:tc>
                        <w:tc>
                          <w:tcPr>
                            <w:tcW w:w="1437" w:type="dxa"/>
                          </w:tcPr>
                          <w:p>
                            <w:pPr>
                              <w:pStyle w:val="TableParagraph"/>
                              <w:rPr>
                                <w:sz w:val="18"/>
                              </w:rPr>
                            </w:pPr>
                          </w:p>
                        </w:tc>
                      </w:tr>
                      <w:tr>
                        <w:trPr>
                          <w:trHeight w:val="470" w:hRule="atLeast"/>
                        </w:trPr>
                        <w:tc>
                          <w:tcPr>
                            <w:tcW w:w="4804" w:type="dxa"/>
                          </w:tcPr>
                          <w:p>
                            <w:pPr>
                              <w:pStyle w:val="TableParagraph"/>
                              <w:ind w:left="3113"/>
                              <w:rPr>
                                <w:sz w:val="20"/>
                              </w:rPr>
                            </w:pPr>
                            <w:r>
                              <w:rPr>
                                <w:spacing w:val="-2"/>
                                <w:sz w:val="20"/>
                              </w:rPr>
                              <w:t>LangIsl</w:t>
                            </w:r>
                          </w:p>
                        </w:tc>
                        <w:tc>
                          <w:tcPr>
                            <w:tcW w:w="1437" w:type="dxa"/>
                          </w:tcPr>
                          <w:p>
                            <w:pPr>
                              <w:pStyle w:val="TableParagraph"/>
                              <w:ind w:right="48"/>
                              <w:jc w:val="right"/>
                              <w:rPr>
                                <w:sz w:val="20"/>
                              </w:rPr>
                            </w:pPr>
                            <w:r>
                              <w:rPr>
                                <w:spacing w:val="-2"/>
                                <w:sz w:val="20"/>
                              </w:rPr>
                              <w:t>0.700</w:t>
                            </w:r>
                          </w:p>
                        </w:tc>
                      </w:tr>
                      <w:tr>
                        <w:trPr>
                          <w:trHeight w:val="701" w:hRule="atLeast"/>
                        </w:trPr>
                        <w:tc>
                          <w:tcPr>
                            <w:tcW w:w="4804" w:type="dxa"/>
                          </w:tcPr>
                          <w:p>
                            <w:pPr>
                              <w:pStyle w:val="TableParagraph"/>
                              <w:spacing w:before="1"/>
                              <w:rPr>
                                <w:sz w:val="20"/>
                              </w:rPr>
                            </w:pPr>
                          </w:p>
                          <w:p>
                            <w:pPr>
                              <w:pStyle w:val="TableParagraph"/>
                              <w:ind w:left="3113"/>
                              <w:rPr>
                                <w:sz w:val="20"/>
                              </w:rPr>
                            </w:pPr>
                            <w:r>
                              <w:rPr>
                                <w:spacing w:val="-2"/>
                                <w:sz w:val="20"/>
                              </w:rPr>
                              <w:t>LangNat</w:t>
                            </w:r>
                          </w:p>
                        </w:tc>
                        <w:tc>
                          <w:tcPr>
                            <w:tcW w:w="1437" w:type="dxa"/>
                          </w:tcPr>
                          <w:p>
                            <w:pPr>
                              <w:pStyle w:val="TableParagraph"/>
                              <w:spacing w:before="1"/>
                              <w:rPr>
                                <w:sz w:val="20"/>
                              </w:rPr>
                            </w:pPr>
                          </w:p>
                          <w:p>
                            <w:pPr>
                              <w:pStyle w:val="TableParagraph"/>
                              <w:ind w:right="48"/>
                              <w:jc w:val="right"/>
                              <w:rPr>
                                <w:sz w:val="20"/>
                              </w:rPr>
                            </w:pPr>
                            <w:r>
                              <w:rPr>
                                <w:spacing w:val="-2"/>
                                <w:sz w:val="20"/>
                              </w:rPr>
                              <w:t>0.759</w:t>
                            </w:r>
                          </w:p>
                        </w:tc>
                      </w:tr>
                      <w:tr>
                        <w:trPr>
                          <w:trHeight w:val="699" w:hRule="atLeast"/>
                        </w:trPr>
                        <w:tc>
                          <w:tcPr>
                            <w:tcW w:w="4804" w:type="dxa"/>
                          </w:tcPr>
                          <w:p>
                            <w:pPr>
                              <w:pStyle w:val="TableParagraph"/>
                              <w:rPr>
                                <w:sz w:val="20"/>
                              </w:rPr>
                            </w:pPr>
                          </w:p>
                          <w:p>
                            <w:pPr>
                              <w:pStyle w:val="TableParagraph"/>
                              <w:spacing w:before="1"/>
                              <w:ind w:left="3113"/>
                              <w:rPr>
                                <w:sz w:val="20"/>
                              </w:rPr>
                            </w:pPr>
                            <w:r>
                              <w:rPr>
                                <w:spacing w:val="-2"/>
                                <w:sz w:val="20"/>
                              </w:rPr>
                              <w:t>LangPJJ</w:t>
                            </w:r>
                          </w:p>
                        </w:tc>
                        <w:tc>
                          <w:tcPr>
                            <w:tcW w:w="1437" w:type="dxa"/>
                          </w:tcPr>
                          <w:p>
                            <w:pPr>
                              <w:pStyle w:val="TableParagraph"/>
                              <w:rPr>
                                <w:sz w:val="20"/>
                              </w:rPr>
                            </w:pPr>
                          </w:p>
                          <w:p>
                            <w:pPr>
                              <w:pStyle w:val="TableParagraph"/>
                              <w:spacing w:before="1"/>
                              <w:ind w:right="48"/>
                              <w:jc w:val="right"/>
                              <w:rPr>
                                <w:sz w:val="20"/>
                              </w:rPr>
                            </w:pPr>
                            <w:r>
                              <w:rPr>
                                <w:spacing w:val="-2"/>
                                <w:sz w:val="20"/>
                              </w:rPr>
                              <w:t>0.643</w:t>
                            </w:r>
                          </w:p>
                        </w:tc>
                      </w:tr>
                      <w:tr>
                        <w:trPr>
                          <w:trHeight w:val="699" w:hRule="atLeast"/>
                        </w:trPr>
                        <w:tc>
                          <w:tcPr>
                            <w:tcW w:w="4804" w:type="dxa"/>
                          </w:tcPr>
                          <w:p>
                            <w:pPr>
                              <w:pStyle w:val="TableParagraph"/>
                              <w:spacing w:before="229"/>
                              <w:ind w:left="3113"/>
                              <w:rPr>
                                <w:sz w:val="20"/>
                              </w:rPr>
                            </w:pPr>
                            <w:r>
                              <w:rPr>
                                <w:spacing w:val="-2"/>
                                <w:sz w:val="20"/>
                              </w:rPr>
                              <w:t>LangIDC</w:t>
                            </w:r>
                          </w:p>
                        </w:tc>
                        <w:tc>
                          <w:tcPr>
                            <w:tcW w:w="1437" w:type="dxa"/>
                          </w:tcPr>
                          <w:p>
                            <w:pPr>
                              <w:pStyle w:val="TableParagraph"/>
                              <w:spacing w:before="229"/>
                              <w:ind w:right="48"/>
                              <w:jc w:val="right"/>
                              <w:rPr>
                                <w:sz w:val="20"/>
                              </w:rPr>
                            </w:pPr>
                            <w:r>
                              <w:rPr>
                                <w:spacing w:val="-2"/>
                                <w:sz w:val="20"/>
                              </w:rPr>
                              <w:t>0.716</w:t>
                            </w:r>
                          </w:p>
                        </w:tc>
                      </w:tr>
                      <w:tr>
                        <w:trPr>
                          <w:trHeight w:val="460" w:hRule="atLeast"/>
                        </w:trPr>
                        <w:tc>
                          <w:tcPr>
                            <w:tcW w:w="4804" w:type="dxa"/>
                          </w:tcPr>
                          <w:p>
                            <w:pPr>
                              <w:pStyle w:val="TableParagraph"/>
                              <w:spacing w:before="1"/>
                              <w:rPr>
                                <w:sz w:val="20"/>
                              </w:rPr>
                            </w:pPr>
                          </w:p>
                          <w:p>
                            <w:pPr>
                              <w:pStyle w:val="TableParagraph"/>
                              <w:spacing w:line="210" w:lineRule="exact"/>
                              <w:ind w:left="3113"/>
                              <w:rPr>
                                <w:sz w:val="20"/>
                              </w:rPr>
                            </w:pPr>
                            <w:r>
                              <w:rPr>
                                <w:spacing w:val="-5"/>
                                <w:sz w:val="20"/>
                              </w:rPr>
                              <w:t>LU</w:t>
                            </w:r>
                          </w:p>
                        </w:tc>
                        <w:tc>
                          <w:tcPr>
                            <w:tcW w:w="1437" w:type="dxa"/>
                          </w:tcPr>
                          <w:p>
                            <w:pPr>
                              <w:pStyle w:val="TableParagraph"/>
                              <w:spacing w:before="1"/>
                              <w:rPr>
                                <w:sz w:val="20"/>
                              </w:rPr>
                            </w:pPr>
                          </w:p>
                          <w:p>
                            <w:pPr>
                              <w:pStyle w:val="TableParagraph"/>
                              <w:spacing w:line="210" w:lineRule="exact"/>
                              <w:ind w:right="48"/>
                              <w:jc w:val="right"/>
                              <w:rPr>
                                <w:sz w:val="20"/>
                              </w:rPr>
                            </w:pPr>
                            <w:r>
                              <w:rPr>
                                <w:spacing w:val="-2"/>
                                <w:sz w:val="20"/>
                              </w:rPr>
                              <w:t>0.715</w:t>
                            </w:r>
                          </w:p>
                        </w:tc>
                      </w:tr>
                    </w:tbl>
                    <w:p>
                      <w:pPr>
                        <w:pStyle w:val="BodyText"/>
                      </w:pPr>
                    </w:p>
                  </w:txbxContent>
                </v:textbox>
                <w10:wrap type="none"/>
              </v:shape>
            </w:pict>
          </mc:Fallback>
        </mc:AlternateContent>
      </w:r>
      <w:r>
        <w:rPr>
          <w:i/>
          <w:sz w:val="24"/>
        </w:rPr>
        <w:t>Note:</w:t>
      </w:r>
      <w:r>
        <w:rPr>
          <w:i/>
          <w:spacing w:val="-15"/>
          <w:sz w:val="24"/>
        </w:rPr>
        <w:t> </w:t>
      </w:r>
      <w:r>
        <w:rPr>
          <w:sz w:val="20"/>
        </w:rPr>
        <w:t>AB:</w:t>
      </w:r>
      <w:r>
        <w:rPr>
          <w:spacing w:val="-13"/>
          <w:sz w:val="20"/>
        </w:rPr>
        <w:t> </w:t>
      </w:r>
      <w:r>
        <w:rPr>
          <w:sz w:val="20"/>
        </w:rPr>
        <w:t>Appreciation</w:t>
      </w:r>
      <w:r>
        <w:rPr>
          <w:spacing w:val="-12"/>
          <w:sz w:val="20"/>
        </w:rPr>
        <w:t> </w:t>
      </w:r>
      <w:r>
        <w:rPr>
          <w:sz w:val="20"/>
        </w:rPr>
        <w:t>of</w:t>
      </w:r>
      <w:r>
        <w:rPr>
          <w:spacing w:val="-12"/>
          <w:sz w:val="20"/>
        </w:rPr>
        <w:t> </w:t>
      </w:r>
      <w:r>
        <w:rPr>
          <w:sz w:val="20"/>
        </w:rPr>
        <w:t>Beauty,</w:t>
      </w:r>
      <w:r>
        <w:rPr>
          <w:spacing w:val="-11"/>
          <w:sz w:val="20"/>
        </w:rPr>
        <w:t> </w:t>
      </w:r>
      <w:r>
        <w:rPr>
          <w:sz w:val="20"/>
        </w:rPr>
        <w:t>TSM:</w:t>
      </w:r>
      <w:r>
        <w:rPr>
          <w:spacing w:val="-12"/>
          <w:sz w:val="20"/>
        </w:rPr>
        <w:t> </w:t>
      </w:r>
      <w:r>
        <w:rPr>
          <w:sz w:val="20"/>
        </w:rPr>
        <w:t>to</w:t>
      </w:r>
      <w:r>
        <w:rPr>
          <w:spacing w:val="-11"/>
          <w:sz w:val="20"/>
        </w:rPr>
        <w:t> </w:t>
      </w:r>
      <w:r>
        <w:rPr>
          <w:sz w:val="20"/>
        </w:rPr>
        <w:t>Seek</w:t>
      </w:r>
      <w:r>
        <w:rPr>
          <w:spacing w:val="-13"/>
          <w:sz w:val="20"/>
        </w:rPr>
        <w:t> </w:t>
      </w:r>
      <w:r>
        <w:rPr>
          <w:sz w:val="20"/>
        </w:rPr>
        <w:t>Martyrdom,</w:t>
      </w:r>
      <w:r>
        <w:rPr>
          <w:spacing w:val="-11"/>
          <w:sz w:val="20"/>
        </w:rPr>
        <w:t> </w:t>
      </w:r>
      <w:r>
        <w:rPr>
          <w:sz w:val="20"/>
        </w:rPr>
        <w:t>UO:</w:t>
      </w:r>
      <w:r>
        <w:rPr>
          <w:spacing w:val="-12"/>
          <w:sz w:val="20"/>
        </w:rPr>
        <w:t> </w:t>
      </w:r>
      <w:r>
        <w:rPr>
          <w:spacing w:val="-2"/>
          <w:sz w:val="20"/>
        </w:rPr>
        <w:t>Unity</w:t>
      </w:r>
    </w:p>
    <w:p>
      <w:pPr>
        <w:pStyle w:val="BodyText"/>
        <w:spacing w:before="47"/>
        <w:rPr>
          <w:sz w:val="20"/>
        </w:rPr>
      </w:pPr>
    </w:p>
    <w:p>
      <w:pPr>
        <w:tabs>
          <w:tab w:pos="8060" w:val="left" w:leader="none"/>
          <w:tab w:pos="9138" w:val="left" w:leader="none"/>
        </w:tabs>
        <w:spacing w:before="0"/>
        <w:ind w:left="0" w:right="17" w:firstLine="0"/>
        <w:jc w:val="right"/>
        <w:rPr>
          <w:sz w:val="20"/>
        </w:rPr>
      </w:pPr>
      <w:r>
        <w:rPr>
          <w:spacing w:val="-5"/>
          <w:sz w:val="20"/>
        </w:rPr>
        <w:t>and</w:t>
      </w:r>
      <w:r>
        <w:rPr>
          <w:sz w:val="20"/>
        </w:rPr>
        <w:tab/>
      </w:r>
      <w:r>
        <w:rPr>
          <w:spacing w:val="-2"/>
          <w:sz w:val="20"/>
        </w:rPr>
        <w:t>Ownership</w:t>
      </w:r>
      <w:r>
        <w:rPr>
          <w:sz w:val="20"/>
        </w:rPr>
        <w:tab/>
        <w:t>PPP:</w:t>
      </w:r>
      <w:r>
        <w:rPr>
          <w:spacing w:val="-7"/>
          <w:sz w:val="20"/>
        </w:rPr>
        <w:t> </w:t>
      </w:r>
      <w:r>
        <w:rPr>
          <w:sz w:val="20"/>
        </w:rPr>
        <w:t>Peaceful</w:t>
      </w:r>
      <w:r>
        <w:rPr>
          <w:spacing w:val="-6"/>
          <w:sz w:val="20"/>
        </w:rPr>
        <w:t> </w:t>
      </w:r>
      <w:r>
        <w:rPr>
          <w:sz w:val="20"/>
        </w:rPr>
        <w:t>and</w:t>
      </w:r>
      <w:r>
        <w:rPr>
          <w:spacing w:val="-4"/>
          <w:sz w:val="20"/>
        </w:rPr>
        <w:t> </w:t>
      </w:r>
      <w:r>
        <w:rPr>
          <w:sz w:val="20"/>
        </w:rPr>
        <w:t>Prosperous</w:t>
      </w:r>
      <w:r>
        <w:rPr>
          <w:spacing w:val="-6"/>
          <w:sz w:val="20"/>
        </w:rPr>
        <w:t> </w:t>
      </w:r>
      <w:r>
        <w:rPr>
          <w:sz w:val="20"/>
        </w:rPr>
        <w:t>Pakistan,</w:t>
      </w:r>
      <w:r>
        <w:rPr>
          <w:spacing w:val="-5"/>
          <w:sz w:val="20"/>
        </w:rPr>
        <w:t> </w:t>
      </w:r>
      <w:r>
        <w:rPr>
          <w:sz w:val="20"/>
        </w:rPr>
        <w:t>CFJ:</w:t>
      </w:r>
      <w:r>
        <w:rPr>
          <w:spacing w:val="-4"/>
          <w:sz w:val="20"/>
        </w:rPr>
        <w:t> </w:t>
      </w:r>
      <w:r>
        <w:rPr>
          <w:sz w:val="20"/>
        </w:rPr>
        <w:t>Call</w:t>
      </w:r>
      <w:r>
        <w:rPr>
          <w:spacing w:val="-5"/>
          <w:sz w:val="20"/>
        </w:rPr>
        <w:t> </w:t>
      </w:r>
      <w:r>
        <w:rPr>
          <w:sz w:val="20"/>
        </w:rPr>
        <w:t>for</w:t>
      </w:r>
      <w:r>
        <w:rPr>
          <w:spacing w:val="1"/>
          <w:sz w:val="20"/>
        </w:rPr>
        <w:t> </w:t>
      </w:r>
      <w:r>
        <w:rPr>
          <w:i/>
          <w:spacing w:val="-2"/>
          <w:sz w:val="20"/>
        </w:rPr>
        <w:t>Jihad</w:t>
      </w:r>
      <w:r>
        <w:rPr>
          <w:spacing w:val="-2"/>
          <w:sz w:val="20"/>
        </w:rPr>
        <w:t>,</w:t>
      </w:r>
    </w:p>
    <w:p>
      <w:pPr>
        <w:pStyle w:val="BodyText"/>
        <w:spacing w:before="1"/>
        <w:rPr>
          <w:sz w:val="20"/>
        </w:rPr>
      </w:pPr>
    </w:p>
    <w:p>
      <w:pPr>
        <w:spacing w:line="477" w:lineRule="auto" w:before="0"/>
        <w:ind w:left="7439" w:right="23" w:firstLine="0"/>
        <w:jc w:val="right"/>
        <w:rPr>
          <w:sz w:val="20"/>
        </w:rPr>
      </w:pPr>
      <w:r>
        <w:rPr>
          <w:sz w:val="20"/>
        </w:rPr>
        <w:t>GOF:</w:t>
      </w:r>
      <w:r>
        <w:rPr>
          <w:spacing w:val="40"/>
          <w:sz w:val="20"/>
        </w:rPr>
        <w:t> </w:t>
      </w:r>
      <w:r>
        <w:rPr>
          <w:sz w:val="20"/>
        </w:rPr>
        <w:t>Glorification</w:t>
      </w:r>
      <w:r>
        <w:rPr>
          <w:spacing w:val="40"/>
          <w:sz w:val="20"/>
        </w:rPr>
        <w:t> </w:t>
      </w:r>
      <w:r>
        <w:rPr>
          <w:sz w:val="20"/>
        </w:rPr>
        <w:t>of</w:t>
      </w:r>
      <w:r>
        <w:rPr>
          <w:spacing w:val="40"/>
          <w:sz w:val="20"/>
        </w:rPr>
        <w:t> </w:t>
      </w:r>
      <w:r>
        <w:rPr>
          <w:sz w:val="20"/>
        </w:rPr>
        <w:t>Martyrdom,</w:t>
      </w:r>
      <w:r>
        <w:rPr>
          <w:spacing w:val="40"/>
          <w:sz w:val="20"/>
        </w:rPr>
        <w:t> </w:t>
      </w:r>
      <w:r>
        <w:rPr>
          <w:sz w:val="20"/>
        </w:rPr>
        <w:t>IB:</w:t>
      </w:r>
      <w:r>
        <w:rPr>
          <w:spacing w:val="40"/>
          <w:sz w:val="20"/>
        </w:rPr>
        <w:t> </w:t>
      </w:r>
      <w:r>
        <w:rPr>
          <w:sz w:val="20"/>
        </w:rPr>
        <w:t>Islamic</w:t>
      </w:r>
      <w:r>
        <w:rPr>
          <w:spacing w:val="40"/>
          <w:sz w:val="20"/>
        </w:rPr>
        <w:t> </w:t>
      </w:r>
      <w:r>
        <w:rPr>
          <w:sz w:val="20"/>
        </w:rPr>
        <w:t>Beliefs,</w:t>
      </w:r>
      <w:r>
        <w:rPr>
          <w:spacing w:val="40"/>
          <w:sz w:val="20"/>
        </w:rPr>
        <w:t> </w:t>
      </w:r>
      <w:r>
        <w:rPr>
          <w:sz w:val="20"/>
        </w:rPr>
        <w:t>IHE:</w:t>
      </w:r>
      <w:r>
        <w:rPr>
          <w:spacing w:val="40"/>
          <w:sz w:val="20"/>
        </w:rPr>
        <w:t> </w:t>
      </w:r>
      <w:r>
        <w:rPr>
          <w:sz w:val="20"/>
        </w:rPr>
        <w:t>Islamic Historical</w:t>
      </w:r>
      <w:r>
        <w:rPr>
          <w:spacing w:val="11"/>
          <w:sz w:val="20"/>
        </w:rPr>
        <w:t> </w:t>
      </w:r>
      <w:r>
        <w:rPr>
          <w:sz w:val="20"/>
        </w:rPr>
        <w:t>Events,</w:t>
      </w:r>
      <w:r>
        <w:rPr>
          <w:spacing w:val="11"/>
          <w:sz w:val="20"/>
        </w:rPr>
        <w:t> </w:t>
      </w:r>
      <w:r>
        <w:rPr>
          <w:sz w:val="20"/>
        </w:rPr>
        <w:t>NO:</w:t>
      </w:r>
      <w:r>
        <w:rPr>
          <w:spacing w:val="11"/>
          <w:sz w:val="20"/>
        </w:rPr>
        <w:t> </w:t>
      </w:r>
      <w:r>
        <w:rPr>
          <w:sz w:val="20"/>
        </w:rPr>
        <w:t>Negative</w:t>
      </w:r>
      <w:r>
        <w:rPr>
          <w:spacing w:val="12"/>
          <w:sz w:val="20"/>
        </w:rPr>
        <w:t> </w:t>
      </w:r>
      <w:r>
        <w:rPr>
          <w:sz w:val="20"/>
        </w:rPr>
        <w:t>Others,</w:t>
      </w:r>
      <w:r>
        <w:rPr>
          <w:spacing w:val="11"/>
          <w:sz w:val="20"/>
        </w:rPr>
        <w:t> </w:t>
      </w:r>
      <w:r>
        <w:rPr>
          <w:sz w:val="20"/>
        </w:rPr>
        <w:t>PU:</w:t>
      </w:r>
      <w:r>
        <w:rPr>
          <w:spacing w:val="10"/>
          <w:sz w:val="20"/>
        </w:rPr>
        <w:t> </w:t>
      </w:r>
      <w:r>
        <w:rPr>
          <w:sz w:val="20"/>
        </w:rPr>
        <w:t>Positive</w:t>
      </w:r>
      <w:r>
        <w:rPr>
          <w:spacing w:val="12"/>
          <w:sz w:val="20"/>
        </w:rPr>
        <w:t> </w:t>
      </w:r>
      <w:r>
        <w:rPr>
          <w:sz w:val="20"/>
        </w:rPr>
        <w:t>Us,</w:t>
      </w:r>
      <w:r>
        <w:rPr>
          <w:spacing w:val="8"/>
          <w:sz w:val="20"/>
        </w:rPr>
        <w:t> </w:t>
      </w:r>
      <w:r>
        <w:rPr>
          <w:sz w:val="20"/>
        </w:rPr>
        <w:t>LU:</w:t>
      </w:r>
      <w:r>
        <w:rPr>
          <w:spacing w:val="11"/>
          <w:sz w:val="20"/>
        </w:rPr>
        <w:t> </w:t>
      </w:r>
      <w:r>
        <w:rPr>
          <w:spacing w:val="-2"/>
          <w:sz w:val="20"/>
        </w:rPr>
        <w:t>language</w:t>
      </w:r>
    </w:p>
    <w:p>
      <w:pPr>
        <w:tabs>
          <w:tab w:pos="8060" w:val="left" w:leader="none"/>
        </w:tabs>
        <w:spacing w:before="4"/>
        <w:ind w:left="0" w:right="25" w:firstLine="0"/>
        <w:jc w:val="right"/>
        <w:rPr>
          <w:sz w:val="20"/>
        </w:rPr>
      </w:pPr>
      <w:r>
        <w:rPr>
          <w:spacing w:val="-4"/>
          <w:sz w:val="20"/>
        </w:rPr>
        <w:t>used</w:t>
      </w:r>
      <w:r>
        <w:rPr>
          <w:sz w:val="20"/>
        </w:rPr>
        <w:tab/>
        <w:t>in</w:t>
      </w:r>
      <w:r>
        <w:rPr>
          <w:spacing w:val="55"/>
          <w:sz w:val="20"/>
        </w:rPr>
        <w:t> </w:t>
      </w:r>
      <w:r>
        <w:rPr>
          <w:sz w:val="20"/>
        </w:rPr>
        <w:t>Pakistani</w:t>
      </w:r>
      <w:r>
        <w:rPr>
          <w:spacing w:val="55"/>
          <w:sz w:val="20"/>
        </w:rPr>
        <w:t> </w:t>
      </w:r>
      <w:r>
        <w:rPr>
          <w:sz w:val="20"/>
        </w:rPr>
        <w:t>national</w:t>
      </w:r>
      <w:r>
        <w:rPr>
          <w:spacing w:val="56"/>
          <w:sz w:val="20"/>
        </w:rPr>
        <w:t> </w:t>
      </w:r>
      <w:r>
        <w:rPr>
          <w:sz w:val="20"/>
        </w:rPr>
        <w:t>songs</w:t>
      </w:r>
      <w:r>
        <w:rPr>
          <w:spacing w:val="54"/>
          <w:sz w:val="20"/>
        </w:rPr>
        <w:t> </w:t>
      </w:r>
      <w:r>
        <w:rPr>
          <w:sz w:val="20"/>
        </w:rPr>
        <w:t>promotes</w:t>
      </w:r>
      <w:r>
        <w:rPr>
          <w:spacing w:val="55"/>
          <w:sz w:val="20"/>
        </w:rPr>
        <w:t> </w:t>
      </w:r>
      <w:r>
        <w:rPr>
          <w:sz w:val="20"/>
        </w:rPr>
        <w:t>unity,</w:t>
      </w:r>
      <w:r>
        <w:rPr>
          <w:spacing w:val="55"/>
          <w:sz w:val="20"/>
        </w:rPr>
        <w:t> </w:t>
      </w:r>
      <w:r>
        <w:rPr>
          <w:sz w:val="20"/>
        </w:rPr>
        <w:t>LNat:</w:t>
      </w:r>
      <w:r>
        <w:rPr>
          <w:spacing w:val="55"/>
          <w:sz w:val="20"/>
        </w:rPr>
        <w:t> </w:t>
      </w:r>
      <w:r>
        <w:rPr>
          <w:sz w:val="20"/>
        </w:rPr>
        <w:t>language</w:t>
      </w:r>
      <w:r>
        <w:rPr>
          <w:spacing w:val="56"/>
          <w:sz w:val="20"/>
        </w:rPr>
        <w:t> </w:t>
      </w:r>
      <w:r>
        <w:rPr>
          <w:sz w:val="20"/>
        </w:rPr>
        <w:t>used</w:t>
      </w:r>
      <w:r>
        <w:rPr>
          <w:spacing w:val="56"/>
          <w:sz w:val="20"/>
        </w:rPr>
        <w:t> </w:t>
      </w:r>
      <w:r>
        <w:rPr>
          <w:spacing w:val="-5"/>
          <w:sz w:val="20"/>
        </w:rPr>
        <w:t>in</w:t>
      </w:r>
    </w:p>
    <w:p>
      <w:pPr>
        <w:pStyle w:val="BodyText"/>
        <w:spacing w:before="1"/>
        <w:rPr>
          <w:sz w:val="20"/>
        </w:rPr>
      </w:pPr>
    </w:p>
    <w:p>
      <w:pPr>
        <w:spacing w:line="480" w:lineRule="auto" w:before="0"/>
        <w:ind w:left="8083" w:right="20" w:firstLine="0"/>
        <w:jc w:val="both"/>
        <w:rPr>
          <w:sz w:val="20"/>
        </w:rPr>
      </w:pPr>
      <w:r>
        <w:rPr>
          <w:sz w:val="20"/>
        </w:rPr>
        <w:t>Pakistani national songs strengthen nationalism, LPP: language used in Pakistani national persuade to join </w:t>
      </w:r>
      <w:r>
        <w:rPr>
          <w:i/>
          <w:sz w:val="20"/>
        </w:rPr>
        <w:t>Jihad</w:t>
      </w:r>
      <w:r>
        <w:rPr>
          <w:sz w:val="20"/>
        </w:rPr>
        <w:t>, LIDC:</w:t>
      </w:r>
      <w:r>
        <w:rPr>
          <w:spacing w:val="40"/>
          <w:sz w:val="20"/>
        </w:rPr>
        <w:t> </w:t>
      </w:r>
      <w:r>
        <w:rPr>
          <w:sz w:val="20"/>
        </w:rPr>
        <w:t>language used in Pakistani national songs constructs identity,</w:t>
      </w:r>
      <w:r>
        <w:rPr>
          <w:spacing w:val="80"/>
          <w:sz w:val="20"/>
        </w:rPr>
        <w:t> </w:t>
      </w:r>
      <w:r>
        <w:rPr>
          <w:sz w:val="20"/>
        </w:rPr>
        <w:t>LISL: language used in Pakistani national songs promotes Islamization</w:t>
      </w:r>
    </w:p>
    <w:p>
      <w:pPr>
        <w:pStyle w:val="BodyText"/>
        <w:rPr>
          <w:sz w:val="20"/>
        </w:rPr>
      </w:pPr>
    </w:p>
    <w:p>
      <w:pPr>
        <w:pStyle w:val="BodyText"/>
        <w:spacing w:before="194"/>
        <w:rPr>
          <w:sz w:val="20"/>
        </w:rPr>
      </w:pPr>
      <w:r>
        <w:rPr>
          <w:sz w:val="20"/>
        </w:rPr>
        <mc:AlternateContent>
          <mc:Choice Requires="wps">
            <w:drawing>
              <wp:anchor distT="0" distB="0" distL="0" distR="0" allowOverlap="1" layoutInCell="1" locked="0" behindDoc="1" simplePos="0" relativeHeight="487609856">
                <wp:simplePos x="0" y="0"/>
                <wp:positionH relativeFrom="page">
                  <wp:posOffset>1268272</wp:posOffset>
                </wp:positionH>
                <wp:positionV relativeFrom="paragraph">
                  <wp:posOffset>284479</wp:posOffset>
                </wp:positionV>
                <wp:extent cx="4641215" cy="6350"/>
                <wp:effectExtent l="0" t="0" r="0" b="0"/>
                <wp:wrapTopAndBottom/>
                <wp:docPr id="246" name="Graphic 246"/>
                <wp:cNvGraphicFramePr>
                  <a:graphicFrameLocks/>
                </wp:cNvGraphicFramePr>
                <a:graphic>
                  <a:graphicData uri="http://schemas.microsoft.com/office/word/2010/wordprocessingShape">
                    <wps:wsp>
                      <wps:cNvPr id="246" name="Graphic 246"/>
                      <wps:cNvSpPr/>
                      <wps:spPr>
                        <a:xfrm>
                          <a:off x="0" y="0"/>
                          <a:ext cx="4641215" cy="6350"/>
                        </a:xfrm>
                        <a:custGeom>
                          <a:avLst/>
                          <a:gdLst/>
                          <a:ahLst/>
                          <a:cxnLst/>
                          <a:rect l="l" t="t" r="r" b="b"/>
                          <a:pathLst>
                            <a:path w="4641215" h="6350">
                              <a:moveTo>
                                <a:pt x="1950656" y="0"/>
                              </a:moveTo>
                              <a:lnTo>
                                <a:pt x="1944624" y="0"/>
                              </a:lnTo>
                              <a:lnTo>
                                <a:pt x="0" y="0"/>
                              </a:lnTo>
                              <a:lnTo>
                                <a:pt x="0" y="6083"/>
                              </a:lnTo>
                              <a:lnTo>
                                <a:pt x="1944573" y="6083"/>
                              </a:lnTo>
                              <a:lnTo>
                                <a:pt x="1950656" y="6083"/>
                              </a:lnTo>
                              <a:lnTo>
                                <a:pt x="1950656" y="0"/>
                              </a:lnTo>
                              <a:close/>
                            </a:path>
                            <a:path w="4641215" h="6350">
                              <a:moveTo>
                                <a:pt x="3612083" y="0"/>
                              </a:moveTo>
                              <a:lnTo>
                                <a:pt x="1950669" y="0"/>
                              </a:lnTo>
                              <a:lnTo>
                                <a:pt x="1950669" y="6083"/>
                              </a:lnTo>
                              <a:lnTo>
                                <a:pt x="3612083" y="6083"/>
                              </a:lnTo>
                              <a:lnTo>
                                <a:pt x="3612083" y="0"/>
                              </a:lnTo>
                              <a:close/>
                            </a:path>
                            <a:path w="4641215" h="6350">
                              <a:moveTo>
                                <a:pt x="4641202" y="0"/>
                              </a:moveTo>
                              <a:lnTo>
                                <a:pt x="3618306" y="0"/>
                              </a:lnTo>
                              <a:lnTo>
                                <a:pt x="3612210" y="0"/>
                              </a:lnTo>
                              <a:lnTo>
                                <a:pt x="3612210" y="6083"/>
                              </a:lnTo>
                              <a:lnTo>
                                <a:pt x="3618306" y="6083"/>
                              </a:lnTo>
                              <a:lnTo>
                                <a:pt x="4641202" y="6083"/>
                              </a:lnTo>
                              <a:lnTo>
                                <a:pt x="464120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99.864006pt;margin-top:22.39999pt;width:365.45pt;height:.5pt;mso-position-horizontal-relative:page;mso-position-vertical-relative:paragraph;z-index:-15706624;mso-wrap-distance-left:0;mso-wrap-distance-right:0" id="docshape239" coordorigin="1997,448" coordsize="7309,10" path="m5069,448l5060,448,5060,448,1997,448,1997,458,5060,458,5060,458,5069,458,5069,448xm7686,448l5069,448,5069,458,7686,458,7686,448xm9306,448l7695,448,7686,448,7686,458,7695,458,9306,458,9306,448xe" filled="true" fillcolor="#000000" stroked="false">
                <v:path arrowok="t"/>
                <v:fill type="solid"/>
                <w10:wrap type="topAndBottom"/>
              </v:shape>
            </w:pict>
          </mc:Fallback>
        </mc:AlternateContent>
      </w:r>
    </w:p>
    <w:p>
      <w:pPr>
        <w:pStyle w:val="BodyText"/>
        <w:spacing w:after="0"/>
        <w:rPr>
          <w:sz w:val="20"/>
        </w:rPr>
        <w:sectPr>
          <w:pgSz w:w="16840" w:h="11910" w:orient="landscape"/>
          <w:pgMar w:header="729" w:footer="0" w:top="1440" w:bottom="280" w:left="1417" w:right="1417"/>
        </w:sectPr>
      </w:pPr>
    </w:p>
    <w:p>
      <w:pPr>
        <w:pStyle w:val="BodyText"/>
        <w:spacing w:before="43"/>
      </w:pPr>
    </w:p>
    <w:p>
      <w:pPr>
        <w:pStyle w:val="BodyText"/>
        <w:spacing w:line="480" w:lineRule="auto" w:before="1"/>
        <w:ind w:left="1166" w:right="1153" w:firstLine="720"/>
        <w:jc w:val="both"/>
      </w:pPr>
      <w:r>
        <w:rPr/>
        <w:t>As</w:t>
      </w:r>
      <w:r>
        <w:rPr>
          <w:spacing w:val="-5"/>
        </w:rPr>
        <w:t> </w:t>
      </w:r>
      <w:r>
        <w:rPr/>
        <w:t>mentioned</w:t>
      </w:r>
      <w:r>
        <w:rPr>
          <w:spacing w:val="-4"/>
        </w:rPr>
        <w:t> </w:t>
      </w:r>
      <w:r>
        <w:rPr/>
        <w:t>in</w:t>
      </w:r>
      <w:r>
        <w:rPr>
          <w:spacing w:val="-4"/>
        </w:rPr>
        <w:t> </w:t>
      </w:r>
      <w:r>
        <w:rPr/>
        <w:t>table</w:t>
      </w:r>
      <w:r>
        <w:rPr>
          <w:spacing w:val="-4"/>
        </w:rPr>
        <w:t> </w:t>
      </w:r>
      <w:r>
        <w:rPr/>
        <w:t>6.2</w:t>
      </w:r>
      <w:r>
        <w:rPr>
          <w:spacing w:val="-4"/>
        </w:rPr>
        <w:t> </w:t>
      </w:r>
      <w:r>
        <w:rPr/>
        <w:t>the</w:t>
      </w:r>
      <w:r>
        <w:rPr>
          <w:spacing w:val="-4"/>
        </w:rPr>
        <w:t> </w:t>
      </w:r>
      <w:r>
        <w:rPr/>
        <w:t>scale</w:t>
      </w:r>
      <w:r>
        <w:rPr>
          <w:spacing w:val="-4"/>
        </w:rPr>
        <w:t> </w:t>
      </w:r>
      <w:r>
        <w:rPr/>
        <w:t>reflects</w:t>
      </w:r>
      <w:r>
        <w:rPr>
          <w:spacing w:val="-5"/>
        </w:rPr>
        <w:t> </w:t>
      </w:r>
      <w:r>
        <w:rPr/>
        <w:t>each</w:t>
      </w:r>
      <w:r>
        <w:rPr>
          <w:spacing w:val="-4"/>
        </w:rPr>
        <w:t> </w:t>
      </w:r>
      <w:r>
        <w:rPr/>
        <w:t>items’</w:t>
      </w:r>
      <w:r>
        <w:rPr>
          <w:spacing w:val="-4"/>
        </w:rPr>
        <w:t> </w:t>
      </w:r>
      <w:r>
        <w:rPr/>
        <w:t>reliability</w:t>
      </w:r>
      <w:r>
        <w:rPr>
          <w:spacing w:val="-4"/>
        </w:rPr>
        <w:t> </w:t>
      </w:r>
      <w:r>
        <w:rPr/>
        <w:t>as</w:t>
      </w:r>
      <w:r>
        <w:rPr>
          <w:spacing w:val="-5"/>
        </w:rPr>
        <w:t> </w:t>
      </w:r>
      <w:r>
        <w:rPr/>
        <w:t>follows:</w:t>
      </w:r>
      <w:r>
        <w:rPr>
          <w:spacing w:val="-4"/>
        </w:rPr>
        <w:t> </w:t>
      </w:r>
      <w:r>
        <w:rPr/>
        <w:t>the loading value for LngIsl is 0.7 that shows the language of Pakistani national songs has elements that promote Islamization. Similarly, the value for LangNat=0.75&gt;.7) that affirms that the items test the constructs they are made for i.e language of Pakistani national songs has elements that promote nationalism. On the other hand, LangPJJ, language</w:t>
      </w:r>
      <w:r>
        <w:rPr>
          <w:spacing w:val="-7"/>
        </w:rPr>
        <w:t> </w:t>
      </w:r>
      <w:r>
        <w:rPr/>
        <w:t>of</w:t>
      </w:r>
      <w:r>
        <w:rPr>
          <w:spacing w:val="-7"/>
        </w:rPr>
        <w:t> </w:t>
      </w:r>
      <w:r>
        <w:rPr/>
        <w:t>Pakistani</w:t>
      </w:r>
      <w:r>
        <w:rPr>
          <w:spacing w:val="-5"/>
        </w:rPr>
        <w:t> </w:t>
      </w:r>
      <w:r>
        <w:rPr/>
        <w:t>national</w:t>
      </w:r>
      <w:r>
        <w:rPr>
          <w:spacing w:val="-5"/>
        </w:rPr>
        <w:t> </w:t>
      </w:r>
      <w:r>
        <w:rPr/>
        <w:t>songs</w:t>
      </w:r>
      <w:r>
        <w:rPr>
          <w:spacing w:val="-5"/>
        </w:rPr>
        <w:t> </w:t>
      </w:r>
      <w:r>
        <w:rPr/>
        <w:t>has</w:t>
      </w:r>
      <w:r>
        <w:rPr>
          <w:spacing w:val="-6"/>
        </w:rPr>
        <w:t> </w:t>
      </w:r>
      <w:r>
        <w:rPr/>
        <w:t>elements</w:t>
      </w:r>
      <w:r>
        <w:rPr>
          <w:spacing w:val="-4"/>
        </w:rPr>
        <w:t> </w:t>
      </w:r>
      <w:r>
        <w:rPr/>
        <w:t>that</w:t>
      </w:r>
      <w:r>
        <w:rPr>
          <w:spacing w:val="-5"/>
        </w:rPr>
        <w:t> </w:t>
      </w:r>
      <w:r>
        <w:rPr/>
        <w:t>persuade</w:t>
      </w:r>
      <w:r>
        <w:rPr>
          <w:spacing w:val="-5"/>
        </w:rPr>
        <w:t> </w:t>
      </w:r>
      <w:r>
        <w:rPr/>
        <w:t>to</w:t>
      </w:r>
      <w:r>
        <w:rPr>
          <w:spacing w:val="-5"/>
        </w:rPr>
        <w:t> </w:t>
      </w:r>
      <w:r>
        <w:rPr/>
        <w:t>join</w:t>
      </w:r>
      <w:r>
        <w:rPr>
          <w:spacing w:val="-3"/>
        </w:rPr>
        <w:t> </w:t>
      </w:r>
      <w:r>
        <w:rPr>
          <w:i/>
        </w:rPr>
        <w:t>Jihad</w:t>
      </w:r>
      <w:r>
        <w:rPr/>
        <w:t>,</w:t>
      </w:r>
      <w:r>
        <w:rPr>
          <w:spacing w:val="-6"/>
        </w:rPr>
        <w:t> </w:t>
      </w:r>
      <w:r>
        <w:rPr/>
        <w:t>shows</w:t>
      </w:r>
      <w:r>
        <w:rPr>
          <w:spacing w:val="-6"/>
        </w:rPr>
        <w:t> </w:t>
      </w:r>
      <w:r>
        <w:rPr/>
        <w:t>the value</w:t>
      </w:r>
      <w:r>
        <w:rPr>
          <w:spacing w:val="-11"/>
        </w:rPr>
        <w:t> </w:t>
      </w:r>
      <w:r>
        <w:rPr/>
        <w:t>.64&lt;</w:t>
      </w:r>
      <w:r>
        <w:rPr>
          <w:spacing w:val="-12"/>
        </w:rPr>
        <w:t> </w:t>
      </w:r>
      <w:r>
        <w:rPr/>
        <w:t>0.7</w:t>
      </w:r>
      <w:r>
        <w:rPr>
          <w:spacing w:val="-11"/>
        </w:rPr>
        <w:t> </w:t>
      </w:r>
      <w:r>
        <w:rPr/>
        <w:t>that</w:t>
      </w:r>
      <w:r>
        <w:rPr>
          <w:spacing w:val="-11"/>
        </w:rPr>
        <w:t> </w:t>
      </w:r>
      <w:r>
        <w:rPr/>
        <w:t>is</w:t>
      </w:r>
      <w:r>
        <w:rPr>
          <w:spacing w:val="-12"/>
        </w:rPr>
        <w:t> </w:t>
      </w:r>
      <w:r>
        <w:rPr/>
        <w:t>near</w:t>
      </w:r>
      <w:r>
        <w:rPr>
          <w:spacing w:val="-9"/>
        </w:rPr>
        <w:t> </w:t>
      </w:r>
      <w:r>
        <w:rPr/>
        <w:t>to</w:t>
      </w:r>
      <w:r>
        <w:rPr>
          <w:spacing w:val="-10"/>
        </w:rPr>
        <w:t> </w:t>
      </w:r>
      <w:r>
        <w:rPr/>
        <w:t>0.7</w:t>
      </w:r>
      <w:r>
        <w:rPr>
          <w:spacing w:val="-13"/>
        </w:rPr>
        <w:t> </w:t>
      </w:r>
      <w:r>
        <w:rPr/>
        <w:t>and</w:t>
      </w:r>
      <w:r>
        <w:rPr>
          <w:spacing w:val="-11"/>
        </w:rPr>
        <w:t> </w:t>
      </w:r>
      <w:r>
        <w:rPr/>
        <w:t>indicates</w:t>
      </w:r>
      <w:r>
        <w:rPr>
          <w:spacing w:val="-11"/>
        </w:rPr>
        <w:t> </w:t>
      </w:r>
      <w:r>
        <w:rPr/>
        <w:t>acceptable</w:t>
      </w:r>
      <w:r>
        <w:rPr>
          <w:spacing w:val="-12"/>
        </w:rPr>
        <w:t> </w:t>
      </w:r>
      <w:r>
        <w:rPr/>
        <w:t>reliability.</w:t>
      </w:r>
      <w:r>
        <w:rPr>
          <w:spacing w:val="-11"/>
        </w:rPr>
        <w:t> </w:t>
      </w:r>
      <w:r>
        <w:rPr/>
        <w:t>Likewise,</w:t>
      </w:r>
      <w:r>
        <w:rPr>
          <w:spacing w:val="-11"/>
        </w:rPr>
        <w:t> </w:t>
      </w:r>
      <w:r>
        <w:rPr/>
        <w:t>the</w:t>
      </w:r>
      <w:r>
        <w:rPr>
          <w:spacing w:val="-11"/>
        </w:rPr>
        <w:t> </w:t>
      </w:r>
      <w:r>
        <w:rPr/>
        <w:t>values for LangIdc, .713&gt;0.7 and LangUN are 0.715&gt;.7 which show good reliability and they test if language of Pakistani national songs has elements that construct identity and promote nationalism respectively.</w:t>
      </w:r>
    </w:p>
    <w:p>
      <w:pPr>
        <w:pStyle w:val="BodyText"/>
        <w:spacing w:line="480" w:lineRule="auto" w:before="241"/>
        <w:ind w:left="1166" w:right="1155" w:firstLine="780"/>
        <w:jc w:val="both"/>
      </w:pPr>
      <w:r>
        <w:rPr/>
        <w:t>Similarly,</w:t>
      </w:r>
      <w:r>
        <w:rPr>
          <w:spacing w:val="-11"/>
        </w:rPr>
        <w:t> </w:t>
      </w:r>
      <w:r>
        <w:rPr/>
        <w:t>the</w:t>
      </w:r>
      <w:r>
        <w:rPr>
          <w:spacing w:val="-11"/>
        </w:rPr>
        <w:t> </w:t>
      </w:r>
      <w:r>
        <w:rPr/>
        <w:t>individual</w:t>
      </w:r>
      <w:r>
        <w:rPr>
          <w:spacing w:val="-11"/>
        </w:rPr>
        <w:t> </w:t>
      </w:r>
      <w:r>
        <w:rPr/>
        <w:t>items</w:t>
      </w:r>
      <w:r>
        <w:rPr>
          <w:spacing w:val="-10"/>
        </w:rPr>
        <w:t> </w:t>
      </w:r>
      <w:r>
        <w:rPr/>
        <w:t>estimating</w:t>
      </w:r>
      <w:r>
        <w:rPr>
          <w:spacing w:val="-10"/>
        </w:rPr>
        <w:t> </w:t>
      </w:r>
      <w:r>
        <w:rPr/>
        <w:t>Nationalism</w:t>
      </w:r>
      <w:r>
        <w:rPr>
          <w:spacing w:val="-10"/>
        </w:rPr>
        <w:t> </w:t>
      </w:r>
      <w:r>
        <w:rPr/>
        <w:t>show</w:t>
      </w:r>
      <w:r>
        <w:rPr>
          <w:spacing w:val="-11"/>
        </w:rPr>
        <w:t> </w:t>
      </w:r>
      <w:r>
        <w:rPr/>
        <w:t>high</w:t>
      </w:r>
      <w:r>
        <w:rPr>
          <w:spacing w:val="-10"/>
        </w:rPr>
        <w:t> </w:t>
      </w:r>
      <w:r>
        <w:rPr/>
        <w:t>factor</w:t>
      </w:r>
      <w:r>
        <w:rPr>
          <w:spacing w:val="-11"/>
        </w:rPr>
        <w:t> </w:t>
      </w:r>
      <w:r>
        <w:rPr/>
        <w:t>loading. For example, appreciation of beauty has loading value .93&gt;0.7, to seek martyrdom,.91&gt;0.7,</w:t>
      </w:r>
      <w:r>
        <w:rPr>
          <w:spacing w:val="-8"/>
        </w:rPr>
        <w:t> </w:t>
      </w:r>
      <w:r>
        <w:rPr/>
        <w:t>unity</w:t>
      </w:r>
      <w:r>
        <w:rPr>
          <w:spacing w:val="-7"/>
        </w:rPr>
        <w:t> </w:t>
      </w:r>
      <w:r>
        <w:rPr/>
        <w:t>and</w:t>
      </w:r>
      <w:r>
        <w:rPr>
          <w:spacing w:val="-7"/>
        </w:rPr>
        <w:t> </w:t>
      </w:r>
      <w:r>
        <w:rPr/>
        <w:t>ownership</w:t>
      </w:r>
      <w:r>
        <w:rPr>
          <w:spacing w:val="-7"/>
        </w:rPr>
        <w:t> </w:t>
      </w:r>
      <w:r>
        <w:rPr/>
        <w:t>.90&gt;0.7,</w:t>
      </w:r>
      <w:r>
        <w:rPr>
          <w:spacing w:val="-5"/>
        </w:rPr>
        <w:t> </w:t>
      </w:r>
      <w:r>
        <w:rPr/>
        <w:t>and</w:t>
      </w:r>
      <w:r>
        <w:rPr>
          <w:spacing w:val="-7"/>
        </w:rPr>
        <w:t> </w:t>
      </w:r>
      <w:r>
        <w:rPr/>
        <w:t>peaceful</w:t>
      </w:r>
      <w:r>
        <w:rPr>
          <w:spacing w:val="-6"/>
        </w:rPr>
        <w:t> </w:t>
      </w:r>
      <w:r>
        <w:rPr/>
        <w:t>and</w:t>
      </w:r>
      <w:r>
        <w:rPr>
          <w:spacing w:val="-7"/>
        </w:rPr>
        <w:t> </w:t>
      </w:r>
      <w:r>
        <w:rPr/>
        <w:t>prosperous</w:t>
      </w:r>
      <w:r>
        <w:rPr>
          <w:spacing w:val="-7"/>
        </w:rPr>
        <w:t> </w:t>
      </w:r>
      <w:r>
        <w:rPr/>
        <w:t>Pakistan has outer loading value .92&gt;0.7 and shows high reliability of the items.</w:t>
      </w:r>
    </w:p>
    <w:p>
      <w:pPr>
        <w:pStyle w:val="BodyText"/>
        <w:spacing w:line="480" w:lineRule="auto" w:before="240"/>
        <w:ind w:left="1166" w:right="1153" w:firstLine="720"/>
        <w:jc w:val="both"/>
      </w:pPr>
      <w:r>
        <w:rPr/>
        <w:t>In the same way, the following items were used for assessing the sub-construct call for </w:t>
      </w:r>
      <w:r>
        <w:rPr>
          <w:i/>
        </w:rPr>
        <w:t>Jihad </w:t>
      </w:r>
      <w:r>
        <w:rPr/>
        <w:t>as part of main construct persuasion to join </w:t>
      </w:r>
      <w:r>
        <w:rPr>
          <w:i/>
        </w:rPr>
        <w:t>Jihad</w:t>
      </w:r>
      <w:r>
        <w:rPr/>
        <w:t>. The results reveal that they possess good alpha values such as CFJ1 (Pakistani national songs formulate imperative</w:t>
      </w:r>
      <w:r>
        <w:rPr>
          <w:spacing w:val="-4"/>
        </w:rPr>
        <w:t> </w:t>
      </w:r>
      <w:r>
        <w:rPr/>
        <w:t>sentence</w:t>
      </w:r>
      <w:r>
        <w:rPr>
          <w:spacing w:val="-2"/>
        </w:rPr>
        <w:t> </w:t>
      </w:r>
      <w:r>
        <w:rPr/>
        <w:t>construction</w:t>
      </w:r>
      <w:r>
        <w:rPr>
          <w:spacing w:val="-3"/>
        </w:rPr>
        <w:t> </w:t>
      </w:r>
      <w:r>
        <w:rPr/>
        <w:t>(e.g.,</w:t>
      </w:r>
      <w:r>
        <w:rPr>
          <w:spacing w:val="-2"/>
        </w:rPr>
        <w:t> </w:t>
      </w:r>
      <w:r>
        <w:rPr>
          <w:i/>
        </w:rPr>
        <w:t>Rakh</w:t>
      </w:r>
      <w:r>
        <w:rPr>
          <w:i/>
          <w:spacing w:val="-3"/>
        </w:rPr>
        <w:t> </w:t>
      </w:r>
      <w:r>
        <w:rPr>
          <w:i/>
        </w:rPr>
        <w:t>sir</w:t>
      </w:r>
      <w:r>
        <w:rPr>
          <w:i/>
          <w:spacing w:val="-4"/>
        </w:rPr>
        <w:t> </w:t>
      </w:r>
      <w:r>
        <w:rPr>
          <w:i/>
        </w:rPr>
        <w:t>pay</w:t>
      </w:r>
      <w:r>
        <w:rPr>
          <w:i/>
          <w:spacing w:val="-4"/>
        </w:rPr>
        <w:t> </w:t>
      </w:r>
      <w:r>
        <w:rPr>
          <w:i/>
        </w:rPr>
        <w:t>kafan</w:t>
      </w:r>
      <w:r>
        <w:rPr>
          <w:i/>
          <w:spacing w:val="-3"/>
        </w:rPr>
        <w:t> </w:t>
      </w:r>
      <w:r>
        <w:rPr>
          <w:i/>
        </w:rPr>
        <w:t>maidan</w:t>
      </w:r>
      <w:r>
        <w:rPr>
          <w:i/>
          <w:spacing w:val="-3"/>
        </w:rPr>
        <w:t> </w:t>
      </w:r>
      <w:r>
        <w:rPr>
          <w:i/>
        </w:rPr>
        <w:t>main</w:t>
      </w:r>
      <w:r>
        <w:rPr>
          <w:i/>
          <w:spacing w:val="-3"/>
        </w:rPr>
        <w:t> </w:t>
      </w:r>
      <w:r>
        <w:rPr>
          <w:i/>
        </w:rPr>
        <w:t>aa</w:t>
      </w:r>
      <w:r>
        <w:rPr/>
        <w:t>)</w:t>
      </w:r>
      <w:r>
        <w:rPr>
          <w:spacing w:val="-3"/>
        </w:rPr>
        <w:t> </w:t>
      </w:r>
      <w:r>
        <w:rPr/>
        <w:t>to</w:t>
      </w:r>
      <w:r>
        <w:rPr>
          <w:spacing w:val="-3"/>
        </w:rPr>
        <w:t> </w:t>
      </w:r>
      <w:r>
        <w:rPr/>
        <w:t>convince the</w:t>
      </w:r>
      <w:r>
        <w:rPr>
          <w:spacing w:val="-3"/>
        </w:rPr>
        <w:t> </w:t>
      </w:r>
      <w:r>
        <w:rPr/>
        <w:t>listeners</w:t>
      </w:r>
      <w:r>
        <w:rPr>
          <w:spacing w:val="-4"/>
        </w:rPr>
        <w:t> </w:t>
      </w:r>
      <w:r>
        <w:rPr/>
        <w:t>to</w:t>
      </w:r>
      <w:r>
        <w:rPr>
          <w:spacing w:val="-3"/>
        </w:rPr>
        <w:t> </w:t>
      </w:r>
      <w:r>
        <w:rPr/>
        <w:t>join</w:t>
      </w:r>
      <w:r>
        <w:rPr>
          <w:spacing w:val="-3"/>
        </w:rPr>
        <w:t> </w:t>
      </w:r>
      <w:r>
        <w:rPr/>
        <w:t>war/ </w:t>
      </w:r>
      <w:r>
        <w:rPr>
          <w:i/>
        </w:rPr>
        <w:t>Jihad</w:t>
      </w:r>
      <w:r>
        <w:rPr>
          <w:i/>
          <w:spacing w:val="-3"/>
        </w:rPr>
        <w:t> </w:t>
      </w:r>
      <w:r>
        <w:rPr/>
        <w:t>shows0.79&gt;.7,</w:t>
      </w:r>
      <w:r>
        <w:rPr>
          <w:spacing w:val="-3"/>
        </w:rPr>
        <w:t> </w:t>
      </w:r>
      <w:r>
        <w:rPr/>
        <w:t>Similarly,</w:t>
      </w:r>
      <w:r>
        <w:rPr>
          <w:spacing w:val="40"/>
        </w:rPr>
        <w:t> </w:t>
      </w:r>
      <w:r>
        <w:rPr/>
        <w:t>CFJ2,</w:t>
      </w:r>
      <w:r>
        <w:rPr>
          <w:spacing w:val="-3"/>
        </w:rPr>
        <w:t> </w:t>
      </w:r>
      <w:r>
        <w:rPr/>
        <w:t>Pakistani</w:t>
      </w:r>
      <w:r>
        <w:rPr>
          <w:spacing w:val="-3"/>
        </w:rPr>
        <w:t> </w:t>
      </w:r>
      <w:r>
        <w:rPr/>
        <w:t>national</w:t>
      </w:r>
      <w:r>
        <w:rPr>
          <w:spacing w:val="-3"/>
        </w:rPr>
        <w:t> </w:t>
      </w:r>
      <w:r>
        <w:rPr/>
        <w:t>songs (e.g.,</w:t>
      </w:r>
      <w:r>
        <w:rPr>
          <w:i/>
        </w:rPr>
        <w:t>Tu</w:t>
      </w:r>
      <w:r>
        <w:rPr>
          <w:i/>
          <w:spacing w:val="-8"/>
        </w:rPr>
        <w:t> </w:t>
      </w:r>
      <w:r>
        <w:rPr>
          <w:i/>
        </w:rPr>
        <w:t>haath</w:t>
      </w:r>
      <w:r>
        <w:rPr>
          <w:i/>
          <w:spacing w:val="-8"/>
        </w:rPr>
        <w:t> </w:t>
      </w:r>
      <w:r>
        <w:rPr>
          <w:i/>
        </w:rPr>
        <w:t>main</w:t>
      </w:r>
      <w:r>
        <w:rPr>
          <w:i/>
          <w:spacing w:val="-8"/>
        </w:rPr>
        <w:t> </w:t>
      </w:r>
      <w:r>
        <w:rPr>
          <w:i/>
        </w:rPr>
        <w:t>aab</w:t>
      </w:r>
      <w:r>
        <w:rPr>
          <w:i/>
          <w:spacing w:val="-8"/>
        </w:rPr>
        <w:t> </w:t>
      </w:r>
      <w:r>
        <w:rPr>
          <w:i/>
        </w:rPr>
        <w:t>talwar</w:t>
      </w:r>
      <w:r>
        <w:rPr>
          <w:i/>
          <w:spacing w:val="-8"/>
        </w:rPr>
        <w:t> </w:t>
      </w:r>
      <w:r>
        <w:rPr>
          <w:i/>
        </w:rPr>
        <w:t>utha)</w:t>
      </w:r>
      <w:r>
        <w:rPr>
          <w:i/>
          <w:spacing w:val="-7"/>
        </w:rPr>
        <w:t> </w:t>
      </w:r>
      <w:r>
        <w:rPr/>
        <w:t>persuade</w:t>
      </w:r>
      <w:r>
        <w:rPr>
          <w:spacing w:val="-9"/>
        </w:rPr>
        <w:t> </w:t>
      </w:r>
      <w:r>
        <w:rPr/>
        <w:t>an</w:t>
      </w:r>
      <w:r>
        <w:rPr>
          <w:spacing w:val="-8"/>
        </w:rPr>
        <w:t> </w:t>
      </w:r>
      <w:r>
        <w:rPr/>
        <w:t>imperative</w:t>
      </w:r>
      <w:r>
        <w:rPr>
          <w:spacing w:val="-9"/>
        </w:rPr>
        <w:t> </w:t>
      </w:r>
      <w:r>
        <w:rPr/>
        <w:t>structure</w:t>
      </w:r>
      <w:r>
        <w:rPr>
          <w:spacing w:val="-9"/>
        </w:rPr>
        <w:t> </w:t>
      </w:r>
      <w:r>
        <w:rPr/>
        <w:t>to</w:t>
      </w:r>
      <w:r>
        <w:rPr>
          <w:spacing w:val="-8"/>
        </w:rPr>
        <w:t> </w:t>
      </w:r>
      <w:r>
        <w:rPr/>
        <w:t>show</w:t>
      </w:r>
      <w:r>
        <w:rPr>
          <w:spacing w:val="-9"/>
        </w:rPr>
        <w:t> </w:t>
      </w:r>
      <w:r>
        <w:rPr/>
        <w:t>readiness to</w:t>
      </w:r>
      <w:r>
        <w:rPr>
          <w:spacing w:val="-13"/>
        </w:rPr>
        <w:t> </w:t>
      </w:r>
      <w:r>
        <w:rPr/>
        <w:t>participate</w:t>
      </w:r>
      <w:r>
        <w:rPr>
          <w:spacing w:val="-14"/>
        </w:rPr>
        <w:t> </w:t>
      </w:r>
      <w:r>
        <w:rPr/>
        <w:t>in</w:t>
      </w:r>
      <w:r>
        <w:rPr>
          <w:spacing w:val="-13"/>
        </w:rPr>
        <w:t> </w:t>
      </w:r>
      <w:r>
        <w:rPr/>
        <w:t>the</w:t>
      </w:r>
      <w:r>
        <w:rPr>
          <w:spacing w:val="-14"/>
        </w:rPr>
        <w:t> </w:t>
      </w:r>
      <w:r>
        <w:rPr/>
        <w:t>war,</w:t>
      </w:r>
      <w:r>
        <w:rPr>
          <w:spacing w:val="-14"/>
        </w:rPr>
        <w:t> </w:t>
      </w:r>
      <w:r>
        <w:rPr/>
        <w:t>has</w:t>
      </w:r>
      <w:r>
        <w:rPr>
          <w:spacing w:val="-13"/>
        </w:rPr>
        <w:t> </w:t>
      </w:r>
      <w:r>
        <w:rPr/>
        <w:t>higher</w:t>
      </w:r>
      <w:r>
        <w:rPr>
          <w:spacing w:val="-14"/>
        </w:rPr>
        <w:t> </w:t>
      </w:r>
      <w:r>
        <w:rPr/>
        <w:t>reliability</w:t>
      </w:r>
      <w:r>
        <w:rPr>
          <w:spacing w:val="-13"/>
        </w:rPr>
        <w:t> </w:t>
      </w:r>
      <w:r>
        <w:rPr/>
        <w:t>I.e.0.80&gt;.7,</w:t>
      </w:r>
      <w:r>
        <w:rPr>
          <w:spacing w:val="-13"/>
        </w:rPr>
        <w:t> </w:t>
      </w:r>
      <w:r>
        <w:rPr/>
        <w:t>CFJ3</w:t>
      </w:r>
      <w:r>
        <w:rPr>
          <w:spacing w:val="-13"/>
        </w:rPr>
        <w:t> </w:t>
      </w:r>
      <w:r>
        <w:rPr/>
        <w:t>(Pakistani</w:t>
      </w:r>
      <w:r>
        <w:rPr>
          <w:spacing w:val="-13"/>
        </w:rPr>
        <w:t> </w:t>
      </w:r>
      <w:r>
        <w:rPr/>
        <w:t>national</w:t>
      </w:r>
      <w:r>
        <w:rPr>
          <w:spacing w:val="-13"/>
        </w:rPr>
        <w:t> </w:t>
      </w:r>
      <w:r>
        <w:rPr/>
        <w:t>songs (e.g.,</w:t>
      </w:r>
      <w:r>
        <w:rPr>
          <w:spacing w:val="-7"/>
        </w:rPr>
        <w:t> </w:t>
      </w:r>
      <w:r>
        <w:rPr>
          <w:i/>
        </w:rPr>
        <w:t>Sir</w:t>
      </w:r>
      <w:r>
        <w:rPr>
          <w:i/>
          <w:spacing w:val="-7"/>
        </w:rPr>
        <w:t> </w:t>
      </w:r>
      <w:r>
        <w:rPr>
          <w:i/>
        </w:rPr>
        <w:t>rakh</w:t>
      </w:r>
      <w:r>
        <w:rPr>
          <w:i/>
          <w:spacing w:val="-5"/>
        </w:rPr>
        <w:t> </w:t>
      </w:r>
      <w:r>
        <w:rPr>
          <w:i/>
        </w:rPr>
        <w:t>kay</w:t>
      </w:r>
      <w:r>
        <w:rPr>
          <w:i/>
          <w:spacing w:val="-8"/>
        </w:rPr>
        <w:t> </w:t>
      </w:r>
      <w:r>
        <w:rPr>
          <w:i/>
        </w:rPr>
        <w:t>hatheeli</w:t>
      </w:r>
      <w:r>
        <w:rPr>
          <w:i/>
          <w:spacing w:val="-7"/>
        </w:rPr>
        <w:t> </w:t>
      </w:r>
      <w:r>
        <w:rPr>
          <w:i/>
        </w:rPr>
        <w:t>par</w:t>
      </w:r>
      <w:r>
        <w:rPr>
          <w:i/>
          <w:spacing w:val="-7"/>
        </w:rPr>
        <w:t> </w:t>
      </w:r>
      <w:r>
        <w:rPr>
          <w:i/>
        </w:rPr>
        <w:t>aana,</w:t>
      </w:r>
      <w:r>
        <w:rPr>
          <w:i/>
          <w:spacing w:val="-7"/>
        </w:rPr>
        <w:t> </w:t>
      </w:r>
      <w:r>
        <w:rPr>
          <w:i/>
        </w:rPr>
        <w:t>hay</w:t>
      </w:r>
      <w:r>
        <w:rPr>
          <w:i/>
          <w:spacing w:val="-8"/>
        </w:rPr>
        <w:t> </w:t>
      </w:r>
      <w:r>
        <w:rPr>
          <w:i/>
        </w:rPr>
        <w:t>zulm</w:t>
      </w:r>
      <w:r>
        <w:rPr>
          <w:i/>
          <w:spacing w:val="-7"/>
        </w:rPr>
        <w:t> </w:t>
      </w:r>
      <w:r>
        <w:rPr>
          <w:i/>
        </w:rPr>
        <w:t>say</w:t>
      </w:r>
      <w:r>
        <w:rPr>
          <w:i/>
          <w:spacing w:val="-6"/>
        </w:rPr>
        <w:t> </w:t>
      </w:r>
      <w:r>
        <w:rPr>
          <w:i/>
        </w:rPr>
        <w:t>tujh</w:t>
      </w:r>
      <w:r>
        <w:rPr>
          <w:i/>
          <w:spacing w:val="-7"/>
        </w:rPr>
        <w:t> </w:t>
      </w:r>
      <w:r>
        <w:rPr>
          <w:i/>
        </w:rPr>
        <w:t>ko</w:t>
      </w:r>
      <w:r>
        <w:rPr>
          <w:i/>
          <w:spacing w:val="-7"/>
        </w:rPr>
        <w:t> </w:t>
      </w:r>
      <w:r>
        <w:rPr>
          <w:i/>
        </w:rPr>
        <w:t>takrana)</w:t>
      </w:r>
      <w:r>
        <w:rPr>
          <w:i/>
          <w:spacing w:val="-5"/>
        </w:rPr>
        <w:t> </w:t>
      </w:r>
      <w:r>
        <w:rPr/>
        <w:t>persuade</w:t>
      </w:r>
      <w:r>
        <w:rPr>
          <w:spacing w:val="-8"/>
        </w:rPr>
        <w:t> </w:t>
      </w:r>
      <w:r>
        <w:rPr/>
        <w:t>us</w:t>
      </w:r>
      <w:r>
        <w:rPr>
          <w:spacing w:val="-7"/>
        </w:rPr>
        <w:t> </w:t>
      </w:r>
      <w:r>
        <w:rPr/>
        <w:t>by</w:t>
      </w:r>
      <w:r>
        <w:rPr>
          <w:spacing w:val="-7"/>
        </w:rPr>
        <w:t> </w:t>
      </w:r>
      <w:r>
        <w:rPr/>
        <w:t>using metaphor and imperative sentences to show willingness to fight for the country) possesses</w:t>
      </w:r>
      <w:r>
        <w:rPr>
          <w:spacing w:val="35"/>
        </w:rPr>
        <w:t> </w:t>
      </w:r>
      <w:r>
        <w:rPr/>
        <w:t>0.75&gt;.7</w:t>
      </w:r>
      <w:r>
        <w:rPr>
          <w:spacing w:val="39"/>
        </w:rPr>
        <w:t> </w:t>
      </w:r>
      <w:r>
        <w:rPr/>
        <w:t>alpha</w:t>
      </w:r>
      <w:r>
        <w:rPr>
          <w:spacing w:val="37"/>
        </w:rPr>
        <w:t> </w:t>
      </w:r>
      <w:r>
        <w:rPr/>
        <w:t>value,</w:t>
      </w:r>
      <w:r>
        <w:rPr>
          <w:spacing w:val="37"/>
        </w:rPr>
        <w:t> </w:t>
      </w:r>
      <w:r>
        <w:rPr/>
        <w:t>CFJ4</w:t>
      </w:r>
      <w:r>
        <w:rPr>
          <w:spacing w:val="37"/>
        </w:rPr>
        <w:t> </w:t>
      </w:r>
      <w:r>
        <w:rPr/>
        <w:t>(Pakistani</w:t>
      </w:r>
      <w:r>
        <w:rPr>
          <w:spacing w:val="39"/>
        </w:rPr>
        <w:t> </w:t>
      </w:r>
      <w:r>
        <w:rPr/>
        <w:t>national</w:t>
      </w:r>
      <w:r>
        <w:rPr>
          <w:spacing w:val="37"/>
        </w:rPr>
        <w:t> </w:t>
      </w:r>
      <w:r>
        <w:rPr/>
        <w:t>songs</w:t>
      </w:r>
      <w:r>
        <w:rPr>
          <w:spacing w:val="38"/>
        </w:rPr>
        <w:t> </w:t>
      </w:r>
      <w:r>
        <w:rPr/>
        <w:t>use</w:t>
      </w:r>
      <w:r>
        <w:rPr>
          <w:spacing w:val="36"/>
        </w:rPr>
        <w:t> </w:t>
      </w:r>
      <w:r>
        <w:rPr/>
        <w:t>topoi</w:t>
      </w:r>
      <w:r>
        <w:rPr>
          <w:spacing w:val="39"/>
        </w:rPr>
        <w:t> </w:t>
      </w:r>
      <w:r>
        <w:rPr/>
        <w:t>of</w:t>
      </w:r>
      <w:r>
        <w:rPr>
          <w:spacing w:val="37"/>
        </w:rPr>
        <w:t> </w:t>
      </w:r>
      <w:r>
        <w:rPr>
          <w:spacing w:val="-2"/>
        </w:rPr>
        <w:t>religion,</w:t>
      </w:r>
    </w:p>
    <w:p>
      <w:pPr>
        <w:pStyle w:val="BodyText"/>
        <w:spacing w:after="0" w:line="480" w:lineRule="auto"/>
        <w:jc w:val="both"/>
        <w:sectPr>
          <w:headerReference w:type="default" r:id="rId29"/>
          <w:pgSz w:w="11910" w:h="16840"/>
          <w:pgMar w:header="729" w:footer="0" w:top="1340" w:bottom="280" w:left="850" w:right="283"/>
        </w:sectPr>
      </w:pPr>
    </w:p>
    <w:p>
      <w:pPr>
        <w:spacing w:line="480" w:lineRule="auto" w:before="80"/>
        <w:ind w:left="1166" w:right="1150" w:firstLine="0"/>
        <w:jc w:val="both"/>
        <w:rPr>
          <w:sz w:val="24"/>
        </w:rPr>
      </w:pPr>
      <w:r>
        <w:rPr>
          <w:sz w:val="24"/>
        </w:rPr>
        <w:t>imperative sentence, and nominalization (e.g., </w:t>
      </w:r>
      <w:r>
        <w:rPr>
          <w:i/>
          <w:sz w:val="24"/>
        </w:rPr>
        <w:t>Maidaan mai Dushman par Chhaa jao Musalmano</w:t>
      </w:r>
      <w:r>
        <w:rPr>
          <w:sz w:val="24"/>
        </w:rPr>
        <w:t>)</w:t>
      </w:r>
      <w:r>
        <w:rPr>
          <w:spacing w:val="-8"/>
          <w:sz w:val="24"/>
        </w:rPr>
        <w:t> </w:t>
      </w:r>
      <w:r>
        <w:rPr>
          <w:sz w:val="24"/>
        </w:rPr>
        <w:t>for</w:t>
      </w:r>
      <w:r>
        <w:rPr>
          <w:spacing w:val="-8"/>
          <w:sz w:val="24"/>
        </w:rPr>
        <w:t> </w:t>
      </w:r>
      <w:r>
        <w:rPr>
          <w:sz w:val="24"/>
        </w:rPr>
        <w:t>kindling</w:t>
      </w:r>
      <w:r>
        <w:rPr>
          <w:spacing w:val="-5"/>
          <w:sz w:val="24"/>
        </w:rPr>
        <w:t> </w:t>
      </w:r>
      <w:r>
        <w:rPr>
          <w:sz w:val="24"/>
        </w:rPr>
        <w:t>our</w:t>
      </w:r>
      <w:r>
        <w:rPr>
          <w:spacing w:val="-6"/>
          <w:sz w:val="24"/>
        </w:rPr>
        <w:t> </w:t>
      </w:r>
      <w:r>
        <w:rPr>
          <w:sz w:val="24"/>
        </w:rPr>
        <w:t>emotion</w:t>
      </w:r>
      <w:r>
        <w:rPr>
          <w:spacing w:val="-7"/>
          <w:sz w:val="24"/>
        </w:rPr>
        <w:t> </w:t>
      </w:r>
      <w:r>
        <w:rPr>
          <w:sz w:val="24"/>
        </w:rPr>
        <w:t>to</w:t>
      </w:r>
      <w:r>
        <w:rPr>
          <w:spacing w:val="-7"/>
          <w:sz w:val="24"/>
        </w:rPr>
        <w:t> </w:t>
      </w:r>
      <w:r>
        <w:rPr>
          <w:sz w:val="24"/>
        </w:rPr>
        <w:t>confront</w:t>
      </w:r>
      <w:r>
        <w:rPr>
          <w:spacing w:val="-4"/>
          <w:sz w:val="24"/>
        </w:rPr>
        <w:t> </w:t>
      </w:r>
      <w:r>
        <w:rPr>
          <w:sz w:val="24"/>
        </w:rPr>
        <w:t>enemy</w:t>
      </w:r>
      <w:r>
        <w:rPr>
          <w:spacing w:val="-7"/>
          <w:sz w:val="24"/>
        </w:rPr>
        <w:t> </w:t>
      </w:r>
      <w:r>
        <w:rPr>
          <w:sz w:val="24"/>
        </w:rPr>
        <w:t>in</w:t>
      </w:r>
      <w:r>
        <w:rPr>
          <w:spacing w:val="-7"/>
          <w:sz w:val="24"/>
        </w:rPr>
        <w:t> </w:t>
      </w:r>
      <w:r>
        <w:rPr>
          <w:sz w:val="24"/>
        </w:rPr>
        <w:t>the</w:t>
      </w:r>
      <w:r>
        <w:rPr>
          <w:spacing w:val="-8"/>
          <w:sz w:val="24"/>
        </w:rPr>
        <w:t> </w:t>
      </w:r>
      <w:r>
        <w:rPr>
          <w:sz w:val="24"/>
        </w:rPr>
        <w:t>battlefield)</w:t>
      </w:r>
      <w:r>
        <w:rPr>
          <w:spacing w:val="-5"/>
          <w:sz w:val="24"/>
        </w:rPr>
        <w:t> </w:t>
      </w:r>
      <w:r>
        <w:rPr>
          <w:sz w:val="24"/>
        </w:rPr>
        <w:t>0.82&gt;0.7</w:t>
      </w:r>
      <w:r>
        <w:rPr>
          <w:spacing w:val="-7"/>
          <w:sz w:val="24"/>
        </w:rPr>
        <w:t> </w:t>
      </w:r>
      <w:r>
        <w:rPr>
          <w:sz w:val="24"/>
        </w:rPr>
        <w:t>and CFJ5 (Pakistani national songs use references from the Quran (e.g. </w:t>
      </w:r>
      <w:r>
        <w:rPr>
          <w:i/>
          <w:sz w:val="24"/>
        </w:rPr>
        <w:t>ghaazi ko maut say kaya dar hai, jaan dayna jihaad-e-akbar hai, Quran nay hai yeh farmaayaa)/ </w:t>
      </w:r>
      <w:r>
        <w:rPr>
          <w:sz w:val="24"/>
        </w:rPr>
        <w:t>topoi of religion) to legitimize the cause to join the </w:t>
      </w:r>
      <w:r>
        <w:rPr>
          <w:i/>
          <w:sz w:val="24"/>
        </w:rPr>
        <w:t>Jihad</w:t>
      </w:r>
      <w:r>
        <w:rPr>
          <w:sz w:val="24"/>
        </w:rPr>
        <w:t>) shows 0.78&gt;.7 which are considered good</w:t>
      </w:r>
      <w:r>
        <w:rPr>
          <w:spacing w:val="-10"/>
          <w:sz w:val="24"/>
        </w:rPr>
        <w:t> </w:t>
      </w:r>
      <w:r>
        <w:rPr>
          <w:sz w:val="24"/>
        </w:rPr>
        <w:t>alpha</w:t>
      </w:r>
      <w:r>
        <w:rPr>
          <w:spacing w:val="-10"/>
          <w:sz w:val="24"/>
        </w:rPr>
        <w:t> </w:t>
      </w:r>
      <w:r>
        <w:rPr>
          <w:sz w:val="24"/>
        </w:rPr>
        <w:t>values.</w:t>
      </w:r>
      <w:r>
        <w:rPr>
          <w:spacing w:val="-9"/>
          <w:sz w:val="24"/>
        </w:rPr>
        <w:t> </w:t>
      </w:r>
      <w:r>
        <w:rPr>
          <w:sz w:val="24"/>
        </w:rPr>
        <w:t>Similarly,</w:t>
      </w:r>
      <w:r>
        <w:rPr>
          <w:spacing w:val="-10"/>
          <w:sz w:val="24"/>
        </w:rPr>
        <w:t> </w:t>
      </w:r>
      <w:r>
        <w:rPr>
          <w:sz w:val="24"/>
        </w:rPr>
        <w:t>the</w:t>
      </w:r>
      <w:r>
        <w:rPr>
          <w:spacing w:val="-10"/>
          <w:sz w:val="24"/>
        </w:rPr>
        <w:t> </w:t>
      </w:r>
      <w:r>
        <w:rPr>
          <w:sz w:val="24"/>
        </w:rPr>
        <w:t>item</w:t>
      </w:r>
      <w:r>
        <w:rPr>
          <w:spacing w:val="-10"/>
          <w:sz w:val="24"/>
        </w:rPr>
        <w:t> </w:t>
      </w:r>
      <w:r>
        <w:rPr>
          <w:sz w:val="24"/>
        </w:rPr>
        <w:t>GOF3,</w:t>
      </w:r>
      <w:r>
        <w:rPr>
          <w:spacing w:val="-10"/>
          <w:sz w:val="24"/>
        </w:rPr>
        <w:t> </w:t>
      </w:r>
      <w:r>
        <w:rPr>
          <w:sz w:val="24"/>
        </w:rPr>
        <w:t>Pakistani</w:t>
      </w:r>
      <w:r>
        <w:rPr>
          <w:spacing w:val="-10"/>
          <w:sz w:val="24"/>
        </w:rPr>
        <w:t> </w:t>
      </w:r>
      <w:r>
        <w:rPr>
          <w:sz w:val="24"/>
        </w:rPr>
        <w:t>national</w:t>
      </w:r>
      <w:r>
        <w:rPr>
          <w:spacing w:val="-10"/>
          <w:sz w:val="24"/>
        </w:rPr>
        <w:t> </w:t>
      </w:r>
      <w:r>
        <w:rPr>
          <w:sz w:val="24"/>
        </w:rPr>
        <w:t>songs</w:t>
      </w:r>
      <w:r>
        <w:rPr>
          <w:spacing w:val="-10"/>
          <w:sz w:val="24"/>
        </w:rPr>
        <w:t> </w:t>
      </w:r>
      <w:r>
        <w:rPr>
          <w:sz w:val="24"/>
        </w:rPr>
        <w:t>(e.g.,</w:t>
      </w:r>
      <w:r>
        <w:rPr>
          <w:spacing w:val="-9"/>
          <w:sz w:val="24"/>
        </w:rPr>
        <w:t> </w:t>
      </w:r>
      <w:r>
        <w:rPr>
          <w:sz w:val="24"/>
        </w:rPr>
        <w:t>Hussain</w:t>
      </w:r>
      <w:r>
        <w:rPr>
          <w:spacing w:val="-10"/>
          <w:sz w:val="24"/>
        </w:rPr>
        <w:t> </w:t>
      </w:r>
      <w:r>
        <w:rPr>
          <w:sz w:val="24"/>
        </w:rPr>
        <w:t>pak nay Irshad yea kiya ho ga) glorify martyrdom using pre-supposition indicate high reliability value i.e. 0.74&gt;.7.</w:t>
      </w:r>
    </w:p>
    <w:p>
      <w:pPr>
        <w:pStyle w:val="BodyText"/>
        <w:spacing w:line="480" w:lineRule="auto" w:before="240"/>
        <w:ind w:left="1166" w:right="1152" w:firstLine="720"/>
        <w:jc w:val="both"/>
      </w:pPr>
      <w:r>
        <w:rPr/>
        <w:t>As the results in table 6.2 indicate, IB2 (Pakistani national songs motivate us through</w:t>
      </w:r>
      <w:r>
        <w:rPr>
          <w:spacing w:val="-3"/>
        </w:rPr>
        <w:t> </w:t>
      </w:r>
      <w:r>
        <w:rPr/>
        <w:t>topoi</w:t>
      </w:r>
      <w:r>
        <w:rPr>
          <w:spacing w:val="-3"/>
        </w:rPr>
        <w:t> </w:t>
      </w:r>
      <w:r>
        <w:rPr/>
        <w:t>of</w:t>
      </w:r>
      <w:r>
        <w:rPr>
          <w:spacing w:val="-3"/>
        </w:rPr>
        <w:t> </w:t>
      </w:r>
      <w:r>
        <w:rPr/>
        <w:t>religion</w:t>
      </w:r>
      <w:r>
        <w:rPr>
          <w:spacing w:val="-3"/>
        </w:rPr>
        <w:t> </w:t>
      </w:r>
      <w:r>
        <w:rPr/>
        <w:t>(e.g.</w:t>
      </w:r>
      <w:r>
        <w:rPr>
          <w:spacing w:val="-3"/>
        </w:rPr>
        <w:t> </w:t>
      </w:r>
      <w:r>
        <w:rPr/>
        <w:t>Yeh</w:t>
      </w:r>
      <w:r>
        <w:rPr>
          <w:spacing w:val="-1"/>
        </w:rPr>
        <w:t> </w:t>
      </w:r>
      <w:r>
        <w:rPr/>
        <w:t>zameen</w:t>
      </w:r>
      <w:r>
        <w:rPr>
          <w:spacing w:val="-3"/>
        </w:rPr>
        <w:t> </w:t>
      </w:r>
      <w:r>
        <w:rPr/>
        <w:t>Islam</w:t>
      </w:r>
      <w:r>
        <w:rPr>
          <w:spacing w:val="-3"/>
        </w:rPr>
        <w:t> </w:t>
      </w:r>
      <w:r>
        <w:rPr/>
        <w:t>say</w:t>
      </w:r>
      <w:r>
        <w:rPr>
          <w:spacing w:val="-3"/>
        </w:rPr>
        <w:t> </w:t>
      </w:r>
      <w:r>
        <w:rPr/>
        <w:t>wabastagi</w:t>
      </w:r>
      <w:r>
        <w:rPr>
          <w:spacing w:val="-3"/>
        </w:rPr>
        <w:t> </w:t>
      </w:r>
      <w:r>
        <w:rPr/>
        <w:t>ka</w:t>
      </w:r>
      <w:r>
        <w:rPr>
          <w:spacing w:val="-4"/>
        </w:rPr>
        <w:t> </w:t>
      </w:r>
      <w:r>
        <w:rPr/>
        <w:t>naam</w:t>
      </w:r>
      <w:r>
        <w:rPr>
          <w:spacing w:val="-3"/>
        </w:rPr>
        <w:t> </w:t>
      </w:r>
      <w:r>
        <w:rPr/>
        <w:t>hay)</w:t>
      </w:r>
      <w:r>
        <w:rPr>
          <w:spacing w:val="-3"/>
        </w:rPr>
        <w:t> </w:t>
      </w:r>
      <w:r>
        <w:rPr/>
        <w:t>to</w:t>
      </w:r>
      <w:r>
        <w:rPr>
          <w:spacing w:val="-3"/>
        </w:rPr>
        <w:t> </w:t>
      </w:r>
      <w:r>
        <w:rPr/>
        <w:t>believe in Islam's guided path) show high reliability i.e. 0.81 that is greater than 0.7, IB3 (Pakistani national songs use Islamic references (e.g., Muhammad-e-Arabi(PBUH) ke Ghulam</w:t>
      </w:r>
      <w:r>
        <w:rPr>
          <w:spacing w:val="-2"/>
        </w:rPr>
        <w:t> </w:t>
      </w:r>
      <w:r>
        <w:rPr/>
        <w:t>hain</w:t>
      </w:r>
      <w:r>
        <w:rPr>
          <w:spacing w:val="-2"/>
        </w:rPr>
        <w:t> </w:t>
      </w:r>
      <w:r>
        <w:rPr/>
        <w:t>Hum Log,</w:t>
      </w:r>
      <w:r>
        <w:rPr>
          <w:spacing w:val="-1"/>
        </w:rPr>
        <w:t> </w:t>
      </w:r>
      <w:r>
        <w:rPr/>
        <w:t>Khuda-e-Azzawajal</w:t>
      </w:r>
      <w:r>
        <w:rPr>
          <w:spacing w:val="-2"/>
        </w:rPr>
        <w:t> </w:t>
      </w:r>
      <w:r>
        <w:rPr/>
        <w:t>ka</w:t>
      </w:r>
      <w:r>
        <w:rPr>
          <w:spacing w:val="-1"/>
        </w:rPr>
        <w:t> </w:t>
      </w:r>
      <w:r>
        <w:rPr/>
        <w:t>Payam</w:t>
      </w:r>
      <w:r>
        <w:rPr>
          <w:spacing w:val="-2"/>
        </w:rPr>
        <w:t> </w:t>
      </w:r>
      <w:r>
        <w:rPr/>
        <w:t>hain Hum</w:t>
      </w:r>
      <w:r>
        <w:rPr>
          <w:spacing w:val="-2"/>
        </w:rPr>
        <w:t> </w:t>
      </w:r>
      <w:r>
        <w:rPr/>
        <w:t>Log</w:t>
      </w:r>
      <w:r>
        <w:rPr>
          <w:spacing w:val="-1"/>
        </w:rPr>
        <w:t> </w:t>
      </w:r>
      <w:r>
        <w:rPr/>
        <w:t>khalifa</w:t>
      </w:r>
      <w:r>
        <w:rPr>
          <w:spacing w:val="-4"/>
        </w:rPr>
        <w:t> </w:t>
      </w:r>
      <w:r>
        <w:rPr/>
        <w:t>on</w:t>
      </w:r>
      <w:r>
        <w:rPr>
          <w:spacing w:val="-2"/>
        </w:rPr>
        <w:t> </w:t>
      </w:r>
      <w:r>
        <w:rPr/>
        <w:t>earth</w:t>
      </w:r>
      <w:r>
        <w:rPr>
          <w:spacing w:val="-1"/>
        </w:rPr>
        <w:t> </w:t>
      </w:r>
      <w:r>
        <w:rPr/>
        <w:t>) to remind us of the purpose of our country) with reliability value 0.80,</w:t>
      </w:r>
      <w:r>
        <w:rPr>
          <w:spacing w:val="40"/>
        </w:rPr>
        <w:t> </w:t>
      </w:r>
      <w:r>
        <w:rPr/>
        <w:t>IB5 Pakistani national songs refer Hira cave (e.g. </w:t>
      </w:r>
      <w:r>
        <w:rPr>
          <w:i/>
        </w:rPr>
        <w:t>Utha hay jaag dil main, piyam-e-Hira phir say) </w:t>
      </w:r>
      <w:r>
        <w:rPr/>
        <w:t>to remind us of Prophet's Holy Revelations at the Hira cave) and</w:t>
      </w:r>
      <w:r>
        <w:rPr>
          <w:spacing w:val="40"/>
        </w:rPr>
        <w:t> </w:t>
      </w:r>
      <w:r>
        <w:rPr/>
        <w:t>IB6, Pakistani song addressing the</w:t>
      </w:r>
      <w:r>
        <w:rPr>
          <w:spacing w:val="-1"/>
        </w:rPr>
        <w:t> </w:t>
      </w:r>
      <w:r>
        <w:rPr/>
        <w:t>whole</w:t>
      </w:r>
      <w:r>
        <w:rPr>
          <w:spacing w:val="-1"/>
        </w:rPr>
        <w:t> </w:t>
      </w:r>
      <w:r>
        <w:rPr/>
        <w:t>nation as </w:t>
      </w:r>
      <w:r>
        <w:rPr>
          <w:i/>
        </w:rPr>
        <w:t>“UMMAH” </w:t>
      </w:r>
      <w:r>
        <w:rPr/>
        <w:t>to strengthen</w:t>
      </w:r>
      <w:r>
        <w:rPr>
          <w:spacing w:val="-1"/>
        </w:rPr>
        <w:t> </w:t>
      </w:r>
      <w:r>
        <w:rPr/>
        <w:t>our</w:t>
      </w:r>
      <w:r>
        <w:rPr>
          <w:spacing w:val="-1"/>
        </w:rPr>
        <w:t> </w:t>
      </w:r>
      <w:r>
        <w:rPr/>
        <w:t>belief</w:t>
      </w:r>
      <w:r>
        <w:rPr>
          <w:spacing w:val="-1"/>
        </w:rPr>
        <w:t> </w:t>
      </w:r>
      <w:r>
        <w:rPr/>
        <w:t>that we all Muslims have to be united) with reliability values 0.74 and 0.78 make it a good scale to measure the sub-construct of Islamization. IHE1, Pakistani national songs use Adjective to acquaint us with the</w:t>
      </w:r>
      <w:r>
        <w:rPr>
          <w:spacing w:val="-1"/>
        </w:rPr>
        <w:t> </w:t>
      </w:r>
      <w:r>
        <w:rPr/>
        <w:t>glorified past of Muslims by</w:t>
      </w:r>
      <w:r>
        <w:rPr>
          <w:spacing w:val="-2"/>
        </w:rPr>
        <w:t> </w:t>
      </w:r>
      <w:r>
        <w:rPr/>
        <w:t>citing the</w:t>
      </w:r>
      <w:r>
        <w:rPr>
          <w:spacing w:val="-1"/>
        </w:rPr>
        <w:t> </w:t>
      </w:r>
      <w:r>
        <w:rPr/>
        <w:t>bravery</w:t>
      </w:r>
      <w:r>
        <w:rPr>
          <w:spacing w:val="-1"/>
        </w:rPr>
        <w:t> </w:t>
      </w:r>
      <w:r>
        <w:rPr/>
        <w:t>of</w:t>
      </w:r>
      <w:r>
        <w:rPr>
          <w:spacing w:val="-1"/>
        </w:rPr>
        <w:t> </w:t>
      </w:r>
      <w:r>
        <w:rPr/>
        <w:t>our</w:t>
      </w:r>
      <w:r>
        <w:rPr>
          <w:spacing w:val="-1"/>
        </w:rPr>
        <w:t> </w:t>
      </w:r>
      <w:r>
        <w:rPr/>
        <w:t>great Islamic heroes</w:t>
      </w:r>
      <w:r>
        <w:rPr>
          <w:spacing w:val="-3"/>
        </w:rPr>
        <w:t> </w:t>
      </w:r>
      <w:r>
        <w:rPr/>
        <w:t>(e.g.,</w:t>
      </w:r>
      <w:r>
        <w:rPr>
          <w:spacing w:val="-5"/>
        </w:rPr>
        <w:t> </w:t>
      </w:r>
      <w:r>
        <w:rPr>
          <w:i/>
        </w:rPr>
        <w:t>Khyber</w:t>
      </w:r>
      <w:r>
        <w:rPr>
          <w:i/>
          <w:spacing w:val="-5"/>
        </w:rPr>
        <w:t> </w:t>
      </w:r>
      <w:r>
        <w:rPr>
          <w:i/>
        </w:rPr>
        <w:t>shikan</w:t>
      </w:r>
      <w:r>
        <w:rPr>
          <w:i/>
          <w:spacing w:val="-4"/>
        </w:rPr>
        <w:t> </w:t>
      </w:r>
      <w:r>
        <w:rPr/>
        <w:t>referring</w:t>
      </w:r>
      <w:r>
        <w:rPr>
          <w:spacing w:val="-4"/>
        </w:rPr>
        <w:t> </w:t>
      </w:r>
      <w:r>
        <w:rPr/>
        <w:t>to</w:t>
      </w:r>
      <w:r>
        <w:rPr>
          <w:spacing w:val="-2"/>
        </w:rPr>
        <w:t> </w:t>
      </w:r>
      <w:r>
        <w:rPr/>
        <w:t>Hazrat</w:t>
      </w:r>
      <w:r>
        <w:rPr>
          <w:spacing w:val="-2"/>
        </w:rPr>
        <w:t> </w:t>
      </w:r>
      <w:r>
        <w:rPr/>
        <w:t>Ali)</w:t>
      </w:r>
      <w:r>
        <w:rPr>
          <w:spacing w:val="-6"/>
        </w:rPr>
        <w:t> </w:t>
      </w:r>
      <w:r>
        <w:rPr/>
        <w:t>shows</w:t>
      </w:r>
      <w:r>
        <w:rPr>
          <w:spacing w:val="-5"/>
        </w:rPr>
        <w:t> </w:t>
      </w:r>
      <w:r>
        <w:rPr/>
        <w:t>high</w:t>
      </w:r>
      <w:r>
        <w:rPr>
          <w:spacing w:val="-4"/>
        </w:rPr>
        <w:t> </w:t>
      </w:r>
      <w:r>
        <w:rPr/>
        <w:t>reliability</w:t>
      </w:r>
      <w:r>
        <w:rPr>
          <w:spacing w:val="-5"/>
        </w:rPr>
        <w:t> </w:t>
      </w:r>
      <w:r>
        <w:rPr/>
        <w:t>value</w:t>
      </w:r>
      <w:r>
        <w:rPr>
          <w:spacing w:val="-5"/>
        </w:rPr>
        <w:t> </w:t>
      </w:r>
      <w:r>
        <w:rPr/>
        <w:t>i.e.</w:t>
      </w:r>
      <w:r>
        <w:rPr>
          <w:spacing w:val="-5"/>
        </w:rPr>
        <w:t> </w:t>
      </w:r>
      <w:r>
        <w:rPr/>
        <w:t>0.80 that is greater than acceptable Cronbach value 0.7.</w:t>
      </w:r>
    </w:p>
    <w:p>
      <w:pPr>
        <w:pStyle w:val="BodyText"/>
        <w:spacing w:line="480" w:lineRule="auto" w:before="242"/>
        <w:ind w:left="1166" w:right="1154" w:firstLine="720"/>
        <w:jc w:val="both"/>
      </w:pPr>
      <w:r>
        <w:rPr/>
        <w:t>While analyzing the data the results for individual loading indicated that seven items</w:t>
      </w:r>
      <w:r>
        <w:rPr>
          <w:spacing w:val="-13"/>
        </w:rPr>
        <w:t> </w:t>
      </w:r>
      <w:r>
        <w:rPr/>
        <w:t>for</w:t>
      </w:r>
      <w:r>
        <w:rPr>
          <w:spacing w:val="-13"/>
        </w:rPr>
        <w:t> </w:t>
      </w:r>
      <w:r>
        <w:rPr/>
        <w:t>testing</w:t>
      </w:r>
      <w:r>
        <w:rPr>
          <w:spacing w:val="-10"/>
        </w:rPr>
        <w:t> </w:t>
      </w:r>
      <w:r>
        <w:rPr/>
        <w:t>if</w:t>
      </w:r>
      <w:r>
        <w:rPr>
          <w:spacing w:val="-11"/>
        </w:rPr>
        <w:t> </w:t>
      </w:r>
      <w:r>
        <w:rPr/>
        <w:t>language</w:t>
      </w:r>
      <w:r>
        <w:rPr>
          <w:spacing w:val="-12"/>
        </w:rPr>
        <w:t> </w:t>
      </w:r>
      <w:r>
        <w:rPr/>
        <w:t>used</w:t>
      </w:r>
      <w:r>
        <w:rPr>
          <w:spacing w:val="-11"/>
        </w:rPr>
        <w:t> </w:t>
      </w:r>
      <w:r>
        <w:rPr/>
        <w:t>in</w:t>
      </w:r>
      <w:r>
        <w:rPr>
          <w:spacing w:val="-12"/>
        </w:rPr>
        <w:t> </w:t>
      </w:r>
      <w:r>
        <w:rPr/>
        <w:t>the</w:t>
      </w:r>
      <w:r>
        <w:rPr>
          <w:spacing w:val="-12"/>
        </w:rPr>
        <w:t> </w:t>
      </w:r>
      <w:r>
        <w:rPr/>
        <w:t>Pakistani</w:t>
      </w:r>
      <w:r>
        <w:rPr>
          <w:spacing w:val="-11"/>
        </w:rPr>
        <w:t> </w:t>
      </w:r>
      <w:r>
        <w:rPr/>
        <w:t>national</w:t>
      </w:r>
      <w:r>
        <w:rPr>
          <w:spacing w:val="-11"/>
        </w:rPr>
        <w:t> </w:t>
      </w:r>
      <w:r>
        <w:rPr/>
        <w:t>songs</w:t>
      </w:r>
      <w:r>
        <w:rPr>
          <w:spacing w:val="-11"/>
        </w:rPr>
        <w:t> </w:t>
      </w:r>
      <w:r>
        <w:rPr/>
        <w:t>construct</w:t>
      </w:r>
      <w:r>
        <w:rPr>
          <w:spacing w:val="-11"/>
        </w:rPr>
        <w:t> </w:t>
      </w:r>
      <w:r>
        <w:rPr/>
        <w:t>positive</w:t>
      </w:r>
      <w:r>
        <w:rPr>
          <w:spacing w:val="-12"/>
        </w:rPr>
        <w:t> </w:t>
      </w:r>
      <w:r>
        <w:rPr>
          <w:spacing w:val="-2"/>
        </w:rPr>
        <w:t>image</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4"/>
        <w:jc w:val="both"/>
      </w:pPr>
      <w:r>
        <w:rPr/>
        <w:t>of</w:t>
      </w:r>
      <w:r>
        <w:rPr>
          <w:spacing w:val="-3"/>
        </w:rPr>
        <w:t> </w:t>
      </w:r>
      <w:r>
        <w:rPr/>
        <w:t>the</w:t>
      </w:r>
      <w:r>
        <w:rPr>
          <w:spacing w:val="-5"/>
        </w:rPr>
        <w:t> </w:t>
      </w:r>
      <w:r>
        <w:rPr/>
        <w:t>Pakistani</w:t>
      </w:r>
      <w:r>
        <w:rPr>
          <w:spacing w:val="-3"/>
        </w:rPr>
        <w:t> </w:t>
      </w:r>
      <w:r>
        <w:rPr/>
        <w:t>soldiers</w:t>
      </w:r>
      <w:r>
        <w:rPr>
          <w:spacing w:val="-6"/>
        </w:rPr>
        <w:t> </w:t>
      </w:r>
      <w:r>
        <w:rPr/>
        <w:t>and</w:t>
      </w:r>
      <w:r>
        <w:rPr>
          <w:spacing w:val="-3"/>
        </w:rPr>
        <w:t> </w:t>
      </w:r>
      <w:r>
        <w:rPr/>
        <w:t>negative</w:t>
      </w:r>
      <w:r>
        <w:rPr>
          <w:spacing w:val="-4"/>
        </w:rPr>
        <w:t> </w:t>
      </w:r>
      <w:r>
        <w:rPr/>
        <w:t>image</w:t>
      </w:r>
      <w:r>
        <w:rPr>
          <w:spacing w:val="-4"/>
        </w:rPr>
        <w:t> </w:t>
      </w:r>
      <w:r>
        <w:rPr/>
        <w:t>of</w:t>
      </w:r>
      <w:r>
        <w:rPr>
          <w:spacing w:val="-3"/>
        </w:rPr>
        <w:t> </w:t>
      </w:r>
      <w:r>
        <w:rPr/>
        <w:t>the</w:t>
      </w:r>
      <w:r>
        <w:rPr>
          <w:spacing w:val="-5"/>
        </w:rPr>
        <w:t> </w:t>
      </w:r>
      <w:r>
        <w:rPr/>
        <w:t>enemies</w:t>
      </w:r>
      <w:r>
        <w:rPr>
          <w:spacing w:val="-4"/>
        </w:rPr>
        <w:t> </w:t>
      </w:r>
      <w:r>
        <w:rPr/>
        <w:t>possess</w:t>
      </w:r>
      <w:r>
        <w:rPr>
          <w:spacing w:val="-4"/>
        </w:rPr>
        <w:t> </w:t>
      </w:r>
      <w:r>
        <w:rPr/>
        <w:t>high</w:t>
      </w:r>
      <w:r>
        <w:rPr>
          <w:spacing w:val="-3"/>
        </w:rPr>
        <w:t> </w:t>
      </w:r>
      <w:r>
        <w:rPr/>
        <w:t>loading</w:t>
      </w:r>
      <w:r>
        <w:rPr>
          <w:spacing w:val="-3"/>
        </w:rPr>
        <w:t> </w:t>
      </w:r>
      <w:r>
        <w:rPr/>
        <w:t>values. As</w:t>
      </w:r>
      <w:r>
        <w:rPr>
          <w:spacing w:val="-13"/>
        </w:rPr>
        <w:t> </w:t>
      </w:r>
      <w:r>
        <w:rPr/>
        <w:t>depicted</w:t>
      </w:r>
      <w:r>
        <w:rPr>
          <w:spacing w:val="-13"/>
        </w:rPr>
        <w:t> </w:t>
      </w:r>
      <w:r>
        <w:rPr/>
        <w:t>in</w:t>
      </w:r>
      <w:r>
        <w:rPr>
          <w:spacing w:val="-13"/>
        </w:rPr>
        <w:t> </w:t>
      </w:r>
      <w:r>
        <w:rPr/>
        <w:t>table</w:t>
      </w:r>
      <w:r>
        <w:rPr>
          <w:spacing w:val="-14"/>
        </w:rPr>
        <w:t> </w:t>
      </w:r>
      <w:r>
        <w:rPr/>
        <w:t>6.2,</w:t>
      </w:r>
      <w:r>
        <w:rPr>
          <w:spacing w:val="-11"/>
        </w:rPr>
        <w:t> </w:t>
      </w:r>
      <w:r>
        <w:rPr/>
        <w:t>PU1</w:t>
      </w:r>
      <w:r>
        <w:rPr>
          <w:spacing w:val="-13"/>
        </w:rPr>
        <w:t> </w:t>
      </w:r>
      <w:r>
        <w:rPr>
          <w:b/>
        </w:rPr>
        <w:t>(</w:t>
      </w:r>
      <w:r>
        <w:rPr>
          <w:b/>
          <w:spacing w:val="-14"/>
        </w:rPr>
        <w:t> </w:t>
      </w:r>
      <w:r>
        <w:rPr/>
        <w:t>Pakistani</w:t>
      </w:r>
      <w:r>
        <w:rPr>
          <w:spacing w:val="-13"/>
        </w:rPr>
        <w:t> </w:t>
      </w:r>
      <w:r>
        <w:rPr/>
        <w:t>national</w:t>
      </w:r>
      <w:r>
        <w:rPr>
          <w:spacing w:val="-13"/>
        </w:rPr>
        <w:t> </w:t>
      </w:r>
      <w:r>
        <w:rPr/>
        <w:t>songs</w:t>
      </w:r>
      <w:r>
        <w:rPr>
          <w:spacing w:val="-13"/>
        </w:rPr>
        <w:t> </w:t>
      </w:r>
      <w:r>
        <w:rPr/>
        <w:t>use</w:t>
      </w:r>
      <w:r>
        <w:rPr>
          <w:spacing w:val="-14"/>
        </w:rPr>
        <w:t> </w:t>
      </w:r>
      <w:r>
        <w:rPr/>
        <w:t>adjectives</w:t>
      </w:r>
      <w:r>
        <w:rPr>
          <w:spacing w:val="-13"/>
        </w:rPr>
        <w:t> </w:t>
      </w:r>
      <w:r>
        <w:rPr/>
        <w:t>and</w:t>
      </w:r>
      <w:r>
        <w:rPr>
          <w:spacing w:val="-11"/>
        </w:rPr>
        <w:t> </w:t>
      </w:r>
      <w:r>
        <w:rPr/>
        <w:t>abstract</w:t>
      </w:r>
      <w:r>
        <w:rPr>
          <w:spacing w:val="-13"/>
        </w:rPr>
        <w:t> </w:t>
      </w:r>
      <w:r>
        <w:rPr/>
        <w:t>nouns (e.g. </w:t>
      </w:r>
      <w:r>
        <w:rPr>
          <w:i/>
        </w:rPr>
        <w:t>Ju'raton ke hain Amee'n Yeh Hoslon ka Naam hain </w:t>
      </w:r>
      <w:r>
        <w:rPr/>
        <w:t>) to show positive image of Pakistanis) has good reliability i.e. 0.72&gt;0.7 and PU2 ( Pakistani national songs use positive</w:t>
      </w:r>
      <w:r>
        <w:rPr>
          <w:spacing w:val="-3"/>
        </w:rPr>
        <w:t> </w:t>
      </w:r>
      <w:r>
        <w:rPr/>
        <w:t>adjectives (e.g. Aey</w:t>
      </w:r>
      <w:r>
        <w:rPr>
          <w:spacing w:val="-2"/>
        </w:rPr>
        <w:t> </w:t>
      </w:r>
      <w:r>
        <w:rPr/>
        <w:t>putar</w:t>
      </w:r>
      <w:r>
        <w:rPr>
          <w:spacing w:val="-2"/>
        </w:rPr>
        <w:t> </w:t>
      </w:r>
      <w:r>
        <w:rPr/>
        <w:t>hata</w:t>
      </w:r>
      <w:r>
        <w:rPr>
          <w:spacing w:val="-1"/>
        </w:rPr>
        <w:t> </w:t>
      </w:r>
      <w:r>
        <w:rPr/>
        <w:t>tay</w:t>
      </w:r>
      <w:r>
        <w:rPr>
          <w:spacing w:val="-2"/>
        </w:rPr>
        <w:t> </w:t>
      </w:r>
      <w:r>
        <w:rPr/>
        <w:t>nai</w:t>
      </w:r>
      <w:r>
        <w:rPr>
          <w:spacing w:val="-2"/>
        </w:rPr>
        <w:t> </w:t>
      </w:r>
      <w:r>
        <w:rPr/>
        <w:t>wikday)</w:t>
      </w:r>
      <w:r>
        <w:rPr>
          <w:spacing w:val="-2"/>
        </w:rPr>
        <w:t> </w:t>
      </w:r>
      <w:r>
        <w:rPr/>
        <w:t>to</w:t>
      </w:r>
      <w:r>
        <w:rPr>
          <w:spacing w:val="-2"/>
        </w:rPr>
        <w:t> </w:t>
      </w:r>
      <w:r>
        <w:rPr/>
        <w:t>show</w:t>
      </w:r>
      <w:r>
        <w:rPr>
          <w:spacing w:val="-1"/>
        </w:rPr>
        <w:t> </w:t>
      </w:r>
      <w:r>
        <w:rPr/>
        <w:t>pride</w:t>
      </w:r>
      <w:r>
        <w:rPr>
          <w:spacing w:val="-1"/>
        </w:rPr>
        <w:t> </w:t>
      </w:r>
      <w:r>
        <w:rPr/>
        <w:t>in</w:t>
      </w:r>
      <w:r>
        <w:rPr>
          <w:spacing w:val="-2"/>
        </w:rPr>
        <w:t> </w:t>
      </w:r>
      <w:r>
        <w:rPr/>
        <w:t>being</w:t>
      </w:r>
      <w:r>
        <w:rPr>
          <w:spacing w:val="-2"/>
        </w:rPr>
        <w:t> </w:t>
      </w:r>
      <w:r>
        <w:rPr/>
        <w:t>Pakistani has lesser than 0.7 value however is considered acceptable Cronbach value i.e. 0.66.</w:t>
      </w:r>
    </w:p>
    <w:p>
      <w:pPr>
        <w:spacing w:line="480" w:lineRule="auto" w:before="240"/>
        <w:ind w:left="1166" w:right="1152" w:firstLine="720"/>
        <w:jc w:val="both"/>
        <w:rPr>
          <w:sz w:val="24"/>
        </w:rPr>
      </w:pPr>
      <w:r>
        <w:rPr>
          <w:sz w:val="24"/>
        </w:rPr>
        <w:t>Similarly, the sub-construct negative others of the main construct identity construction</w:t>
      </w:r>
      <w:r>
        <w:rPr>
          <w:spacing w:val="-1"/>
          <w:sz w:val="24"/>
        </w:rPr>
        <w:t> </w:t>
      </w:r>
      <w:r>
        <w:rPr>
          <w:sz w:val="24"/>
        </w:rPr>
        <w:t>NO2</w:t>
      </w:r>
      <w:r>
        <w:rPr>
          <w:spacing w:val="-1"/>
          <w:sz w:val="24"/>
        </w:rPr>
        <w:t> </w:t>
      </w:r>
      <w:r>
        <w:rPr>
          <w:sz w:val="24"/>
        </w:rPr>
        <w:t>(Pakistani</w:t>
      </w:r>
      <w:r>
        <w:rPr>
          <w:spacing w:val="-1"/>
          <w:sz w:val="24"/>
        </w:rPr>
        <w:t> </w:t>
      </w:r>
      <w:r>
        <w:rPr>
          <w:sz w:val="24"/>
        </w:rPr>
        <w:t>national</w:t>
      </w:r>
      <w:r>
        <w:rPr>
          <w:spacing w:val="-1"/>
          <w:sz w:val="24"/>
        </w:rPr>
        <w:t> </w:t>
      </w:r>
      <w:r>
        <w:rPr>
          <w:sz w:val="24"/>
        </w:rPr>
        <w:t>songs</w:t>
      </w:r>
      <w:r>
        <w:rPr>
          <w:spacing w:val="-1"/>
          <w:sz w:val="24"/>
        </w:rPr>
        <w:t> </w:t>
      </w:r>
      <w:r>
        <w:rPr>
          <w:sz w:val="24"/>
        </w:rPr>
        <w:t>refer (e.g., </w:t>
      </w:r>
      <w:r>
        <w:rPr>
          <w:i/>
          <w:sz w:val="24"/>
        </w:rPr>
        <w:t>jang</w:t>
      </w:r>
      <w:r>
        <w:rPr>
          <w:i/>
          <w:spacing w:val="-1"/>
          <w:sz w:val="24"/>
        </w:rPr>
        <w:t> </w:t>
      </w:r>
      <w:r>
        <w:rPr>
          <w:i/>
          <w:sz w:val="24"/>
        </w:rPr>
        <w:t>khed</w:t>
      </w:r>
      <w:r>
        <w:rPr>
          <w:i/>
          <w:spacing w:val="-1"/>
          <w:sz w:val="24"/>
        </w:rPr>
        <w:t> </w:t>
      </w:r>
      <w:r>
        <w:rPr>
          <w:i/>
          <w:sz w:val="24"/>
        </w:rPr>
        <w:t>nai</w:t>
      </w:r>
      <w:r>
        <w:rPr>
          <w:i/>
          <w:spacing w:val="-1"/>
          <w:sz w:val="24"/>
        </w:rPr>
        <w:t> </w:t>
      </w:r>
      <w:r>
        <w:rPr>
          <w:i/>
          <w:sz w:val="24"/>
        </w:rPr>
        <w:t>zanaian</w:t>
      </w:r>
      <w:r>
        <w:rPr>
          <w:i/>
          <w:spacing w:val="-1"/>
          <w:sz w:val="24"/>
        </w:rPr>
        <w:t> </w:t>
      </w:r>
      <w:r>
        <w:rPr>
          <w:i/>
          <w:sz w:val="24"/>
        </w:rPr>
        <w:t>di</w:t>
      </w:r>
      <w:r>
        <w:rPr>
          <w:sz w:val="24"/>
        </w:rPr>
        <w:t>)</w:t>
      </w:r>
      <w:r>
        <w:rPr>
          <w:spacing w:val="-2"/>
          <w:sz w:val="24"/>
        </w:rPr>
        <w:t> </w:t>
      </w:r>
      <w:r>
        <w:rPr>
          <w:sz w:val="24"/>
        </w:rPr>
        <w:t>reflect that enemies are not courageous to fight battles) 0.80&gt;.7 and NO3 (Pakistani national songs illustrate the image of enemies as a coward by referring to the irony of situations (e.g., </w:t>
      </w:r>
      <w:r>
        <w:rPr>
          <w:i/>
          <w:sz w:val="24"/>
        </w:rPr>
        <w:t>Pehloon cher ke hun pai nasday</w:t>
      </w:r>
      <w:r>
        <w:rPr>
          <w:sz w:val="24"/>
        </w:rPr>
        <w:t>) 0.74&gt;.7 have highly reliable values to measure the said variable. As shown in the table 6.2 NO4 (Pakistani national songs refer to enemies as weak who rely on weapon to fight as wasr whrreass the Muslins fight with courage (e.g., </w:t>
      </w:r>
      <w:r>
        <w:rPr>
          <w:i/>
          <w:sz w:val="24"/>
        </w:rPr>
        <w:t>Aslaha hor kujay Jazba hor sheway</w:t>
      </w:r>
      <w:r>
        <w:rPr>
          <w:sz w:val="24"/>
        </w:rPr>
        <w:t>) has high Cronbach alpha value i.e. 0.80&gt;.7, NO5 (Pakistani national songs employ binary construction (e.g</w:t>
      </w:r>
      <w:r>
        <w:rPr>
          <w:i/>
          <w:sz w:val="24"/>
        </w:rPr>
        <w:t>., sar kufar nay daykkh</w:t>
      </w:r>
      <w:r>
        <w:rPr>
          <w:i/>
          <w:spacing w:val="-12"/>
          <w:sz w:val="24"/>
        </w:rPr>
        <w:t> </w:t>
      </w:r>
      <w:r>
        <w:rPr>
          <w:i/>
          <w:sz w:val="24"/>
        </w:rPr>
        <w:t>ubhaara</w:t>
      </w:r>
      <w:r>
        <w:rPr>
          <w:i/>
          <w:spacing w:val="-12"/>
          <w:sz w:val="24"/>
        </w:rPr>
        <w:t> </w:t>
      </w:r>
      <w:r>
        <w:rPr>
          <w:i/>
          <w:sz w:val="24"/>
        </w:rPr>
        <w:t>hai,</w:t>
      </w:r>
      <w:r>
        <w:rPr>
          <w:i/>
          <w:spacing w:val="-10"/>
          <w:sz w:val="24"/>
        </w:rPr>
        <w:t> </w:t>
      </w:r>
      <w:r>
        <w:rPr>
          <w:i/>
          <w:sz w:val="24"/>
        </w:rPr>
        <w:t>Islam</w:t>
      </w:r>
      <w:r>
        <w:rPr>
          <w:i/>
          <w:spacing w:val="-13"/>
          <w:sz w:val="24"/>
        </w:rPr>
        <w:t> </w:t>
      </w:r>
      <w:r>
        <w:rPr>
          <w:i/>
          <w:sz w:val="24"/>
        </w:rPr>
        <w:t>ko</w:t>
      </w:r>
      <w:r>
        <w:rPr>
          <w:i/>
          <w:spacing w:val="-12"/>
          <w:sz w:val="24"/>
        </w:rPr>
        <w:t> </w:t>
      </w:r>
      <w:r>
        <w:rPr>
          <w:i/>
          <w:sz w:val="24"/>
        </w:rPr>
        <w:t>pphir</w:t>
      </w:r>
      <w:r>
        <w:rPr>
          <w:i/>
          <w:spacing w:val="-12"/>
          <w:sz w:val="24"/>
        </w:rPr>
        <w:t> </w:t>
      </w:r>
      <w:r>
        <w:rPr>
          <w:i/>
          <w:sz w:val="24"/>
        </w:rPr>
        <w:t>lalkaara</w:t>
      </w:r>
      <w:r>
        <w:rPr>
          <w:i/>
          <w:spacing w:val="-12"/>
          <w:sz w:val="24"/>
        </w:rPr>
        <w:t> </w:t>
      </w:r>
      <w:r>
        <w:rPr>
          <w:i/>
          <w:sz w:val="24"/>
        </w:rPr>
        <w:t>hai)</w:t>
      </w:r>
      <w:r>
        <w:rPr>
          <w:i/>
          <w:spacing w:val="-11"/>
          <w:sz w:val="24"/>
        </w:rPr>
        <w:t> </w:t>
      </w:r>
      <w:r>
        <w:rPr>
          <w:sz w:val="24"/>
        </w:rPr>
        <w:t>to</w:t>
      </w:r>
      <w:r>
        <w:rPr>
          <w:spacing w:val="-12"/>
          <w:sz w:val="24"/>
        </w:rPr>
        <w:t> </w:t>
      </w:r>
      <w:r>
        <w:rPr>
          <w:sz w:val="24"/>
        </w:rPr>
        <w:t>construct</w:t>
      </w:r>
      <w:r>
        <w:rPr>
          <w:spacing w:val="-12"/>
          <w:sz w:val="24"/>
        </w:rPr>
        <w:t> </w:t>
      </w:r>
      <w:r>
        <w:rPr>
          <w:sz w:val="24"/>
        </w:rPr>
        <w:t>enemies’</w:t>
      </w:r>
      <w:r>
        <w:rPr>
          <w:spacing w:val="-13"/>
          <w:sz w:val="24"/>
        </w:rPr>
        <w:t> </w:t>
      </w:r>
      <w:r>
        <w:rPr>
          <w:sz w:val="24"/>
        </w:rPr>
        <w:t>identities</w:t>
      </w:r>
      <w:r>
        <w:rPr>
          <w:spacing w:val="-12"/>
          <w:sz w:val="24"/>
        </w:rPr>
        <w:t> </w:t>
      </w:r>
      <w:r>
        <w:rPr>
          <w:sz w:val="24"/>
        </w:rPr>
        <w:t>as</w:t>
      </w:r>
      <w:r>
        <w:rPr>
          <w:spacing w:val="-12"/>
          <w:sz w:val="24"/>
        </w:rPr>
        <w:t> </w:t>
      </w:r>
      <w:r>
        <w:rPr>
          <w:sz w:val="24"/>
        </w:rPr>
        <w:t>non- believers) has good Conbach alpha value 0.78, and NO6 (Pakistani national songs use intertextuality (e.g., </w:t>
      </w:r>
      <w:r>
        <w:rPr>
          <w:i/>
          <w:sz w:val="24"/>
        </w:rPr>
        <w:t>Aab khawab main pee lena who chota sa paimana, Yun haath na aaey ga Lahore ka Gymkhana) </w:t>
      </w:r>
      <w:r>
        <w:rPr>
          <w:sz w:val="24"/>
        </w:rPr>
        <w:t>portray an irony of the situation) has also good alpha value i.e 0.73 that is greater than 0.7.</w:t>
      </w:r>
    </w:p>
    <w:p>
      <w:pPr>
        <w:pStyle w:val="Heading2"/>
        <w:spacing w:before="242"/>
        <w:ind w:left="1166"/>
        <w:jc w:val="both"/>
      </w:pPr>
      <w:r>
        <w:rPr/>
        <w:t>Figure</w:t>
      </w:r>
      <w:r>
        <w:rPr>
          <w:spacing w:val="-5"/>
        </w:rPr>
        <w:t> 6.3</w:t>
      </w:r>
    </w:p>
    <w:p>
      <w:pPr>
        <w:pStyle w:val="BodyText"/>
        <w:spacing w:before="240"/>
        <w:rPr>
          <w:b/>
        </w:rPr>
      </w:pPr>
    </w:p>
    <w:p>
      <w:pPr>
        <w:spacing w:before="0"/>
        <w:ind w:left="1166" w:right="0" w:firstLine="0"/>
        <w:jc w:val="both"/>
        <w:rPr>
          <w:i/>
          <w:sz w:val="24"/>
        </w:rPr>
      </w:pPr>
      <w:r>
        <w:rPr>
          <w:i/>
          <w:sz w:val="24"/>
        </w:rPr>
        <w:t>Cronbach</w:t>
      </w:r>
      <w:r>
        <w:rPr>
          <w:i/>
          <w:spacing w:val="-1"/>
          <w:sz w:val="24"/>
        </w:rPr>
        <w:t> </w:t>
      </w:r>
      <w:r>
        <w:rPr>
          <w:i/>
          <w:spacing w:val="-2"/>
          <w:sz w:val="24"/>
        </w:rPr>
        <w:t>Alpha</w:t>
      </w:r>
    </w:p>
    <w:p>
      <w:pPr>
        <w:spacing w:after="0"/>
        <w:jc w:val="both"/>
        <w:rPr>
          <w:i/>
          <w:sz w:val="24"/>
        </w:rPr>
        <w:sectPr>
          <w:pgSz w:w="11910" w:h="16840"/>
          <w:pgMar w:header="729" w:footer="0" w:top="1340" w:bottom="280" w:left="850" w:right="283"/>
        </w:sectPr>
      </w:pPr>
    </w:p>
    <w:p>
      <w:pPr>
        <w:pStyle w:val="BodyText"/>
        <w:spacing w:before="3"/>
        <w:rPr>
          <w:i/>
          <w:sz w:val="9"/>
        </w:rPr>
      </w:pPr>
    </w:p>
    <w:p>
      <w:pPr>
        <w:pStyle w:val="BodyText"/>
        <w:ind w:left="1899"/>
        <w:rPr>
          <w:sz w:val="20"/>
        </w:rPr>
      </w:pPr>
      <w:r>
        <w:rPr>
          <w:sz w:val="20"/>
        </w:rPr>
        <w:drawing>
          <wp:inline distT="0" distB="0" distL="0" distR="0">
            <wp:extent cx="5334555" cy="4258056"/>
            <wp:effectExtent l="0" t="0" r="0" b="0"/>
            <wp:docPr id="248" name="Image 248" descr="A diagram of a model  Description automatically generated"/>
            <wp:cNvGraphicFramePr>
              <a:graphicFrameLocks/>
            </wp:cNvGraphicFramePr>
            <a:graphic>
              <a:graphicData uri="http://schemas.openxmlformats.org/drawingml/2006/picture">
                <pic:pic>
                  <pic:nvPicPr>
                    <pic:cNvPr id="248" name="Image 248" descr="A diagram of a model  Description automatically generated"/>
                    <pic:cNvPicPr/>
                  </pic:nvPicPr>
                  <pic:blipFill>
                    <a:blip r:embed="rId30" cstate="print"/>
                    <a:stretch>
                      <a:fillRect/>
                    </a:stretch>
                  </pic:blipFill>
                  <pic:spPr>
                    <a:xfrm>
                      <a:off x="0" y="0"/>
                      <a:ext cx="5334555" cy="4258056"/>
                    </a:xfrm>
                    <a:prstGeom prst="rect">
                      <a:avLst/>
                    </a:prstGeom>
                  </pic:spPr>
                </pic:pic>
              </a:graphicData>
            </a:graphic>
          </wp:inline>
        </w:drawing>
      </w:r>
      <w:r>
        <w:rPr>
          <w:sz w:val="20"/>
        </w:rPr>
      </w:r>
    </w:p>
    <w:p>
      <w:pPr>
        <w:pStyle w:val="BodyText"/>
        <w:spacing w:before="204"/>
        <w:rPr>
          <w:i/>
        </w:rPr>
      </w:pPr>
    </w:p>
    <w:p>
      <w:pPr>
        <w:pStyle w:val="BodyText"/>
        <w:spacing w:line="480" w:lineRule="auto"/>
        <w:ind w:left="1166" w:right="1150" w:firstLine="720"/>
        <w:jc w:val="both"/>
      </w:pPr>
      <w:r>
        <w:rPr/>
        <w:t>As shown in figure 6.3 the results for individual factor loading indicate that the above-mentioned items are highly reliable and can be used in the questionnaire to test the hypothesis. All other items used to measure nationalism, persuasion to join </w:t>
      </w:r>
      <w:r>
        <w:rPr>
          <w:i/>
        </w:rPr>
        <w:t>Jihad</w:t>
      </w:r>
      <w:r>
        <w:rPr/>
        <w:t>, Islamization and identity construction were excluded from the scale during any of the two stages of factor loading (individual item reliability) or / and assessing discriminate validity</w:t>
      </w:r>
      <w:r>
        <w:rPr>
          <w:spacing w:val="-8"/>
        </w:rPr>
        <w:t> </w:t>
      </w:r>
      <w:r>
        <w:rPr/>
        <w:t>(second</w:t>
      </w:r>
      <w:r>
        <w:rPr>
          <w:spacing w:val="-8"/>
        </w:rPr>
        <w:t> </w:t>
      </w:r>
      <w:r>
        <w:rPr/>
        <w:t>step</w:t>
      </w:r>
      <w:r>
        <w:rPr>
          <w:spacing w:val="-9"/>
        </w:rPr>
        <w:t> </w:t>
      </w:r>
      <w:r>
        <w:rPr/>
        <w:t>mentioned</w:t>
      </w:r>
      <w:r>
        <w:rPr>
          <w:spacing w:val="-9"/>
        </w:rPr>
        <w:t> </w:t>
      </w:r>
      <w:r>
        <w:rPr/>
        <w:t>in</w:t>
      </w:r>
      <w:r>
        <w:rPr>
          <w:spacing w:val="-8"/>
        </w:rPr>
        <w:t> </w:t>
      </w:r>
      <w:r>
        <w:rPr/>
        <w:t>6.1)</w:t>
      </w:r>
      <w:r>
        <w:rPr>
          <w:spacing w:val="-8"/>
        </w:rPr>
        <w:t> </w:t>
      </w:r>
      <w:r>
        <w:rPr/>
        <w:t>because</w:t>
      </w:r>
      <w:r>
        <w:rPr>
          <w:spacing w:val="-9"/>
        </w:rPr>
        <w:t> </w:t>
      </w:r>
      <w:r>
        <w:rPr/>
        <w:t>of</w:t>
      </w:r>
      <w:r>
        <w:rPr>
          <w:spacing w:val="-9"/>
        </w:rPr>
        <w:t> </w:t>
      </w:r>
      <w:r>
        <w:rPr/>
        <w:t>the</w:t>
      </w:r>
      <w:r>
        <w:rPr>
          <w:spacing w:val="-9"/>
        </w:rPr>
        <w:t> </w:t>
      </w:r>
      <w:r>
        <w:rPr/>
        <w:t>following</w:t>
      </w:r>
      <w:r>
        <w:rPr>
          <w:spacing w:val="-8"/>
        </w:rPr>
        <w:t> </w:t>
      </w:r>
      <w:r>
        <w:rPr/>
        <w:t>reasons.</w:t>
      </w:r>
      <w:r>
        <w:rPr>
          <w:spacing w:val="-8"/>
        </w:rPr>
        <w:t> </w:t>
      </w:r>
      <w:r>
        <w:rPr/>
        <w:t>First</w:t>
      </w:r>
      <w:r>
        <w:rPr>
          <w:spacing w:val="-8"/>
        </w:rPr>
        <w:t> </w:t>
      </w:r>
      <w:r>
        <w:rPr/>
        <w:t>the</w:t>
      </w:r>
      <w:r>
        <w:rPr>
          <w:spacing w:val="-9"/>
        </w:rPr>
        <w:t> </w:t>
      </w:r>
      <w:r>
        <w:rPr/>
        <w:t>items’ values</w:t>
      </w:r>
      <w:r>
        <w:rPr>
          <w:spacing w:val="-4"/>
        </w:rPr>
        <w:t> </w:t>
      </w:r>
      <w:r>
        <w:rPr/>
        <w:t>were</w:t>
      </w:r>
      <w:r>
        <w:rPr>
          <w:spacing w:val="-5"/>
        </w:rPr>
        <w:t> </w:t>
      </w:r>
      <w:r>
        <w:rPr/>
        <w:t>below</w:t>
      </w:r>
      <w:r>
        <w:rPr>
          <w:spacing w:val="-4"/>
        </w:rPr>
        <w:t> </w:t>
      </w:r>
      <w:r>
        <w:rPr/>
        <w:t>0.7</w:t>
      </w:r>
      <w:r>
        <w:rPr>
          <w:spacing w:val="-3"/>
        </w:rPr>
        <w:t> </w:t>
      </w:r>
      <w:r>
        <w:rPr/>
        <w:t>that</w:t>
      </w:r>
      <w:r>
        <w:rPr>
          <w:spacing w:val="-3"/>
        </w:rPr>
        <w:t> </w:t>
      </w:r>
      <w:r>
        <w:rPr/>
        <w:t>could</w:t>
      </w:r>
      <w:r>
        <w:rPr>
          <w:spacing w:val="-3"/>
        </w:rPr>
        <w:t> </w:t>
      </w:r>
      <w:r>
        <w:rPr/>
        <w:t>not</w:t>
      </w:r>
      <w:r>
        <w:rPr>
          <w:spacing w:val="-3"/>
        </w:rPr>
        <w:t> </w:t>
      </w:r>
      <w:r>
        <w:rPr/>
        <w:t>be</w:t>
      </w:r>
      <w:r>
        <w:rPr>
          <w:spacing w:val="-4"/>
        </w:rPr>
        <w:t> </w:t>
      </w:r>
      <w:r>
        <w:rPr/>
        <w:t>further</w:t>
      </w:r>
      <w:r>
        <w:rPr>
          <w:spacing w:val="-5"/>
        </w:rPr>
        <w:t> </w:t>
      </w:r>
      <w:r>
        <w:rPr/>
        <w:t>used</w:t>
      </w:r>
      <w:r>
        <w:rPr>
          <w:spacing w:val="-3"/>
        </w:rPr>
        <w:t> </w:t>
      </w:r>
      <w:r>
        <w:rPr/>
        <w:t>to</w:t>
      </w:r>
      <w:r>
        <w:rPr>
          <w:spacing w:val="-3"/>
        </w:rPr>
        <w:t> </w:t>
      </w:r>
      <w:r>
        <w:rPr/>
        <w:t>assess</w:t>
      </w:r>
      <w:r>
        <w:rPr>
          <w:spacing w:val="-4"/>
        </w:rPr>
        <w:t> </w:t>
      </w:r>
      <w:r>
        <w:rPr/>
        <w:t>the</w:t>
      </w:r>
      <w:r>
        <w:rPr>
          <w:spacing w:val="-4"/>
        </w:rPr>
        <w:t> </w:t>
      </w:r>
      <w:r>
        <w:rPr/>
        <w:t>reliability</w:t>
      </w:r>
      <w:r>
        <w:rPr>
          <w:spacing w:val="-3"/>
        </w:rPr>
        <w:t> </w:t>
      </w:r>
      <w:r>
        <w:rPr/>
        <w:t>and</w:t>
      </w:r>
      <w:r>
        <w:rPr>
          <w:spacing w:val="-3"/>
        </w:rPr>
        <w:t> </w:t>
      </w:r>
      <w:r>
        <w:rPr/>
        <w:t>validity of the scale. Secondly, the items were so similar to one another that they had lost the characteristics that distinguish them from one another. However, this removal of the items</w:t>
      </w:r>
      <w:r>
        <w:rPr>
          <w:spacing w:val="-15"/>
        </w:rPr>
        <w:t> </w:t>
      </w:r>
      <w:r>
        <w:rPr/>
        <w:t>cannot</w:t>
      </w:r>
      <w:r>
        <w:rPr>
          <w:spacing w:val="-15"/>
        </w:rPr>
        <w:t> </w:t>
      </w:r>
      <w:r>
        <w:rPr/>
        <w:t>be</w:t>
      </w:r>
      <w:r>
        <w:rPr>
          <w:spacing w:val="-15"/>
        </w:rPr>
        <w:t> </w:t>
      </w:r>
      <w:r>
        <w:rPr/>
        <w:t>done</w:t>
      </w:r>
      <w:r>
        <w:rPr>
          <w:spacing w:val="-15"/>
        </w:rPr>
        <w:t> </w:t>
      </w:r>
      <w:r>
        <w:rPr/>
        <w:t>randomly.</w:t>
      </w:r>
      <w:r>
        <w:rPr>
          <w:spacing w:val="-15"/>
        </w:rPr>
        <w:t> </w:t>
      </w:r>
      <w:r>
        <w:rPr/>
        <w:t>It</w:t>
      </w:r>
      <w:r>
        <w:rPr>
          <w:spacing w:val="-15"/>
        </w:rPr>
        <w:t> </w:t>
      </w:r>
      <w:r>
        <w:rPr/>
        <w:t>needs</w:t>
      </w:r>
      <w:r>
        <w:rPr>
          <w:spacing w:val="-15"/>
        </w:rPr>
        <w:t> </w:t>
      </w:r>
      <w:r>
        <w:rPr/>
        <w:t>to</w:t>
      </w:r>
      <w:r>
        <w:rPr>
          <w:spacing w:val="-15"/>
        </w:rPr>
        <w:t> </w:t>
      </w:r>
      <w:r>
        <w:rPr/>
        <w:t>follow</w:t>
      </w:r>
      <w:r>
        <w:rPr>
          <w:spacing w:val="-15"/>
        </w:rPr>
        <w:t> </w:t>
      </w:r>
      <w:r>
        <w:rPr/>
        <w:t>certain</w:t>
      </w:r>
      <w:r>
        <w:rPr>
          <w:spacing w:val="-15"/>
        </w:rPr>
        <w:t> </w:t>
      </w:r>
      <w:r>
        <w:rPr/>
        <w:t>parameters.</w:t>
      </w:r>
      <w:r>
        <w:rPr>
          <w:spacing w:val="-15"/>
        </w:rPr>
        <w:t> </w:t>
      </w:r>
      <w:r>
        <w:rPr/>
        <w:t>For</w:t>
      </w:r>
      <w:r>
        <w:rPr>
          <w:spacing w:val="-15"/>
        </w:rPr>
        <w:t> </w:t>
      </w:r>
      <w:r>
        <w:rPr/>
        <w:t>example,</w:t>
      </w:r>
      <w:r>
        <w:rPr>
          <w:spacing w:val="-15"/>
        </w:rPr>
        <w:t> </w:t>
      </w:r>
      <w:r>
        <w:rPr/>
        <w:t>while dealing with social science studies, researchers should be cautious about weaker outer loadings,</w:t>
      </w:r>
      <w:r>
        <w:rPr>
          <w:spacing w:val="28"/>
        </w:rPr>
        <w:t> </w:t>
      </w:r>
      <w:r>
        <w:rPr/>
        <w:t>especially</w:t>
      </w:r>
      <w:r>
        <w:rPr>
          <w:spacing w:val="30"/>
        </w:rPr>
        <w:t> </w:t>
      </w:r>
      <w:r>
        <w:rPr/>
        <w:t>when</w:t>
      </w:r>
      <w:r>
        <w:rPr>
          <w:spacing w:val="29"/>
        </w:rPr>
        <w:t> </w:t>
      </w:r>
      <w:r>
        <w:rPr/>
        <w:t>a</w:t>
      </w:r>
      <w:r>
        <w:rPr>
          <w:spacing w:val="29"/>
        </w:rPr>
        <w:t> </w:t>
      </w:r>
      <w:r>
        <w:rPr/>
        <w:t>new</w:t>
      </w:r>
      <w:r>
        <w:rPr>
          <w:spacing w:val="29"/>
        </w:rPr>
        <w:t> </w:t>
      </w:r>
      <w:r>
        <w:rPr/>
        <w:t>scale</w:t>
      </w:r>
      <w:r>
        <w:rPr>
          <w:spacing w:val="29"/>
        </w:rPr>
        <w:t> </w:t>
      </w:r>
      <w:r>
        <w:rPr/>
        <w:t>is</w:t>
      </w:r>
      <w:r>
        <w:rPr>
          <w:spacing w:val="30"/>
        </w:rPr>
        <w:t> </w:t>
      </w:r>
      <w:r>
        <w:rPr/>
        <w:t>being</w:t>
      </w:r>
      <w:r>
        <w:rPr>
          <w:spacing w:val="30"/>
        </w:rPr>
        <w:t> </w:t>
      </w:r>
      <w:r>
        <w:rPr/>
        <w:t>developed.</w:t>
      </w:r>
      <w:r>
        <w:rPr>
          <w:spacing w:val="32"/>
        </w:rPr>
        <w:t> </w:t>
      </w:r>
      <w:r>
        <w:rPr/>
        <w:t>Automatically</w:t>
      </w:r>
      <w:r>
        <w:rPr>
          <w:spacing w:val="30"/>
        </w:rPr>
        <w:t> </w:t>
      </w:r>
      <w:r>
        <w:rPr>
          <w:spacing w:val="-2"/>
        </w:rPr>
        <w:t>eliminating</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3"/>
        <w:jc w:val="both"/>
      </w:pPr>
      <w:r>
        <w:rPr/>
        <w:t>indicators with outer loadings below 0.70 may not always be advisable. Instead, researchers should consider the effects of item removal on composite reliability and content</w:t>
      </w:r>
      <w:r>
        <w:rPr>
          <w:spacing w:val="-12"/>
        </w:rPr>
        <w:t> </w:t>
      </w:r>
      <w:r>
        <w:rPr/>
        <w:t>validity.</w:t>
      </w:r>
      <w:r>
        <w:rPr>
          <w:spacing w:val="-12"/>
        </w:rPr>
        <w:t> </w:t>
      </w:r>
      <w:r>
        <w:rPr/>
        <w:t>Indicators</w:t>
      </w:r>
      <w:r>
        <w:rPr>
          <w:spacing w:val="-13"/>
        </w:rPr>
        <w:t> </w:t>
      </w:r>
      <w:r>
        <w:rPr/>
        <w:t>with</w:t>
      </w:r>
      <w:r>
        <w:rPr>
          <w:spacing w:val="-12"/>
        </w:rPr>
        <w:t> </w:t>
      </w:r>
      <w:r>
        <w:rPr/>
        <w:t>outer</w:t>
      </w:r>
      <w:r>
        <w:rPr>
          <w:spacing w:val="-11"/>
        </w:rPr>
        <w:t> </w:t>
      </w:r>
      <w:r>
        <w:rPr/>
        <w:t>loadings</w:t>
      </w:r>
      <w:r>
        <w:rPr>
          <w:spacing w:val="-12"/>
        </w:rPr>
        <w:t> </w:t>
      </w:r>
      <w:r>
        <w:rPr/>
        <w:t>between</w:t>
      </w:r>
      <w:r>
        <w:rPr>
          <w:spacing w:val="-10"/>
        </w:rPr>
        <w:t> </w:t>
      </w:r>
      <w:r>
        <w:rPr/>
        <w:t>0.40</w:t>
      </w:r>
      <w:r>
        <w:rPr>
          <w:spacing w:val="-12"/>
        </w:rPr>
        <w:t> </w:t>
      </w:r>
      <w:r>
        <w:rPr/>
        <w:t>and</w:t>
      </w:r>
      <w:r>
        <w:rPr>
          <w:spacing w:val="-10"/>
        </w:rPr>
        <w:t> </w:t>
      </w:r>
      <w:r>
        <w:rPr/>
        <w:t>0.70</w:t>
      </w:r>
      <w:r>
        <w:rPr>
          <w:spacing w:val="-12"/>
        </w:rPr>
        <w:t> </w:t>
      </w:r>
      <w:r>
        <w:rPr/>
        <w:t>may</w:t>
      </w:r>
      <w:r>
        <w:rPr>
          <w:spacing w:val="-10"/>
        </w:rPr>
        <w:t> </w:t>
      </w:r>
      <w:r>
        <w:rPr/>
        <w:t>be</w:t>
      </w:r>
      <w:r>
        <w:rPr>
          <w:spacing w:val="-13"/>
        </w:rPr>
        <w:t> </w:t>
      </w:r>
      <w:r>
        <w:rPr/>
        <w:t>candidates for removal from the scale only if doing so increases the composite reliability or AVE above</w:t>
      </w:r>
      <w:r>
        <w:rPr>
          <w:spacing w:val="-13"/>
        </w:rPr>
        <w:t> </w:t>
      </w:r>
      <w:r>
        <w:rPr/>
        <w:t>the</w:t>
      </w:r>
      <w:r>
        <w:rPr>
          <w:spacing w:val="-12"/>
        </w:rPr>
        <w:t> </w:t>
      </w:r>
      <w:r>
        <w:rPr/>
        <w:t>suggested</w:t>
      </w:r>
      <w:r>
        <w:rPr>
          <w:spacing w:val="-12"/>
        </w:rPr>
        <w:t> </w:t>
      </w:r>
      <w:r>
        <w:rPr/>
        <w:t>threshold</w:t>
      </w:r>
      <w:r>
        <w:rPr>
          <w:spacing w:val="-11"/>
        </w:rPr>
        <w:t> </w:t>
      </w:r>
      <w:r>
        <w:rPr/>
        <w:t>value.</w:t>
      </w:r>
      <w:r>
        <w:rPr>
          <w:spacing w:val="-12"/>
        </w:rPr>
        <w:t> </w:t>
      </w:r>
      <w:r>
        <w:rPr/>
        <w:t>Additionally,</w:t>
      </w:r>
      <w:r>
        <w:rPr>
          <w:spacing w:val="-14"/>
        </w:rPr>
        <w:t> </w:t>
      </w:r>
      <w:r>
        <w:rPr/>
        <w:t>indicators</w:t>
      </w:r>
      <w:r>
        <w:rPr>
          <w:spacing w:val="-12"/>
        </w:rPr>
        <w:t> </w:t>
      </w:r>
      <w:r>
        <w:rPr/>
        <w:t>with</w:t>
      </w:r>
      <w:r>
        <w:rPr>
          <w:spacing w:val="-11"/>
        </w:rPr>
        <w:t> </w:t>
      </w:r>
      <w:r>
        <w:rPr/>
        <w:t>weaker</w:t>
      </w:r>
      <w:r>
        <w:rPr>
          <w:spacing w:val="-12"/>
        </w:rPr>
        <w:t> </w:t>
      </w:r>
      <w:r>
        <w:rPr/>
        <w:t>outer</w:t>
      </w:r>
      <w:r>
        <w:rPr>
          <w:spacing w:val="-13"/>
        </w:rPr>
        <w:t> </w:t>
      </w:r>
      <w:r>
        <w:rPr/>
        <w:t>loadings may</w:t>
      </w:r>
      <w:r>
        <w:rPr>
          <w:spacing w:val="-10"/>
        </w:rPr>
        <w:t> </w:t>
      </w:r>
      <w:r>
        <w:rPr/>
        <w:t>be</w:t>
      </w:r>
      <w:r>
        <w:rPr>
          <w:spacing w:val="-11"/>
        </w:rPr>
        <w:t> </w:t>
      </w:r>
      <w:r>
        <w:rPr/>
        <w:t>retained</w:t>
      </w:r>
      <w:r>
        <w:rPr>
          <w:spacing w:val="-10"/>
        </w:rPr>
        <w:t> </w:t>
      </w:r>
      <w:r>
        <w:rPr/>
        <w:t>based</w:t>
      </w:r>
      <w:r>
        <w:rPr>
          <w:spacing w:val="-10"/>
        </w:rPr>
        <w:t> </w:t>
      </w:r>
      <w:r>
        <w:rPr/>
        <w:t>on</w:t>
      </w:r>
      <w:r>
        <w:rPr>
          <w:spacing w:val="-8"/>
        </w:rPr>
        <w:t> </w:t>
      </w:r>
      <w:r>
        <w:rPr/>
        <w:t>their</w:t>
      </w:r>
      <w:r>
        <w:rPr>
          <w:spacing w:val="-10"/>
        </w:rPr>
        <w:t> </w:t>
      </w:r>
      <w:r>
        <w:rPr/>
        <w:t>contribution</w:t>
      </w:r>
      <w:r>
        <w:rPr>
          <w:spacing w:val="-9"/>
        </w:rPr>
        <w:t> </w:t>
      </w:r>
      <w:r>
        <w:rPr/>
        <w:t>to</w:t>
      </w:r>
      <w:r>
        <w:rPr>
          <w:spacing w:val="-9"/>
        </w:rPr>
        <w:t> </w:t>
      </w:r>
      <w:r>
        <w:rPr/>
        <w:t>content</w:t>
      </w:r>
      <w:r>
        <w:rPr>
          <w:spacing w:val="-9"/>
        </w:rPr>
        <w:t> </w:t>
      </w:r>
      <w:r>
        <w:rPr/>
        <w:t>validity.</w:t>
      </w:r>
      <w:r>
        <w:rPr>
          <w:spacing w:val="-10"/>
        </w:rPr>
        <w:t> </w:t>
      </w:r>
      <w:r>
        <w:rPr/>
        <w:t>However,</w:t>
      </w:r>
      <w:r>
        <w:rPr>
          <w:spacing w:val="-10"/>
        </w:rPr>
        <w:t> </w:t>
      </w:r>
      <w:r>
        <w:rPr/>
        <w:t>indicators</w:t>
      </w:r>
      <w:r>
        <w:rPr>
          <w:spacing w:val="-10"/>
        </w:rPr>
        <w:t> </w:t>
      </w:r>
      <w:r>
        <w:rPr/>
        <w:t>with very low outer loadings (below 0.40) should always be eliminated from the scale (Hair et al, 2011).</w:t>
      </w:r>
    </w:p>
    <w:p>
      <w:pPr>
        <w:pStyle w:val="Heading2"/>
        <w:spacing w:before="240"/>
        <w:ind w:left="1166"/>
        <w:jc w:val="both"/>
      </w:pPr>
      <w:r>
        <w:rPr/>
        <w:t>Table</w:t>
      </w:r>
      <w:r>
        <w:rPr>
          <w:spacing w:val="-1"/>
        </w:rPr>
        <w:t> </w:t>
      </w:r>
      <w:r>
        <w:rPr>
          <w:spacing w:val="-5"/>
        </w:rPr>
        <w:t>6.3</w:t>
      </w:r>
    </w:p>
    <w:p>
      <w:pPr>
        <w:pStyle w:val="BodyText"/>
        <w:rPr>
          <w:b/>
        </w:rPr>
      </w:pPr>
    </w:p>
    <w:p>
      <w:pPr>
        <w:pStyle w:val="BodyText"/>
        <w:spacing w:before="1"/>
        <w:ind w:left="1166"/>
        <w:jc w:val="both"/>
      </w:pPr>
      <w:bookmarkStart w:name="_bookmark147" w:id="148"/>
      <w:bookmarkEnd w:id="148"/>
      <w:r>
        <w:rPr/>
      </w:r>
      <w:r>
        <w:rPr>
          <w:b/>
        </w:rPr>
        <w:t>5</w:t>
      </w:r>
      <w:r>
        <w:rPr/>
        <w:t>:</w:t>
      </w:r>
      <w:r>
        <w:rPr>
          <w:spacing w:val="-2"/>
        </w:rPr>
        <w:t> </w:t>
      </w:r>
      <w:r>
        <w:rPr/>
        <w:t>Convergent</w:t>
      </w:r>
      <w:r>
        <w:rPr>
          <w:spacing w:val="-2"/>
        </w:rPr>
        <w:t> </w:t>
      </w:r>
      <w:r>
        <w:rPr/>
        <w:t>Validity:</w:t>
      </w:r>
      <w:r>
        <w:rPr>
          <w:spacing w:val="-2"/>
        </w:rPr>
        <w:t> </w:t>
      </w:r>
      <w:r>
        <w:rPr/>
        <w:t>Overall</w:t>
      </w:r>
      <w:r>
        <w:rPr>
          <w:spacing w:val="-1"/>
        </w:rPr>
        <w:t> </w:t>
      </w:r>
      <w:r>
        <w:rPr>
          <w:spacing w:val="-2"/>
        </w:rPr>
        <w:t>Reliability</w:t>
      </w:r>
    </w:p>
    <w:p>
      <w:pPr>
        <w:pStyle w:val="BodyText"/>
        <w:spacing w:before="4"/>
        <w:rPr>
          <w:sz w:val="17"/>
        </w:rPr>
      </w:pPr>
    </w:p>
    <w:tbl>
      <w:tblPr>
        <w:tblW w:w="0" w:type="auto"/>
        <w:jc w:val="left"/>
        <w:tblInd w:w="7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38"/>
        <w:gridCol w:w="1877"/>
        <w:gridCol w:w="1318"/>
        <w:gridCol w:w="1441"/>
        <w:gridCol w:w="1838"/>
      </w:tblGrid>
      <w:tr>
        <w:trPr>
          <w:trHeight w:val="2447" w:hRule="atLeast"/>
        </w:trPr>
        <w:tc>
          <w:tcPr>
            <w:tcW w:w="2438" w:type="dxa"/>
            <w:tcBorders>
              <w:top w:val="single" w:sz="4" w:space="0" w:color="000000"/>
              <w:bottom w:val="single" w:sz="4" w:space="0" w:color="000000"/>
            </w:tcBorders>
          </w:tcPr>
          <w:p>
            <w:pPr>
              <w:pStyle w:val="TableParagraph"/>
              <w:tabs>
                <w:tab w:pos="1396" w:val="left" w:leader="none"/>
              </w:tabs>
              <w:spacing w:line="480" w:lineRule="auto" w:before="239"/>
              <w:ind w:left="115" w:right="106"/>
              <w:rPr>
                <w:sz w:val="24"/>
              </w:rPr>
            </w:pPr>
            <w:r>
              <w:rPr>
                <w:spacing w:val="-2"/>
                <w:sz w:val="24"/>
              </w:rPr>
              <w:t>Construct</w:t>
            </w:r>
            <w:r>
              <w:rPr>
                <w:sz w:val="24"/>
              </w:rPr>
              <w:tab/>
            </w:r>
            <w:r>
              <w:rPr>
                <w:spacing w:val="-2"/>
                <w:sz w:val="24"/>
              </w:rPr>
              <w:t>reliability </w:t>
            </w:r>
            <w:r>
              <w:rPr>
                <w:sz w:val="24"/>
              </w:rPr>
              <w:t>and validity</w:t>
            </w:r>
          </w:p>
        </w:tc>
        <w:tc>
          <w:tcPr>
            <w:tcW w:w="1877" w:type="dxa"/>
            <w:tcBorders>
              <w:top w:val="single" w:sz="4" w:space="0" w:color="000000"/>
              <w:bottom w:val="single" w:sz="4" w:space="0" w:color="000000"/>
            </w:tcBorders>
          </w:tcPr>
          <w:p>
            <w:pPr>
              <w:pStyle w:val="TableParagraph"/>
              <w:spacing w:before="239"/>
              <w:ind w:left="108"/>
              <w:rPr>
                <w:sz w:val="24"/>
              </w:rPr>
            </w:pPr>
            <w:r>
              <w:rPr>
                <w:sz w:val="24"/>
              </w:rPr>
              <w:t>Cronbach's</w:t>
            </w:r>
            <w:r>
              <w:rPr>
                <w:spacing w:val="-6"/>
                <w:sz w:val="24"/>
              </w:rPr>
              <w:t> </w:t>
            </w:r>
            <w:r>
              <w:rPr>
                <w:spacing w:val="-2"/>
                <w:sz w:val="24"/>
              </w:rPr>
              <w:t>alpha</w:t>
            </w:r>
          </w:p>
        </w:tc>
        <w:tc>
          <w:tcPr>
            <w:tcW w:w="1318" w:type="dxa"/>
            <w:tcBorders>
              <w:top w:val="single" w:sz="4" w:space="0" w:color="000000"/>
              <w:bottom w:val="single" w:sz="4" w:space="0" w:color="000000"/>
            </w:tcBorders>
          </w:tcPr>
          <w:p>
            <w:pPr>
              <w:pStyle w:val="TableParagraph"/>
              <w:spacing w:line="480" w:lineRule="auto" w:before="239"/>
              <w:ind w:left="121" w:right="153"/>
              <w:rPr>
                <w:sz w:val="24"/>
              </w:rPr>
            </w:pPr>
            <w:r>
              <w:rPr>
                <w:spacing w:val="-2"/>
                <w:sz w:val="24"/>
              </w:rPr>
              <w:t>Composite reliability (rho-a)</w:t>
            </w:r>
          </w:p>
        </w:tc>
        <w:tc>
          <w:tcPr>
            <w:tcW w:w="1441" w:type="dxa"/>
            <w:tcBorders>
              <w:top w:val="single" w:sz="4" w:space="0" w:color="000000"/>
              <w:bottom w:val="single" w:sz="4" w:space="0" w:color="000000"/>
            </w:tcBorders>
          </w:tcPr>
          <w:p>
            <w:pPr>
              <w:pStyle w:val="TableParagraph"/>
              <w:spacing w:line="480" w:lineRule="auto" w:before="239"/>
              <w:ind w:left="154" w:right="243"/>
              <w:rPr>
                <w:sz w:val="24"/>
              </w:rPr>
            </w:pPr>
            <w:r>
              <w:rPr>
                <w:spacing w:val="-2"/>
                <w:sz w:val="24"/>
              </w:rPr>
              <w:t>Composite reliability (rho-c)</w:t>
            </w:r>
          </w:p>
        </w:tc>
        <w:tc>
          <w:tcPr>
            <w:tcW w:w="1838" w:type="dxa"/>
            <w:tcBorders>
              <w:top w:val="single" w:sz="4" w:space="0" w:color="000000"/>
              <w:bottom w:val="single" w:sz="4" w:space="0" w:color="000000"/>
            </w:tcBorders>
          </w:tcPr>
          <w:p>
            <w:pPr>
              <w:pStyle w:val="TableParagraph"/>
              <w:spacing w:line="480" w:lineRule="auto" w:before="239"/>
              <w:ind w:left="242" w:right="716"/>
              <w:jc w:val="both"/>
              <w:rPr>
                <w:sz w:val="24"/>
              </w:rPr>
            </w:pPr>
            <w:r>
              <w:rPr>
                <w:spacing w:val="-2"/>
                <w:sz w:val="24"/>
              </w:rPr>
              <w:t>Average variance extracted</w:t>
            </w:r>
          </w:p>
          <w:p>
            <w:pPr>
              <w:pStyle w:val="TableParagraph"/>
              <w:ind w:left="242"/>
              <w:rPr>
                <w:sz w:val="24"/>
              </w:rPr>
            </w:pPr>
            <w:r>
              <w:rPr>
                <w:spacing w:val="-2"/>
                <w:sz w:val="24"/>
              </w:rPr>
              <w:t>(AVE)</w:t>
            </w:r>
          </w:p>
        </w:tc>
      </w:tr>
      <w:tr>
        <w:trPr>
          <w:trHeight w:val="778" w:hRule="atLeast"/>
        </w:trPr>
        <w:tc>
          <w:tcPr>
            <w:tcW w:w="2438" w:type="dxa"/>
            <w:tcBorders>
              <w:top w:val="single" w:sz="4" w:space="0" w:color="000000"/>
            </w:tcBorders>
          </w:tcPr>
          <w:p>
            <w:pPr>
              <w:pStyle w:val="TableParagraph"/>
              <w:spacing w:before="239"/>
              <w:ind w:left="115"/>
              <w:rPr>
                <w:sz w:val="24"/>
              </w:rPr>
            </w:pPr>
            <w:r>
              <w:rPr>
                <w:sz w:val="24"/>
              </w:rPr>
              <w:t>Call</w:t>
            </w:r>
            <w:r>
              <w:rPr>
                <w:spacing w:val="-1"/>
                <w:sz w:val="24"/>
              </w:rPr>
              <w:t> </w:t>
            </w:r>
            <w:r>
              <w:rPr>
                <w:sz w:val="24"/>
              </w:rPr>
              <w:t>for</w:t>
            </w:r>
            <w:r>
              <w:rPr>
                <w:spacing w:val="-2"/>
                <w:sz w:val="24"/>
              </w:rPr>
              <w:t> Jihad</w:t>
            </w:r>
          </w:p>
        </w:tc>
        <w:tc>
          <w:tcPr>
            <w:tcW w:w="1877" w:type="dxa"/>
            <w:tcBorders>
              <w:top w:val="single" w:sz="4" w:space="0" w:color="000000"/>
            </w:tcBorders>
          </w:tcPr>
          <w:p>
            <w:pPr>
              <w:pStyle w:val="TableParagraph"/>
              <w:spacing w:before="239"/>
              <w:ind w:left="108"/>
              <w:rPr>
                <w:sz w:val="24"/>
              </w:rPr>
            </w:pPr>
            <w:r>
              <w:rPr>
                <w:spacing w:val="-2"/>
                <w:sz w:val="24"/>
              </w:rPr>
              <w:t>0.905</w:t>
            </w:r>
          </w:p>
        </w:tc>
        <w:tc>
          <w:tcPr>
            <w:tcW w:w="1318" w:type="dxa"/>
            <w:tcBorders>
              <w:top w:val="single" w:sz="4" w:space="0" w:color="000000"/>
            </w:tcBorders>
          </w:tcPr>
          <w:p>
            <w:pPr>
              <w:pStyle w:val="TableParagraph"/>
              <w:spacing w:before="239"/>
              <w:ind w:left="121"/>
              <w:rPr>
                <w:sz w:val="24"/>
              </w:rPr>
            </w:pPr>
            <w:r>
              <w:rPr>
                <w:spacing w:val="-2"/>
                <w:sz w:val="24"/>
              </w:rPr>
              <w:t>0.906</w:t>
            </w:r>
          </w:p>
        </w:tc>
        <w:tc>
          <w:tcPr>
            <w:tcW w:w="1441" w:type="dxa"/>
            <w:tcBorders>
              <w:top w:val="single" w:sz="4" w:space="0" w:color="000000"/>
            </w:tcBorders>
          </w:tcPr>
          <w:p>
            <w:pPr>
              <w:pStyle w:val="TableParagraph"/>
              <w:spacing w:before="239"/>
              <w:ind w:left="154"/>
              <w:rPr>
                <w:sz w:val="24"/>
              </w:rPr>
            </w:pPr>
            <w:r>
              <w:rPr>
                <w:spacing w:val="-2"/>
                <w:sz w:val="24"/>
              </w:rPr>
              <w:t>0.906</w:t>
            </w:r>
          </w:p>
        </w:tc>
        <w:tc>
          <w:tcPr>
            <w:tcW w:w="1838" w:type="dxa"/>
            <w:tcBorders>
              <w:top w:val="single" w:sz="4" w:space="0" w:color="000000"/>
            </w:tcBorders>
          </w:tcPr>
          <w:p>
            <w:pPr>
              <w:pStyle w:val="TableParagraph"/>
              <w:spacing w:before="239"/>
              <w:ind w:left="242"/>
              <w:rPr>
                <w:sz w:val="24"/>
              </w:rPr>
            </w:pPr>
            <w:r>
              <w:rPr>
                <w:spacing w:val="-2"/>
                <w:sz w:val="24"/>
              </w:rPr>
              <w:t>0.615</w:t>
            </w:r>
          </w:p>
        </w:tc>
      </w:tr>
      <w:tr>
        <w:trPr>
          <w:trHeight w:val="792" w:hRule="atLeast"/>
        </w:trPr>
        <w:tc>
          <w:tcPr>
            <w:tcW w:w="2438" w:type="dxa"/>
          </w:tcPr>
          <w:p>
            <w:pPr>
              <w:pStyle w:val="TableParagraph"/>
              <w:spacing w:before="253"/>
              <w:ind w:left="115"/>
              <w:rPr>
                <w:sz w:val="24"/>
              </w:rPr>
            </w:pPr>
            <w:r>
              <w:rPr>
                <w:sz w:val="24"/>
              </w:rPr>
              <w:t>Identity</w:t>
            </w:r>
            <w:r>
              <w:rPr>
                <w:spacing w:val="-2"/>
                <w:sz w:val="24"/>
              </w:rPr>
              <w:t> construction</w:t>
            </w:r>
          </w:p>
        </w:tc>
        <w:tc>
          <w:tcPr>
            <w:tcW w:w="1877" w:type="dxa"/>
          </w:tcPr>
          <w:p>
            <w:pPr>
              <w:pStyle w:val="TableParagraph"/>
              <w:spacing w:before="253"/>
              <w:ind w:left="108"/>
              <w:rPr>
                <w:sz w:val="24"/>
              </w:rPr>
            </w:pPr>
            <w:r>
              <w:rPr>
                <w:spacing w:val="-2"/>
                <w:sz w:val="24"/>
              </w:rPr>
              <w:t>0.901</w:t>
            </w:r>
          </w:p>
        </w:tc>
        <w:tc>
          <w:tcPr>
            <w:tcW w:w="1318" w:type="dxa"/>
          </w:tcPr>
          <w:p>
            <w:pPr>
              <w:pStyle w:val="TableParagraph"/>
              <w:spacing w:before="253"/>
              <w:ind w:left="121"/>
              <w:rPr>
                <w:sz w:val="24"/>
              </w:rPr>
            </w:pPr>
            <w:r>
              <w:rPr>
                <w:spacing w:val="-2"/>
                <w:sz w:val="24"/>
              </w:rPr>
              <w:t>0.904</w:t>
            </w:r>
          </w:p>
        </w:tc>
        <w:tc>
          <w:tcPr>
            <w:tcW w:w="1441" w:type="dxa"/>
          </w:tcPr>
          <w:p>
            <w:pPr>
              <w:pStyle w:val="TableParagraph"/>
              <w:spacing w:before="253"/>
              <w:ind w:left="154"/>
              <w:rPr>
                <w:sz w:val="24"/>
              </w:rPr>
            </w:pPr>
            <w:r>
              <w:rPr>
                <w:spacing w:val="-2"/>
                <w:sz w:val="24"/>
              </w:rPr>
              <w:t>0.902</w:t>
            </w:r>
          </w:p>
        </w:tc>
        <w:tc>
          <w:tcPr>
            <w:tcW w:w="1838" w:type="dxa"/>
          </w:tcPr>
          <w:p>
            <w:pPr>
              <w:pStyle w:val="TableParagraph"/>
              <w:spacing w:before="253"/>
              <w:ind w:left="242"/>
              <w:rPr>
                <w:sz w:val="24"/>
              </w:rPr>
            </w:pPr>
            <w:r>
              <w:rPr>
                <w:spacing w:val="-2"/>
                <w:sz w:val="24"/>
              </w:rPr>
              <w:t>0.568</w:t>
            </w:r>
          </w:p>
        </w:tc>
      </w:tr>
      <w:tr>
        <w:trPr>
          <w:trHeight w:val="792" w:hRule="atLeast"/>
        </w:trPr>
        <w:tc>
          <w:tcPr>
            <w:tcW w:w="2438" w:type="dxa"/>
          </w:tcPr>
          <w:p>
            <w:pPr>
              <w:pStyle w:val="TableParagraph"/>
              <w:spacing w:before="253"/>
              <w:ind w:left="115"/>
              <w:rPr>
                <w:sz w:val="24"/>
              </w:rPr>
            </w:pPr>
            <w:r>
              <w:rPr>
                <w:spacing w:val="-2"/>
                <w:sz w:val="24"/>
              </w:rPr>
              <w:t>Islamization</w:t>
            </w:r>
          </w:p>
        </w:tc>
        <w:tc>
          <w:tcPr>
            <w:tcW w:w="1877" w:type="dxa"/>
          </w:tcPr>
          <w:p>
            <w:pPr>
              <w:pStyle w:val="TableParagraph"/>
              <w:spacing w:before="253"/>
              <w:ind w:left="108"/>
              <w:rPr>
                <w:sz w:val="24"/>
              </w:rPr>
            </w:pPr>
            <w:r>
              <w:rPr>
                <w:spacing w:val="-2"/>
                <w:sz w:val="24"/>
              </w:rPr>
              <w:t>0.893</w:t>
            </w:r>
          </w:p>
        </w:tc>
        <w:tc>
          <w:tcPr>
            <w:tcW w:w="1318" w:type="dxa"/>
          </w:tcPr>
          <w:p>
            <w:pPr>
              <w:pStyle w:val="TableParagraph"/>
              <w:spacing w:before="253"/>
              <w:ind w:left="121"/>
              <w:rPr>
                <w:sz w:val="24"/>
              </w:rPr>
            </w:pPr>
            <w:r>
              <w:rPr>
                <w:spacing w:val="-2"/>
                <w:sz w:val="24"/>
              </w:rPr>
              <w:t>0.894</w:t>
            </w:r>
          </w:p>
        </w:tc>
        <w:tc>
          <w:tcPr>
            <w:tcW w:w="1441" w:type="dxa"/>
          </w:tcPr>
          <w:p>
            <w:pPr>
              <w:pStyle w:val="TableParagraph"/>
              <w:spacing w:before="253"/>
              <w:ind w:left="154"/>
              <w:rPr>
                <w:sz w:val="24"/>
              </w:rPr>
            </w:pPr>
            <w:r>
              <w:rPr>
                <w:spacing w:val="-2"/>
                <w:sz w:val="24"/>
              </w:rPr>
              <w:t>0.893</w:t>
            </w:r>
          </w:p>
        </w:tc>
        <w:tc>
          <w:tcPr>
            <w:tcW w:w="1838" w:type="dxa"/>
          </w:tcPr>
          <w:p>
            <w:pPr>
              <w:pStyle w:val="TableParagraph"/>
              <w:spacing w:before="253"/>
              <w:ind w:left="242"/>
              <w:rPr>
                <w:sz w:val="24"/>
              </w:rPr>
            </w:pPr>
            <w:r>
              <w:rPr>
                <w:spacing w:val="-2"/>
                <w:sz w:val="24"/>
              </w:rPr>
              <w:t>0.626</w:t>
            </w:r>
          </w:p>
        </w:tc>
      </w:tr>
      <w:tr>
        <w:trPr>
          <w:trHeight w:val="792" w:hRule="atLeast"/>
        </w:trPr>
        <w:tc>
          <w:tcPr>
            <w:tcW w:w="2438" w:type="dxa"/>
          </w:tcPr>
          <w:p>
            <w:pPr>
              <w:pStyle w:val="TableParagraph"/>
              <w:spacing w:before="253"/>
              <w:ind w:left="115"/>
              <w:rPr>
                <w:sz w:val="24"/>
              </w:rPr>
            </w:pPr>
            <w:r>
              <w:rPr>
                <w:spacing w:val="-2"/>
                <w:sz w:val="24"/>
              </w:rPr>
              <w:t>Language</w:t>
            </w:r>
          </w:p>
        </w:tc>
        <w:tc>
          <w:tcPr>
            <w:tcW w:w="1877" w:type="dxa"/>
          </w:tcPr>
          <w:p>
            <w:pPr>
              <w:pStyle w:val="TableParagraph"/>
              <w:spacing w:before="253"/>
              <w:ind w:left="108"/>
              <w:rPr>
                <w:sz w:val="24"/>
              </w:rPr>
            </w:pPr>
            <w:r>
              <w:rPr>
                <w:spacing w:val="-2"/>
                <w:sz w:val="24"/>
              </w:rPr>
              <w:t>0.832</w:t>
            </w:r>
          </w:p>
        </w:tc>
        <w:tc>
          <w:tcPr>
            <w:tcW w:w="1318" w:type="dxa"/>
          </w:tcPr>
          <w:p>
            <w:pPr>
              <w:pStyle w:val="TableParagraph"/>
              <w:spacing w:before="253"/>
              <w:ind w:left="121"/>
              <w:rPr>
                <w:sz w:val="24"/>
              </w:rPr>
            </w:pPr>
            <w:r>
              <w:rPr>
                <w:spacing w:val="-2"/>
                <w:sz w:val="24"/>
              </w:rPr>
              <w:t>0.835</w:t>
            </w:r>
          </w:p>
        </w:tc>
        <w:tc>
          <w:tcPr>
            <w:tcW w:w="1441" w:type="dxa"/>
          </w:tcPr>
          <w:p>
            <w:pPr>
              <w:pStyle w:val="TableParagraph"/>
              <w:spacing w:before="253"/>
              <w:ind w:left="154"/>
              <w:rPr>
                <w:sz w:val="24"/>
              </w:rPr>
            </w:pPr>
            <w:r>
              <w:rPr>
                <w:spacing w:val="-2"/>
                <w:sz w:val="24"/>
              </w:rPr>
              <w:t>0.833</w:t>
            </w:r>
          </w:p>
        </w:tc>
        <w:tc>
          <w:tcPr>
            <w:tcW w:w="1838" w:type="dxa"/>
          </w:tcPr>
          <w:p>
            <w:pPr>
              <w:pStyle w:val="TableParagraph"/>
              <w:spacing w:before="253"/>
              <w:ind w:left="242"/>
              <w:rPr>
                <w:sz w:val="24"/>
              </w:rPr>
            </w:pPr>
            <w:r>
              <w:rPr>
                <w:spacing w:val="-2"/>
                <w:sz w:val="24"/>
              </w:rPr>
              <w:t>0.501</w:t>
            </w:r>
          </w:p>
        </w:tc>
      </w:tr>
      <w:tr>
        <w:trPr>
          <w:trHeight w:val="805" w:hRule="atLeast"/>
        </w:trPr>
        <w:tc>
          <w:tcPr>
            <w:tcW w:w="2438" w:type="dxa"/>
            <w:tcBorders>
              <w:bottom w:val="single" w:sz="4" w:space="0" w:color="000000"/>
            </w:tcBorders>
          </w:tcPr>
          <w:p>
            <w:pPr>
              <w:pStyle w:val="TableParagraph"/>
              <w:spacing w:before="253"/>
              <w:ind w:left="115"/>
              <w:rPr>
                <w:sz w:val="24"/>
              </w:rPr>
            </w:pPr>
            <w:r>
              <w:rPr>
                <w:spacing w:val="-2"/>
                <w:sz w:val="24"/>
              </w:rPr>
              <w:t>Nationalism</w:t>
            </w:r>
          </w:p>
        </w:tc>
        <w:tc>
          <w:tcPr>
            <w:tcW w:w="1877" w:type="dxa"/>
            <w:tcBorders>
              <w:bottom w:val="single" w:sz="4" w:space="0" w:color="000000"/>
            </w:tcBorders>
          </w:tcPr>
          <w:p>
            <w:pPr>
              <w:pStyle w:val="TableParagraph"/>
              <w:spacing w:before="253"/>
              <w:ind w:left="108"/>
              <w:rPr>
                <w:sz w:val="24"/>
              </w:rPr>
            </w:pPr>
            <w:r>
              <w:rPr>
                <w:spacing w:val="-2"/>
                <w:sz w:val="24"/>
              </w:rPr>
              <w:t>0.955</w:t>
            </w:r>
          </w:p>
        </w:tc>
        <w:tc>
          <w:tcPr>
            <w:tcW w:w="1318" w:type="dxa"/>
            <w:tcBorders>
              <w:bottom w:val="single" w:sz="4" w:space="0" w:color="000000"/>
            </w:tcBorders>
          </w:tcPr>
          <w:p>
            <w:pPr>
              <w:pStyle w:val="TableParagraph"/>
              <w:spacing w:before="253"/>
              <w:ind w:left="121"/>
              <w:rPr>
                <w:sz w:val="24"/>
              </w:rPr>
            </w:pPr>
            <w:r>
              <w:rPr>
                <w:spacing w:val="-2"/>
                <w:sz w:val="24"/>
              </w:rPr>
              <w:t>0.956</w:t>
            </w:r>
          </w:p>
        </w:tc>
        <w:tc>
          <w:tcPr>
            <w:tcW w:w="1441" w:type="dxa"/>
            <w:tcBorders>
              <w:bottom w:val="single" w:sz="4" w:space="0" w:color="000000"/>
            </w:tcBorders>
          </w:tcPr>
          <w:p>
            <w:pPr>
              <w:pStyle w:val="TableParagraph"/>
              <w:spacing w:before="253"/>
              <w:ind w:left="154"/>
              <w:rPr>
                <w:sz w:val="24"/>
              </w:rPr>
            </w:pPr>
            <w:r>
              <w:rPr>
                <w:spacing w:val="-2"/>
                <w:sz w:val="24"/>
              </w:rPr>
              <w:t>0.955</w:t>
            </w:r>
          </w:p>
        </w:tc>
        <w:tc>
          <w:tcPr>
            <w:tcW w:w="1838" w:type="dxa"/>
            <w:tcBorders>
              <w:bottom w:val="single" w:sz="4" w:space="0" w:color="000000"/>
            </w:tcBorders>
          </w:tcPr>
          <w:p>
            <w:pPr>
              <w:pStyle w:val="TableParagraph"/>
              <w:spacing w:before="253"/>
              <w:ind w:left="242"/>
              <w:rPr>
                <w:sz w:val="24"/>
              </w:rPr>
            </w:pPr>
            <w:r>
              <w:rPr>
                <w:spacing w:val="-2"/>
                <w:sz w:val="24"/>
              </w:rPr>
              <w:t>0.843</w:t>
            </w:r>
          </w:p>
        </w:tc>
      </w:tr>
    </w:tbl>
    <w:p>
      <w:pPr>
        <w:pStyle w:val="BodyText"/>
        <w:spacing w:line="480" w:lineRule="auto" w:before="241"/>
        <w:ind w:left="1166" w:right="1154" w:firstLine="720"/>
        <w:jc w:val="both"/>
      </w:pPr>
      <w:r>
        <w:rPr/>
        <w:t>The overall values in table 6.3 presents the convergent validity indicating the construct</w:t>
      </w:r>
      <w:r>
        <w:rPr>
          <w:spacing w:val="-3"/>
        </w:rPr>
        <w:t> </w:t>
      </w:r>
      <w:r>
        <w:rPr/>
        <w:t>Identity</w:t>
      </w:r>
      <w:r>
        <w:rPr>
          <w:spacing w:val="-3"/>
        </w:rPr>
        <w:t> </w:t>
      </w:r>
      <w:r>
        <w:rPr/>
        <w:t>has</w:t>
      </w:r>
      <w:r>
        <w:rPr>
          <w:spacing w:val="-4"/>
        </w:rPr>
        <w:t> </w:t>
      </w:r>
      <w:r>
        <w:rPr/>
        <w:t>high</w:t>
      </w:r>
      <w:r>
        <w:rPr>
          <w:spacing w:val="-3"/>
        </w:rPr>
        <w:t> </w:t>
      </w:r>
      <w:r>
        <w:rPr/>
        <w:t>internal</w:t>
      </w:r>
      <w:r>
        <w:rPr>
          <w:spacing w:val="-1"/>
        </w:rPr>
        <w:t> </w:t>
      </w:r>
      <w:r>
        <w:rPr/>
        <w:t>consistency,</w:t>
      </w:r>
      <w:r>
        <w:rPr>
          <w:spacing w:val="-3"/>
        </w:rPr>
        <w:t> </w:t>
      </w:r>
      <w:r>
        <w:rPr/>
        <w:t>with</w:t>
      </w:r>
      <w:r>
        <w:rPr>
          <w:spacing w:val="-3"/>
        </w:rPr>
        <w:t> </w:t>
      </w:r>
      <w:r>
        <w:rPr/>
        <w:t>Cronbach's</w:t>
      </w:r>
      <w:r>
        <w:rPr>
          <w:spacing w:val="-1"/>
        </w:rPr>
        <w:t> </w:t>
      </w:r>
      <w:r>
        <w:rPr/>
        <w:t>alpha,</w:t>
      </w:r>
      <w:r>
        <w:rPr>
          <w:spacing w:val="-3"/>
        </w:rPr>
        <w:t> </w:t>
      </w:r>
      <w:r>
        <w:rPr/>
        <w:t>rho-a,</w:t>
      </w:r>
      <w:r>
        <w:rPr>
          <w:spacing w:val="-3"/>
        </w:rPr>
        <w:t> </w:t>
      </w:r>
      <w:r>
        <w:rPr/>
        <w:t>and</w:t>
      </w:r>
      <w:r>
        <w:rPr>
          <w:spacing w:val="-1"/>
        </w:rPr>
        <w:t> </w:t>
      </w:r>
      <w:r>
        <w:rPr/>
        <w:t>rho-c and</w:t>
      </w:r>
      <w:r>
        <w:rPr>
          <w:spacing w:val="-1"/>
        </w:rPr>
        <w:t> </w:t>
      </w:r>
      <w:r>
        <w:rPr/>
        <w:t>AVE. As</w:t>
      </w:r>
      <w:r>
        <w:rPr>
          <w:spacing w:val="1"/>
        </w:rPr>
        <w:t> </w:t>
      </w:r>
      <w:r>
        <w:rPr/>
        <w:t>Kamis, Saibon,</w:t>
      </w:r>
      <w:r>
        <w:rPr>
          <w:spacing w:val="-1"/>
        </w:rPr>
        <w:t> </w:t>
      </w:r>
      <w:r>
        <w:rPr/>
        <w:t>Yunus, Rahim,</w:t>
      </w:r>
      <w:r>
        <w:rPr>
          <w:spacing w:val="-1"/>
        </w:rPr>
        <w:t> </w:t>
      </w:r>
      <w:r>
        <w:rPr/>
        <w:t>Herrera,</w:t>
      </w:r>
      <w:r>
        <w:rPr>
          <w:spacing w:val="1"/>
        </w:rPr>
        <w:t> </w:t>
      </w:r>
      <w:r>
        <w:rPr/>
        <w:t>and Montenegro (2020)</w:t>
      </w:r>
      <w:r>
        <w:rPr>
          <w:spacing w:val="-1"/>
        </w:rPr>
        <w:t> </w:t>
      </w:r>
      <w:r>
        <w:rPr/>
        <w:t>state </w:t>
      </w:r>
      <w:r>
        <w:rPr>
          <w:spacing w:val="-4"/>
        </w:rPr>
        <w:t>that</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3"/>
        <w:jc w:val="both"/>
      </w:pPr>
      <w:r>
        <w:rPr/>
        <w:t>the outer loading values for model assessment must be greater than (&gt; 0.7), for internal Consistency, reliability Constructs Cronbach's Alpha (α &gt; 0.7), Composite Reliability (CR</w:t>
      </w:r>
      <w:r>
        <w:rPr>
          <w:spacing w:val="-10"/>
        </w:rPr>
        <w:t> </w:t>
      </w:r>
      <w:r>
        <w:rPr/>
        <w:t>&gt;</w:t>
      </w:r>
      <w:r>
        <w:rPr>
          <w:spacing w:val="-9"/>
        </w:rPr>
        <w:t> </w:t>
      </w:r>
      <w:r>
        <w:rPr/>
        <w:t>0.7)</w:t>
      </w:r>
      <w:r>
        <w:rPr>
          <w:spacing w:val="-8"/>
        </w:rPr>
        <w:t> </w:t>
      </w:r>
      <w:r>
        <w:rPr/>
        <w:t>must</w:t>
      </w:r>
      <w:r>
        <w:rPr>
          <w:spacing w:val="-7"/>
        </w:rPr>
        <w:t> </w:t>
      </w:r>
      <w:r>
        <w:rPr/>
        <w:t>also</w:t>
      </w:r>
      <w:r>
        <w:rPr>
          <w:spacing w:val="-7"/>
        </w:rPr>
        <w:t> </w:t>
      </w:r>
      <w:r>
        <w:rPr/>
        <w:t>be</w:t>
      </w:r>
      <w:r>
        <w:rPr>
          <w:spacing w:val="-9"/>
        </w:rPr>
        <w:t> </w:t>
      </w:r>
      <w:r>
        <w:rPr/>
        <w:t>greater</w:t>
      </w:r>
      <w:r>
        <w:rPr>
          <w:spacing w:val="-8"/>
        </w:rPr>
        <w:t> </w:t>
      </w:r>
      <w:r>
        <w:rPr/>
        <w:t>than</w:t>
      </w:r>
      <w:r>
        <w:rPr>
          <w:spacing w:val="-8"/>
        </w:rPr>
        <w:t> </w:t>
      </w:r>
      <w:r>
        <w:rPr/>
        <w:t>0.7</w:t>
      </w:r>
      <w:r>
        <w:rPr>
          <w:spacing w:val="-9"/>
        </w:rPr>
        <w:t> </w:t>
      </w:r>
      <w:r>
        <w:rPr/>
        <w:t>whereas</w:t>
      </w:r>
      <w:r>
        <w:rPr>
          <w:spacing w:val="-7"/>
        </w:rPr>
        <w:t> </w:t>
      </w:r>
      <w:r>
        <w:rPr/>
        <w:t>AVE</w:t>
      </w:r>
      <w:r>
        <w:rPr>
          <w:spacing w:val="-8"/>
        </w:rPr>
        <w:t> </w:t>
      </w:r>
      <w:r>
        <w:rPr/>
        <w:t>value</w:t>
      </w:r>
      <w:r>
        <w:rPr>
          <w:spacing w:val="-8"/>
        </w:rPr>
        <w:t> </w:t>
      </w:r>
      <w:r>
        <w:rPr/>
        <w:t>must</w:t>
      </w:r>
      <w:r>
        <w:rPr>
          <w:spacing w:val="-7"/>
        </w:rPr>
        <w:t> </w:t>
      </w:r>
      <w:r>
        <w:rPr/>
        <w:t>be</w:t>
      </w:r>
      <w:r>
        <w:rPr>
          <w:spacing w:val="-9"/>
        </w:rPr>
        <w:t> </w:t>
      </w:r>
      <w:r>
        <w:rPr/>
        <w:t>greater</w:t>
      </w:r>
      <w:r>
        <w:rPr>
          <w:spacing w:val="-6"/>
        </w:rPr>
        <w:t> </w:t>
      </w:r>
      <w:r>
        <w:rPr/>
        <w:t>than</w:t>
      </w:r>
      <w:r>
        <w:rPr>
          <w:spacing w:val="-8"/>
        </w:rPr>
        <w:t> </w:t>
      </w:r>
      <w:r>
        <w:rPr>
          <w:spacing w:val="-2"/>
        </w:rPr>
        <w:t>(&gt;0.5).</w:t>
      </w:r>
    </w:p>
    <w:p>
      <w:pPr>
        <w:pStyle w:val="BodyText"/>
        <w:spacing w:line="480" w:lineRule="auto" w:before="240"/>
        <w:ind w:left="1166" w:right="1157" w:firstLine="720"/>
        <w:jc w:val="both"/>
      </w:pPr>
      <w:r>
        <w:rPr/>
        <w:t>To assess overall reliability, we tested internal consistency using Cronbach's alpha</w:t>
      </w:r>
      <w:r>
        <w:rPr>
          <w:spacing w:val="-11"/>
        </w:rPr>
        <w:t> </w:t>
      </w:r>
      <w:r>
        <w:rPr/>
        <w:t>coefficient,</w:t>
      </w:r>
      <w:r>
        <w:rPr>
          <w:spacing w:val="-11"/>
        </w:rPr>
        <w:t> </w:t>
      </w:r>
      <w:r>
        <w:rPr/>
        <w:t>a</w:t>
      </w:r>
      <w:r>
        <w:rPr>
          <w:spacing w:val="-12"/>
        </w:rPr>
        <w:t> </w:t>
      </w:r>
      <w:r>
        <w:rPr/>
        <w:t>traditional</w:t>
      </w:r>
      <w:r>
        <w:rPr>
          <w:spacing w:val="-11"/>
        </w:rPr>
        <w:t> </w:t>
      </w:r>
      <w:r>
        <w:rPr/>
        <w:t>method</w:t>
      </w:r>
      <w:r>
        <w:rPr>
          <w:spacing w:val="-11"/>
        </w:rPr>
        <w:t> </w:t>
      </w:r>
      <w:r>
        <w:rPr/>
        <w:t>(Urbach,</w:t>
      </w:r>
      <w:r>
        <w:rPr>
          <w:spacing w:val="-11"/>
        </w:rPr>
        <w:t> </w:t>
      </w:r>
      <w:r>
        <w:rPr/>
        <w:t>Smolnik</w:t>
      </w:r>
      <w:r>
        <w:rPr>
          <w:spacing w:val="-10"/>
        </w:rPr>
        <w:t> </w:t>
      </w:r>
      <w:r>
        <w:rPr/>
        <w:t>&amp;</w:t>
      </w:r>
      <w:r>
        <w:rPr>
          <w:spacing w:val="-10"/>
        </w:rPr>
        <w:t> </w:t>
      </w:r>
      <w:r>
        <w:rPr/>
        <w:t>Riempp,</w:t>
      </w:r>
      <w:r>
        <w:rPr>
          <w:spacing w:val="-11"/>
        </w:rPr>
        <w:t> </w:t>
      </w:r>
      <w:r>
        <w:rPr/>
        <w:t>2010).</w:t>
      </w:r>
      <w:r>
        <w:rPr>
          <w:spacing w:val="-13"/>
        </w:rPr>
        <w:t> </w:t>
      </w:r>
      <w:r>
        <w:rPr/>
        <w:t>A</w:t>
      </w:r>
      <w:r>
        <w:rPr>
          <w:spacing w:val="-11"/>
        </w:rPr>
        <w:t> </w:t>
      </w:r>
      <w:r>
        <w:rPr/>
        <w:t>high</w:t>
      </w:r>
      <w:r>
        <w:rPr>
          <w:spacing w:val="-10"/>
        </w:rPr>
        <w:t> </w:t>
      </w:r>
      <w:r>
        <w:rPr/>
        <w:t>alpha value</w:t>
      </w:r>
      <w:r>
        <w:rPr>
          <w:spacing w:val="-11"/>
        </w:rPr>
        <w:t> </w:t>
      </w:r>
      <w:r>
        <w:rPr/>
        <w:t>suggests</w:t>
      </w:r>
      <w:r>
        <w:rPr>
          <w:spacing w:val="-10"/>
        </w:rPr>
        <w:t> </w:t>
      </w:r>
      <w:r>
        <w:rPr/>
        <w:t>that</w:t>
      </w:r>
      <w:r>
        <w:rPr>
          <w:spacing w:val="-11"/>
        </w:rPr>
        <w:t> </w:t>
      </w:r>
      <w:r>
        <w:rPr/>
        <w:t>the</w:t>
      </w:r>
      <w:r>
        <w:rPr>
          <w:spacing w:val="-11"/>
        </w:rPr>
        <w:t> </w:t>
      </w:r>
      <w:r>
        <w:rPr/>
        <w:t>items</w:t>
      </w:r>
      <w:r>
        <w:rPr>
          <w:spacing w:val="-10"/>
        </w:rPr>
        <w:t> </w:t>
      </w:r>
      <w:r>
        <w:rPr/>
        <w:t>in</w:t>
      </w:r>
      <w:r>
        <w:rPr>
          <w:spacing w:val="-13"/>
        </w:rPr>
        <w:t> </w:t>
      </w:r>
      <w:r>
        <w:rPr/>
        <w:t>the</w:t>
      </w:r>
      <w:r>
        <w:rPr>
          <w:spacing w:val="-11"/>
        </w:rPr>
        <w:t> </w:t>
      </w:r>
      <w:r>
        <w:rPr/>
        <w:t>constructs</w:t>
      </w:r>
      <w:r>
        <w:rPr>
          <w:spacing w:val="-10"/>
        </w:rPr>
        <w:t> </w:t>
      </w:r>
      <w:r>
        <w:rPr/>
        <w:t>are</w:t>
      </w:r>
      <w:r>
        <w:rPr>
          <w:spacing w:val="-12"/>
        </w:rPr>
        <w:t> </w:t>
      </w:r>
      <w:r>
        <w:rPr/>
        <w:t>consistent</w:t>
      </w:r>
      <w:r>
        <w:rPr>
          <w:spacing w:val="-10"/>
        </w:rPr>
        <w:t> </w:t>
      </w:r>
      <w:r>
        <w:rPr/>
        <w:t>with</w:t>
      </w:r>
      <w:r>
        <w:rPr>
          <w:spacing w:val="-13"/>
        </w:rPr>
        <w:t> </w:t>
      </w:r>
      <w:r>
        <w:rPr/>
        <w:t>one</w:t>
      </w:r>
      <w:r>
        <w:rPr>
          <w:spacing w:val="-12"/>
        </w:rPr>
        <w:t> </w:t>
      </w:r>
      <w:r>
        <w:rPr/>
        <w:t>another</w:t>
      </w:r>
      <w:r>
        <w:rPr>
          <w:spacing w:val="-12"/>
        </w:rPr>
        <w:t> </w:t>
      </w:r>
      <w:r>
        <w:rPr/>
        <w:t>(Cronbach, 1951). Additionally, the composite reliability method can be used as an alternative to measure internal consistency reliability (Chin, 1998). This method addresses the limitations of using Cronbach's alpha (Chin, 1998). Utilizing both methods for testing internal consistency reliability further</w:t>
      </w:r>
      <w:r>
        <w:rPr>
          <w:spacing w:val="-1"/>
        </w:rPr>
        <w:t> </w:t>
      </w:r>
      <w:r>
        <w:rPr/>
        <w:t>strengthens the constructs. A research instrument is deemed to have good reliability if its alpha and composite reliability values are equal to or greater than 0.70 (Nunally &amp; Bernstein, 1994).</w:t>
      </w:r>
    </w:p>
    <w:p>
      <w:pPr>
        <w:pStyle w:val="BodyText"/>
        <w:spacing w:line="480" w:lineRule="auto" w:before="241"/>
        <w:ind w:left="1166" w:right="1156" w:firstLine="780"/>
        <w:jc w:val="both"/>
      </w:pPr>
      <w:r>
        <w:rPr/>
        <w:t>The table 6.3 presents the results of a construct reliability and validity in the context of various concepts. The constructs being evaluated are "Persuasion to join </w:t>
      </w:r>
      <w:r>
        <w:rPr>
          <w:i/>
        </w:rPr>
        <w:t>Jihad</w:t>
      </w:r>
      <w:r>
        <w:rPr/>
        <w:t>," "Identity construction," "Islamization," "Language," and "Nationalism." The assessment employs several statistical indices including Cronbach's alpha, composite reliability</w:t>
      </w:r>
      <w:r>
        <w:rPr>
          <w:spacing w:val="-1"/>
        </w:rPr>
        <w:t> </w:t>
      </w:r>
      <w:r>
        <w:rPr/>
        <w:t>(rho_a),</w:t>
      </w:r>
      <w:r>
        <w:rPr>
          <w:spacing w:val="-1"/>
        </w:rPr>
        <w:t> </w:t>
      </w:r>
      <w:r>
        <w:rPr/>
        <w:t>composite</w:t>
      </w:r>
      <w:r>
        <w:rPr>
          <w:spacing w:val="-2"/>
        </w:rPr>
        <w:t> </w:t>
      </w:r>
      <w:r>
        <w:rPr/>
        <w:t>reliability</w:t>
      </w:r>
      <w:r>
        <w:rPr>
          <w:spacing w:val="-1"/>
        </w:rPr>
        <w:t> </w:t>
      </w:r>
      <w:r>
        <w:rPr/>
        <w:t>(rho_c),</w:t>
      </w:r>
      <w:r>
        <w:rPr>
          <w:spacing w:val="-2"/>
        </w:rPr>
        <w:t> </w:t>
      </w:r>
      <w:r>
        <w:rPr/>
        <w:t>and</w:t>
      </w:r>
      <w:r>
        <w:rPr>
          <w:spacing w:val="-1"/>
        </w:rPr>
        <w:t> </w:t>
      </w:r>
      <w:r>
        <w:rPr/>
        <w:t>average</w:t>
      </w:r>
      <w:r>
        <w:rPr>
          <w:spacing w:val="-2"/>
        </w:rPr>
        <w:t> </w:t>
      </w:r>
      <w:r>
        <w:rPr/>
        <w:t>variance</w:t>
      </w:r>
      <w:r>
        <w:rPr>
          <w:spacing w:val="-1"/>
        </w:rPr>
        <w:t> </w:t>
      </w:r>
      <w:r>
        <w:rPr/>
        <w:t>extracted (AVE). These indices are utilized to determine the robustness and consistency of the measures employed for each construct.</w:t>
      </w:r>
    </w:p>
    <w:p>
      <w:pPr>
        <w:pStyle w:val="Heading2"/>
        <w:numPr>
          <w:ilvl w:val="4"/>
          <w:numId w:val="47"/>
        </w:numPr>
        <w:tabs>
          <w:tab w:pos="2066" w:val="left" w:leader="none"/>
        </w:tabs>
        <w:spacing w:line="240" w:lineRule="auto" w:before="42" w:after="0"/>
        <w:ind w:left="2066" w:right="0" w:hanging="900"/>
        <w:jc w:val="both"/>
      </w:pPr>
      <w:bookmarkStart w:name="_bookmark148" w:id="149"/>
      <w:bookmarkEnd w:id="149"/>
      <w:r>
        <w:rPr>
          <w:b w:val="0"/>
        </w:rPr>
      </w:r>
      <w:r>
        <w:rPr/>
        <w:t>Composite</w:t>
      </w:r>
      <w:r>
        <w:rPr>
          <w:spacing w:val="-4"/>
        </w:rPr>
        <w:t> </w:t>
      </w:r>
      <w:r>
        <w:rPr/>
        <w:t>Reliability</w:t>
      </w:r>
      <w:r>
        <w:rPr>
          <w:spacing w:val="-2"/>
        </w:rPr>
        <w:t> </w:t>
      </w:r>
      <w:r>
        <w:rPr/>
        <w:t>(rho-a</w:t>
      </w:r>
      <w:r>
        <w:rPr>
          <w:spacing w:val="-3"/>
        </w:rPr>
        <w:t> </w:t>
      </w:r>
      <w:r>
        <w:rPr/>
        <w:t>and</w:t>
      </w:r>
      <w:r>
        <w:rPr>
          <w:spacing w:val="-2"/>
        </w:rPr>
        <w:t> </w:t>
      </w:r>
      <w:r>
        <w:rPr/>
        <w:t>rho-</w:t>
      </w:r>
      <w:r>
        <w:rPr>
          <w:spacing w:val="-5"/>
        </w:rPr>
        <w:t>c)</w:t>
      </w:r>
    </w:p>
    <w:p>
      <w:pPr>
        <w:pStyle w:val="BodyText"/>
        <w:spacing w:before="237"/>
        <w:rPr>
          <w:b/>
        </w:rPr>
      </w:pPr>
    </w:p>
    <w:p>
      <w:pPr>
        <w:pStyle w:val="BodyText"/>
        <w:spacing w:line="480" w:lineRule="auto"/>
        <w:ind w:left="1166" w:right="1157" w:firstLine="720"/>
        <w:jc w:val="both"/>
      </w:pPr>
      <w:r>
        <w:rPr/>
        <w:t>Composite</w:t>
      </w:r>
      <w:r>
        <w:rPr>
          <w:spacing w:val="-4"/>
        </w:rPr>
        <w:t> </w:t>
      </w:r>
      <w:r>
        <w:rPr/>
        <w:t>reliability</w:t>
      </w:r>
      <w:r>
        <w:rPr>
          <w:spacing w:val="-3"/>
        </w:rPr>
        <w:t> </w:t>
      </w:r>
      <w:r>
        <w:rPr/>
        <w:t>is</w:t>
      </w:r>
      <w:r>
        <w:rPr>
          <w:spacing w:val="-4"/>
        </w:rPr>
        <w:t> </w:t>
      </w:r>
      <w:r>
        <w:rPr/>
        <w:t>another</w:t>
      </w:r>
      <w:r>
        <w:rPr>
          <w:spacing w:val="-5"/>
        </w:rPr>
        <w:t> </w:t>
      </w:r>
      <w:r>
        <w:rPr/>
        <w:t>measure</w:t>
      </w:r>
      <w:r>
        <w:rPr>
          <w:spacing w:val="-4"/>
        </w:rPr>
        <w:t> </w:t>
      </w:r>
      <w:r>
        <w:rPr/>
        <w:t>of</w:t>
      </w:r>
      <w:r>
        <w:rPr>
          <w:spacing w:val="-3"/>
        </w:rPr>
        <w:t> </w:t>
      </w:r>
      <w:r>
        <w:rPr/>
        <w:t>internal</w:t>
      </w:r>
      <w:r>
        <w:rPr>
          <w:spacing w:val="-3"/>
        </w:rPr>
        <w:t> </w:t>
      </w:r>
      <w:r>
        <w:rPr/>
        <w:t>consistency,</w:t>
      </w:r>
      <w:r>
        <w:rPr>
          <w:spacing w:val="-3"/>
        </w:rPr>
        <w:t> </w:t>
      </w:r>
      <w:r>
        <w:rPr/>
        <w:t>but</w:t>
      </w:r>
      <w:r>
        <w:rPr>
          <w:spacing w:val="-3"/>
        </w:rPr>
        <w:t> </w:t>
      </w:r>
      <w:r>
        <w:rPr/>
        <w:t>it</w:t>
      </w:r>
      <w:r>
        <w:rPr>
          <w:spacing w:val="-3"/>
        </w:rPr>
        <w:t> </w:t>
      </w:r>
      <w:r>
        <w:rPr/>
        <w:t>takes</w:t>
      </w:r>
      <w:r>
        <w:rPr>
          <w:spacing w:val="-4"/>
        </w:rPr>
        <w:t> </w:t>
      </w:r>
      <w:r>
        <w:rPr/>
        <w:t>into account the intercorrelations between items as well. Both "rho_a" and "rho_c" refer to composite reliability values. These values also range from 0 to 1, with higher values indicating</w:t>
      </w:r>
      <w:r>
        <w:rPr>
          <w:spacing w:val="38"/>
        </w:rPr>
        <w:t> </w:t>
      </w:r>
      <w:r>
        <w:rPr/>
        <w:t>better</w:t>
      </w:r>
      <w:r>
        <w:rPr>
          <w:spacing w:val="39"/>
        </w:rPr>
        <w:t> </w:t>
      </w:r>
      <w:r>
        <w:rPr/>
        <w:t>reliability.</w:t>
      </w:r>
      <w:r>
        <w:rPr>
          <w:spacing w:val="39"/>
        </w:rPr>
        <w:t> </w:t>
      </w:r>
      <w:r>
        <w:rPr/>
        <w:t>For</w:t>
      </w:r>
      <w:r>
        <w:rPr>
          <w:spacing w:val="39"/>
        </w:rPr>
        <w:t> </w:t>
      </w:r>
      <w:r>
        <w:rPr/>
        <w:t>exploratory</w:t>
      </w:r>
      <w:r>
        <w:rPr>
          <w:spacing w:val="39"/>
        </w:rPr>
        <w:t> </w:t>
      </w:r>
      <w:r>
        <w:rPr/>
        <w:t>research,</w:t>
      </w:r>
      <w:r>
        <w:rPr>
          <w:spacing w:val="39"/>
        </w:rPr>
        <w:t> </w:t>
      </w:r>
      <w:r>
        <w:rPr/>
        <w:t>composite</w:t>
      </w:r>
      <w:r>
        <w:rPr>
          <w:spacing w:val="39"/>
        </w:rPr>
        <w:t> </w:t>
      </w:r>
      <w:r>
        <w:rPr/>
        <w:t>reliability</w:t>
      </w:r>
      <w:r>
        <w:rPr>
          <w:spacing w:val="39"/>
        </w:rPr>
        <w:t> </w:t>
      </w:r>
      <w:r>
        <w:rPr/>
        <w:t>values</w:t>
      </w:r>
      <w:r>
        <w:rPr>
          <w:spacing w:val="39"/>
        </w:rPr>
        <w:t> </w:t>
      </w:r>
      <w:r>
        <w:rPr>
          <w:spacing w:val="-5"/>
        </w:rPr>
        <w:t>of</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9"/>
        <w:jc w:val="both"/>
      </w:pPr>
      <w:r>
        <w:rPr/>
        <w:t>0.60–0.70 are deemed acceptable, while in more advanced stages, values between 0.70 and 0.90 are considered satisfactory (Nunally and Bernstein, 1994). Values below 0.60 indicate a lack of internal consistency reliability.</w:t>
      </w:r>
    </w:p>
    <w:p>
      <w:pPr>
        <w:pStyle w:val="BodyText"/>
        <w:spacing w:line="480" w:lineRule="auto" w:before="240"/>
        <w:ind w:left="1166" w:right="1149" w:firstLine="720"/>
        <w:jc w:val="both"/>
      </w:pPr>
      <w:r>
        <w:rPr/>
        <w:t>In the provided table 6.3, the values for "Composite reliability (rho_a)" and "Composite reliability (rho_c)" are consistent across constructs, ranging from 0.902 to 0.956,</w:t>
      </w:r>
      <w:r>
        <w:rPr>
          <w:spacing w:val="-9"/>
        </w:rPr>
        <w:t> </w:t>
      </w:r>
      <w:r>
        <w:rPr/>
        <w:t>reinforcing</w:t>
      </w:r>
      <w:r>
        <w:rPr>
          <w:spacing w:val="-9"/>
        </w:rPr>
        <w:t> </w:t>
      </w:r>
      <w:r>
        <w:rPr/>
        <w:t>the</w:t>
      </w:r>
      <w:r>
        <w:rPr>
          <w:spacing w:val="-10"/>
        </w:rPr>
        <w:t> </w:t>
      </w:r>
      <w:r>
        <w:rPr/>
        <w:t>constructs'</w:t>
      </w:r>
      <w:r>
        <w:rPr>
          <w:spacing w:val="-9"/>
        </w:rPr>
        <w:t> </w:t>
      </w:r>
      <w:r>
        <w:rPr/>
        <w:t>reliability.</w:t>
      </w:r>
      <w:r>
        <w:rPr>
          <w:spacing w:val="-9"/>
        </w:rPr>
        <w:t> </w:t>
      </w:r>
      <w:r>
        <w:rPr/>
        <w:t>For</w:t>
      </w:r>
      <w:r>
        <w:rPr>
          <w:spacing w:val="-10"/>
        </w:rPr>
        <w:t> </w:t>
      </w:r>
      <w:r>
        <w:rPr/>
        <w:t>example,</w:t>
      </w:r>
      <w:r>
        <w:rPr>
          <w:spacing w:val="-9"/>
        </w:rPr>
        <w:t> </w:t>
      </w:r>
      <w:r>
        <w:rPr/>
        <w:t>the</w:t>
      </w:r>
      <w:r>
        <w:rPr>
          <w:spacing w:val="-10"/>
        </w:rPr>
        <w:t> </w:t>
      </w:r>
      <w:r>
        <w:rPr/>
        <w:t>composite</w:t>
      </w:r>
      <w:r>
        <w:rPr>
          <w:spacing w:val="-10"/>
        </w:rPr>
        <w:t> </w:t>
      </w:r>
      <w:r>
        <w:rPr/>
        <w:t>reliability</w:t>
      </w:r>
      <w:r>
        <w:rPr>
          <w:spacing w:val="-9"/>
        </w:rPr>
        <w:t> </w:t>
      </w:r>
      <w:r>
        <w:rPr/>
        <w:t>value of persuasion to join </w:t>
      </w:r>
      <w:r>
        <w:rPr>
          <w:i/>
        </w:rPr>
        <w:t>Jihad </w:t>
      </w:r>
      <w:r>
        <w:rPr/>
        <w:t>is 0.906, identity construction, 0.902, Islamization 0.893, language</w:t>
      </w:r>
      <w:r>
        <w:rPr>
          <w:spacing w:val="-3"/>
        </w:rPr>
        <w:t> </w:t>
      </w:r>
      <w:r>
        <w:rPr/>
        <w:t>of</w:t>
      </w:r>
      <w:r>
        <w:rPr>
          <w:spacing w:val="-1"/>
        </w:rPr>
        <w:t> </w:t>
      </w:r>
      <w:r>
        <w:rPr/>
        <w:t>Pakistani</w:t>
      </w:r>
      <w:r>
        <w:rPr>
          <w:spacing w:val="-2"/>
        </w:rPr>
        <w:t> </w:t>
      </w:r>
      <w:r>
        <w:rPr/>
        <w:t>national</w:t>
      </w:r>
      <w:r>
        <w:rPr>
          <w:spacing w:val="-2"/>
        </w:rPr>
        <w:t> </w:t>
      </w:r>
      <w:r>
        <w:rPr/>
        <w:t>songs</w:t>
      </w:r>
      <w:r>
        <w:rPr>
          <w:spacing w:val="-3"/>
        </w:rPr>
        <w:t> </w:t>
      </w:r>
      <w:r>
        <w:rPr/>
        <w:t>0.833,</w:t>
      </w:r>
      <w:r>
        <w:rPr>
          <w:spacing w:val="-2"/>
        </w:rPr>
        <w:t> </w:t>
      </w:r>
      <w:r>
        <w:rPr/>
        <w:t>and</w:t>
      </w:r>
      <w:r>
        <w:rPr>
          <w:spacing w:val="-2"/>
        </w:rPr>
        <w:t> </w:t>
      </w:r>
      <w:r>
        <w:rPr/>
        <w:t>nationalism</w:t>
      </w:r>
      <w:r>
        <w:rPr>
          <w:spacing w:val="-2"/>
        </w:rPr>
        <w:t> </w:t>
      </w:r>
      <w:r>
        <w:rPr/>
        <w:t>is</w:t>
      </w:r>
      <w:r>
        <w:rPr>
          <w:spacing w:val="-3"/>
        </w:rPr>
        <w:t> </w:t>
      </w:r>
      <w:r>
        <w:rPr/>
        <w:t>0.955</w:t>
      </w:r>
      <w:r>
        <w:rPr>
          <w:spacing w:val="-2"/>
        </w:rPr>
        <w:t> </w:t>
      </w:r>
      <w:r>
        <w:rPr/>
        <w:t>which</w:t>
      </w:r>
      <w:r>
        <w:rPr>
          <w:spacing w:val="-2"/>
        </w:rPr>
        <w:t> </w:t>
      </w:r>
      <w:r>
        <w:rPr/>
        <w:t>show</w:t>
      </w:r>
      <w:r>
        <w:rPr>
          <w:spacing w:val="-3"/>
        </w:rPr>
        <w:t> </w:t>
      </w:r>
      <w:r>
        <w:rPr/>
        <w:t>strong composite reliability values.</w:t>
      </w:r>
    </w:p>
    <w:p>
      <w:pPr>
        <w:pStyle w:val="Heading2"/>
        <w:numPr>
          <w:ilvl w:val="4"/>
          <w:numId w:val="47"/>
        </w:numPr>
        <w:tabs>
          <w:tab w:pos="2066" w:val="left" w:leader="none"/>
        </w:tabs>
        <w:spacing w:line="240" w:lineRule="auto" w:before="41" w:after="0"/>
        <w:ind w:left="2066" w:right="0" w:hanging="900"/>
        <w:jc w:val="both"/>
      </w:pPr>
      <w:bookmarkStart w:name="_bookmark149" w:id="150"/>
      <w:bookmarkEnd w:id="150"/>
      <w:r>
        <w:rPr>
          <w:b w:val="0"/>
        </w:rPr>
      </w:r>
      <w:r>
        <w:rPr/>
        <w:t>Average</w:t>
      </w:r>
      <w:r>
        <w:rPr>
          <w:spacing w:val="-2"/>
        </w:rPr>
        <w:t> </w:t>
      </w:r>
      <w:r>
        <w:rPr/>
        <w:t>Variance</w:t>
      </w:r>
      <w:r>
        <w:rPr>
          <w:spacing w:val="-3"/>
        </w:rPr>
        <w:t> </w:t>
      </w:r>
      <w:r>
        <w:rPr/>
        <w:t>Extracted</w:t>
      </w:r>
      <w:r>
        <w:rPr>
          <w:spacing w:val="-2"/>
        </w:rPr>
        <w:t> (AVE)</w:t>
      </w:r>
    </w:p>
    <w:p>
      <w:pPr>
        <w:pStyle w:val="BodyText"/>
        <w:spacing w:before="238"/>
        <w:rPr>
          <w:b/>
        </w:rPr>
      </w:pPr>
    </w:p>
    <w:p>
      <w:pPr>
        <w:pStyle w:val="BodyText"/>
        <w:spacing w:line="480" w:lineRule="auto"/>
        <w:ind w:left="1166" w:right="1156" w:firstLine="720"/>
        <w:jc w:val="both"/>
      </w:pPr>
      <w:r>
        <w:rPr/>
        <w:t>The</w:t>
      </w:r>
      <w:r>
        <w:rPr>
          <w:spacing w:val="-15"/>
        </w:rPr>
        <w:t> </w:t>
      </w:r>
      <w:r>
        <w:rPr/>
        <w:t>average</w:t>
      </w:r>
      <w:r>
        <w:rPr>
          <w:spacing w:val="-15"/>
        </w:rPr>
        <w:t> </w:t>
      </w:r>
      <w:r>
        <w:rPr/>
        <w:t>variance</w:t>
      </w:r>
      <w:r>
        <w:rPr>
          <w:spacing w:val="-15"/>
        </w:rPr>
        <w:t> </w:t>
      </w:r>
      <w:r>
        <w:rPr/>
        <w:t>extracted</w:t>
      </w:r>
      <w:r>
        <w:rPr>
          <w:spacing w:val="-15"/>
        </w:rPr>
        <w:t> </w:t>
      </w:r>
      <w:r>
        <w:rPr/>
        <w:t>(AVE)</w:t>
      </w:r>
      <w:r>
        <w:rPr>
          <w:spacing w:val="-15"/>
        </w:rPr>
        <w:t> </w:t>
      </w:r>
      <w:r>
        <w:rPr/>
        <w:t>is</w:t>
      </w:r>
      <w:r>
        <w:rPr>
          <w:spacing w:val="-15"/>
        </w:rPr>
        <w:t> </w:t>
      </w:r>
      <w:r>
        <w:rPr/>
        <w:t>used</w:t>
      </w:r>
      <w:r>
        <w:rPr>
          <w:spacing w:val="-15"/>
        </w:rPr>
        <w:t> </w:t>
      </w:r>
      <w:r>
        <w:rPr/>
        <w:t>to</w:t>
      </w:r>
      <w:r>
        <w:rPr>
          <w:spacing w:val="-15"/>
        </w:rPr>
        <w:t> </w:t>
      </w:r>
      <w:r>
        <w:rPr/>
        <w:t>assess</w:t>
      </w:r>
      <w:r>
        <w:rPr>
          <w:spacing w:val="-15"/>
        </w:rPr>
        <w:t> </w:t>
      </w:r>
      <w:r>
        <w:rPr/>
        <w:t>convergent</w:t>
      </w:r>
      <w:r>
        <w:rPr>
          <w:spacing w:val="-15"/>
        </w:rPr>
        <w:t> </w:t>
      </w:r>
      <w:r>
        <w:rPr/>
        <w:t>validity</w:t>
      </w:r>
      <w:r>
        <w:rPr>
          <w:spacing w:val="-15"/>
        </w:rPr>
        <w:t> </w:t>
      </w:r>
      <w:r>
        <w:rPr/>
        <w:t>which indicates the extent to which a construct's indicators converge by explaining the items' variance. The AVE is calculated as the mean of the squared loadings of each indicator associated with a construct (for standardized data):</w:t>
      </w:r>
    </w:p>
    <w:p>
      <w:pPr>
        <w:pStyle w:val="BodyText"/>
        <w:spacing w:before="241"/>
        <w:ind w:left="1886"/>
        <w:jc w:val="both"/>
      </w:pPr>
      <w:r>
        <w:rPr/>
        <w:t>AVE</w:t>
      </w:r>
      <w:r>
        <w:rPr>
          <w:spacing w:val="-4"/>
        </w:rPr>
        <w:t> </w:t>
      </w:r>
      <w:r>
        <w:rPr/>
        <w:t>=</w:t>
      </w:r>
      <w:r>
        <w:rPr>
          <w:spacing w:val="-4"/>
        </w:rPr>
        <w:t> </w:t>
      </w:r>
      <w:r>
        <w:rPr/>
        <w:t>mean</w:t>
      </w:r>
      <w:r>
        <w:rPr>
          <w:spacing w:val="-1"/>
        </w:rPr>
        <w:t> </w:t>
      </w:r>
      <w:r>
        <w:rPr/>
        <w:t>of</w:t>
      </w:r>
      <w:r>
        <w:rPr>
          <w:spacing w:val="-2"/>
        </w:rPr>
        <w:t> </w:t>
      </w:r>
      <w:r>
        <w:rPr/>
        <w:t>squared loadings</w:t>
      </w:r>
      <w:r>
        <w:rPr>
          <w:spacing w:val="-2"/>
        </w:rPr>
        <w:t> </w:t>
      </w:r>
      <w:r>
        <w:rPr/>
        <w:t>of</w:t>
      </w:r>
      <w:r>
        <w:rPr>
          <w:spacing w:val="-2"/>
        </w:rPr>
        <w:t> </w:t>
      </w:r>
      <w:r>
        <w:rPr/>
        <w:t>indicators</w:t>
      </w:r>
      <w:r>
        <w:rPr>
          <w:spacing w:val="-3"/>
        </w:rPr>
        <w:t> </w:t>
      </w:r>
      <w:r>
        <w:rPr/>
        <w:t>associated</w:t>
      </w:r>
      <w:r>
        <w:rPr>
          <w:spacing w:val="-1"/>
        </w:rPr>
        <w:t> </w:t>
      </w:r>
      <w:r>
        <w:rPr/>
        <w:t>with</w:t>
      </w:r>
      <w:r>
        <w:rPr>
          <w:spacing w:val="-2"/>
        </w:rPr>
        <w:t> </w:t>
      </w:r>
      <w:r>
        <w:rPr/>
        <w:t>the</w:t>
      </w:r>
      <w:r>
        <w:rPr>
          <w:spacing w:val="-2"/>
        </w:rPr>
        <w:t> construct</w:t>
      </w:r>
    </w:p>
    <w:p>
      <w:pPr>
        <w:pStyle w:val="BodyText"/>
        <w:spacing w:before="239"/>
      </w:pPr>
    </w:p>
    <w:p>
      <w:pPr>
        <w:pStyle w:val="BodyText"/>
        <w:spacing w:line="480" w:lineRule="auto" w:before="1"/>
        <w:ind w:left="1166" w:right="1149" w:firstLine="720"/>
        <w:jc w:val="both"/>
      </w:pPr>
      <w:r>
        <w:rPr/>
        <w:t>The</w:t>
      </w:r>
      <w:r>
        <w:rPr>
          <w:spacing w:val="-15"/>
        </w:rPr>
        <w:t> </w:t>
      </w:r>
      <w:r>
        <w:rPr/>
        <w:t>AVE</w:t>
      </w:r>
      <w:r>
        <w:rPr>
          <w:spacing w:val="-15"/>
        </w:rPr>
        <w:t> </w:t>
      </w:r>
      <w:r>
        <w:rPr/>
        <w:t>value</w:t>
      </w:r>
      <w:r>
        <w:rPr>
          <w:spacing w:val="-15"/>
        </w:rPr>
        <w:t> </w:t>
      </w:r>
      <w:r>
        <w:rPr/>
        <w:t>of</w:t>
      </w:r>
      <w:r>
        <w:rPr>
          <w:spacing w:val="-15"/>
        </w:rPr>
        <w:t> </w:t>
      </w:r>
      <w:r>
        <w:rPr/>
        <w:t>0.50</w:t>
      </w:r>
      <w:r>
        <w:rPr>
          <w:spacing w:val="-15"/>
        </w:rPr>
        <w:t> </w:t>
      </w:r>
      <w:r>
        <w:rPr/>
        <w:t>or</w:t>
      </w:r>
      <w:r>
        <w:rPr>
          <w:spacing w:val="-14"/>
        </w:rPr>
        <w:t> </w:t>
      </w:r>
      <w:r>
        <w:rPr/>
        <w:t>higher</w:t>
      </w:r>
      <w:r>
        <w:rPr>
          <w:spacing w:val="-15"/>
        </w:rPr>
        <w:t> </w:t>
      </w:r>
      <w:r>
        <w:rPr/>
        <w:t>indicates</w:t>
      </w:r>
      <w:r>
        <w:rPr>
          <w:spacing w:val="-15"/>
        </w:rPr>
        <w:t> </w:t>
      </w:r>
      <w:r>
        <w:rPr/>
        <w:t>that,</w:t>
      </w:r>
      <w:r>
        <w:rPr>
          <w:spacing w:val="-14"/>
        </w:rPr>
        <w:t> </w:t>
      </w:r>
      <w:r>
        <w:rPr/>
        <w:t>on</w:t>
      </w:r>
      <w:r>
        <w:rPr>
          <w:spacing w:val="-14"/>
        </w:rPr>
        <w:t> </w:t>
      </w:r>
      <w:r>
        <w:rPr/>
        <w:t>average,</w:t>
      </w:r>
      <w:r>
        <w:rPr>
          <w:spacing w:val="-14"/>
        </w:rPr>
        <w:t> </w:t>
      </w:r>
      <w:r>
        <w:rPr/>
        <w:t>the</w:t>
      </w:r>
      <w:r>
        <w:rPr>
          <w:spacing w:val="-15"/>
        </w:rPr>
        <w:t> </w:t>
      </w:r>
      <w:r>
        <w:rPr/>
        <w:t>construct</w:t>
      </w:r>
      <w:r>
        <w:rPr>
          <w:spacing w:val="-14"/>
        </w:rPr>
        <w:t> </w:t>
      </w:r>
      <w:r>
        <w:rPr/>
        <w:t>explains more than half of the variance of its indicators, while an AVE below 0.50 suggests that more variance remains in the error of the items than in the variance explained by the construct Hair et al, (2014). AVE assesses the amount of variance captured by a construct's</w:t>
      </w:r>
      <w:r>
        <w:rPr>
          <w:spacing w:val="-5"/>
        </w:rPr>
        <w:t> </w:t>
      </w:r>
      <w:r>
        <w:rPr/>
        <w:t>items</w:t>
      </w:r>
      <w:r>
        <w:rPr>
          <w:spacing w:val="-5"/>
        </w:rPr>
        <w:t> </w:t>
      </w:r>
      <w:r>
        <w:rPr/>
        <w:t>compared</w:t>
      </w:r>
      <w:r>
        <w:rPr>
          <w:spacing w:val="-6"/>
        </w:rPr>
        <w:t> </w:t>
      </w:r>
      <w:r>
        <w:rPr/>
        <w:t>to</w:t>
      </w:r>
      <w:r>
        <w:rPr>
          <w:spacing w:val="-5"/>
        </w:rPr>
        <w:t> </w:t>
      </w:r>
      <w:r>
        <w:rPr/>
        <w:t>the</w:t>
      </w:r>
      <w:r>
        <w:rPr>
          <w:spacing w:val="-6"/>
        </w:rPr>
        <w:t> </w:t>
      </w:r>
      <w:r>
        <w:rPr/>
        <w:t>variance</w:t>
      </w:r>
      <w:r>
        <w:rPr>
          <w:spacing w:val="-7"/>
        </w:rPr>
        <w:t> </w:t>
      </w:r>
      <w:r>
        <w:rPr/>
        <w:t>due</w:t>
      </w:r>
      <w:r>
        <w:rPr>
          <w:spacing w:val="-7"/>
        </w:rPr>
        <w:t> </w:t>
      </w:r>
      <w:r>
        <w:rPr/>
        <w:t>to</w:t>
      </w:r>
      <w:r>
        <w:rPr>
          <w:spacing w:val="-8"/>
        </w:rPr>
        <w:t> </w:t>
      </w:r>
      <w:r>
        <w:rPr/>
        <w:t>measurement</w:t>
      </w:r>
      <w:r>
        <w:rPr>
          <w:spacing w:val="-6"/>
        </w:rPr>
        <w:t> </w:t>
      </w:r>
      <w:r>
        <w:rPr/>
        <w:t>error.</w:t>
      </w:r>
      <w:r>
        <w:rPr>
          <w:spacing w:val="-6"/>
        </w:rPr>
        <w:t> </w:t>
      </w:r>
      <w:r>
        <w:rPr/>
        <w:t>It</w:t>
      </w:r>
      <w:r>
        <w:rPr>
          <w:spacing w:val="-6"/>
        </w:rPr>
        <w:t> </w:t>
      </w:r>
      <w:r>
        <w:rPr/>
        <w:t>ranges</w:t>
      </w:r>
      <w:r>
        <w:rPr>
          <w:spacing w:val="-6"/>
        </w:rPr>
        <w:t> </w:t>
      </w:r>
      <w:r>
        <w:rPr/>
        <w:t>from</w:t>
      </w:r>
      <w:r>
        <w:rPr>
          <w:spacing w:val="-5"/>
        </w:rPr>
        <w:t> </w:t>
      </w:r>
      <w:r>
        <w:rPr/>
        <w:t>0</w:t>
      </w:r>
      <w:r>
        <w:rPr>
          <w:spacing w:val="-6"/>
        </w:rPr>
        <w:t> </w:t>
      </w:r>
      <w:r>
        <w:rPr/>
        <w:t>to 1, with higher values suggesting that the items in the construct are explaining more of the construct's variance and less of the measurement error. In the table, the AVE values range</w:t>
      </w:r>
      <w:r>
        <w:rPr>
          <w:spacing w:val="47"/>
        </w:rPr>
        <w:t> </w:t>
      </w:r>
      <w:r>
        <w:rPr/>
        <w:t>from</w:t>
      </w:r>
      <w:r>
        <w:rPr>
          <w:spacing w:val="52"/>
        </w:rPr>
        <w:t> </w:t>
      </w:r>
      <w:r>
        <w:rPr/>
        <w:t>0.501</w:t>
      </w:r>
      <w:r>
        <w:rPr>
          <w:spacing w:val="50"/>
        </w:rPr>
        <w:t> </w:t>
      </w:r>
      <w:r>
        <w:rPr/>
        <w:t>to</w:t>
      </w:r>
      <w:r>
        <w:rPr>
          <w:spacing w:val="51"/>
        </w:rPr>
        <w:t> </w:t>
      </w:r>
      <w:r>
        <w:rPr/>
        <w:t>0.843,</w:t>
      </w:r>
      <w:r>
        <w:rPr>
          <w:spacing w:val="51"/>
        </w:rPr>
        <w:t> </w:t>
      </w:r>
      <w:r>
        <w:rPr/>
        <w:t>indicating</w:t>
      </w:r>
      <w:r>
        <w:rPr>
          <w:spacing w:val="50"/>
        </w:rPr>
        <w:t> </w:t>
      </w:r>
      <w:r>
        <w:rPr/>
        <w:t>that</w:t>
      </w:r>
      <w:r>
        <w:rPr>
          <w:spacing w:val="49"/>
        </w:rPr>
        <w:t> </w:t>
      </w:r>
      <w:r>
        <w:rPr/>
        <w:t>the</w:t>
      </w:r>
      <w:r>
        <w:rPr>
          <w:spacing w:val="51"/>
        </w:rPr>
        <w:t> </w:t>
      </w:r>
      <w:r>
        <w:rPr/>
        <w:t>constructs</w:t>
      </w:r>
      <w:r>
        <w:rPr>
          <w:spacing w:val="51"/>
        </w:rPr>
        <w:t> </w:t>
      </w:r>
      <w:r>
        <w:rPr/>
        <w:t>are</w:t>
      </w:r>
      <w:r>
        <w:rPr>
          <w:spacing w:val="49"/>
        </w:rPr>
        <w:t> </w:t>
      </w:r>
      <w:r>
        <w:rPr/>
        <w:t>generally</w:t>
      </w:r>
      <w:r>
        <w:rPr>
          <w:spacing w:val="50"/>
        </w:rPr>
        <w:t> </w:t>
      </w:r>
      <w:r>
        <w:rPr/>
        <w:t>capturing</w:t>
      </w:r>
      <w:r>
        <w:rPr>
          <w:spacing w:val="51"/>
        </w:rPr>
        <w:t> </w:t>
      </w:r>
      <w:r>
        <w:rPr>
          <w:spacing w:val="-10"/>
        </w:rPr>
        <w:t>a</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6"/>
        <w:jc w:val="both"/>
      </w:pPr>
      <w:r>
        <w:rPr/>
        <w:t>substantial portion of their respective variances. For example, the average variance extracted value of persuasion to join </w:t>
      </w:r>
      <w:r>
        <w:rPr>
          <w:i/>
        </w:rPr>
        <w:t>Jihad </w:t>
      </w:r>
      <w:r>
        <w:rPr/>
        <w:t>is 0.61, identity construction, 0.56, Islamization 0.62, language of Pakistani national songs 0.50, and nationalism is 0.84 which show strong AVE values.</w:t>
      </w:r>
    </w:p>
    <w:p>
      <w:pPr>
        <w:pStyle w:val="BodyText"/>
        <w:spacing w:line="480" w:lineRule="auto" w:before="240"/>
        <w:ind w:left="1166" w:right="1157" w:firstLine="720"/>
        <w:jc w:val="both"/>
      </w:pPr>
      <w:r>
        <w:rPr/>
        <w:t>The table 6.3 suggests that the measurement instruments used to assess the constructs of Persuasion to join </w:t>
      </w:r>
      <w:r>
        <w:rPr>
          <w:i/>
        </w:rPr>
        <w:t>Jihad</w:t>
      </w:r>
      <w:r>
        <w:rPr/>
        <w:t>, Identity construction, Islamization, Language of Pakistani</w:t>
      </w:r>
      <w:r>
        <w:rPr>
          <w:spacing w:val="-15"/>
        </w:rPr>
        <w:t> </w:t>
      </w:r>
      <w:r>
        <w:rPr/>
        <w:t>national</w:t>
      </w:r>
      <w:r>
        <w:rPr>
          <w:spacing w:val="-15"/>
        </w:rPr>
        <w:t> </w:t>
      </w:r>
      <w:r>
        <w:rPr/>
        <w:t>songs,</w:t>
      </w:r>
      <w:r>
        <w:rPr>
          <w:spacing w:val="-15"/>
        </w:rPr>
        <w:t> </w:t>
      </w:r>
      <w:r>
        <w:rPr/>
        <w:t>and</w:t>
      </w:r>
      <w:r>
        <w:rPr>
          <w:spacing w:val="-15"/>
        </w:rPr>
        <w:t> </w:t>
      </w:r>
      <w:r>
        <w:rPr/>
        <w:t>Nationalism</w:t>
      </w:r>
      <w:r>
        <w:rPr>
          <w:spacing w:val="-15"/>
        </w:rPr>
        <w:t> </w:t>
      </w:r>
      <w:r>
        <w:rPr/>
        <w:t>exhibit</w:t>
      </w:r>
      <w:r>
        <w:rPr>
          <w:spacing w:val="-15"/>
        </w:rPr>
        <w:t> </w:t>
      </w:r>
      <w:r>
        <w:rPr/>
        <w:t>strong</w:t>
      </w:r>
      <w:r>
        <w:rPr>
          <w:spacing w:val="-15"/>
        </w:rPr>
        <w:t> </w:t>
      </w:r>
      <w:r>
        <w:rPr/>
        <w:t>reliability</w:t>
      </w:r>
      <w:r>
        <w:rPr>
          <w:spacing w:val="-15"/>
        </w:rPr>
        <w:t> </w:t>
      </w:r>
      <w:r>
        <w:rPr/>
        <w:t>and</w:t>
      </w:r>
      <w:r>
        <w:rPr>
          <w:spacing w:val="-15"/>
        </w:rPr>
        <w:t> </w:t>
      </w:r>
      <w:r>
        <w:rPr/>
        <w:t>validity.</w:t>
      </w:r>
      <w:r>
        <w:rPr>
          <w:spacing w:val="-15"/>
        </w:rPr>
        <w:t> </w:t>
      </w:r>
      <w:r>
        <w:rPr/>
        <w:t>The</w:t>
      </w:r>
      <w:r>
        <w:rPr>
          <w:spacing w:val="-15"/>
        </w:rPr>
        <w:t> </w:t>
      </w:r>
      <w:r>
        <w:rPr/>
        <w:t>high values for Cronbach's alpha, composite reliability, and AVE across these constructs indicate that the measurement items are consistent and accurately reflect the intended </w:t>
      </w:r>
      <w:r>
        <w:rPr>
          <w:spacing w:val="-2"/>
        </w:rPr>
        <w:t>concepts.</w:t>
      </w:r>
    </w:p>
    <w:p>
      <w:pPr>
        <w:pStyle w:val="BodyText"/>
        <w:spacing w:line="480" w:lineRule="auto" w:before="241"/>
        <w:ind w:left="1166" w:right="1153" w:firstLine="720"/>
        <w:jc w:val="both"/>
      </w:pPr>
      <w:r>
        <w:rPr/>
        <w:t>So, all constructs show strong internal consistency and satisfactory levels of variance</w:t>
      </w:r>
      <w:r>
        <w:rPr>
          <w:spacing w:val="-13"/>
        </w:rPr>
        <w:t> </w:t>
      </w:r>
      <w:r>
        <w:rPr/>
        <w:t>extracted</w:t>
      </w:r>
      <w:r>
        <w:rPr>
          <w:spacing w:val="-13"/>
        </w:rPr>
        <w:t> </w:t>
      </w:r>
      <w:r>
        <w:rPr/>
        <w:t>by</w:t>
      </w:r>
      <w:r>
        <w:rPr>
          <w:spacing w:val="-12"/>
        </w:rPr>
        <w:t> </w:t>
      </w:r>
      <w:r>
        <w:rPr/>
        <w:t>their</w:t>
      </w:r>
      <w:r>
        <w:rPr>
          <w:spacing w:val="-13"/>
        </w:rPr>
        <w:t> </w:t>
      </w:r>
      <w:r>
        <w:rPr/>
        <w:t>respective</w:t>
      </w:r>
      <w:r>
        <w:rPr>
          <w:spacing w:val="-13"/>
        </w:rPr>
        <w:t> </w:t>
      </w:r>
      <w:r>
        <w:rPr/>
        <w:t>constructs.</w:t>
      </w:r>
      <w:r>
        <w:rPr>
          <w:spacing w:val="-12"/>
        </w:rPr>
        <w:t> </w:t>
      </w:r>
      <w:r>
        <w:rPr/>
        <w:t>This</w:t>
      </w:r>
      <w:r>
        <w:rPr>
          <w:spacing w:val="-12"/>
        </w:rPr>
        <w:t> </w:t>
      </w:r>
      <w:r>
        <w:rPr/>
        <w:t>suggests</w:t>
      </w:r>
      <w:r>
        <w:rPr>
          <w:spacing w:val="-12"/>
        </w:rPr>
        <w:t> </w:t>
      </w:r>
      <w:r>
        <w:rPr/>
        <w:t>that</w:t>
      </w:r>
      <w:r>
        <w:rPr>
          <w:spacing w:val="-12"/>
        </w:rPr>
        <w:t> </w:t>
      </w:r>
      <w:r>
        <w:rPr/>
        <w:t>the</w:t>
      </w:r>
      <w:r>
        <w:rPr>
          <w:spacing w:val="-13"/>
        </w:rPr>
        <w:t> </w:t>
      </w:r>
      <w:r>
        <w:rPr/>
        <w:t>items</w:t>
      </w:r>
      <w:r>
        <w:rPr>
          <w:spacing w:val="-12"/>
        </w:rPr>
        <w:t> </w:t>
      </w:r>
      <w:r>
        <w:rPr/>
        <w:t>within</w:t>
      </w:r>
      <w:r>
        <w:rPr>
          <w:spacing w:val="-12"/>
        </w:rPr>
        <w:t> </w:t>
      </w:r>
      <w:r>
        <w:rPr/>
        <w:t>each construct are reliable and valid representations of their underlying concepts, supporting the credibility of the measurement model. The high values for reliability and variance extracted are positive indicators of the quality of the measurement outer model.</w:t>
      </w:r>
    </w:p>
    <w:p>
      <w:pPr>
        <w:pStyle w:val="BodyText"/>
        <w:spacing w:line="480" w:lineRule="auto" w:before="240"/>
        <w:ind w:left="1166" w:right="1153" w:firstLine="720"/>
        <w:jc w:val="both"/>
      </w:pPr>
      <w:r>
        <w:rPr/>
        <w:t>In evaluating the reflective outer model, factor loading, convergent validity and discriminant validity play a crucial role in assessing the validity and reliability of the model.</w:t>
      </w:r>
      <w:r>
        <w:rPr>
          <w:spacing w:val="-3"/>
        </w:rPr>
        <w:t> </w:t>
      </w:r>
      <w:r>
        <w:rPr/>
        <w:t>Outer</w:t>
      </w:r>
      <w:r>
        <w:rPr>
          <w:spacing w:val="-2"/>
        </w:rPr>
        <w:t> </w:t>
      </w:r>
      <w:r>
        <w:rPr/>
        <w:t>loading</w:t>
      </w:r>
      <w:r>
        <w:rPr>
          <w:spacing w:val="-3"/>
        </w:rPr>
        <w:t> </w:t>
      </w:r>
      <w:r>
        <w:rPr/>
        <w:t>indicates</w:t>
      </w:r>
      <w:r>
        <w:rPr>
          <w:spacing w:val="-4"/>
        </w:rPr>
        <w:t> </w:t>
      </w:r>
      <w:r>
        <w:rPr/>
        <w:t>the</w:t>
      </w:r>
      <w:r>
        <w:rPr>
          <w:spacing w:val="-2"/>
        </w:rPr>
        <w:t> </w:t>
      </w:r>
      <w:r>
        <w:rPr/>
        <w:t>strength</w:t>
      </w:r>
      <w:r>
        <w:rPr>
          <w:spacing w:val="-3"/>
        </w:rPr>
        <w:t> </w:t>
      </w:r>
      <w:r>
        <w:rPr/>
        <w:t>of</w:t>
      </w:r>
      <w:r>
        <w:rPr>
          <w:spacing w:val="-3"/>
        </w:rPr>
        <w:t> </w:t>
      </w:r>
      <w:r>
        <w:rPr/>
        <w:t>the relationship</w:t>
      </w:r>
      <w:r>
        <w:rPr>
          <w:spacing w:val="-3"/>
        </w:rPr>
        <w:t> </w:t>
      </w:r>
      <w:r>
        <w:rPr/>
        <w:t>between</w:t>
      </w:r>
      <w:r>
        <w:rPr>
          <w:spacing w:val="-3"/>
        </w:rPr>
        <w:t> </w:t>
      </w:r>
      <w:r>
        <w:rPr/>
        <w:t>latent</w:t>
      </w:r>
      <w:r>
        <w:rPr>
          <w:spacing w:val="-3"/>
        </w:rPr>
        <w:t> </w:t>
      </w:r>
      <w:r>
        <w:rPr/>
        <w:t>constructs and their observed indicators, with a value of 0.7 or above considered indicative of a strong relationship between latent constructs and their observed indicators. This information is valuable in determining the effectiveness of the indicators in evaluating the construct.</w:t>
      </w:r>
    </w:p>
    <w:p>
      <w:pPr>
        <w:pStyle w:val="BodyText"/>
        <w:spacing w:line="480" w:lineRule="auto" w:before="241"/>
        <w:ind w:left="1166" w:right="1157" w:firstLine="720"/>
        <w:jc w:val="both"/>
      </w:pPr>
      <w:r>
        <w:rPr/>
        <w:t>Thus, the overall results of outer model (measurement model) validate the strength</w:t>
      </w:r>
      <w:r>
        <w:rPr>
          <w:spacing w:val="21"/>
        </w:rPr>
        <w:t> </w:t>
      </w:r>
      <w:r>
        <w:rPr/>
        <w:t>as</w:t>
      </w:r>
      <w:r>
        <w:rPr>
          <w:spacing w:val="24"/>
        </w:rPr>
        <w:t> </w:t>
      </w:r>
      <w:r>
        <w:rPr/>
        <w:t>well</w:t>
      </w:r>
      <w:r>
        <w:rPr>
          <w:spacing w:val="23"/>
        </w:rPr>
        <w:t> </w:t>
      </w:r>
      <w:r>
        <w:rPr/>
        <w:t>as</w:t>
      </w:r>
      <w:r>
        <w:rPr>
          <w:spacing w:val="25"/>
        </w:rPr>
        <w:t> </w:t>
      </w:r>
      <w:r>
        <w:rPr/>
        <w:t>the</w:t>
      </w:r>
      <w:r>
        <w:rPr>
          <w:spacing w:val="24"/>
        </w:rPr>
        <w:t> </w:t>
      </w:r>
      <w:r>
        <w:rPr/>
        <w:t>quality</w:t>
      </w:r>
      <w:r>
        <w:rPr>
          <w:spacing w:val="23"/>
        </w:rPr>
        <w:t> </w:t>
      </w:r>
      <w:r>
        <w:rPr/>
        <w:t>of</w:t>
      </w:r>
      <w:r>
        <w:rPr>
          <w:spacing w:val="22"/>
        </w:rPr>
        <w:t> </w:t>
      </w:r>
      <w:r>
        <w:rPr/>
        <w:t>relationship</w:t>
      </w:r>
      <w:r>
        <w:rPr>
          <w:spacing w:val="23"/>
        </w:rPr>
        <w:t> </w:t>
      </w:r>
      <w:r>
        <w:rPr/>
        <w:t>between</w:t>
      </w:r>
      <w:r>
        <w:rPr>
          <w:spacing w:val="22"/>
        </w:rPr>
        <w:t> </w:t>
      </w:r>
      <w:r>
        <w:rPr/>
        <w:t>the</w:t>
      </w:r>
      <w:r>
        <w:rPr>
          <w:spacing w:val="22"/>
        </w:rPr>
        <w:t> </w:t>
      </w:r>
      <w:r>
        <w:rPr/>
        <w:t>latent</w:t>
      </w:r>
      <w:r>
        <w:rPr>
          <w:spacing w:val="25"/>
        </w:rPr>
        <w:t> </w:t>
      </w:r>
      <w:r>
        <w:rPr/>
        <w:t>constructs</w:t>
      </w:r>
      <w:r>
        <w:rPr>
          <w:spacing w:val="23"/>
        </w:rPr>
        <w:t> </w:t>
      </w:r>
      <w:r>
        <w:rPr/>
        <w:t>with</w:t>
      </w:r>
      <w:r>
        <w:rPr>
          <w:spacing w:val="23"/>
        </w:rPr>
        <w:t> </w:t>
      </w:r>
      <w:r>
        <w:rPr>
          <w:spacing w:val="-2"/>
        </w:rPr>
        <w:t>their</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6"/>
        <w:jc w:val="both"/>
      </w:pPr>
      <w:r>
        <w:rPr/>
        <w:t>observed indicators. Convergent validity plays important role to determine the validity and reliability of the scale. The value 0.7 and greater is considered having strong relationship between the constructs and observed indicators. Whereas, 0.4 value is considered moderate and less than 0.4 is considered as weak relationship Martini, and Fabbris (2017).</w:t>
      </w:r>
    </w:p>
    <w:p>
      <w:pPr>
        <w:pStyle w:val="Heading3"/>
        <w:numPr>
          <w:ilvl w:val="3"/>
          <w:numId w:val="48"/>
        </w:numPr>
        <w:tabs>
          <w:tab w:pos="1886" w:val="left" w:leader="none"/>
        </w:tabs>
        <w:spacing w:line="240" w:lineRule="auto" w:before="41" w:after="0"/>
        <w:ind w:left="1886" w:right="0" w:hanging="720"/>
        <w:jc w:val="both"/>
      </w:pPr>
      <w:bookmarkStart w:name="_bookmark150" w:id="151"/>
      <w:bookmarkEnd w:id="151"/>
      <w:r>
        <w:rPr>
          <w:b w:val="0"/>
          <w:i w:val="0"/>
        </w:rPr>
      </w:r>
      <w:r>
        <w:rPr/>
        <w:t>Discriminate </w:t>
      </w:r>
      <w:r>
        <w:rPr>
          <w:spacing w:val="-2"/>
        </w:rPr>
        <w:t>Validity</w:t>
      </w:r>
    </w:p>
    <w:p>
      <w:pPr>
        <w:pStyle w:val="BodyText"/>
        <w:spacing w:before="240"/>
        <w:rPr>
          <w:b/>
          <w:i/>
        </w:rPr>
      </w:pPr>
    </w:p>
    <w:p>
      <w:pPr>
        <w:pStyle w:val="BodyText"/>
        <w:spacing w:line="480" w:lineRule="auto"/>
        <w:ind w:left="1166" w:right="1154" w:firstLine="720"/>
        <w:jc w:val="both"/>
      </w:pPr>
      <w:r>
        <w:rPr/>
        <w:t>The purpose of discriminate validity is to investigate the unique aspects of each latent construct that has strong relationship with its indicators in contrast to other constructs (Da Silva Frost &amp; Ledgerwood,2020). It helps the researcher understand if each</w:t>
      </w:r>
      <w:r>
        <w:rPr>
          <w:spacing w:val="-1"/>
        </w:rPr>
        <w:t> </w:t>
      </w:r>
      <w:r>
        <w:rPr/>
        <w:t>construct</w:t>
      </w:r>
      <w:r>
        <w:rPr>
          <w:spacing w:val="-1"/>
        </w:rPr>
        <w:t> </w:t>
      </w:r>
      <w:r>
        <w:rPr/>
        <w:t>is</w:t>
      </w:r>
      <w:r>
        <w:rPr>
          <w:spacing w:val="-1"/>
        </w:rPr>
        <w:t> </w:t>
      </w:r>
      <w:r>
        <w:rPr/>
        <w:t>different</w:t>
      </w:r>
      <w:r>
        <w:rPr>
          <w:spacing w:val="-1"/>
        </w:rPr>
        <w:t> </w:t>
      </w:r>
      <w:r>
        <w:rPr/>
        <w:t>from</w:t>
      </w:r>
      <w:r>
        <w:rPr>
          <w:spacing w:val="-1"/>
        </w:rPr>
        <w:t> </w:t>
      </w:r>
      <w:r>
        <w:rPr/>
        <w:t>each</w:t>
      </w:r>
      <w:r>
        <w:rPr>
          <w:spacing w:val="-1"/>
        </w:rPr>
        <w:t> </w:t>
      </w:r>
      <w:r>
        <w:rPr/>
        <w:t>other</w:t>
      </w:r>
      <w:r>
        <w:rPr>
          <w:spacing w:val="-3"/>
        </w:rPr>
        <w:t> </w:t>
      </w:r>
      <w:r>
        <w:rPr/>
        <w:t>because</w:t>
      </w:r>
      <w:r>
        <w:rPr>
          <w:spacing w:val="-2"/>
        </w:rPr>
        <w:t> </w:t>
      </w:r>
      <w:r>
        <w:rPr/>
        <w:t>if</w:t>
      </w:r>
      <w:r>
        <w:rPr>
          <w:spacing w:val="-2"/>
        </w:rPr>
        <w:t> </w:t>
      </w:r>
      <w:r>
        <w:rPr/>
        <w:t>there</w:t>
      </w:r>
      <w:r>
        <w:rPr>
          <w:spacing w:val="-2"/>
        </w:rPr>
        <w:t> </w:t>
      </w:r>
      <w:r>
        <w:rPr/>
        <w:t>is</w:t>
      </w:r>
      <w:r>
        <w:rPr>
          <w:spacing w:val="-1"/>
        </w:rPr>
        <w:t> </w:t>
      </w:r>
      <w:r>
        <w:rPr/>
        <w:t>less</w:t>
      </w:r>
      <w:r>
        <w:rPr>
          <w:spacing w:val="-1"/>
        </w:rPr>
        <w:t> </w:t>
      </w:r>
      <w:r>
        <w:rPr/>
        <w:t>discrimination</w:t>
      </w:r>
      <w:r>
        <w:rPr>
          <w:spacing w:val="-1"/>
        </w:rPr>
        <w:t> </w:t>
      </w:r>
      <w:r>
        <w:rPr/>
        <w:t>among the latent constructs, they will not provide the accurate results. For this, Heterotrait- monotrait</w:t>
      </w:r>
      <w:r>
        <w:rPr>
          <w:spacing w:val="-12"/>
        </w:rPr>
        <w:t> </w:t>
      </w:r>
      <w:r>
        <w:rPr/>
        <w:t>ratio</w:t>
      </w:r>
      <w:r>
        <w:rPr>
          <w:spacing w:val="-13"/>
        </w:rPr>
        <w:t> </w:t>
      </w:r>
      <w:r>
        <w:rPr/>
        <w:t>(HTMT)</w:t>
      </w:r>
      <w:r>
        <w:rPr>
          <w:spacing w:val="-12"/>
        </w:rPr>
        <w:t> </w:t>
      </w:r>
      <w:r>
        <w:rPr/>
        <w:t>method</w:t>
      </w:r>
      <w:r>
        <w:rPr>
          <w:spacing w:val="-13"/>
        </w:rPr>
        <w:t> </w:t>
      </w:r>
      <w:r>
        <w:rPr/>
        <w:t>was</w:t>
      </w:r>
      <w:r>
        <w:rPr>
          <w:spacing w:val="-13"/>
        </w:rPr>
        <w:t> </w:t>
      </w:r>
      <w:r>
        <w:rPr/>
        <w:t>used</w:t>
      </w:r>
      <w:r>
        <w:rPr>
          <w:spacing w:val="-13"/>
        </w:rPr>
        <w:t> </w:t>
      </w:r>
      <w:r>
        <w:rPr/>
        <w:t>to</w:t>
      </w:r>
      <w:r>
        <w:rPr>
          <w:spacing w:val="-13"/>
        </w:rPr>
        <w:t> </w:t>
      </w:r>
      <w:r>
        <w:rPr/>
        <w:t>examine</w:t>
      </w:r>
      <w:r>
        <w:rPr>
          <w:spacing w:val="-14"/>
        </w:rPr>
        <w:t> </w:t>
      </w:r>
      <w:r>
        <w:rPr/>
        <w:t>the</w:t>
      </w:r>
      <w:r>
        <w:rPr>
          <w:spacing w:val="-14"/>
        </w:rPr>
        <w:t> </w:t>
      </w:r>
      <w:r>
        <w:rPr/>
        <w:t>discriminate</w:t>
      </w:r>
      <w:r>
        <w:rPr>
          <w:spacing w:val="-14"/>
        </w:rPr>
        <w:t> </w:t>
      </w:r>
      <w:r>
        <w:rPr/>
        <w:t>validity.</w:t>
      </w:r>
      <w:r>
        <w:rPr>
          <w:spacing w:val="-13"/>
        </w:rPr>
        <w:t> </w:t>
      </w:r>
      <w:r>
        <w:rPr/>
        <w:t>Here,</w:t>
      </w:r>
      <w:r>
        <w:rPr>
          <w:spacing w:val="-13"/>
        </w:rPr>
        <w:t> </w:t>
      </w:r>
      <w:r>
        <w:rPr/>
        <w:t>0.9 or &lt;0.9 is considered acceptable value for discriminate validity (Hair et al, (2011), Bagozzi, &amp; Yi, Y. 2012). The HTMT criterion effectively addresses the limitations of the</w:t>
      </w:r>
      <w:r>
        <w:rPr>
          <w:spacing w:val="-15"/>
        </w:rPr>
        <w:t> </w:t>
      </w:r>
      <w:r>
        <w:rPr/>
        <w:t>Fornell-Larcker</w:t>
      </w:r>
      <w:r>
        <w:rPr>
          <w:spacing w:val="-15"/>
        </w:rPr>
        <w:t> </w:t>
      </w:r>
      <w:r>
        <w:rPr/>
        <w:t>criterion</w:t>
      </w:r>
      <w:r>
        <w:rPr>
          <w:spacing w:val="-15"/>
        </w:rPr>
        <w:t> </w:t>
      </w:r>
      <w:r>
        <w:rPr/>
        <w:t>in</w:t>
      </w:r>
      <w:r>
        <w:rPr>
          <w:spacing w:val="-15"/>
        </w:rPr>
        <w:t> </w:t>
      </w:r>
      <w:r>
        <w:rPr/>
        <w:t>evaluating</w:t>
      </w:r>
      <w:r>
        <w:rPr>
          <w:spacing w:val="-15"/>
        </w:rPr>
        <w:t> </w:t>
      </w:r>
      <w:r>
        <w:rPr/>
        <w:t>discriminant</w:t>
      </w:r>
      <w:r>
        <w:rPr>
          <w:spacing w:val="-15"/>
        </w:rPr>
        <w:t> </w:t>
      </w:r>
      <w:r>
        <w:rPr/>
        <w:t>validity.</w:t>
      </w:r>
      <w:r>
        <w:rPr>
          <w:spacing w:val="-15"/>
        </w:rPr>
        <w:t> </w:t>
      </w:r>
      <w:r>
        <w:rPr/>
        <w:t>The</w:t>
      </w:r>
      <w:r>
        <w:rPr>
          <w:spacing w:val="-15"/>
        </w:rPr>
        <w:t> </w:t>
      </w:r>
      <w:r>
        <w:rPr/>
        <w:t>new</w:t>
      </w:r>
      <w:r>
        <w:rPr>
          <w:spacing w:val="-15"/>
        </w:rPr>
        <w:t> </w:t>
      </w:r>
      <w:r>
        <w:rPr/>
        <w:t>criterion,</w:t>
      </w:r>
      <w:r>
        <w:rPr>
          <w:spacing w:val="-15"/>
        </w:rPr>
        <w:t> </w:t>
      </w:r>
      <w:r>
        <w:rPr/>
        <w:t>based on heterotrait-heteromethod correlations and monotrait-heteromethod correlations identifies issues of discriminant validity more effectively. Generally, HTMT criterion values below 0.85 are widely accepted. In our example, (Table 6.4) shows that all constructs’</w:t>
      </w:r>
      <w:r>
        <w:rPr>
          <w:spacing w:val="-3"/>
        </w:rPr>
        <w:t> </w:t>
      </w:r>
      <w:r>
        <w:rPr/>
        <w:t>values</w:t>
      </w:r>
      <w:r>
        <w:rPr>
          <w:spacing w:val="-4"/>
        </w:rPr>
        <w:t> </w:t>
      </w:r>
      <w:r>
        <w:rPr/>
        <w:t>are</w:t>
      </w:r>
      <w:r>
        <w:rPr>
          <w:spacing w:val="-4"/>
        </w:rPr>
        <w:t> </w:t>
      </w:r>
      <w:r>
        <w:rPr/>
        <w:t>between</w:t>
      </w:r>
      <w:r>
        <w:rPr>
          <w:spacing w:val="-3"/>
        </w:rPr>
        <w:t> </w:t>
      </w:r>
      <w:r>
        <w:rPr/>
        <w:t>0.05</w:t>
      </w:r>
      <w:r>
        <w:rPr>
          <w:spacing w:val="-3"/>
        </w:rPr>
        <w:t> </w:t>
      </w:r>
      <w:r>
        <w:rPr/>
        <w:t>to</w:t>
      </w:r>
      <w:r>
        <w:rPr>
          <w:spacing w:val="-3"/>
        </w:rPr>
        <w:t> </w:t>
      </w:r>
      <w:r>
        <w:rPr/>
        <w:t>0.89</w:t>
      </w:r>
      <w:r>
        <w:rPr>
          <w:spacing w:val="-3"/>
        </w:rPr>
        <w:t> </w:t>
      </w:r>
      <w:r>
        <w:rPr/>
        <w:t>which</w:t>
      </w:r>
      <w:r>
        <w:rPr>
          <w:spacing w:val="-6"/>
        </w:rPr>
        <w:t> </w:t>
      </w:r>
      <w:r>
        <w:rPr/>
        <w:t>adhere</w:t>
      </w:r>
      <w:r>
        <w:rPr>
          <w:spacing w:val="-5"/>
        </w:rPr>
        <w:t> </w:t>
      </w:r>
      <w:r>
        <w:rPr/>
        <w:t>to</w:t>
      </w:r>
      <w:r>
        <w:rPr>
          <w:spacing w:val="-3"/>
        </w:rPr>
        <w:t> </w:t>
      </w:r>
      <w:r>
        <w:rPr/>
        <w:t>the</w:t>
      </w:r>
      <w:r>
        <w:rPr>
          <w:spacing w:val="-4"/>
        </w:rPr>
        <w:t> </w:t>
      </w:r>
      <w:r>
        <w:rPr/>
        <w:t>HTMT</w:t>
      </w:r>
      <w:r>
        <w:rPr>
          <w:spacing w:val="-3"/>
        </w:rPr>
        <w:t> </w:t>
      </w:r>
      <w:r>
        <w:rPr/>
        <w:t>criterion</w:t>
      </w:r>
      <w:r>
        <w:rPr>
          <w:spacing w:val="-3"/>
        </w:rPr>
        <w:t> </w:t>
      </w:r>
      <w:r>
        <w:rPr/>
        <w:t>and</w:t>
      </w:r>
      <w:r>
        <w:rPr>
          <w:spacing w:val="-3"/>
        </w:rPr>
        <w:t> </w:t>
      </w:r>
      <w:r>
        <w:rPr/>
        <w:t>are </w:t>
      </w:r>
      <w:r>
        <w:rPr>
          <w:spacing w:val="-2"/>
        </w:rPr>
        <w:t>acceptable.</w:t>
      </w:r>
    </w:p>
    <w:p>
      <w:pPr>
        <w:pStyle w:val="BodyText"/>
        <w:spacing w:after="0" w:line="480" w:lineRule="auto"/>
        <w:jc w:val="both"/>
        <w:sectPr>
          <w:pgSz w:w="11910" w:h="16840"/>
          <w:pgMar w:header="729" w:footer="0" w:top="1340" w:bottom="280" w:left="850" w:right="283"/>
        </w:sectPr>
      </w:pPr>
    </w:p>
    <w:p>
      <w:pPr>
        <w:pStyle w:val="Heading2"/>
        <w:ind w:left="1166"/>
      </w:pPr>
      <w:r>
        <w:rPr/>
        <w:t>Table</w:t>
      </w:r>
      <w:r>
        <w:rPr>
          <w:spacing w:val="-1"/>
        </w:rPr>
        <w:t> </w:t>
      </w:r>
      <w:r>
        <w:rPr>
          <w:spacing w:val="-5"/>
        </w:rPr>
        <w:t>6.4</w:t>
      </w:r>
    </w:p>
    <w:p>
      <w:pPr>
        <w:spacing w:before="276"/>
        <w:ind w:left="1166" w:right="0" w:firstLine="0"/>
        <w:jc w:val="left"/>
        <w:rPr>
          <w:i/>
          <w:sz w:val="24"/>
        </w:rPr>
      </w:pPr>
      <w:bookmarkStart w:name="_bookmark151" w:id="152"/>
      <w:bookmarkEnd w:id="152"/>
      <w:r>
        <w:rPr/>
      </w:r>
      <w:r>
        <w:rPr>
          <w:b/>
          <w:sz w:val="24"/>
        </w:rPr>
        <w:t>6</w:t>
      </w:r>
      <w:r>
        <w:rPr>
          <w:i/>
          <w:sz w:val="24"/>
        </w:rPr>
        <w:t>:</w:t>
      </w:r>
      <w:r>
        <w:rPr>
          <w:i/>
          <w:spacing w:val="-3"/>
          <w:sz w:val="24"/>
        </w:rPr>
        <w:t> </w:t>
      </w:r>
      <w:r>
        <w:rPr>
          <w:i/>
          <w:sz w:val="24"/>
        </w:rPr>
        <w:t>Discriminate</w:t>
      </w:r>
      <w:r>
        <w:rPr>
          <w:i/>
          <w:spacing w:val="-2"/>
          <w:sz w:val="24"/>
        </w:rPr>
        <w:t> Validity</w:t>
      </w:r>
    </w:p>
    <w:p>
      <w:pPr>
        <w:pStyle w:val="BodyText"/>
        <w:spacing w:before="4"/>
        <w:rPr>
          <w:i/>
          <w:sz w:val="17"/>
        </w:rPr>
      </w:pPr>
    </w:p>
    <w:tbl>
      <w:tblPr>
        <w:tblW w:w="0" w:type="auto"/>
        <w:jc w:val="left"/>
        <w:tblInd w:w="11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930"/>
        <w:gridCol w:w="4655"/>
      </w:tblGrid>
      <w:tr>
        <w:trPr>
          <w:trHeight w:val="791" w:hRule="atLeast"/>
        </w:trPr>
        <w:tc>
          <w:tcPr>
            <w:tcW w:w="4930" w:type="dxa"/>
            <w:tcBorders>
              <w:top w:val="single" w:sz="4" w:space="0" w:color="000000"/>
              <w:bottom w:val="single" w:sz="4" w:space="0" w:color="000000"/>
            </w:tcBorders>
          </w:tcPr>
          <w:p>
            <w:pPr>
              <w:pStyle w:val="TableParagraph"/>
              <w:spacing w:before="239"/>
              <w:ind w:left="115"/>
              <w:rPr>
                <w:sz w:val="24"/>
              </w:rPr>
            </w:pPr>
            <w:r>
              <w:rPr>
                <w:sz w:val="24"/>
                <w:u w:val="single"/>
              </w:rPr>
              <w:t>Heterotrait-monotrait</w:t>
            </w:r>
            <w:r>
              <w:rPr>
                <w:spacing w:val="-3"/>
                <w:sz w:val="24"/>
                <w:u w:val="single"/>
              </w:rPr>
              <w:t> </w:t>
            </w:r>
            <w:r>
              <w:rPr>
                <w:sz w:val="24"/>
                <w:u w:val="single"/>
              </w:rPr>
              <w:t>ratio</w:t>
            </w:r>
            <w:r>
              <w:rPr>
                <w:spacing w:val="-3"/>
                <w:sz w:val="24"/>
                <w:u w:val="single"/>
              </w:rPr>
              <w:t> </w:t>
            </w:r>
            <w:r>
              <w:rPr>
                <w:sz w:val="24"/>
                <w:u w:val="single"/>
              </w:rPr>
              <w:t>(HTMT)</w:t>
            </w:r>
            <w:r>
              <w:rPr>
                <w:spacing w:val="-2"/>
                <w:sz w:val="24"/>
                <w:u w:val="single"/>
              </w:rPr>
              <w:t> </w:t>
            </w:r>
            <w:r>
              <w:rPr>
                <w:spacing w:val="-10"/>
                <w:sz w:val="24"/>
                <w:u w:val="single"/>
              </w:rPr>
              <w:t>-</w:t>
            </w:r>
          </w:p>
        </w:tc>
        <w:tc>
          <w:tcPr>
            <w:tcW w:w="4655" w:type="dxa"/>
            <w:tcBorders>
              <w:top w:val="single" w:sz="4" w:space="0" w:color="000000"/>
              <w:bottom w:val="single" w:sz="4" w:space="0" w:color="000000"/>
            </w:tcBorders>
          </w:tcPr>
          <w:p>
            <w:pPr>
              <w:pStyle w:val="TableParagraph"/>
              <w:spacing w:before="239"/>
              <w:ind w:left="1018"/>
              <w:rPr>
                <w:sz w:val="24"/>
              </w:rPr>
            </w:pPr>
            <w:r>
              <w:rPr>
                <w:sz w:val="24"/>
              </w:rPr>
              <w:t>Discriminant</w:t>
            </w:r>
            <w:r>
              <w:rPr>
                <w:spacing w:val="-2"/>
                <w:sz w:val="24"/>
              </w:rPr>
              <w:t> validity</w:t>
            </w:r>
          </w:p>
        </w:tc>
      </w:tr>
      <w:tr>
        <w:trPr>
          <w:trHeight w:val="794" w:hRule="atLeast"/>
        </w:trPr>
        <w:tc>
          <w:tcPr>
            <w:tcW w:w="4930" w:type="dxa"/>
            <w:tcBorders>
              <w:top w:val="single" w:sz="4" w:space="0" w:color="000000"/>
              <w:bottom w:val="single" w:sz="4" w:space="0" w:color="000000"/>
            </w:tcBorders>
          </w:tcPr>
          <w:p>
            <w:pPr>
              <w:pStyle w:val="TableParagraph"/>
              <w:spacing w:before="241"/>
              <w:ind w:left="115"/>
              <w:rPr>
                <w:i/>
                <w:sz w:val="24"/>
              </w:rPr>
            </w:pPr>
            <w:r>
              <w:rPr>
                <w:sz w:val="24"/>
              </w:rPr>
              <w:t>Identity</w:t>
            </w:r>
            <w:r>
              <w:rPr>
                <w:spacing w:val="-1"/>
                <w:sz w:val="24"/>
              </w:rPr>
              <w:t> </w:t>
            </w:r>
            <w:r>
              <w:rPr>
                <w:sz w:val="24"/>
              </w:rPr>
              <w:t>construction</w:t>
            </w:r>
            <w:r>
              <w:rPr>
                <w:spacing w:val="-1"/>
                <w:sz w:val="24"/>
              </w:rPr>
              <w:t> </w:t>
            </w:r>
            <w:r>
              <w:rPr>
                <w:sz w:val="24"/>
              </w:rPr>
              <w:t>&lt;-&gt;</w:t>
            </w:r>
            <w:r>
              <w:rPr>
                <w:spacing w:val="-1"/>
                <w:sz w:val="24"/>
              </w:rPr>
              <w:t> </w:t>
            </w:r>
            <w:r>
              <w:rPr>
                <w:sz w:val="24"/>
              </w:rPr>
              <w:t>Call</w:t>
            </w:r>
            <w:r>
              <w:rPr>
                <w:spacing w:val="-1"/>
                <w:sz w:val="24"/>
              </w:rPr>
              <w:t> </w:t>
            </w:r>
            <w:r>
              <w:rPr>
                <w:sz w:val="24"/>
              </w:rPr>
              <w:t>for</w:t>
            </w:r>
            <w:r>
              <w:rPr>
                <w:spacing w:val="-1"/>
                <w:sz w:val="24"/>
              </w:rPr>
              <w:t> </w:t>
            </w:r>
            <w:r>
              <w:rPr>
                <w:i/>
                <w:spacing w:val="-2"/>
                <w:sz w:val="24"/>
              </w:rPr>
              <w:t>Jihad</w:t>
            </w:r>
          </w:p>
        </w:tc>
        <w:tc>
          <w:tcPr>
            <w:tcW w:w="4655" w:type="dxa"/>
            <w:tcBorders>
              <w:top w:val="single" w:sz="4" w:space="0" w:color="000000"/>
              <w:bottom w:val="single" w:sz="4" w:space="0" w:color="000000"/>
            </w:tcBorders>
          </w:tcPr>
          <w:p>
            <w:pPr>
              <w:pStyle w:val="TableParagraph"/>
              <w:spacing w:before="241"/>
              <w:ind w:left="1018"/>
              <w:rPr>
                <w:sz w:val="24"/>
              </w:rPr>
            </w:pPr>
            <w:r>
              <w:rPr>
                <w:spacing w:val="-2"/>
                <w:sz w:val="24"/>
              </w:rPr>
              <w:t>0.878</w:t>
            </w:r>
          </w:p>
        </w:tc>
      </w:tr>
      <w:tr>
        <w:trPr>
          <w:trHeight w:val="778" w:hRule="atLeast"/>
        </w:trPr>
        <w:tc>
          <w:tcPr>
            <w:tcW w:w="4930" w:type="dxa"/>
            <w:tcBorders>
              <w:top w:val="single" w:sz="4" w:space="0" w:color="000000"/>
            </w:tcBorders>
          </w:tcPr>
          <w:p>
            <w:pPr>
              <w:pStyle w:val="TableParagraph"/>
              <w:spacing w:before="239"/>
              <w:ind w:left="115"/>
              <w:rPr>
                <w:i/>
                <w:sz w:val="24"/>
              </w:rPr>
            </w:pPr>
            <w:r>
              <w:rPr>
                <w:sz w:val="24"/>
              </w:rPr>
              <w:t>Islamization</w:t>
            </w:r>
            <w:r>
              <w:rPr>
                <w:spacing w:val="-1"/>
                <w:sz w:val="24"/>
              </w:rPr>
              <w:t> </w:t>
            </w:r>
            <w:r>
              <w:rPr>
                <w:sz w:val="24"/>
              </w:rPr>
              <w:t>&lt;-&gt;</w:t>
            </w:r>
            <w:r>
              <w:rPr>
                <w:spacing w:val="-2"/>
                <w:sz w:val="24"/>
              </w:rPr>
              <w:t> </w:t>
            </w:r>
            <w:r>
              <w:rPr>
                <w:sz w:val="24"/>
              </w:rPr>
              <w:t>Call</w:t>
            </w:r>
            <w:r>
              <w:rPr>
                <w:spacing w:val="-1"/>
                <w:sz w:val="24"/>
              </w:rPr>
              <w:t> </w:t>
            </w:r>
            <w:r>
              <w:rPr>
                <w:sz w:val="24"/>
              </w:rPr>
              <w:t>for </w:t>
            </w:r>
            <w:r>
              <w:rPr>
                <w:i/>
                <w:spacing w:val="-2"/>
                <w:sz w:val="24"/>
              </w:rPr>
              <w:t>Jihad</w:t>
            </w:r>
          </w:p>
        </w:tc>
        <w:tc>
          <w:tcPr>
            <w:tcW w:w="4655" w:type="dxa"/>
            <w:tcBorders>
              <w:top w:val="single" w:sz="4" w:space="0" w:color="000000"/>
            </w:tcBorders>
          </w:tcPr>
          <w:p>
            <w:pPr>
              <w:pStyle w:val="TableParagraph"/>
              <w:spacing w:before="239"/>
              <w:ind w:left="1018"/>
              <w:rPr>
                <w:sz w:val="24"/>
              </w:rPr>
            </w:pPr>
            <w:r>
              <w:rPr>
                <w:spacing w:val="-2"/>
                <w:sz w:val="24"/>
              </w:rPr>
              <w:t>0.894</w:t>
            </w:r>
          </w:p>
        </w:tc>
      </w:tr>
      <w:tr>
        <w:trPr>
          <w:trHeight w:val="792" w:hRule="atLeast"/>
        </w:trPr>
        <w:tc>
          <w:tcPr>
            <w:tcW w:w="4930" w:type="dxa"/>
          </w:tcPr>
          <w:p>
            <w:pPr>
              <w:pStyle w:val="TableParagraph"/>
              <w:spacing w:before="253"/>
              <w:ind w:left="115"/>
              <w:rPr>
                <w:sz w:val="24"/>
              </w:rPr>
            </w:pPr>
            <w:r>
              <w:rPr>
                <w:sz w:val="24"/>
              </w:rPr>
              <w:t>Islamization</w:t>
            </w:r>
            <w:r>
              <w:rPr>
                <w:spacing w:val="-3"/>
                <w:sz w:val="24"/>
              </w:rPr>
              <w:t> </w:t>
            </w:r>
            <w:r>
              <w:rPr>
                <w:sz w:val="24"/>
              </w:rPr>
              <w:t>&lt;-&gt;</w:t>
            </w:r>
            <w:r>
              <w:rPr>
                <w:spacing w:val="-1"/>
                <w:sz w:val="24"/>
              </w:rPr>
              <w:t> </w:t>
            </w:r>
            <w:r>
              <w:rPr>
                <w:sz w:val="24"/>
              </w:rPr>
              <w:t>Identity</w:t>
            </w:r>
            <w:r>
              <w:rPr>
                <w:spacing w:val="-2"/>
                <w:sz w:val="24"/>
              </w:rPr>
              <w:t> construction</w:t>
            </w:r>
          </w:p>
        </w:tc>
        <w:tc>
          <w:tcPr>
            <w:tcW w:w="4655" w:type="dxa"/>
          </w:tcPr>
          <w:p>
            <w:pPr>
              <w:pStyle w:val="TableParagraph"/>
              <w:spacing w:before="253"/>
              <w:ind w:left="1018"/>
              <w:rPr>
                <w:sz w:val="24"/>
              </w:rPr>
            </w:pPr>
            <w:r>
              <w:rPr>
                <w:spacing w:val="-2"/>
                <w:sz w:val="24"/>
              </w:rPr>
              <w:t>0.853</w:t>
            </w:r>
          </w:p>
        </w:tc>
      </w:tr>
      <w:tr>
        <w:trPr>
          <w:trHeight w:val="792" w:hRule="atLeast"/>
        </w:trPr>
        <w:tc>
          <w:tcPr>
            <w:tcW w:w="4930" w:type="dxa"/>
          </w:tcPr>
          <w:p>
            <w:pPr>
              <w:pStyle w:val="TableParagraph"/>
              <w:spacing w:before="253"/>
              <w:ind w:left="115"/>
              <w:rPr>
                <w:i/>
                <w:sz w:val="24"/>
              </w:rPr>
            </w:pPr>
            <w:r>
              <w:rPr>
                <w:sz w:val="24"/>
              </w:rPr>
              <w:t>Language</w:t>
            </w:r>
            <w:r>
              <w:rPr>
                <w:spacing w:val="-3"/>
                <w:sz w:val="24"/>
              </w:rPr>
              <w:t> </w:t>
            </w:r>
            <w:r>
              <w:rPr>
                <w:sz w:val="24"/>
              </w:rPr>
              <w:t>&lt;-&gt;</w:t>
            </w:r>
            <w:r>
              <w:rPr>
                <w:spacing w:val="-2"/>
                <w:sz w:val="24"/>
              </w:rPr>
              <w:t> </w:t>
            </w:r>
            <w:r>
              <w:rPr>
                <w:sz w:val="24"/>
              </w:rPr>
              <w:t>Call</w:t>
            </w:r>
            <w:r>
              <w:rPr>
                <w:spacing w:val="-1"/>
                <w:sz w:val="24"/>
              </w:rPr>
              <w:t> </w:t>
            </w:r>
            <w:r>
              <w:rPr>
                <w:sz w:val="24"/>
              </w:rPr>
              <w:t>for</w:t>
            </w:r>
            <w:r>
              <w:rPr>
                <w:spacing w:val="-1"/>
                <w:sz w:val="24"/>
              </w:rPr>
              <w:t> </w:t>
            </w:r>
            <w:r>
              <w:rPr>
                <w:i/>
                <w:spacing w:val="-2"/>
                <w:sz w:val="24"/>
              </w:rPr>
              <w:t>Jihad</w:t>
            </w:r>
          </w:p>
        </w:tc>
        <w:tc>
          <w:tcPr>
            <w:tcW w:w="4655" w:type="dxa"/>
          </w:tcPr>
          <w:p>
            <w:pPr>
              <w:pStyle w:val="TableParagraph"/>
              <w:spacing w:before="253"/>
              <w:ind w:left="1018"/>
              <w:rPr>
                <w:sz w:val="24"/>
              </w:rPr>
            </w:pPr>
            <w:r>
              <w:rPr>
                <w:spacing w:val="-2"/>
                <w:sz w:val="24"/>
              </w:rPr>
              <w:t>0.895</w:t>
            </w:r>
          </w:p>
        </w:tc>
      </w:tr>
      <w:tr>
        <w:trPr>
          <w:trHeight w:val="792" w:hRule="atLeast"/>
        </w:trPr>
        <w:tc>
          <w:tcPr>
            <w:tcW w:w="4930" w:type="dxa"/>
          </w:tcPr>
          <w:p>
            <w:pPr>
              <w:pStyle w:val="TableParagraph"/>
              <w:spacing w:before="253"/>
              <w:ind w:left="115"/>
              <w:rPr>
                <w:sz w:val="24"/>
              </w:rPr>
            </w:pPr>
            <w:r>
              <w:rPr>
                <w:sz w:val="24"/>
              </w:rPr>
              <w:t>Language</w:t>
            </w:r>
            <w:r>
              <w:rPr>
                <w:spacing w:val="-2"/>
                <w:sz w:val="24"/>
              </w:rPr>
              <w:t> </w:t>
            </w:r>
            <w:r>
              <w:rPr>
                <w:sz w:val="24"/>
              </w:rPr>
              <w:t>&lt;-&gt;</w:t>
            </w:r>
            <w:r>
              <w:rPr>
                <w:spacing w:val="-1"/>
                <w:sz w:val="24"/>
              </w:rPr>
              <w:t> </w:t>
            </w:r>
            <w:r>
              <w:rPr>
                <w:sz w:val="24"/>
              </w:rPr>
              <w:t>Identity</w:t>
            </w:r>
            <w:r>
              <w:rPr>
                <w:spacing w:val="-2"/>
                <w:sz w:val="24"/>
              </w:rPr>
              <w:t> construction</w:t>
            </w:r>
          </w:p>
        </w:tc>
        <w:tc>
          <w:tcPr>
            <w:tcW w:w="4655" w:type="dxa"/>
          </w:tcPr>
          <w:p>
            <w:pPr>
              <w:pStyle w:val="TableParagraph"/>
              <w:spacing w:before="253"/>
              <w:ind w:left="1018"/>
              <w:rPr>
                <w:sz w:val="24"/>
              </w:rPr>
            </w:pPr>
            <w:r>
              <w:rPr>
                <w:spacing w:val="-2"/>
                <w:sz w:val="24"/>
              </w:rPr>
              <w:t>0.780</w:t>
            </w:r>
          </w:p>
        </w:tc>
      </w:tr>
      <w:tr>
        <w:trPr>
          <w:trHeight w:val="792" w:hRule="atLeast"/>
        </w:trPr>
        <w:tc>
          <w:tcPr>
            <w:tcW w:w="4930" w:type="dxa"/>
          </w:tcPr>
          <w:p>
            <w:pPr>
              <w:pStyle w:val="TableParagraph"/>
              <w:spacing w:before="253"/>
              <w:ind w:left="115"/>
              <w:rPr>
                <w:sz w:val="24"/>
              </w:rPr>
            </w:pPr>
            <w:r>
              <w:rPr>
                <w:sz w:val="24"/>
              </w:rPr>
              <w:t>Language</w:t>
            </w:r>
            <w:r>
              <w:rPr>
                <w:spacing w:val="-2"/>
                <w:sz w:val="24"/>
              </w:rPr>
              <w:t> </w:t>
            </w:r>
            <w:r>
              <w:rPr>
                <w:sz w:val="24"/>
              </w:rPr>
              <w:t>&lt;-&gt;</w:t>
            </w:r>
            <w:r>
              <w:rPr>
                <w:spacing w:val="-1"/>
                <w:sz w:val="24"/>
              </w:rPr>
              <w:t> </w:t>
            </w:r>
            <w:r>
              <w:rPr>
                <w:spacing w:val="-2"/>
                <w:sz w:val="24"/>
              </w:rPr>
              <w:t>Islamization</w:t>
            </w:r>
          </w:p>
        </w:tc>
        <w:tc>
          <w:tcPr>
            <w:tcW w:w="4655" w:type="dxa"/>
          </w:tcPr>
          <w:p>
            <w:pPr>
              <w:pStyle w:val="TableParagraph"/>
              <w:spacing w:before="253"/>
              <w:ind w:left="1018"/>
              <w:rPr>
                <w:sz w:val="24"/>
              </w:rPr>
            </w:pPr>
            <w:r>
              <w:rPr>
                <w:spacing w:val="-2"/>
                <w:sz w:val="24"/>
              </w:rPr>
              <w:t>0.777</w:t>
            </w:r>
          </w:p>
        </w:tc>
      </w:tr>
      <w:tr>
        <w:trPr>
          <w:trHeight w:val="792" w:hRule="atLeast"/>
        </w:trPr>
        <w:tc>
          <w:tcPr>
            <w:tcW w:w="4930" w:type="dxa"/>
          </w:tcPr>
          <w:p>
            <w:pPr>
              <w:pStyle w:val="TableParagraph"/>
              <w:spacing w:before="253"/>
              <w:ind w:left="115"/>
              <w:rPr>
                <w:i/>
                <w:sz w:val="24"/>
              </w:rPr>
            </w:pPr>
            <w:r>
              <w:rPr>
                <w:sz w:val="24"/>
              </w:rPr>
              <w:t>Nationalism</w:t>
            </w:r>
            <w:r>
              <w:rPr>
                <w:spacing w:val="-2"/>
                <w:sz w:val="24"/>
              </w:rPr>
              <w:t> </w:t>
            </w:r>
            <w:r>
              <w:rPr>
                <w:sz w:val="24"/>
              </w:rPr>
              <w:t>&lt;-&gt;</w:t>
            </w:r>
            <w:r>
              <w:rPr>
                <w:spacing w:val="-2"/>
                <w:sz w:val="24"/>
              </w:rPr>
              <w:t> </w:t>
            </w:r>
            <w:r>
              <w:rPr>
                <w:sz w:val="24"/>
              </w:rPr>
              <w:t>Call</w:t>
            </w:r>
            <w:r>
              <w:rPr>
                <w:spacing w:val="-1"/>
                <w:sz w:val="24"/>
              </w:rPr>
              <w:t> </w:t>
            </w:r>
            <w:r>
              <w:rPr>
                <w:sz w:val="24"/>
              </w:rPr>
              <w:t>for </w:t>
            </w:r>
            <w:r>
              <w:rPr>
                <w:i/>
                <w:spacing w:val="-2"/>
                <w:sz w:val="24"/>
              </w:rPr>
              <w:t>Jihad</w:t>
            </w:r>
          </w:p>
        </w:tc>
        <w:tc>
          <w:tcPr>
            <w:tcW w:w="4655" w:type="dxa"/>
          </w:tcPr>
          <w:p>
            <w:pPr>
              <w:pStyle w:val="TableParagraph"/>
              <w:spacing w:before="253"/>
              <w:ind w:left="1018"/>
              <w:rPr>
                <w:sz w:val="24"/>
              </w:rPr>
            </w:pPr>
            <w:r>
              <w:rPr>
                <w:spacing w:val="-2"/>
                <w:sz w:val="24"/>
              </w:rPr>
              <w:t>0.109</w:t>
            </w:r>
          </w:p>
        </w:tc>
      </w:tr>
      <w:tr>
        <w:trPr>
          <w:trHeight w:val="792" w:hRule="atLeast"/>
        </w:trPr>
        <w:tc>
          <w:tcPr>
            <w:tcW w:w="4930" w:type="dxa"/>
          </w:tcPr>
          <w:p>
            <w:pPr>
              <w:pStyle w:val="TableParagraph"/>
              <w:spacing w:before="253"/>
              <w:ind w:left="115"/>
              <w:rPr>
                <w:sz w:val="24"/>
              </w:rPr>
            </w:pPr>
            <w:r>
              <w:rPr>
                <w:sz w:val="24"/>
              </w:rPr>
              <w:t>Nationalism</w:t>
            </w:r>
            <w:r>
              <w:rPr>
                <w:spacing w:val="-2"/>
                <w:sz w:val="24"/>
              </w:rPr>
              <w:t> </w:t>
            </w:r>
            <w:r>
              <w:rPr>
                <w:sz w:val="24"/>
              </w:rPr>
              <w:t>&lt;-&gt;</w:t>
            </w:r>
            <w:r>
              <w:rPr>
                <w:spacing w:val="-2"/>
                <w:sz w:val="24"/>
              </w:rPr>
              <w:t> </w:t>
            </w:r>
            <w:r>
              <w:rPr>
                <w:sz w:val="24"/>
              </w:rPr>
              <w:t>Identity</w:t>
            </w:r>
            <w:r>
              <w:rPr>
                <w:spacing w:val="-1"/>
                <w:sz w:val="24"/>
              </w:rPr>
              <w:t> </w:t>
            </w:r>
            <w:r>
              <w:rPr>
                <w:spacing w:val="-2"/>
                <w:sz w:val="24"/>
              </w:rPr>
              <w:t>construction</w:t>
            </w:r>
          </w:p>
        </w:tc>
        <w:tc>
          <w:tcPr>
            <w:tcW w:w="4655" w:type="dxa"/>
          </w:tcPr>
          <w:p>
            <w:pPr>
              <w:pStyle w:val="TableParagraph"/>
              <w:spacing w:before="253"/>
              <w:ind w:left="1018"/>
              <w:rPr>
                <w:sz w:val="24"/>
              </w:rPr>
            </w:pPr>
            <w:r>
              <w:rPr>
                <w:spacing w:val="-2"/>
                <w:sz w:val="24"/>
              </w:rPr>
              <w:t>0.140</w:t>
            </w:r>
          </w:p>
        </w:tc>
      </w:tr>
      <w:tr>
        <w:trPr>
          <w:trHeight w:val="792" w:hRule="atLeast"/>
        </w:trPr>
        <w:tc>
          <w:tcPr>
            <w:tcW w:w="4930" w:type="dxa"/>
          </w:tcPr>
          <w:p>
            <w:pPr>
              <w:pStyle w:val="TableParagraph"/>
              <w:spacing w:before="253"/>
              <w:ind w:left="115"/>
              <w:rPr>
                <w:sz w:val="24"/>
              </w:rPr>
            </w:pPr>
            <w:r>
              <w:rPr>
                <w:sz w:val="24"/>
              </w:rPr>
              <w:t>Nationalism</w:t>
            </w:r>
            <w:r>
              <w:rPr>
                <w:spacing w:val="-3"/>
                <w:sz w:val="24"/>
              </w:rPr>
              <w:t> </w:t>
            </w:r>
            <w:r>
              <w:rPr>
                <w:sz w:val="24"/>
              </w:rPr>
              <w:t>&lt;-&gt;</w:t>
            </w:r>
            <w:r>
              <w:rPr>
                <w:spacing w:val="-2"/>
                <w:sz w:val="24"/>
              </w:rPr>
              <w:t> Islamization</w:t>
            </w:r>
          </w:p>
        </w:tc>
        <w:tc>
          <w:tcPr>
            <w:tcW w:w="4655" w:type="dxa"/>
          </w:tcPr>
          <w:p>
            <w:pPr>
              <w:pStyle w:val="TableParagraph"/>
              <w:spacing w:before="253"/>
              <w:ind w:left="1018"/>
              <w:rPr>
                <w:sz w:val="24"/>
              </w:rPr>
            </w:pPr>
            <w:r>
              <w:rPr>
                <w:spacing w:val="-2"/>
                <w:sz w:val="24"/>
              </w:rPr>
              <w:t>0.147</w:t>
            </w:r>
          </w:p>
        </w:tc>
      </w:tr>
      <w:tr>
        <w:trPr>
          <w:trHeight w:val="805" w:hRule="atLeast"/>
        </w:trPr>
        <w:tc>
          <w:tcPr>
            <w:tcW w:w="4930" w:type="dxa"/>
            <w:tcBorders>
              <w:bottom w:val="single" w:sz="4" w:space="0" w:color="000000"/>
            </w:tcBorders>
          </w:tcPr>
          <w:p>
            <w:pPr>
              <w:pStyle w:val="TableParagraph"/>
              <w:spacing w:before="253"/>
              <w:ind w:left="115"/>
              <w:rPr>
                <w:sz w:val="24"/>
              </w:rPr>
            </w:pPr>
            <w:r>
              <w:rPr>
                <w:sz w:val="24"/>
              </w:rPr>
              <w:t>Nationalism</w:t>
            </w:r>
            <w:r>
              <w:rPr>
                <w:spacing w:val="-3"/>
                <w:sz w:val="24"/>
              </w:rPr>
              <w:t> </w:t>
            </w:r>
            <w:r>
              <w:rPr>
                <w:sz w:val="24"/>
              </w:rPr>
              <w:t>&lt;-&gt;</w:t>
            </w:r>
            <w:r>
              <w:rPr>
                <w:spacing w:val="-2"/>
                <w:sz w:val="24"/>
              </w:rPr>
              <w:t> Language</w:t>
            </w:r>
          </w:p>
        </w:tc>
        <w:tc>
          <w:tcPr>
            <w:tcW w:w="4655" w:type="dxa"/>
            <w:tcBorders>
              <w:bottom w:val="single" w:sz="4" w:space="0" w:color="000000"/>
            </w:tcBorders>
          </w:tcPr>
          <w:p>
            <w:pPr>
              <w:pStyle w:val="TableParagraph"/>
              <w:spacing w:before="253"/>
              <w:ind w:left="1018"/>
              <w:rPr>
                <w:sz w:val="24"/>
              </w:rPr>
            </w:pPr>
            <w:r>
              <w:rPr>
                <w:spacing w:val="-2"/>
                <w:sz w:val="24"/>
              </w:rPr>
              <w:t>0.050</w:t>
            </w:r>
          </w:p>
        </w:tc>
      </w:tr>
    </w:tbl>
    <w:p>
      <w:pPr>
        <w:pStyle w:val="BodyText"/>
        <w:rPr>
          <w:i/>
        </w:rPr>
      </w:pPr>
    </w:p>
    <w:p>
      <w:pPr>
        <w:pStyle w:val="BodyText"/>
        <w:spacing w:before="236"/>
        <w:rPr>
          <w:i/>
        </w:rPr>
      </w:pPr>
    </w:p>
    <w:p>
      <w:pPr>
        <w:pStyle w:val="Heading2"/>
        <w:numPr>
          <w:ilvl w:val="3"/>
          <w:numId w:val="49"/>
        </w:numPr>
        <w:tabs>
          <w:tab w:pos="2006" w:val="left" w:leader="none"/>
        </w:tabs>
        <w:spacing w:line="240" w:lineRule="auto" w:before="0" w:after="0"/>
        <w:ind w:left="2006" w:right="0" w:hanging="840"/>
        <w:jc w:val="left"/>
      </w:pPr>
      <w:bookmarkStart w:name="_bookmark152" w:id="153"/>
      <w:bookmarkEnd w:id="153"/>
      <w:r>
        <w:rPr>
          <w:b w:val="0"/>
        </w:rPr>
      </w:r>
      <w:r>
        <w:rPr/>
        <w:t>Cross</w:t>
      </w:r>
      <w:r>
        <w:rPr>
          <w:spacing w:val="-5"/>
        </w:rPr>
        <w:t> </w:t>
      </w:r>
      <w:r>
        <w:rPr>
          <w:spacing w:val="-2"/>
        </w:rPr>
        <w:t>Loading</w:t>
      </w:r>
    </w:p>
    <w:p>
      <w:pPr>
        <w:pStyle w:val="BodyText"/>
        <w:spacing w:before="238"/>
        <w:rPr>
          <w:b/>
        </w:rPr>
      </w:pPr>
    </w:p>
    <w:p>
      <w:pPr>
        <w:pStyle w:val="BodyText"/>
        <w:spacing w:line="480" w:lineRule="auto"/>
        <w:ind w:left="1166" w:right="1154" w:firstLine="720"/>
        <w:jc w:val="both"/>
      </w:pPr>
      <w:r>
        <w:rPr/>
        <w:t>Cross</w:t>
      </w:r>
      <w:r>
        <w:rPr>
          <w:spacing w:val="-9"/>
        </w:rPr>
        <w:t> </w:t>
      </w:r>
      <w:r>
        <w:rPr/>
        <w:t>loading</w:t>
      </w:r>
      <w:r>
        <w:rPr>
          <w:spacing w:val="-8"/>
        </w:rPr>
        <w:t> </w:t>
      </w:r>
      <w:r>
        <w:rPr/>
        <w:t>was</w:t>
      </w:r>
      <w:r>
        <w:rPr>
          <w:spacing w:val="-6"/>
        </w:rPr>
        <w:t> </w:t>
      </w:r>
      <w:r>
        <w:rPr/>
        <w:t>used</w:t>
      </w:r>
      <w:r>
        <w:rPr>
          <w:spacing w:val="-8"/>
        </w:rPr>
        <w:t> </w:t>
      </w:r>
      <w:r>
        <w:rPr/>
        <w:t>to</w:t>
      </w:r>
      <w:r>
        <w:rPr>
          <w:spacing w:val="-8"/>
        </w:rPr>
        <w:t> </w:t>
      </w:r>
      <w:r>
        <w:rPr/>
        <w:t>assess</w:t>
      </w:r>
      <w:r>
        <w:rPr>
          <w:spacing w:val="-8"/>
        </w:rPr>
        <w:t> </w:t>
      </w:r>
      <w:r>
        <w:rPr/>
        <w:t>the</w:t>
      </w:r>
      <w:r>
        <w:rPr>
          <w:spacing w:val="-7"/>
        </w:rPr>
        <w:t> </w:t>
      </w:r>
      <w:r>
        <w:rPr/>
        <w:t>discriminant</w:t>
      </w:r>
      <w:r>
        <w:rPr>
          <w:spacing w:val="-6"/>
        </w:rPr>
        <w:t> </w:t>
      </w:r>
      <w:r>
        <w:rPr/>
        <w:t>validity.</w:t>
      </w:r>
      <w:r>
        <w:rPr>
          <w:spacing w:val="-8"/>
        </w:rPr>
        <w:t> </w:t>
      </w:r>
      <w:r>
        <w:rPr/>
        <w:t>It</w:t>
      </w:r>
      <w:r>
        <w:rPr>
          <w:spacing w:val="-8"/>
        </w:rPr>
        <w:t> </w:t>
      </w:r>
      <w:r>
        <w:rPr/>
        <w:t>involves</w:t>
      </w:r>
      <w:r>
        <w:rPr>
          <w:spacing w:val="-8"/>
        </w:rPr>
        <w:t> </w:t>
      </w:r>
      <w:r>
        <w:rPr/>
        <w:t>examining the indicators' cross loadings, where an indicator's outer loading on its associated construct</w:t>
      </w:r>
      <w:r>
        <w:rPr>
          <w:spacing w:val="-9"/>
        </w:rPr>
        <w:t> </w:t>
      </w:r>
      <w:r>
        <w:rPr/>
        <w:t>should</w:t>
      </w:r>
      <w:r>
        <w:rPr>
          <w:spacing w:val="-10"/>
        </w:rPr>
        <w:t> </w:t>
      </w:r>
      <w:r>
        <w:rPr/>
        <w:t>be</w:t>
      </w:r>
      <w:r>
        <w:rPr>
          <w:spacing w:val="-11"/>
        </w:rPr>
        <w:t> </w:t>
      </w:r>
      <w:r>
        <w:rPr/>
        <w:t>higher</w:t>
      </w:r>
      <w:r>
        <w:rPr>
          <w:spacing w:val="-10"/>
        </w:rPr>
        <w:t> </w:t>
      </w:r>
      <w:r>
        <w:rPr/>
        <w:t>than</w:t>
      </w:r>
      <w:r>
        <w:rPr>
          <w:spacing w:val="-10"/>
        </w:rPr>
        <w:t> </w:t>
      </w:r>
      <w:r>
        <w:rPr/>
        <w:t>all</w:t>
      </w:r>
      <w:r>
        <w:rPr>
          <w:spacing w:val="-9"/>
        </w:rPr>
        <w:t> </w:t>
      </w:r>
      <w:r>
        <w:rPr/>
        <w:t>its</w:t>
      </w:r>
      <w:r>
        <w:rPr>
          <w:spacing w:val="-9"/>
        </w:rPr>
        <w:t> </w:t>
      </w:r>
      <w:r>
        <w:rPr/>
        <w:t>loadings</w:t>
      </w:r>
      <w:r>
        <w:rPr>
          <w:spacing w:val="-9"/>
        </w:rPr>
        <w:t> </w:t>
      </w:r>
      <w:r>
        <w:rPr/>
        <w:t>on</w:t>
      </w:r>
      <w:r>
        <w:rPr>
          <w:spacing w:val="-10"/>
        </w:rPr>
        <w:t> </w:t>
      </w:r>
      <w:r>
        <w:rPr/>
        <w:t>other</w:t>
      </w:r>
      <w:r>
        <w:rPr>
          <w:spacing w:val="-11"/>
        </w:rPr>
        <w:t> </w:t>
      </w:r>
      <w:r>
        <w:rPr/>
        <w:t>constructs.</w:t>
      </w:r>
      <w:r>
        <w:rPr>
          <w:spacing w:val="-9"/>
        </w:rPr>
        <w:t> </w:t>
      </w:r>
      <w:r>
        <w:rPr/>
        <w:t>If</w:t>
      </w:r>
      <w:r>
        <w:rPr>
          <w:spacing w:val="-10"/>
        </w:rPr>
        <w:t> </w:t>
      </w:r>
      <w:r>
        <w:rPr/>
        <w:t>the</w:t>
      </w:r>
      <w:r>
        <w:rPr>
          <w:spacing w:val="-10"/>
        </w:rPr>
        <w:t> </w:t>
      </w:r>
      <w:r>
        <w:rPr/>
        <w:t>values</w:t>
      </w:r>
      <w:r>
        <w:rPr>
          <w:spacing w:val="-9"/>
        </w:rPr>
        <w:t> </w:t>
      </w:r>
      <w:r>
        <w:rPr/>
        <w:t>of</w:t>
      </w:r>
      <w:r>
        <w:rPr>
          <w:spacing w:val="-10"/>
        </w:rPr>
        <w:t> </w:t>
      </w:r>
      <w:r>
        <w:rPr/>
        <w:t>cross- loadings exceeding the indicators' outer loadings indicates a discriminant validity issue. This</w:t>
      </w:r>
      <w:r>
        <w:rPr>
          <w:spacing w:val="15"/>
        </w:rPr>
        <w:t> </w:t>
      </w:r>
      <w:r>
        <w:rPr/>
        <w:t>criterion,</w:t>
      </w:r>
      <w:r>
        <w:rPr>
          <w:spacing w:val="14"/>
        </w:rPr>
        <w:t> </w:t>
      </w:r>
      <w:r>
        <w:rPr/>
        <w:t>is</w:t>
      </w:r>
      <w:r>
        <w:rPr>
          <w:spacing w:val="16"/>
        </w:rPr>
        <w:t> </w:t>
      </w:r>
      <w:r>
        <w:rPr/>
        <w:t>relatively</w:t>
      </w:r>
      <w:r>
        <w:rPr>
          <w:spacing w:val="15"/>
        </w:rPr>
        <w:t> </w:t>
      </w:r>
      <w:r>
        <w:rPr/>
        <w:t>lenient</w:t>
      </w:r>
      <w:r>
        <w:rPr>
          <w:spacing w:val="15"/>
        </w:rPr>
        <w:t> </w:t>
      </w:r>
      <w:r>
        <w:rPr/>
        <w:t>in</w:t>
      </w:r>
      <w:r>
        <w:rPr>
          <w:spacing w:val="15"/>
        </w:rPr>
        <w:t> </w:t>
      </w:r>
      <w:r>
        <w:rPr/>
        <w:t>establishing</w:t>
      </w:r>
      <w:r>
        <w:rPr>
          <w:spacing w:val="16"/>
        </w:rPr>
        <w:t> </w:t>
      </w:r>
      <w:r>
        <w:rPr/>
        <w:t>discriminant</w:t>
      </w:r>
      <w:r>
        <w:rPr>
          <w:spacing w:val="14"/>
        </w:rPr>
        <w:t> </w:t>
      </w:r>
      <w:r>
        <w:rPr/>
        <w:t>validity</w:t>
      </w:r>
      <w:r>
        <w:rPr>
          <w:spacing w:val="15"/>
        </w:rPr>
        <w:t> </w:t>
      </w:r>
      <w:r>
        <w:rPr/>
        <w:t>and</w:t>
      </w:r>
      <w:r>
        <w:rPr>
          <w:spacing w:val="14"/>
        </w:rPr>
        <w:t> </w:t>
      </w:r>
      <w:r>
        <w:rPr/>
        <w:t>is</w:t>
      </w:r>
      <w:r>
        <w:rPr>
          <w:spacing w:val="15"/>
        </w:rPr>
        <w:t> </w:t>
      </w:r>
      <w:r>
        <w:rPr/>
        <w:t>likely</w:t>
      </w:r>
      <w:r>
        <w:rPr>
          <w:spacing w:val="16"/>
        </w:rPr>
        <w:t> </w:t>
      </w:r>
      <w:r>
        <w:rPr>
          <w:spacing w:val="-5"/>
        </w:rPr>
        <w:t>to</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3"/>
        <w:jc w:val="both"/>
      </w:pPr>
      <w:r>
        <w:rPr/>
        <w:t>indicate that two or more constructs indeed exhibit discriminant validity (Hair et al, 2011). Similarly, the discriminate validity of constructs must be less</w:t>
      </w:r>
      <w:r>
        <w:rPr>
          <w:spacing w:val="-1"/>
        </w:rPr>
        <w:t> </w:t>
      </w:r>
      <w:r>
        <w:rPr/>
        <w:t>than (&lt;0.9) Hair et al.,</w:t>
      </w:r>
      <w:r>
        <w:rPr>
          <w:spacing w:val="-7"/>
        </w:rPr>
        <w:t> </w:t>
      </w:r>
      <w:r>
        <w:rPr/>
        <w:t>(2016)</w:t>
      </w:r>
      <w:r>
        <w:rPr>
          <w:spacing w:val="-8"/>
        </w:rPr>
        <w:t> </w:t>
      </w:r>
      <w:r>
        <w:rPr/>
        <w:t>The</w:t>
      </w:r>
      <w:r>
        <w:rPr>
          <w:spacing w:val="-8"/>
        </w:rPr>
        <w:t> </w:t>
      </w:r>
      <w:r>
        <w:rPr/>
        <w:t>basic</w:t>
      </w:r>
      <w:r>
        <w:rPr>
          <w:spacing w:val="-7"/>
        </w:rPr>
        <w:t> </w:t>
      </w:r>
      <w:r>
        <w:rPr/>
        <w:t>purpose</w:t>
      </w:r>
      <w:r>
        <w:rPr>
          <w:spacing w:val="-8"/>
        </w:rPr>
        <w:t> </w:t>
      </w:r>
      <w:r>
        <w:rPr/>
        <w:t>of</w:t>
      </w:r>
      <w:r>
        <w:rPr>
          <w:spacing w:val="-8"/>
        </w:rPr>
        <w:t> </w:t>
      </w:r>
      <w:r>
        <w:rPr/>
        <w:t>checking</w:t>
      </w:r>
      <w:r>
        <w:rPr>
          <w:spacing w:val="-7"/>
        </w:rPr>
        <w:t> </w:t>
      </w:r>
      <w:r>
        <w:rPr/>
        <w:t>discriminate</w:t>
      </w:r>
      <w:r>
        <w:rPr>
          <w:spacing w:val="-8"/>
        </w:rPr>
        <w:t> </w:t>
      </w:r>
      <w:r>
        <w:rPr/>
        <w:t>validity</w:t>
      </w:r>
      <w:r>
        <w:rPr>
          <w:spacing w:val="-7"/>
        </w:rPr>
        <w:t> </w:t>
      </w:r>
      <w:r>
        <w:rPr/>
        <w:t>is</w:t>
      </w:r>
      <w:r>
        <w:rPr>
          <w:spacing w:val="-7"/>
        </w:rPr>
        <w:t> </w:t>
      </w:r>
      <w:r>
        <w:rPr/>
        <w:t>to</w:t>
      </w:r>
      <w:r>
        <w:rPr>
          <w:spacing w:val="-7"/>
        </w:rPr>
        <w:t> </w:t>
      </w:r>
      <w:r>
        <w:rPr/>
        <w:t>examine</w:t>
      </w:r>
      <w:r>
        <w:rPr>
          <w:spacing w:val="-8"/>
        </w:rPr>
        <w:t> </w:t>
      </w:r>
      <w:r>
        <w:rPr/>
        <w:t>if</w:t>
      </w:r>
      <w:r>
        <w:rPr>
          <w:spacing w:val="-8"/>
        </w:rPr>
        <w:t> </w:t>
      </w:r>
      <w:r>
        <w:rPr/>
        <w:t>the</w:t>
      </w:r>
      <w:r>
        <w:rPr>
          <w:spacing w:val="-8"/>
        </w:rPr>
        <w:t> </w:t>
      </w:r>
      <w:r>
        <w:rPr/>
        <w:t>latent constructs</w:t>
      </w:r>
      <w:r>
        <w:rPr>
          <w:spacing w:val="-1"/>
        </w:rPr>
        <w:t> </w:t>
      </w:r>
      <w:r>
        <w:rPr/>
        <w:t>of</w:t>
      </w:r>
      <w:r>
        <w:rPr>
          <w:spacing w:val="-2"/>
        </w:rPr>
        <w:t> </w:t>
      </w:r>
      <w:r>
        <w:rPr/>
        <w:t>the</w:t>
      </w:r>
      <w:r>
        <w:rPr>
          <w:spacing w:val="-2"/>
        </w:rPr>
        <w:t> </w:t>
      </w:r>
      <w:r>
        <w:rPr/>
        <w:t>study</w:t>
      </w:r>
      <w:r>
        <w:rPr>
          <w:spacing w:val="-1"/>
        </w:rPr>
        <w:t> </w:t>
      </w:r>
      <w:r>
        <w:rPr/>
        <w:t>are</w:t>
      </w:r>
      <w:r>
        <w:rPr>
          <w:spacing w:val="-3"/>
        </w:rPr>
        <w:t> </w:t>
      </w:r>
      <w:r>
        <w:rPr/>
        <w:t>different</w:t>
      </w:r>
      <w:r>
        <w:rPr>
          <w:spacing w:val="-1"/>
        </w:rPr>
        <w:t> </w:t>
      </w:r>
      <w:r>
        <w:rPr/>
        <w:t>from</w:t>
      </w:r>
      <w:r>
        <w:rPr>
          <w:spacing w:val="-1"/>
        </w:rPr>
        <w:t> </w:t>
      </w:r>
      <w:r>
        <w:rPr/>
        <w:t>one</w:t>
      </w:r>
      <w:r>
        <w:rPr>
          <w:spacing w:val="-2"/>
        </w:rPr>
        <w:t> </w:t>
      </w:r>
      <w:r>
        <w:rPr/>
        <w:t>another</w:t>
      </w:r>
      <w:r>
        <w:rPr>
          <w:spacing w:val="-2"/>
        </w:rPr>
        <w:t> </w:t>
      </w:r>
      <w:r>
        <w:rPr/>
        <w:t>and</w:t>
      </w:r>
      <w:r>
        <w:rPr>
          <w:spacing w:val="-1"/>
        </w:rPr>
        <w:t> </w:t>
      </w:r>
      <w:r>
        <w:rPr/>
        <w:t>they</w:t>
      </w:r>
      <w:r>
        <w:rPr>
          <w:spacing w:val="-2"/>
        </w:rPr>
        <w:t> </w:t>
      </w:r>
      <w:r>
        <w:rPr/>
        <w:t>do</w:t>
      </w:r>
      <w:r>
        <w:rPr>
          <w:spacing w:val="-1"/>
        </w:rPr>
        <w:t> </w:t>
      </w:r>
      <w:r>
        <w:rPr/>
        <w:t>not</w:t>
      </w:r>
      <w:r>
        <w:rPr>
          <w:spacing w:val="-1"/>
        </w:rPr>
        <w:t> </w:t>
      </w:r>
      <w:r>
        <w:rPr/>
        <w:t>measure</w:t>
      </w:r>
      <w:r>
        <w:rPr>
          <w:spacing w:val="-3"/>
        </w:rPr>
        <w:t> </w:t>
      </w:r>
      <w:r>
        <w:rPr/>
        <w:t>the</w:t>
      </w:r>
      <w:r>
        <w:rPr>
          <w:spacing w:val="-2"/>
        </w:rPr>
        <w:t> </w:t>
      </w:r>
      <w:r>
        <w:rPr/>
        <w:t>same construct). The table 6.4 shows the results of discriminate validity of all constructs.</w:t>
      </w:r>
    </w:p>
    <w:p>
      <w:pPr>
        <w:pStyle w:val="BodyText"/>
        <w:spacing w:line="480" w:lineRule="auto" w:before="240"/>
        <w:ind w:left="1166" w:right="1153" w:firstLine="720"/>
        <w:jc w:val="both"/>
      </w:pPr>
      <w:r>
        <w:rPr/>
        <w:t>As indicated in the table 6.4 Islamization has unique aspects which differentiate it</w:t>
      </w:r>
      <w:r>
        <w:rPr>
          <w:spacing w:val="-11"/>
        </w:rPr>
        <w:t> </w:t>
      </w:r>
      <w:r>
        <w:rPr/>
        <w:t>from</w:t>
      </w:r>
      <w:r>
        <w:rPr>
          <w:spacing w:val="-12"/>
        </w:rPr>
        <w:t> </w:t>
      </w:r>
      <w:r>
        <w:rPr/>
        <w:t>identity</w:t>
      </w:r>
      <w:r>
        <w:rPr>
          <w:spacing w:val="-12"/>
        </w:rPr>
        <w:t> </w:t>
      </w:r>
      <w:r>
        <w:rPr/>
        <w:t>construction</w:t>
      </w:r>
      <w:r>
        <w:rPr>
          <w:spacing w:val="-12"/>
        </w:rPr>
        <w:t> </w:t>
      </w:r>
      <w:r>
        <w:rPr/>
        <w:t>because</w:t>
      </w:r>
      <w:r>
        <w:rPr>
          <w:spacing w:val="-13"/>
        </w:rPr>
        <w:t> </w:t>
      </w:r>
      <w:r>
        <w:rPr/>
        <w:t>its</w:t>
      </w:r>
      <w:r>
        <w:rPr>
          <w:spacing w:val="-12"/>
        </w:rPr>
        <w:t> </w:t>
      </w:r>
      <w:r>
        <w:rPr/>
        <w:t>discriminate</w:t>
      </w:r>
      <w:r>
        <w:rPr>
          <w:spacing w:val="-13"/>
        </w:rPr>
        <w:t> </w:t>
      </w:r>
      <w:r>
        <w:rPr/>
        <w:t>validity</w:t>
      </w:r>
      <w:r>
        <w:rPr>
          <w:spacing w:val="-12"/>
        </w:rPr>
        <w:t> </w:t>
      </w:r>
      <w:r>
        <w:rPr/>
        <w:t>is</w:t>
      </w:r>
      <w:r>
        <w:rPr>
          <w:spacing w:val="-11"/>
        </w:rPr>
        <w:t> </w:t>
      </w:r>
      <w:r>
        <w:rPr/>
        <w:t>less</w:t>
      </w:r>
      <w:r>
        <w:rPr>
          <w:spacing w:val="-12"/>
        </w:rPr>
        <w:t> </w:t>
      </w:r>
      <w:r>
        <w:rPr/>
        <w:t>than</w:t>
      </w:r>
      <w:r>
        <w:rPr>
          <w:spacing w:val="-13"/>
        </w:rPr>
        <w:t> </w:t>
      </w:r>
      <w:r>
        <w:rPr/>
        <w:t>0.9</w:t>
      </w:r>
      <w:r>
        <w:rPr>
          <w:spacing w:val="-8"/>
        </w:rPr>
        <w:t> </w:t>
      </w:r>
      <w:r>
        <w:rPr/>
        <w:t>(0.85</w:t>
      </w:r>
      <w:r>
        <w:rPr>
          <w:spacing w:val="-13"/>
        </w:rPr>
        <w:t> </w:t>
      </w:r>
      <w:r>
        <w:rPr/>
        <w:t>&lt;</w:t>
      </w:r>
      <w:r>
        <w:rPr>
          <w:spacing w:val="-13"/>
        </w:rPr>
        <w:t> </w:t>
      </w:r>
      <w:r>
        <w:rPr/>
        <w:t>0.9). Similarly, persuasion to join </w:t>
      </w:r>
      <w:r>
        <w:rPr>
          <w:i/>
        </w:rPr>
        <w:t>Jihad </w:t>
      </w:r>
      <w:r>
        <w:rPr/>
        <w:t>is also a different latent construct as compared to identity construction because of its discriminate value i.e. 0.87 &lt; 0.9). The latent construct Language carries the discriminate value of 0.78 that is &lt; 0.9 and it makes language</w:t>
      </w:r>
      <w:r>
        <w:rPr>
          <w:spacing w:val="-15"/>
        </w:rPr>
        <w:t> </w:t>
      </w:r>
      <w:r>
        <w:rPr/>
        <w:t>different</w:t>
      </w:r>
      <w:r>
        <w:rPr>
          <w:spacing w:val="-15"/>
        </w:rPr>
        <w:t> </w:t>
      </w:r>
      <w:r>
        <w:rPr/>
        <w:t>from</w:t>
      </w:r>
      <w:r>
        <w:rPr>
          <w:spacing w:val="-15"/>
        </w:rPr>
        <w:t> </w:t>
      </w:r>
      <w:r>
        <w:rPr/>
        <w:t>identity</w:t>
      </w:r>
      <w:r>
        <w:rPr>
          <w:spacing w:val="-15"/>
        </w:rPr>
        <w:t> </w:t>
      </w:r>
      <w:r>
        <w:rPr/>
        <w:t>construction.</w:t>
      </w:r>
      <w:r>
        <w:rPr>
          <w:spacing w:val="-15"/>
        </w:rPr>
        <w:t> </w:t>
      </w:r>
      <w:r>
        <w:rPr/>
        <w:t>Similarly,</w:t>
      </w:r>
      <w:r>
        <w:rPr>
          <w:spacing w:val="-15"/>
        </w:rPr>
        <w:t> </w:t>
      </w:r>
      <w:r>
        <w:rPr/>
        <w:t>nationalism</w:t>
      </w:r>
      <w:r>
        <w:rPr>
          <w:spacing w:val="-15"/>
        </w:rPr>
        <w:t> </w:t>
      </w:r>
      <w:r>
        <w:rPr/>
        <w:t>differs</w:t>
      </w:r>
      <w:r>
        <w:rPr>
          <w:spacing w:val="-15"/>
        </w:rPr>
        <w:t> </w:t>
      </w:r>
      <w:r>
        <w:rPr/>
        <w:t>from</w:t>
      </w:r>
      <w:r>
        <w:rPr>
          <w:spacing w:val="-15"/>
        </w:rPr>
        <w:t> </w:t>
      </w:r>
      <w:r>
        <w:rPr/>
        <w:t>identity construction because its discriminate validity value is 0.14 &lt; 0.9.</w:t>
      </w:r>
    </w:p>
    <w:p>
      <w:pPr>
        <w:pStyle w:val="BodyText"/>
        <w:spacing w:line="480" w:lineRule="auto" w:before="241"/>
        <w:ind w:left="1166" w:right="1151" w:firstLine="720"/>
        <w:jc w:val="both"/>
      </w:pPr>
      <w:r>
        <w:rPr/>
        <w:t>Similarly, the discriminate value of persuasion to join </w:t>
      </w:r>
      <w:r>
        <w:rPr>
          <w:i/>
        </w:rPr>
        <w:t>Jihad </w:t>
      </w:r>
      <w:r>
        <w:rPr/>
        <w:t>0.89 &lt; 0.9 discriminates it from Islamization. The results revealed in table 6.4 indicate that the discriminate validity value of language 0.77 &lt; 0.9 makes it a different construct from Islamization. Likewise, nationalism is a different construct from Islamization with discriminate validity value 0.1 &lt; 0.9 which makes it completely different from the construct of Islamization.</w:t>
      </w:r>
    </w:p>
    <w:p>
      <w:pPr>
        <w:pStyle w:val="BodyText"/>
        <w:spacing w:line="480" w:lineRule="auto" w:before="241"/>
        <w:ind w:left="1166" w:right="1150" w:firstLine="720"/>
        <w:jc w:val="both"/>
      </w:pPr>
      <w:r>
        <w:rPr/>
        <w:t>The discriminant validity value of language 0.89 &lt; 0.9 shows (6.4) that it is a different construct from persuasion to join </w:t>
      </w:r>
      <w:r>
        <w:rPr>
          <w:i/>
        </w:rPr>
        <w:t>Jihad</w:t>
      </w:r>
      <w:r>
        <w:rPr/>
        <w:t>. Similarly, the discriminate value of nationalism</w:t>
      </w:r>
      <w:r>
        <w:rPr>
          <w:spacing w:val="-12"/>
        </w:rPr>
        <w:t> </w:t>
      </w:r>
      <w:r>
        <w:rPr/>
        <w:t>0.10</w:t>
      </w:r>
      <w:r>
        <w:rPr>
          <w:spacing w:val="-11"/>
        </w:rPr>
        <w:t> </w:t>
      </w:r>
      <w:r>
        <w:rPr/>
        <w:t>&lt;</w:t>
      </w:r>
      <w:r>
        <w:rPr>
          <w:spacing w:val="-11"/>
        </w:rPr>
        <w:t> </w:t>
      </w:r>
      <w:r>
        <w:rPr/>
        <w:t>0.9</w:t>
      </w:r>
      <w:r>
        <w:rPr>
          <w:spacing w:val="-11"/>
        </w:rPr>
        <w:t> </w:t>
      </w:r>
      <w:r>
        <w:rPr/>
        <w:t>shows</w:t>
      </w:r>
      <w:r>
        <w:rPr>
          <w:spacing w:val="-10"/>
        </w:rPr>
        <w:t> </w:t>
      </w:r>
      <w:r>
        <w:rPr/>
        <w:t>that</w:t>
      </w:r>
      <w:r>
        <w:rPr>
          <w:spacing w:val="-11"/>
        </w:rPr>
        <w:t> </w:t>
      </w:r>
      <w:r>
        <w:rPr/>
        <w:t>it</w:t>
      </w:r>
      <w:r>
        <w:rPr>
          <w:spacing w:val="-10"/>
        </w:rPr>
        <w:t> </w:t>
      </w:r>
      <w:r>
        <w:rPr/>
        <w:t>is</w:t>
      </w:r>
      <w:r>
        <w:rPr>
          <w:spacing w:val="-9"/>
        </w:rPr>
        <w:t> </w:t>
      </w:r>
      <w:r>
        <w:rPr/>
        <w:t>a</w:t>
      </w:r>
      <w:r>
        <w:rPr>
          <w:spacing w:val="-12"/>
        </w:rPr>
        <w:t> </w:t>
      </w:r>
      <w:r>
        <w:rPr/>
        <w:t>different</w:t>
      </w:r>
      <w:r>
        <w:rPr>
          <w:spacing w:val="-7"/>
        </w:rPr>
        <w:t> </w:t>
      </w:r>
      <w:r>
        <w:rPr/>
        <w:t>construct</w:t>
      </w:r>
      <w:r>
        <w:rPr>
          <w:spacing w:val="-11"/>
        </w:rPr>
        <w:t> </w:t>
      </w:r>
      <w:r>
        <w:rPr/>
        <w:t>from</w:t>
      </w:r>
      <w:r>
        <w:rPr>
          <w:spacing w:val="-11"/>
        </w:rPr>
        <w:t> </w:t>
      </w:r>
      <w:r>
        <w:rPr/>
        <w:t>persuasion</w:t>
      </w:r>
      <w:r>
        <w:rPr>
          <w:spacing w:val="-7"/>
        </w:rPr>
        <w:t> </w:t>
      </w:r>
      <w:r>
        <w:rPr/>
        <w:t>to</w:t>
      </w:r>
      <w:r>
        <w:rPr>
          <w:spacing w:val="-11"/>
        </w:rPr>
        <w:t> </w:t>
      </w:r>
      <w:r>
        <w:rPr/>
        <w:t>join</w:t>
      </w:r>
      <w:r>
        <w:rPr>
          <w:spacing w:val="-7"/>
        </w:rPr>
        <w:t> </w:t>
      </w:r>
      <w:r>
        <w:rPr>
          <w:i/>
          <w:spacing w:val="-2"/>
        </w:rPr>
        <w:t>Jihad</w:t>
      </w:r>
      <w:r>
        <w:rPr>
          <w:spacing w:val="-2"/>
        </w:rPr>
        <w:t>.</w:t>
      </w:r>
    </w:p>
    <w:p>
      <w:pPr>
        <w:pStyle w:val="BodyText"/>
        <w:spacing w:line="480" w:lineRule="auto" w:before="240"/>
        <w:ind w:left="1166" w:right="1159" w:firstLine="720"/>
        <w:jc w:val="both"/>
      </w:pPr>
      <w:r>
        <w:rPr/>
        <w:t>As explained earlier, discriminant validity refers to the degree to which a particular</w:t>
      </w:r>
      <w:r>
        <w:rPr>
          <w:spacing w:val="-4"/>
        </w:rPr>
        <w:t> </w:t>
      </w:r>
      <w:r>
        <w:rPr/>
        <w:t>concept</w:t>
      </w:r>
      <w:r>
        <w:rPr>
          <w:spacing w:val="-4"/>
        </w:rPr>
        <w:t> </w:t>
      </w:r>
      <w:r>
        <w:rPr/>
        <w:t>is</w:t>
      </w:r>
      <w:r>
        <w:rPr>
          <w:spacing w:val="-5"/>
        </w:rPr>
        <w:t> </w:t>
      </w:r>
      <w:r>
        <w:rPr/>
        <w:t>both</w:t>
      </w:r>
      <w:r>
        <w:rPr>
          <w:spacing w:val="-2"/>
        </w:rPr>
        <w:t> </w:t>
      </w:r>
      <w:r>
        <w:rPr/>
        <w:t>accurate</w:t>
      </w:r>
      <w:r>
        <w:rPr>
          <w:spacing w:val="-4"/>
        </w:rPr>
        <w:t> </w:t>
      </w:r>
      <w:r>
        <w:rPr/>
        <w:t>and</w:t>
      </w:r>
      <w:r>
        <w:rPr>
          <w:spacing w:val="-4"/>
        </w:rPr>
        <w:t> </w:t>
      </w:r>
      <w:r>
        <w:rPr/>
        <w:t>distinguishable</w:t>
      </w:r>
      <w:r>
        <w:rPr>
          <w:spacing w:val="-4"/>
        </w:rPr>
        <w:t> </w:t>
      </w:r>
      <w:r>
        <w:rPr/>
        <w:t>from</w:t>
      </w:r>
      <w:r>
        <w:rPr>
          <w:spacing w:val="-4"/>
        </w:rPr>
        <w:t> </w:t>
      </w:r>
      <w:r>
        <w:rPr/>
        <w:t>other</w:t>
      </w:r>
      <w:r>
        <w:rPr>
          <w:spacing w:val="-4"/>
        </w:rPr>
        <w:t> </w:t>
      </w:r>
      <w:r>
        <w:rPr/>
        <w:t>concepts,</w:t>
      </w:r>
      <w:r>
        <w:rPr>
          <w:spacing w:val="-4"/>
        </w:rPr>
        <w:t> </w:t>
      </w:r>
      <w:r>
        <w:rPr/>
        <w:t>stands</w:t>
      </w:r>
      <w:r>
        <w:rPr>
          <w:spacing w:val="-5"/>
        </w:rPr>
        <w:t> </w:t>
      </w:r>
      <w:r>
        <w:rPr/>
        <w:t>apart and</w:t>
      </w:r>
      <w:r>
        <w:rPr>
          <w:spacing w:val="43"/>
        </w:rPr>
        <w:t> </w:t>
      </w:r>
      <w:r>
        <w:rPr/>
        <w:t>encompasses</w:t>
      </w:r>
      <w:r>
        <w:rPr>
          <w:spacing w:val="46"/>
        </w:rPr>
        <w:t> </w:t>
      </w:r>
      <w:r>
        <w:rPr/>
        <w:t>elements</w:t>
      </w:r>
      <w:r>
        <w:rPr>
          <w:spacing w:val="44"/>
        </w:rPr>
        <w:t> </w:t>
      </w:r>
      <w:r>
        <w:rPr/>
        <w:t>that</w:t>
      </w:r>
      <w:r>
        <w:rPr>
          <w:spacing w:val="44"/>
        </w:rPr>
        <w:t> </w:t>
      </w:r>
      <w:r>
        <w:rPr/>
        <w:t>aren't</w:t>
      </w:r>
      <w:r>
        <w:rPr>
          <w:spacing w:val="46"/>
        </w:rPr>
        <w:t> </w:t>
      </w:r>
      <w:r>
        <w:rPr/>
        <w:t>already</w:t>
      </w:r>
      <w:r>
        <w:rPr>
          <w:spacing w:val="44"/>
        </w:rPr>
        <w:t> </w:t>
      </w:r>
      <w:r>
        <w:rPr/>
        <w:t>covered</w:t>
      </w:r>
      <w:r>
        <w:rPr>
          <w:spacing w:val="43"/>
        </w:rPr>
        <w:t> </w:t>
      </w:r>
      <w:r>
        <w:rPr/>
        <w:t>by</w:t>
      </w:r>
      <w:r>
        <w:rPr>
          <w:spacing w:val="46"/>
        </w:rPr>
        <w:t> </w:t>
      </w:r>
      <w:r>
        <w:rPr/>
        <w:t>other</w:t>
      </w:r>
      <w:r>
        <w:rPr>
          <w:spacing w:val="44"/>
        </w:rPr>
        <w:t> </w:t>
      </w:r>
      <w:r>
        <w:rPr/>
        <w:t>concepts</w:t>
      </w:r>
      <w:r>
        <w:rPr>
          <w:spacing w:val="45"/>
        </w:rPr>
        <w:t> </w:t>
      </w:r>
      <w:r>
        <w:rPr/>
        <w:t>within</w:t>
      </w:r>
      <w:r>
        <w:rPr>
          <w:spacing w:val="44"/>
        </w:rPr>
        <w:t> </w:t>
      </w:r>
      <w:r>
        <w:rPr>
          <w:spacing w:val="-5"/>
        </w:rPr>
        <w:t>the</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5"/>
        <w:jc w:val="both"/>
      </w:pPr>
      <w:r>
        <w:rPr/>
        <w:t>framework.</w:t>
      </w:r>
      <w:r>
        <w:rPr>
          <w:spacing w:val="-15"/>
        </w:rPr>
        <w:t> </w:t>
      </w:r>
      <w:r>
        <w:rPr/>
        <w:t>Therefore,</w:t>
      </w:r>
      <w:r>
        <w:rPr>
          <w:spacing w:val="-15"/>
        </w:rPr>
        <w:t> </w:t>
      </w:r>
      <w:r>
        <w:rPr/>
        <w:t>the</w:t>
      </w:r>
      <w:r>
        <w:rPr>
          <w:spacing w:val="-15"/>
        </w:rPr>
        <w:t> </w:t>
      </w:r>
      <w:r>
        <w:rPr/>
        <w:t>discriminant</w:t>
      </w:r>
      <w:r>
        <w:rPr>
          <w:spacing w:val="-15"/>
        </w:rPr>
        <w:t> </w:t>
      </w:r>
      <w:r>
        <w:rPr/>
        <w:t>validity</w:t>
      </w:r>
      <w:r>
        <w:rPr>
          <w:spacing w:val="-15"/>
        </w:rPr>
        <w:t> </w:t>
      </w:r>
      <w:r>
        <w:rPr/>
        <w:t>of</w:t>
      </w:r>
      <w:r>
        <w:rPr>
          <w:spacing w:val="-15"/>
        </w:rPr>
        <w:t> </w:t>
      </w:r>
      <w:r>
        <w:rPr/>
        <w:t>Nationalism</w:t>
      </w:r>
      <w:r>
        <w:rPr>
          <w:spacing w:val="-15"/>
        </w:rPr>
        <w:t> </w:t>
      </w:r>
      <w:r>
        <w:rPr/>
        <w:t>entails</w:t>
      </w:r>
      <w:r>
        <w:rPr>
          <w:spacing w:val="-15"/>
        </w:rPr>
        <w:t> </w:t>
      </w:r>
      <w:r>
        <w:rPr/>
        <w:t>assessing</w:t>
      </w:r>
      <w:r>
        <w:rPr>
          <w:spacing w:val="-15"/>
        </w:rPr>
        <w:t> </w:t>
      </w:r>
      <w:r>
        <w:rPr/>
        <w:t>whether it possesses distinctive attributes that set it apart from the concept of language. The discriminant</w:t>
      </w:r>
      <w:r>
        <w:rPr>
          <w:spacing w:val="-1"/>
        </w:rPr>
        <w:t> </w:t>
      </w:r>
      <w:r>
        <w:rPr/>
        <w:t>validity</w:t>
      </w:r>
      <w:r>
        <w:rPr>
          <w:spacing w:val="-1"/>
        </w:rPr>
        <w:t> </w:t>
      </w:r>
      <w:r>
        <w:rPr/>
        <w:t>value</w:t>
      </w:r>
      <w:r>
        <w:rPr>
          <w:spacing w:val="-2"/>
        </w:rPr>
        <w:t> </w:t>
      </w:r>
      <w:r>
        <w:rPr/>
        <w:t>for</w:t>
      </w:r>
      <w:r>
        <w:rPr>
          <w:spacing w:val="-1"/>
        </w:rPr>
        <w:t> </w:t>
      </w:r>
      <w:r>
        <w:rPr/>
        <w:t>Nationalism</w:t>
      </w:r>
      <w:r>
        <w:rPr>
          <w:spacing w:val="-1"/>
        </w:rPr>
        <w:t> </w:t>
      </w:r>
      <w:r>
        <w:rPr/>
        <w:t>is</w:t>
      </w:r>
      <w:r>
        <w:rPr>
          <w:spacing w:val="-1"/>
        </w:rPr>
        <w:t> </w:t>
      </w:r>
      <w:r>
        <w:rPr/>
        <w:t>calculated</w:t>
      </w:r>
      <w:r>
        <w:rPr>
          <w:spacing w:val="-1"/>
        </w:rPr>
        <w:t> </w:t>
      </w:r>
      <w:r>
        <w:rPr/>
        <w:t>at 0.897,</w:t>
      </w:r>
      <w:r>
        <w:rPr>
          <w:spacing w:val="-1"/>
        </w:rPr>
        <w:t> </w:t>
      </w:r>
      <w:r>
        <w:rPr/>
        <w:t>which falls below</w:t>
      </w:r>
      <w:r>
        <w:rPr>
          <w:spacing w:val="-1"/>
        </w:rPr>
        <w:t> </w:t>
      </w:r>
      <w:r>
        <w:rPr/>
        <w:t>the threshold of 0.9.</w:t>
      </w:r>
    </w:p>
    <w:p>
      <w:pPr>
        <w:pStyle w:val="Heading2"/>
        <w:numPr>
          <w:ilvl w:val="2"/>
          <w:numId w:val="47"/>
        </w:numPr>
        <w:tabs>
          <w:tab w:pos="1706" w:val="left" w:leader="none"/>
        </w:tabs>
        <w:spacing w:line="240" w:lineRule="auto" w:before="40" w:after="0"/>
        <w:ind w:left="1706" w:right="0" w:hanging="540"/>
        <w:jc w:val="both"/>
      </w:pPr>
      <w:bookmarkStart w:name="_bookmark153" w:id="154"/>
      <w:bookmarkEnd w:id="154"/>
      <w:r>
        <w:rPr>
          <w:b w:val="0"/>
        </w:rPr>
      </w:r>
      <w:r>
        <w:rPr/>
        <w:t>Assessment</w:t>
      </w:r>
      <w:r>
        <w:rPr>
          <w:spacing w:val="-2"/>
        </w:rPr>
        <w:t> </w:t>
      </w:r>
      <w:r>
        <w:rPr/>
        <w:t>of</w:t>
      </w:r>
      <w:r>
        <w:rPr>
          <w:spacing w:val="-2"/>
        </w:rPr>
        <w:t> </w:t>
      </w:r>
      <w:r>
        <w:rPr/>
        <w:t>Structural</w:t>
      </w:r>
      <w:r>
        <w:rPr>
          <w:spacing w:val="-1"/>
        </w:rPr>
        <w:t> </w:t>
      </w:r>
      <w:r>
        <w:rPr>
          <w:spacing w:val="-2"/>
        </w:rPr>
        <w:t>Model</w:t>
      </w:r>
    </w:p>
    <w:p>
      <w:pPr>
        <w:pStyle w:val="BodyText"/>
        <w:spacing w:before="240"/>
        <w:rPr>
          <w:b/>
        </w:rPr>
      </w:pPr>
    </w:p>
    <w:p>
      <w:pPr>
        <w:pStyle w:val="BodyText"/>
        <w:spacing w:line="480" w:lineRule="auto" w:before="1"/>
        <w:ind w:left="1166" w:right="1156" w:firstLine="720"/>
        <w:jc w:val="both"/>
      </w:pPr>
      <w:r>
        <w:rPr/>
        <w:t>The</w:t>
      </w:r>
      <w:r>
        <w:rPr>
          <w:spacing w:val="-4"/>
        </w:rPr>
        <w:t> </w:t>
      </w:r>
      <w:r>
        <w:rPr/>
        <w:t>structural</w:t>
      </w:r>
      <w:r>
        <w:rPr>
          <w:spacing w:val="-3"/>
        </w:rPr>
        <w:t> </w:t>
      </w:r>
      <w:r>
        <w:rPr/>
        <w:t>model,</w:t>
      </w:r>
      <w:r>
        <w:rPr>
          <w:spacing w:val="-3"/>
        </w:rPr>
        <w:t> </w:t>
      </w:r>
      <w:r>
        <w:rPr/>
        <w:t>also</w:t>
      </w:r>
      <w:r>
        <w:rPr>
          <w:spacing w:val="-3"/>
        </w:rPr>
        <w:t> </w:t>
      </w:r>
      <w:r>
        <w:rPr/>
        <w:t>referred</w:t>
      </w:r>
      <w:r>
        <w:rPr>
          <w:spacing w:val="-3"/>
        </w:rPr>
        <w:t> </w:t>
      </w:r>
      <w:r>
        <w:rPr/>
        <w:t>as</w:t>
      </w:r>
      <w:r>
        <w:rPr>
          <w:spacing w:val="-4"/>
        </w:rPr>
        <w:t> </w:t>
      </w:r>
      <w:r>
        <w:rPr/>
        <w:t>inner</w:t>
      </w:r>
      <w:r>
        <w:rPr>
          <w:spacing w:val="-3"/>
        </w:rPr>
        <w:t> </w:t>
      </w:r>
      <w:r>
        <w:rPr/>
        <w:t>model,</w:t>
      </w:r>
      <w:r>
        <w:rPr>
          <w:spacing w:val="-3"/>
        </w:rPr>
        <w:t> </w:t>
      </w:r>
      <w:r>
        <w:rPr/>
        <w:t>assessment</w:t>
      </w:r>
      <w:r>
        <w:rPr>
          <w:spacing w:val="-3"/>
        </w:rPr>
        <w:t> </w:t>
      </w:r>
      <w:r>
        <w:rPr/>
        <w:t>is</w:t>
      </w:r>
      <w:r>
        <w:rPr>
          <w:spacing w:val="-3"/>
        </w:rPr>
        <w:t> </w:t>
      </w:r>
      <w:r>
        <w:rPr/>
        <w:t>the</w:t>
      </w:r>
      <w:r>
        <w:rPr>
          <w:spacing w:val="-3"/>
        </w:rPr>
        <w:t> </w:t>
      </w:r>
      <w:r>
        <w:rPr/>
        <w:t>next</w:t>
      </w:r>
      <w:r>
        <w:rPr>
          <w:spacing w:val="-3"/>
        </w:rPr>
        <w:t> </w:t>
      </w:r>
      <w:r>
        <w:rPr/>
        <w:t>step</w:t>
      </w:r>
      <w:r>
        <w:rPr>
          <w:spacing w:val="-3"/>
        </w:rPr>
        <w:t> </w:t>
      </w:r>
      <w:r>
        <w:rPr/>
        <w:t>to test the hypothesis. The structural model (inner model) handles the relation of unobserved</w:t>
      </w:r>
      <w:r>
        <w:rPr>
          <w:spacing w:val="-4"/>
        </w:rPr>
        <w:t> </w:t>
      </w:r>
      <w:r>
        <w:rPr/>
        <w:t>with</w:t>
      </w:r>
      <w:r>
        <w:rPr>
          <w:spacing w:val="-4"/>
        </w:rPr>
        <w:t> </w:t>
      </w:r>
      <w:r>
        <w:rPr/>
        <w:t>latent</w:t>
      </w:r>
      <w:r>
        <w:rPr>
          <w:spacing w:val="-4"/>
        </w:rPr>
        <w:t> </w:t>
      </w:r>
      <w:r>
        <w:rPr/>
        <w:t>constructs.</w:t>
      </w:r>
      <w:r>
        <w:rPr>
          <w:spacing w:val="-4"/>
        </w:rPr>
        <w:t> </w:t>
      </w:r>
      <w:r>
        <w:rPr/>
        <w:t>The</w:t>
      </w:r>
      <w:r>
        <w:rPr>
          <w:spacing w:val="-4"/>
        </w:rPr>
        <w:t> </w:t>
      </w:r>
      <w:r>
        <w:rPr/>
        <w:t>structural</w:t>
      </w:r>
      <w:r>
        <w:rPr>
          <w:spacing w:val="-2"/>
        </w:rPr>
        <w:t> </w:t>
      </w:r>
      <w:r>
        <w:rPr/>
        <w:t>model</w:t>
      </w:r>
      <w:r>
        <w:rPr>
          <w:spacing w:val="-4"/>
        </w:rPr>
        <w:t> </w:t>
      </w:r>
      <w:r>
        <w:rPr/>
        <w:t>assessment</w:t>
      </w:r>
      <w:r>
        <w:rPr>
          <w:spacing w:val="-4"/>
        </w:rPr>
        <w:t> </w:t>
      </w:r>
      <w:r>
        <w:rPr/>
        <w:t>aims</w:t>
      </w:r>
      <w:r>
        <w:rPr>
          <w:spacing w:val="-5"/>
        </w:rPr>
        <w:t> </w:t>
      </w:r>
      <w:r>
        <w:rPr/>
        <w:t>to</w:t>
      </w:r>
      <w:r>
        <w:rPr>
          <w:spacing w:val="-4"/>
        </w:rPr>
        <w:t> </w:t>
      </w:r>
      <w:r>
        <w:rPr/>
        <w:t>examine</w:t>
      </w:r>
      <w:r>
        <w:rPr>
          <w:spacing w:val="-5"/>
        </w:rPr>
        <w:t> </w:t>
      </w:r>
      <w:r>
        <w:rPr/>
        <w:t>the predictive capabilities of model and the relationships between constructs. In order to assessment the structural model, the researchers should examine five main aspects namely path coefficients (hypotheses testing), coefficient of determination (R2), effect sizes</w:t>
      </w:r>
      <w:r>
        <w:rPr>
          <w:spacing w:val="10"/>
        </w:rPr>
        <w:t> </w:t>
      </w:r>
      <w:r>
        <w:rPr/>
        <w:t>(f2),</w:t>
      </w:r>
      <w:r>
        <w:rPr>
          <w:spacing w:val="14"/>
        </w:rPr>
        <w:t> </w:t>
      </w:r>
      <w:r>
        <w:rPr/>
        <w:t>confidence</w:t>
      </w:r>
      <w:r>
        <w:rPr>
          <w:spacing w:val="12"/>
        </w:rPr>
        <w:t> </w:t>
      </w:r>
      <w:r>
        <w:rPr/>
        <w:t>interval</w:t>
      </w:r>
      <w:r>
        <w:rPr>
          <w:spacing w:val="13"/>
        </w:rPr>
        <w:t> </w:t>
      </w:r>
      <w:r>
        <w:rPr/>
        <w:t>(bias</w:t>
      </w:r>
      <w:r>
        <w:rPr>
          <w:spacing w:val="14"/>
        </w:rPr>
        <w:t> </w:t>
      </w:r>
      <w:r>
        <w:rPr/>
        <w:t>corrected)</w:t>
      </w:r>
      <w:r>
        <w:rPr>
          <w:spacing w:val="12"/>
        </w:rPr>
        <w:t> </w:t>
      </w:r>
      <w:r>
        <w:rPr/>
        <w:t>and</w:t>
      </w:r>
      <w:r>
        <w:rPr>
          <w:spacing w:val="13"/>
        </w:rPr>
        <w:t> </w:t>
      </w:r>
      <w:r>
        <w:rPr/>
        <w:t>goodness</w:t>
      </w:r>
      <w:r>
        <w:rPr>
          <w:spacing w:val="12"/>
        </w:rPr>
        <w:t> </w:t>
      </w:r>
      <w:r>
        <w:rPr/>
        <w:t>of</w:t>
      </w:r>
      <w:r>
        <w:rPr>
          <w:spacing w:val="12"/>
        </w:rPr>
        <w:t> </w:t>
      </w:r>
      <w:r>
        <w:rPr/>
        <w:t>model</w:t>
      </w:r>
      <w:r>
        <w:rPr>
          <w:spacing w:val="13"/>
        </w:rPr>
        <w:t> </w:t>
      </w:r>
      <w:r>
        <w:rPr/>
        <w:t>fit</w:t>
      </w:r>
      <w:r>
        <w:rPr>
          <w:spacing w:val="13"/>
        </w:rPr>
        <w:t> </w:t>
      </w:r>
      <w:r>
        <w:rPr/>
        <w:t>(GoF).</w:t>
      </w:r>
      <w:r>
        <w:rPr>
          <w:spacing w:val="12"/>
        </w:rPr>
        <w:t> </w:t>
      </w:r>
      <w:r>
        <w:rPr>
          <w:spacing w:val="-2"/>
        </w:rPr>
        <w:t>Table</w:t>
      </w:r>
    </w:p>
    <w:p>
      <w:pPr>
        <w:pStyle w:val="BodyText"/>
        <w:spacing w:line="480" w:lineRule="auto"/>
        <w:ind w:left="1166" w:right="1153"/>
        <w:jc w:val="both"/>
      </w:pPr>
      <w:r>
        <w:rPr/>
        <w:t>6.5</w:t>
      </w:r>
      <w:r>
        <w:rPr>
          <w:spacing w:val="-3"/>
        </w:rPr>
        <w:t> </w:t>
      </w:r>
      <w:r>
        <w:rPr/>
        <w:t>shows</w:t>
      </w:r>
      <w:r>
        <w:rPr>
          <w:spacing w:val="-4"/>
        </w:rPr>
        <w:t> </w:t>
      </w:r>
      <w:r>
        <w:rPr/>
        <w:t>how</w:t>
      </w:r>
      <w:r>
        <w:rPr>
          <w:spacing w:val="-4"/>
        </w:rPr>
        <w:t> </w:t>
      </w:r>
      <w:r>
        <w:rPr/>
        <w:t>structural</w:t>
      </w:r>
      <w:r>
        <w:rPr>
          <w:spacing w:val="-1"/>
        </w:rPr>
        <w:t> </w:t>
      </w:r>
      <w:r>
        <w:rPr/>
        <w:t>model</w:t>
      </w:r>
      <w:r>
        <w:rPr>
          <w:spacing w:val="-3"/>
        </w:rPr>
        <w:t> </w:t>
      </w:r>
      <w:r>
        <w:rPr/>
        <w:t>assessment</w:t>
      </w:r>
      <w:r>
        <w:rPr>
          <w:spacing w:val="-3"/>
        </w:rPr>
        <w:t> </w:t>
      </w:r>
      <w:r>
        <w:rPr/>
        <w:t>(R2,</w:t>
      </w:r>
      <w:r>
        <w:rPr>
          <w:spacing w:val="-3"/>
        </w:rPr>
        <w:t> </w:t>
      </w:r>
      <w:r>
        <w:rPr/>
        <w:t>f2,</w:t>
      </w:r>
      <w:r>
        <w:rPr>
          <w:spacing w:val="-3"/>
        </w:rPr>
        <w:t> </w:t>
      </w:r>
      <w:r>
        <w:rPr/>
        <w:t>and</w:t>
      </w:r>
      <w:r>
        <w:rPr>
          <w:spacing w:val="-3"/>
        </w:rPr>
        <w:t> </w:t>
      </w:r>
      <w:r>
        <w:rPr/>
        <w:t>path</w:t>
      </w:r>
      <w:r>
        <w:rPr>
          <w:spacing w:val="-3"/>
        </w:rPr>
        <w:t> </w:t>
      </w:r>
      <w:r>
        <w:rPr/>
        <w:t>coefficients)</w:t>
      </w:r>
      <w:r>
        <w:rPr>
          <w:spacing w:val="-3"/>
        </w:rPr>
        <w:t> </w:t>
      </w:r>
      <w:r>
        <w:rPr/>
        <w:t>is</w:t>
      </w:r>
      <w:r>
        <w:rPr>
          <w:spacing w:val="-4"/>
        </w:rPr>
        <w:t> </w:t>
      </w:r>
      <w:r>
        <w:rPr/>
        <w:t>reported</w:t>
      </w:r>
      <w:r>
        <w:rPr>
          <w:spacing w:val="-3"/>
        </w:rPr>
        <w:t> </w:t>
      </w:r>
      <w:r>
        <w:rPr/>
        <w:t>in empirical studies. Generally, values of 0.75, 0.50, and 0.25 are considered substantial, moderate, and weak for R2.</w:t>
      </w:r>
    </w:p>
    <w:p>
      <w:pPr>
        <w:pStyle w:val="BodyText"/>
        <w:spacing w:line="480" w:lineRule="auto" w:before="239"/>
        <w:ind w:left="1166" w:right="1156" w:firstLine="720"/>
        <w:jc w:val="both"/>
      </w:pPr>
      <w:r>
        <w:rPr/>
        <w:t>Hence, to investigate if there is a significant relationship between language of Pakistani national songs and nationalism, language of Pakistani national songs and persuasion to join </w:t>
      </w:r>
      <w:r>
        <w:rPr>
          <w:i/>
        </w:rPr>
        <w:t>Jihad</w:t>
      </w:r>
      <w:r>
        <w:rPr/>
        <w:t>, language of Pakistani national songs and Islamization, and language</w:t>
      </w:r>
      <w:r>
        <w:rPr>
          <w:spacing w:val="-7"/>
        </w:rPr>
        <w:t> </w:t>
      </w:r>
      <w:r>
        <w:rPr/>
        <w:t>of</w:t>
      </w:r>
      <w:r>
        <w:rPr>
          <w:spacing w:val="-7"/>
        </w:rPr>
        <w:t> </w:t>
      </w:r>
      <w:r>
        <w:rPr/>
        <w:t>Pakistani</w:t>
      </w:r>
      <w:r>
        <w:rPr>
          <w:spacing w:val="-5"/>
        </w:rPr>
        <w:t> </w:t>
      </w:r>
      <w:r>
        <w:rPr/>
        <w:t>national</w:t>
      </w:r>
      <w:r>
        <w:rPr>
          <w:spacing w:val="-6"/>
        </w:rPr>
        <w:t> </w:t>
      </w:r>
      <w:r>
        <w:rPr/>
        <w:t>songs</w:t>
      </w:r>
      <w:r>
        <w:rPr>
          <w:spacing w:val="-5"/>
        </w:rPr>
        <w:t> </w:t>
      </w:r>
      <w:r>
        <w:rPr/>
        <w:t>and</w:t>
      </w:r>
      <w:r>
        <w:rPr>
          <w:spacing w:val="-6"/>
        </w:rPr>
        <w:t> </w:t>
      </w:r>
      <w:r>
        <w:rPr/>
        <w:t>identity</w:t>
      </w:r>
      <w:r>
        <w:rPr>
          <w:spacing w:val="-6"/>
        </w:rPr>
        <w:t> </w:t>
      </w:r>
      <w:r>
        <w:rPr/>
        <w:t>construction,</w:t>
      </w:r>
      <w:r>
        <w:rPr>
          <w:spacing w:val="-6"/>
        </w:rPr>
        <w:t> </w:t>
      </w:r>
      <w:r>
        <w:rPr/>
        <w:t>the</w:t>
      </w:r>
      <w:r>
        <w:rPr>
          <w:spacing w:val="-6"/>
        </w:rPr>
        <w:t> </w:t>
      </w:r>
      <w:r>
        <w:rPr/>
        <w:t>data</w:t>
      </w:r>
      <w:r>
        <w:rPr>
          <w:spacing w:val="-6"/>
        </w:rPr>
        <w:t> </w:t>
      </w:r>
      <w:r>
        <w:rPr/>
        <w:t>was</w:t>
      </w:r>
      <w:r>
        <w:rPr>
          <w:spacing w:val="-6"/>
        </w:rPr>
        <w:t> </w:t>
      </w:r>
      <w:r>
        <w:rPr/>
        <w:t>preceded</w:t>
      </w:r>
      <w:r>
        <w:rPr>
          <w:spacing w:val="-6"/>
        </w:rPr>
        <w:t> </w:t>
      </w:r>
      <w:r>
        <w:rPr/>
        <w:t>on bootstrapping</w:t>
      </w:r>
      <w:r>
        <w:rPr>
          <w:spacing w:val="-14"/>
        </w:rPr>
        <w:t> </w:t>
      </w:r>
      <w:r>
        <w:rPr/>
        <w:t>statically</w:t>
      </w:r>
      <w:r>
        <w:rPr>
          <w:spacing w:val="-14"/>
        </w:rPr>
        <w:t> </w:t>
      </w:r>
      <w:r>
        <w:rPr/>
        <w:t>method</w:t>
      </w:r>
      <w:r>
        <w:rPr>
          <w:spacing w:val="-14"/>
        </w:rPr>
        <w:t> </w:t>
      </w:r>
      <w:r>
        <w:rPr/>
        <w:t>of</w:t>
      </w:r>
      <w:r>
        <w:rPr>
          <w:spacing w:val="-15"/>
        </w:rPr>
        <w:t> </w:t>
      </w:r>
      <w:r>
        <w:rPr/>
        <w:t>PLS-SEM.</w:t>
      </w:r>
      <w:r>
        <w:rPr>
          <w:spacing w:val="-14"/>
        </w:rPr>
        <w:t> </w:t>
      </w:r>
      <w:r>
        <w:rPr/>
        <w:t>to</w:t>
      </w:r>
      <w:r>
        <w:rPr>
          <w:spacing w:val="-14"/>
        </w:rPr>
        <w:t> </w:t>
      </w:r>
      <w:r>
        <w:rPr/>
        <w:t>determine</w:t>
      </w:r>
      <w:r>
        <w:rPr>
          <w:spacing w:val="-15"/>
        </w:rPr>
        <w:t> </w:t>
      </w:r>
      <w:r>
        <w:rPr/>
        <w:t>path</w:t>
      </w:r>
      <w:r>
        <w:rPr>
          <w:spacing w:val="-11"/>
        </w:rPr>
        <w:t> </w:t>
      </w:r>
      <w:r>
        <w:rPr/>
        <w:t>coefficients</w:t>
      </w:r>
      <w:r>
        <w:rPr>
          <w:spacing w:val="-13"/>
        </w:rPr>
        <w:t> </w:t>
      </w:r>
      <w:r>
        <w:rPr/>
        <w:t>significance level of latent constructs through Structural model.</w:t>
      </w:r>
    </w:p>
    <w:p>
      <w:pPr>
        <w:pStyle w:val="Heading3"/>
        <w:numPr>
          <w:ilvl w:val="3"/>
          <w:numId w:val="47"/>
        </w:numPr>
        <w:tabs>
          <w:tab w:pos="1886" w:val="left" w:leader="none"/>
        </w:tabs>
        <w:spacing w:line="240" w:lineRule="auto" w:before="41" w:after="0"/>
        <w:ind w:left="1886" w:right="0" w:hanging="720"/>
        <w:jc w:val="both"/>
      </w:pPr>
      <w:bookmarkStart w:name="_bookmark154" w:id="155"/>
      <w:bookmarkEnd w:id="155"/>
      <w:r>
        <w:rPr>
          <w:b w:val="0"/>
          <w:i w:val="0"/>
        </w:rPr>
      </w:r>
      <w:r>
        <w:rPr/>
        <w:t>Significance</w:t>
      </w:r>
      <w:r>
        <w:rPr>
          <w:spacing w:val="-4"/>
        </w:rPr>
        <w:t> </w:t>
      </w:r>
      <w:r>
        <w:rPr/>
        <w:t>of</w:t>
      </w:r>
      <w:r>
        <w:rPr>
          <w:spacing w:val="-2"/>
        </w:rPr>
        <w:t> </w:t>
      </w:r>
      <w:r>
        <w:rPr/>
        <w:t>Path</w:t>
      </w:r>
      <w:r>
        <w:rPr>
          <w:spacing w:val="-1"/>
        </w:rPr>
        <w:t> </w:t>
      </w:r>
      <w:r>
        <w:rPr>
          <w:spacing w:val="-2"/>
        </w:rPr>
        <w:t>Coefficient</w:t>
      </w:r>
    </w:p>
    <w:p>
      <w:pPr>
        <w:pStyle w:val="BodyText"/>
        <w:spacing w:before="240"/>
        <w:rPr>
          <w:b/>
          <w:i/>
        </w:rPr>
      </w:pPr>
    </w:p>
    <w:p>
      <w:pPr>
        <w:pStyle w:val="BodyText"/>
        <w:spacing w:line="480" w:lineRule="auto"/>
        <w:ind w:left="1166" w:right="1154" w:firstLine="720"/>
        <w:jc w:val="both"/>
      </w:pPr>
      <w:r>
        <w:rPr/>
        <w:t>Step</w:t>
      </w:r>
      <w:r>
        <w:rPr>
          <w:spacing w:val="-6"/>
        </w:rPr>
        <w:t> </w:t>
      </w:r>
      <w:r>
        <w:rPr/>
        <w:t>1</w:t>
      </w:r>
      <w:r>
        <w:rPr>
          <w:spacing w:val="-6"/>
        </w:rPr>
        <w:t> </w:t>
      </w:r>
      <w:r>
        <w:rPr/>
        <w:t>of</w:t>
      </w:r>
      <w:r>
        <w:rPr>
          <w:spacing w:val="-4"/>
        </w:rPr>
        <w:t> </w:t>
      </w:r>
      <w:r>
        <w:rPr/>
        <w:t>the</w:t>
      </w:r>
      <w:r>
        <w:rPr>
          <w:spacing w:val="-3"/>
        </w:rPr>
        <w:t> </w:t>
      </w:r>
      <w:r>
        <w:rPr/>
        <w:t>analysis</w:t>
      </w:r>
      <w:r>
        <w:rPr>
          <w:spacing w:val="-6"/>
        </w:rPr>
        <w:t> </w:t>
      </w:r>
      <w:r>
        <w:rPr/>
        <w:t>involved</w:t>
      </w:r>
      <w:r>
        <w:rPr>
          <w:spacing w:val="-6"/>
        </w:rPr>
        <w:t> </w:t>
      </w:r>
      <w:r>
        <w:rPr/>
        <w:t>testing</w:t>
      </w:r>
      <w:r>
        <w:rPr>
          <w:spacing w:val="-5"/>
        </w:rPr>
        <w:t> </w:t>
      </w:r>
      <w:r>
        <w:rPr/>
        <w:t>hypotheses</w:t>
      </w:r>
      <w:r>
        <w:rPr>
          <w:spacing w:val="-1"/>
        </w:rPr>
        <w:t> </w:t>
      </w:r>
      <w:r>
        <w:rPr/>
        <w:t>related</w:t>
      </w:r>
      <w:r>
        <w:rPr>
          <w:spacing w:val="-4"/>
        </w:rPr>
        <w:t> </w:t>
      </w:r>
      <w:r>
        <w:rPr/>
        <w:t>to</w:t>
      </w:r>
      <w:r>
        <w:rPr>
          <w:spacing w:val="-5"/>
        </w:rPr>
        <w:t> </w:t>
      </w:r>
      <w:r>
        <w:rPr/>
        <w:t>the</w:t>
      </w:r>
      <w:r>
        <w:rPr>
          <w:spacing w:val="-6"/>
        </w:rPr>
        <w:t> </w:t>
      </w:r>
      <w:r>
        <w:rPr/>
        <w:t>path</w:t>
      </w:r>
      <w:r>
        <w:rPr>
          <w:spacing w:val="-3"/>
        </w:rPr>
        <w:t> </w:t>
      </w:r>
      <w:r>
        <w:rPr/>
        <w:t>coefficients using</w:t>
      </w:r>
      <w:r>
        <w:rPr>
          <w:spacing w:val="3"/>
        </w:rPr>
        <w:t> </w:t>
      </w:r>
      <w:r>
        <w:rPr/>
        <w:t>the</w:t>
      </w:r>
      <w:r>
        <w:rPr>
          <w:spacing w:val="5"/>
        </w:rPr>
        <w:t> </w:t>
      </w:r>
      <w:r>
        <w:rPr/>
        <w:t>PLS</w:t>
      </w:r>
      <w:r>
        <w:rPr>
          <w:spacing w:val="5"/>
        </w:rPr>
        <w:t> </w:t>
      </w:r>
      <w:r>
        <w:rPr/>
        <w:t>algorithm</w:t>
      </w:r>
      <w:r>
        <w:rPr>
          <w:spacing w:val="4"/>
        </w:rPr>
        <w:t> </w:t>
      </w:r>
      <w:r>
        <w:rPr/>
        <w:t>in</w:t>
      </w:r>
      <w:r>
        <w:rPr>
          <w:spacing w:val="5"/>
        </w:rPr>
        <w:t> </w:t>
      </w:r>
      <w:r>
        <w:rPr/>
        <w:t>the</w:t>
      </w:r>
      <w:r>
        <w:rPr>
          <w:spacing w:val="5"/>
        </w:rPr>
        <w:t> </w:t>
      </w:r>
      <w:r>
        <w:rPr/>
        <w:t>Smart</w:t>
      </w:r>
      <w:r>
        <w:rPr>
          <w:spacing w:val="5"/>
        </w:rPr>
        <w:t> </w:t>
      </w:r>
      <w:r>
        <w:rPr/>
        <w:t>PLS</w:t>
      </w:r>
      <w:r>
        <w:rPr>
          <w:spacing w:val="6"/>
        </w:rPr>
        <w:t> </w:t>
      </w:r>
      <w:r>
        <w:rPr/>
        <w:t>program.</w:t>
      </w:r>
      <w:r>
        <w:rPr>
          <w:spacing w:val="5"/>
        </w:rPr>
        <w:t> </w:t>
      </w:r>
      <w:r>
        <w:rPr/>
        <w:t>The</w:t>
      </w:r>
      <w:r>
        <w:rPr>
          <w:spacing w:val="4"/>
        </w:rPr>
        <w:t> </w:t>
      </w:r>
      <w:r>
        <w:rPr/>
        <w:t>path</w:t>
      </w:r>
      <w:r>
        <w:rPr>
          <w:spacing w:val="5"/>
        </w:rPr>
        <w:t> </w:t>
      </w:r>
      <w:r>
        <w:rPr/>
        <w:t>coefficients</w:t>
      </w:r>
      <w:r>
        <w:rPr>
          <w:spacing w:val="8"/>
        </w:rPr>
        <w:t> </w:t>
      </w:r>
      <w:r>
        <w:rPr/>
        <w:t>represent</w:t>
      </w:r>
      <w:r>
        <w:rPr>
          <w:spacing w:val="6"/>
        </w:rPr>
        <w:t> </w:t>
      </w:r>
      <w:r>
        <w:rPr>
          <w:spacing w:val="-5"/>
        </w:rPr>
        <w:t>the</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2"/>
        <w:jc w:val="both"/>
      </w:pPr>
      <w:r>
        <w:rPr/>
        <w:t>hypothesized relationships among the constructs in the structural model. These coefficients are standardized and fall within the range of -1 to +1. Values closer to +1 indicate strong positive relationships, while values closer to -1 indicate strong negative relationships.</w:t>
      </w:r>
      <w:r>
        <w:rPr>
          <w:spacing w:val="-15"/>
        </w:rPr>
        <w:t> </w:t>
      </w:r>
      <w:r>
        <w:rPr/>
        <w:t>Path</w:t>
      </w:r>
      <w:r>
        <w:rPr>
          <w:spacing w:val="-15"/>
        </w:rPr>
        <w:t> </w:t>
      </w:r>
      <w:r>
        <w:rPr/>
        <w:t>coefficients</w:t>
      </w:r>
      <w:r>
        <w:rPr>
          <w:spacing w:val="-15"/>
        </w:rPr>
        <w:t> </w:t>
      </w:r>
      <w:r>
        <w:rPr/>
        <w:t>that</w:t>
      </w:r>
      <w:r>
        <w:rPr>
          <w:spacing w:val="-15"/>
        </w:rPr>
        <w:t> </w:t>
      </w:r>
      <w:r>
        <w:rPr/>
        <w:t>are</w:t>
      </w:r>
      <w:r>
        <w:rPr>
          <w:spacing w:val="-15"/>
        </w:rPr>
        <w:t> </w:t>
      </w:r>
      <w:r>
        <w:rPr/>
        <w:t>close</w:t>
      </w:r>
      <w:r>
        <w:rPr>
          <w:spacing w:val="-15"/>
        </w:rPr>
        <w:t> </w:t>
      </w:r>
      <w:r>
        <w:rPr/>
        <w:t>to</w:t>
      </w:r>
      <w:r>
        <w:rPr>
          <w:spacing w:val="-15"/>
        </w:rPr>
        <w:t> </w:t>
      </w:r>
      <w:r>
        <w:rPr/>
        <w:t>0</w:t>
      </w:r>
      <w:r>
        <w:rPr>
          <w:spacing w:val="-15"/>
        </w:rPr>
        <w:t> </w:t>
      </w:r>
      <w:r>
        <w:rPr/>
        <w:t>indicate</w:t>
      </w:r>
      <w:r>
        <w:rPr>
          <w:spacing w:val="-15"/>
        </w:rPr>
        <w:t> </w:t>
      </w:r>
      <w:r>
        <w:rPr/>
        <w:t>weaker</w:t>
      </w:r>
      <w:r>
        <w:rPr>
          <w:spacing w:val="-15"/>
        </w:rPr>
        <w:t> </w:t>
      </w:r>
      <w:r>
        <w:rPr/>
        <w:t>relationships,</w:t>
      </w:r>
      <w:r>
        <w:rPr>
          <w:spacing w:val="-14"/>
        </w:rPr>
        <w:t> </w:t>
      </w:r>
      <w:r>
        <w:rPr/>
        <w:t>and</w:t>
      </w:r>
      <w:r>
        <w:rPr>
          <w:spacing w:val="-15"/>
        </w:rPr>
        <w:t> </w:t>
      </w:r>
      <w:r>
        <w:rPr/>
        <w:t>those very close to 0 are typically considered non-significant.</w:t>
      </w:r>
    </w:p>
    <w:p>
      <w:pPr>
        <w:pStyle w:val="Heading2"/>
        <w:spacing w:before="240"/>
        <w:ind w:left="1166"/>
        <w:jc w:val="both"/>
      </w:pPr>
      <w:r>
        <w:rPr/>
        <w:t>Table</w:t>
      </w:r>
      <w:r>
        <w:rPr>
          <w:spacing w:val="-1"/>
        </w:rPr>
        <w:t> </w:t>
      </w:r>
      <w:r>
        <w:rPr>
          <w:spacing w:val="-5"/>
        </w:rPr>
        <w:t>6.6</w:t>
      </w:r>
    </w:p>
    <w:p>
      <w:pPr>
        <w:pStyle w:val="BodyText"/>
        <w:rPr>
          <w:b/>
        </w:rPr>
      </w:pPr>
    </w:p>
    <w:p>
      <w:pPr>
        <w:spacing w:before="0"/>
        <w:ind w:left="1166" w:right="0" w:firstLine="0"/>
        <w:jc w:val="both"/>
        <w:rPr>
          <w:i/>
          <w:sz w:val="24"/>
        </w:rPr>
      </w:pPr>
      <w:bookmarkStart w:name="_bookmark155" w:id="156"/>
      <w:bookmarkEnd w:id="156"/>
      <w:r>
        <w:rPr/>
      </w:r>
      <w:r>
        <w:rPr>
          <w:b/>
          <w:sz w:val="24"/>
        </w:rPr>
        <w:t>7</w:t>
      </w:r>
      <w:r>
        <w:rPr>
          <w:i/>
          <w:sz w:val="24"/>
        </w:rPr>
        <w:t>:</w:t>
      </w:r>
      <w:r>
        <w:rPr>
          <w:i/>
          <w:spacing w:val="-2"/>
          <w:sz w:val="24"/>
        </w:rPr>
        <w:t> </w:t>
      </w:r>
      <w:r>
        <w:rPr>
          <w:i/>
          <w:sz w:val="24"/>
        </w:rPr>
        <w:t>Hypothesis</w:t>
      </w:r>
      <w:r>
        <w:rPr>
          <w:i/>
          <w:spacing w:val="-3"/>
          <w:sz w:val="24"/>
        </w:rPr>
        <w:t> </w:t>
      </w:r>
      <w:r>
        <w:rPr>
          <w:i/>
          <w:sz w:val="24"/>
        </w:rPr>
        <w:t>Testing</w:t>
      </w:r>
      <w:r>
        <w:rPr>
          <w:i/>
          <w:spacing w:val="-2"/>
          <w:sz w:val="24"/>
        </w:rPr>
        <w:t> </w:t>
      </w:r>
      <w:r>
        <w:rPr>
          <w:i/>
          <w:sz w:val="24"/>
        </w:rPr>
        <w:t>(Path</w:t>
      </w:r>
      <w:r>
        <w:rPr>
          <w:i/>
          <w:spacing w:val="-2"/>
          <w:sz w:val="24"/>
        </w:rPr>
        <w:t> Coefficient)</w:t>
      </w:r>
    </w:p>
    <w:p>
      <w:pPr>
        <w:pStyle w:val="BodyText"/>
        <w:spacing w:before="5"/>
        <w:rPr>
          <w:i/>
          <w:sz w:val="17"/>
        </w:rPr>
      </w:pPr>
    </w:p>
    <w:tbl>
      <w:tblPr>
        <w:tblW w:w="0" w:type="auto"/>
        <w:jc w:val="left"/>
        <w:tblInd w:w="11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140"/>
        <w:gridCol w:w="2319"/>
      </w:tblGrid>
      <w:tr>
        <w:trPr>
          <w:trHeight w:val="791" w:hRule="atLeast"/>
        </w:trPr>
        <w:tc>
          <w:tcPr>
            <w:tcW w:w="6140" w:type="dxa"/>
            <w:tcBorders>
              <w:top w:val="single" w:sz="4" w:space="0" w:color="000000"/>
              <w:bottom w:val="single" w:sz="4" w:space="0" w:color="000000"/>
            </w:tcBorders>
          </w:tcPr>
          <w:p>
            <w:pPr>
              <w:pStyle w:val="TableParagraph"/>
              <w:spacing w:before="239"/>
              <w:ind w:left="124"/>
              <w:jc w:val="center"/>
              <w:rPr>
                <w:sz w:val="24"/>
              </w:rPr>
            </w:pPr>
            <w:r>
              <w:rPr>
                <w:spacing w:val="-2"/>
                <w:sz w:val="24"/>
              </w:rPr>
              <w:t>Constructs</w:t>
            </w:r>
          </w:p>
        </w:tc>
        <w:tc>
          <w:tcPr>
            <w:tcW w:w="2319" w:type="dxa"/>
            <w:tcBorders>
              <w:top w:val="single" w:sz="4" w:space="0" w:color="000000"/>
              <w:bottom w:val="single" w:sz="4" w:space="0" w:color="000000"/>
            </w:tcBorders>
          </w:tcPr>
          <w:p>
            <w:pPr>
              <w:pStyle w:val="TableParagraph"/>
              <w:spacing w:before="239"/>
              <w:ind w:left="228"/>
              <w:rPr>
                <w:sz w:val="24"/>
              </w:rPr>
            </w:pPr>
            <w:r>
              <w:rPr>
                <w:sz w:val="24"/>
              </w:rPr>
              <w:t>Path</w:t>
            </w:r>
            <w:r>
              <w:rPr>
                <w:spacing w:val="-1"/>
                <w:sz w:val="24"/>
              </w:rPr>
              <w:t> </w:t>
            </w:r>
            <w:r>
              <w:rPr>
                <w:spacing w:val="-2"/>
                <w:sz w:val="24"/>
              </w:rPr>
              <w:t>coefficients</w:t>
            </w:r>
          </w:p>
        </w:tc>
      </w:tr>
      <w:tr>
        <w:trPr>
          <w:trHeight w:val="780" w:hRule="atLeast"/>
        </w:trPr>
        <w:tc>
          <w:tcPr>
            <w:tcW w:w="6140" w:type="dxa"/>
            <w:tcBorders>
              <w:top w:val="single" w:sz="4" w:space="0" w:color="000000"/>
            </w:tcBorders>
          </w:tcPr>
          <w:p>
            <w:pPr>
              <w:pStyle w:val="TableParagraph"/>
              <w:spacing w:before="241"/>
              <w:ind w:left="115"/>
              <w:rPr>
                <w:i/>
                <w:sz w:val="24"/>
              </w:rPr>
            </w:pPr>
            <w:r>
              <w:rPr>
                <w:sz w:val="24"/>
              </w:rPr>
              <w:t>Language</w:t>
            </w:r>
            <w:r>
              <w:rPr>
                <w:spacing w:val="-4"/>
                <w:sz w:val="24"/>
              </w:rPr>
              <w:t> </w:t>
            </w:r>
            <w:r>
              <w:rPr>
                <w:sz w:val="24"/>
              </w:rPr>
              <w:t>of Pakistani</w:t>
            </w:r>
            <w:r>
              <w:rPr>
                <w:spacing w:val="-1"/>
                <w:sz w:val="24"/>
              </w:rPr>
              <w:t> </w:t>
            </w:r>
            <w:r>
              <w:rPr>
                <w:sz w:val="24"/>
              </w:rPr>
              <w:t>national songs-&gt;</w:t>
            </w:r>
            <w:r>
              <w:rPr>
                <w:spacing w:val="-2"/>
                <w:sz w:val="24"/>
              </w:rPr>
              <w:t> </w:t>
            </w:r>
            <w:r>
              <w:rPr>
                <w:sz w:val="24"/>
              </w:rPr>
              <w:t>Call for</w:t>
            </w:r>
            <w:r>
              <w:rPr>
                <w:spacing w:val="-1"/>
                <w:sz w:val="24"/>
              </w:rPr>
              <w:t> </w:t>
            </w:r>
            <w:r>
              <w:rPr>
                <w:i/>
                <w:spacing w:val="-2"/>
                <w:sz w:val="24"/>
              </w:rPr>
              <w:t>Jihad</w:t>
            </w:r>
          </w:p>
        </w:tc>
        <w:tc>
          <w:tcPr>
            <w:tcW w:w="2319" w:type="dxa"/>
            <w:tcBorders>
              <w:top w:val="single" w:sz="4" w:space="0" w:color="000000"/>
            </w:tcBorders>
          </w:tcPr>
          <w:p>
            <w:pPr>
              <w:pStyle w:val="TableParagraph"/>
              <w:spacing w:before="241"/>
              <w:ind w:left="228"/>
              <w:rPr>
                <w:sz w:val="24"/>
              </w:rPr>
            </w:pPr>
            <w:r>
              <w:rPr>
                <w:spacing w:val="-2"/>
                <w:sz w:val="24"/>
              </w:rPr>
              <w:t>0.893</w:t>
            </w:r>
          </w:p>
        </w:tc>
      </w:tr>
      <w:tr>
        <w:trPr>
          <w:trHeight w:val="790" w:hRule="atLeast"/>
        </w:trPr>
        <w:tc>
          <w:tcPr>
            <w:tcW w:w="6140" w:type="dxa"/>
          </w:tcPr>
          <w:p>
            <w:pPr>
              <w:pStyle w:val="TableParagraph"/>
              <w:spacing w:before="253"/>
              <w:ind w:left="115"/>
              <w:rPr>
                <w:sz w:val="24"/>
              </w:rPr>
            </w:pPr>
            <w:r>
              <w:rPr>
                <w:sz w:val="24"/>
              </w:rPr>
              <w:t>Language</w:t>
            </w:r>
            <w:r>
              <w:rPr>
                <w:spacing w:val="-2"/>
                <w:sz w:val="24"/>
              </w:rPr>
              <w:t> </w:t>
            </w:r>
            <w:r>
              <w:rPr>
                <w:sz w:val="24"/>
              </w:rPr>
              <w:t>of</w:t>
            </w:r>
            <w:r>
              <w:rPr>
                <w:spacing w:val="-1"/>
                <w:sz w:val="24"/>
              </w:rPr>
              <w:t> </w:t>
            </w:r>
            <w:r>
              <w:rPr>
                <w:sz w:val="24"/>
              </w:rPr>
              <w:t>Pakistani</w:t>
            </w:r>
            <w:r>
              <w:rPr>
                <w:spacing w:val="-1"/>
                <w:sz w:val="24"/>
              </w:rPr>
              <w:t> </w:t>
            </w:r>
            <w:r>
              <w:rPr>
                <w:sz w:val="24"/>
              </w:rPr>
              <w:t>national</w:t>
            </w:r>
            <w:r>
              <w:rPr>
                <w:spacing w:val="-1"/>
                <w:sz w:val="24"/>
              </w:rPr>
              <w:t> </w:t>
            </w:r>
            <w:r>
              <w:rPr>
                <w:sz w:val="24"/>
              </w:rPr>
              <w:t>songs-&gt;Identity</w:t>
            </w:r>
            <w:r>
              <w:rPr>
                <w:spacing w:val="-1"/>
                <w:sz w:val="24"/>
              </w:rPr>
              <w:t> </w:t>
            </w:r>
            <w:r>
              <w:rPr>
                <w:spacing w:val="-2"/>
                <w:sz w:val="24"/>
              </w:rPr>
              <w:t>construction</w:t>
            </w:r>
          </w:p>
        </w:tc>
        <w:tc>
          <w:tcPr>
            <w:tcW w:w="2319" w:type="dxa"/>
          </w:tcPr>
          <w:p>
            <w:pPr>
              <w:pStyle w:val="TableParagraph"/>
              <w:spacing w:before="253"/>
              <w:ind w:left="228"/>
              <w:rPr>
                <w:sz w:val="24"/>
              </w:rPr>
            </w:pPr>
            <w:r>
              <w:rPr>
                <w:spacing w:val="-2"/>
                <w:sz w:val="24"/>
              </w:rPr>
              <w:t>0.774</w:t>
            </w:r>
          </w:p>
        </w:tc>
      </w:tr>
      <w:tr>
        <w:trPr>
          <w:trHeight w:val="791" w:hRule="atLeast"/>
        </w:trPr>
        <w:tc>
          <w:tcPr>
            <w:tcW w:w="6140" w:type="dxa"/>
          </w:tcPr>
          <w:p>
            <w:pPr>
              <w:pStyle w:val="TableParagraph"/>
              <w:spacing w:before="251"/>
              <w:ind w:left="115"/>
              <w:rPr>
                <w:sz w:val="24"/>
              </w:rPr>
            </w:pPr>
            <w:r>
              <w:rPr>
                <w:sz w:val="24"/>
              </w:rPr>
              <w:t>Language</w:t>
            </w:r>
            <w:r>
              <w:rPr>
                <w:spacing w:val="-2"/>
                <w:sz w:val="24"/>
              </w:rPr>
              <w:t> </w:t>
            </w:r>
            <w:r>
              <w:rPr>
                <w:sz w:val="24"/>
              </w:rPr>
              <w:t>of Pakistani</w:t>
            </w:r>
            <w:r>
              <w:rPr>
                <w:spacing w:val="-1"/>
                <w:sz w:val="24"/>
              </w:rPr>
              <w:t> </w:t>
            </w:r>
            <w:r>
              <w:rPr>
                <w:sz w:val="24"/>
              </w:rPr>
              <w:t>national songs -&gt;</w:t>
            </w:r>
            <w:r>
              <w:rPr>
                <w:spacing w:val="-1"/>
                <w:sz w:val="24"/>
              </w:rPr>
              <w:t> </w:t>
            </w:r>
            <w:r>
              <w:rPr>
                <w:spacing w:val="-2"/>
                <w:sz w:val="24"/>
              </w:rPr>
              <w:t>Islamization</w:t>
            </w:r>
          </w:p>
        </w:tc>
        <w:tc>
          <w:tcPr>
            <w:tcW w:w="2319" w:type="dxa"/>
          </w:tcPr>
          <w:p>
            <w:pPr>
              <w:pStyle w:val="TableParagraph"/>
              <w:spacing w:before="251"/>
              <w:ind w:left="228"/>
              <w:rPr>
                <w:sz w:val="24"/>
              </w:rPr>
            </w:pPr>
            <w:r>
              <w:rPr>
                <w:spacing w:val="-2"/>
                <w:sz w:val="24"/>
              </w:rPr>
              <w:t>0.776</w:t>
            </w:r>
          </w:p>
        </w:tc>
      </w:tr>
      <w:tr>
        <w:trPr>
          <w:trHeight w:val="808" w:hRule="atLeast"/>
        </w:trPr>
        <w:tc>
          <w:tcPr>
            <w:tcW w:w="6140" w:type="dxa"/>
            <w:tcBorders>
              <w:bottom w:val="single" w:sz="4" w:space="0" w:color="000000"/>
            </w:tcBorders>
          </w:tcPr>
          <w:p>
            <w:pPr>
              <w:pStyle w:val="TableParagraph"/>
              <w:spacing w:before="253"/>
              <w:ind w:left="115"/>
              <w:rPr>
                <w:sz w:val="24"/>
              </w:rPr>
            </w:pPr>
            <w:r>
              <w:rPr>
                <w:sz w:val="24"/>
              </w:rPr>
              <w:t>Language</w:t>
            </w:r>
            <w:r>
              <w:rPr>
                <w:spacing w:val="-4"/>
                <w:sz w:val="24"/>
              </w:rPr>
              <w:t> </w:t>
            </w:r>
            <w:r>
              <w:rPr>
                <w:sz w:val="24"/>
              </w:rPr>
              <w:t>of Pakistani</w:t>
            </w:r>
            <w:r>
              <w:rPr>
                <w:spacing w:val="-1"/>
                <w:sz w:val="24"/>
              </w:rPr>
              <w:t> </w:t>
            </w:r>
            <w:r>
              <w:rPr>
                <w:sz w:val="24"/>
              </w:rPr>
              <w:t>national songs -&gt;</w:t>
            </w:r>
            <w:r>
              <w:rPr>
                <w:spacing w:val="-1"/>
                <w:sz w:val="24"/>
              </w:rPr>
              <w:t> </w:t>
            </w:r>
            <w:r>
              <w:rPr>
                <w:spacing w:val="-2"/>
                <w:sz w:val="24"/>
              </w:rPr>
              <w:t>Nationalism</w:t>
            </w:r>
          </w:p>
        </w:tc>
        <w:tc>
          <w:tcPr>
            <w:tcW w:w="2319" w:type="dxa"/>
            <w:tcBorders>
              <w:bottom w:val="single" w:sz="4" w:space="0" w:color="000000"/>
            </w:tcBorders>
          </w:tcPr>
          <w:p>
            <w:pPr>
              <w:pStyle w:val="TableParagraph"/>
              <w:spacing w:before="253"/>
              <w:ind w:left="228"/>
              <w:rPr>
                <w:sz w:val="24"/>
              </w:rPr>
            </w:pPr>
            <w:r>
              <w:rPr>
                <w:spacing w:val="-2"/>
                <w:sz w:val="24"/>
              </w:rPr>
              <w:t>0.016</w:t>
            </w:r>
          </w:p>
        </w:tc>
      </w:tr>
    </w:tbl>
    <w:p>
      <w:pPr>
        <w:pStyle w:val="BodyText"/>
        <w:spacing w:line="480" w:lineRule="auto" w:before="240"/>
        <w:ind w:left="1166" w:right="1156" w:firstLine="720"/>
        <w:jc w:val="both"/>
      </w:pPr>
      <w:r>
        <w:rPr/>
        <w:t>The</w:t>
      </w:r>
      <w:r>
        <w:rPr>
          <w:spacing w:val="-7"/>
        </w:rPr>
        <w:t> </w:t>
      </w:r>
      <w:r>
        <w:rPr/>
        <w:t>significance</w:t>
      </w:r>
      <w:r>
        <w:rPr>
          <w:spacing w:val="-7"/>
        </w:rPr>
        <w:t> </w:t>
      </w:r>
      <w:r>
        <w:rPr/>
        <w:t>of</w:t>
      </w:r>
      <w:r>
        <w:rPr>
          <w:spacing w:val="-7"/>
        </w:rPr>
        <w:t> </w:t>
      </w:r>
      <w:r>
        <w:rPr/>
        <w:t>a</w:t>
      </w:r>
      <w:r>
        <w:rPr>
          <w:spacing w:val="-7"/>
        </w:rPr>
        <w:t> </w:t>
      </w:r>
      <w:r>
        <w:rPr/>
        <w:t>coefficient</w:t>
      </w:r>
      <w:r>
        <w:rPr>
          <w:spacing w:val="-5"/>
        </w:rPr>
        <w:t> </w:t>
      </w:r>
      <w:r>
        <w:rPr/>
        <w:t>is</w:t>
      </w:r>
      <w:r>
        <w:rPr>
          <w:spacing w:val="-5"/>
        </w:rPr>
        <w:t> </w:t>
      </w:r>
      <w:r>
        <w:rPr/>
        <w:t>determined</w:t>
      </w:r>
      <w:r>
        <w:rPr>
          <w:spacing w:val="-6"/>
        </w:rPr>
        <w:t> </w:t>
      </w:r>
      <w:r>
        <w:rPr/>
        <w:t>based</w:t>
      </w:r>
      <w:r>
        <w:rPr>
          <w:spacing w:val="-6"/>
        </w:rPr>
        <w:t> </w:t>
      </w:r>
      <w:r>
        <w:rPr/>
        <w:t>on</w:t>
      </w:r>
      <w:r>
        <w:rPr>
          <w:spacing w:val="-6"/>
        </w:rPr>
        <w:t> </w:t>
      </w:r>
      <w:r>
        <w:rPr/>
        <w:t>its</w:t>
      </w:r>
      <w:r>
        <w:rPr>
          <w:spacing w:val="-6"/>
        </w:rPr>
        <w:t> </w:t>
      </w:r>
      <w:r>
        <w:rPr/>
        <w:t>standard</w:t>
      </w:r>
      <w:r>
        <w:rPr>
          <w:spacing w:val="-7"/>
        </w:rPr>
        <w:t> </w:t>
      </w:r>
      <w:r>
        <w:rPr/>
        <w:t>error,</w:t>
      </w:r>
      <w:r>
        <w:rPr>
          <w:spacing w:val="-3"/>
        </w:rPr>
        <w:t> </w:t>
      </w:r>
      <w:r>
        <w:rPr/>
        <w:t>which is calculated using bootstrapping. The bootstrapping procedure is then employed to assess whether a reflective indicator significantly contributes to its corresponding construct.</w:t>
      </w:r>
      <w:r>
        <w:rPr>
          <w:spacing w:val="-2"/>
        </w:rPr>
        <w:t> </w:t>
      </w:r>
      <w:r>
        <w:rPr/>
        <w:t>By</w:t>
      </w:r>
      <w:r>
        <w:rPr>
          <w:spacing w:val="-2"/>
        </w:rPr>
        <w:t> </w:t>
      </w:r>
      <w:r>
        <w:rPr/>
        <w:t>computing</w:t>
      </w:r>
      <w:r>
        <w:rPr>
          <w:spacing w:val="-2"/>
        </w:rPr>
        <w:t> </w:t>
      </w:r>
      <w:r>
        <w:rPr/>
        <w:t>the</w:t>
      </w:r>
      <w:r>
        <w:rPr>
          <w:spacing w:val="-3"/>
        </w:rPr>
        <w:t> </w:t>
      </w:r>
      <w:r>
        <w:rPr/>
        <w:t>observed</w:t>
      </w:r>
      <w:r>
        <w:rPr>
          <w:spacing w:val="-2"/>
        </w:rPr>
        <w:t> </w:t>
      </w:r>
      <w:r>
        <w:rPr/>
        <w:t>t-value,</w:t>
      </w:r>
      <w:r>
        <w:rPr>
          <w:spacing w:val="-3"/>
        </w:rPr>
        <w:t> </w:t>
      </w:r>
      <w:r>
        <w:rPr/>
        <w:t>the coefficient's</w:t>
      </w:r>
      <w:r>
        <w:rPr>
          <w:spacing w:val="-2"/>
        </w:rPr>
        <w:t> </w:t>
      </w:r>
      <w:r>
        <w:rPr/>
        <w:t>significance</w:t>
      </w:r>
      <w:r>
        <w:rPr>
          <w:spacing w:val="-1"/>
        </w:rPr>
        <w:t> </w:t>
      </w:r>
      <w:r>
        <w:rPr/>
        <w:t>is</w:t>
      </w:r>
      <w:r>
        <w:rPr>
          <w:spacing w:val="-2"/>
        </w:rPr>
        <w:t> </w:t>
      </w:r>
      <w:r>
        <w:rPr/>
        <w:t>evaluated by comparing it with critical values derived from the t-distribution or the normal distribution. Commonly used critical values for two-tailed tests are 1.65 (significance level of 10%), 1.96 (significance level of 5%), and 2.57 (significance level of 1%).</w:t>
      </w:r>
    </w:p>
    <w:p>
      <w:pPr>
        <w:pStyle w:val="BodyText"/>
        <w:spacing w:line="480" w:lineRule="auto" w:before="239"/>
        <w:ind w:left="1166" w:right="1154" w:firstLine="720"/>
        <w:jc w:val="both"/>
      </w:pPr>
      <w:r>
        <w:rPr/>
        <w:t>The choice of significance level depends on the field of study and the study objective.</w:t>
      </w:r>
      <w:r>
        <w:rPr>
          <w:spacing w:val="-8"/>
        </w:rPr>
        <w:t> </w:t>
      </w:r>
      <w:r>
        <w:rPr/>
        <w:t>Researchers</w:t>
      </w:r>
      <w:r>
        <w:rPr>
          <w:spacing w:val="-9"/>
        </w:rPr>
        <w:t> </w:t>
      </w:r>
      <w:r>
        <w:rPr/>
        <w:t>in</w:t>
      </w:r>
      <w:r>
        <w:rPr>
          <w:spacing w:val="-5"/>
        </w:rPr>
        <w:t> </w:t>
      </w:r>
      <w:r>
        <w:rPr/>
        <w:t>marketing</w:t>
      </w:r>
      <w:r>
        <w:rPr>
          <w:spacing w:val="-8"/>
        </w:rPr>
        <w:t> </w:t>
      </w:r>
      <w:r>
        <w:rPr/>
        <w:t>often</w:t>
      </w:r>
      <w:r>
        <w:rPr>
          <w:spacing w:val="-6"/>
        </w:rPr>
        <w:t> </w:t>
      </w:r>
      <w:r>
        <w:rPr/>
        <w:t>assume</w:t>
      </w:r>
      <w:r>
        <w:rPr>
          <w:spacing w:val="-9"/>
        </w:rPr>
        <w:t> </w:t>
      </w:r>
      <w:r>
        <w:rPr/>
        <w:t>a</w:t>
      </w:r>
      <w:r>
        <w:rPr>
          <w:spacing w:val="-7"/>
        </w:rPr>
        <w:t> </w:t>
      </w:r>
      <w:r>
        <w:rPr/>
        <w:t>significance</w:t>
      </w:r>
      <w:r>
        <w:rPr>
          <w:spacing w:val="-9"/>
        </w:rPr>
        <w:t> </w:t>
      </w:r>
      <w:r>
        <w:rPr/>
        <w:t>level</w:t>
      </w:r>
      <w:r>
        <w:rPr>
          <w:spacing w:val="-8"/>
        </w:rPr>
        <w:t> </w:t>
      </w:r>
      <w:r>
        <w:rPr/>
        <w:t>of</w:t>
      </w:r>
      <w:r>
        <w:rPr>
          <w:spacing w:val="-9"/>
        </w:rPr>
        <w:t> </w:t>
      </w:r>
      <w:r>
        <w:rPr/>
        <w:t>5%,</w:t>
      </w:r>
      <w:r>
        <w:rPr>
          <w:spacing w:val="-6"/>
        </w:rPr>
        <w:t> </w:t>
      </w:r>
      <w:r>
        <w:rPr/>
        <w:t>though</w:t>
      </w:r>
      <w:r>
        <w:rPr>
          <w:spacing w:val="-8"/>
        </w:rPr>
        <w:t> </w:t>
      </w:r>
      <w:r>
        <w:rPr/>
        <w:t>this may</w:t>
      </w:r>
      <w:r>
        <w:rPr>
          <w:spacing w:val="69"/>
        </w:rPr>
        <w:t> </w:t>
      </w:r>
      <w:r>
        <w:rPr/>
        <w:t>vary.</w:t>
      </w:r>
      <w:r>
        <w:rPr>
          <w:spacing w:val="70"/>
        </w:rPr>
        <w:t> </w:t>
      </w:r>
      <w:r>
        <w:rPr/>
        <w:t>Consumer</w:t>
      </w:r>
      <w:r>
        <w:rPr>
          <w:spacing w:val="69"/>
        </w:rPr>
        <w:t> </w:t>
      </w:r>
      <w:r>
        <w:rPr/>
        <w:t>research</w:t>
      </w:r>
      <w:r>
        <w:rPr>
          <w:spacing w:val="70"/>
        </w:rPr>
        <w:t> </w:t>
      </w:r>
      <w:r>
        <w:rPr/>
        <w:t>studies</w:t>
      </w:r>
      <w:r>
        <w:rPr>
          <w:spacing w:val="70"/>
        </w:rPr>
        <w:t> </w:t>
      </w:r>
      <w:r>
        <w:rPr/>
        <w:t>sometimes</w:t>
      </w:r>
      <w:r>
        <w:rPr>
          <w:spacing w:val="69"/>
        </w:rPr>
        <w:t> </w:t>
      </w:r>
      <w:r>
        <w:rPr/>
        <w:t>use</w:t>
      </w:r>
      <w:r>
        <w:rPr>
          <w:spacing w:val="70"/>
        </w:rPr>
        <w:t> </w:t>
      </w:r>
      <w:r>
        <w:rPr/>
        <w:t>a</w:t>
      </w:r>
      <w:r>
        <w:rPr>
          <w:spacing w:val="69"/>
        </w:rPr>
        <w:t> </w:t>
      </w:r>
      <w:r>
        <w:rPr/>
        <w:t>significance</w:t>
      </w:r>
      <w:r>
        <w:rPr>
          <w:spacing w:val="68"/>
        </w:rPr>
        <w:t> </w:t>
      </w:r>
      <w:r>
        <w:rPr/>
        <w:t>level</w:t>
      </w:r>
      <w:r>
        <w:rPr>
          <w:spacing w:val="71"/>
        </w:rPr>
        <w:t> </w:t>
      </w:r>
      <w:r>
        <w:rPr/>
        <w:t>of</w:t>
      </w:r>
      <w:r>
        <w:rPr>
          <w:spacing w:val="70"/>
        </w:rPr>
        <w:t> </w:t>
      </w:r>
      <w:r>
        <w:rPr>
          <w:spacing w:val="-5"/>
        </w:rPr>
        <w:t>1%,</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5"/>
        <w:jc w:val="both"/>
      </w:pPr>
      <w:r>
        <w:rPr/>
        <w:t>especially</w:t>
      </w:r>
      <w:r>
        <w:rPr>
          <w:spacing w:val="-5"/>
        </w:rPr>
        <w:t> </w:t>
      </w:r>
      <w:r>
        <w:rPr/>
        <w:t>when</w:t>
      </w:r>
      <w:r>
        <w:rPr>
          <w:spacing w:val="-6"/>
        </w:rPr>
        <w:t> </w:t>
      </w:r>
      <w:r>
        <w:rPr/>
        <w:t>experiments</w:t>
      </w:r>
      <w:r>
        <w:rPr>
          <w:spacing w:val="-5"/>
        </w:rPr>
        <w:t> </w:t>
      </w:r>
      <w:r>
        <w:rPr/>
        <w:t>are</w:t>
      </w:r>
      <w:r>
        <w:rPr>
          <w:spacing w:val="-5"/>
        </w:rPr>
        <w:t> </w:t>
      </w:r>
      <w:r>
        <w:rPr/>
        <w:t>involved.</w:t>
      </w:r>
      <w:r>
        <w:rPr>
          <w:spacing w:val="-6"/>
        </w:rPr>
        <w:t> </w:t>
      </w:r>
      <w:r>
        <w:rPr/>
        <w:t>In</w:t>
      </w:r>
      <w:r>
        <w:rPr>
          <w:spacing w:val="-3"/>
        </w:rPr>
        <w:t> </w:t>
      </w:r>
      <w:r>
        <w:rPr/>
        <w:t>exploratory</w:t>
      </w:r>
      <w:r>
        <w:rPr>
          <w:spacing w:val="-6"/>
        </w:rPr>
        <w:t> </w:t>
      </w:r>
      <w:r>
        <w:rPr/>
        <w:t>studies,</w:t>
      </w:r>
      <w:r>
        <w:rPr>
          <w:spacing w:val="-6"/>
        </w:rPr>
        <w:t> </w:t>
      </w:r>
      <w:r>
        <w:rPr/>
        <w:t>a</w:t>
      </w:r>
      <w:r>
        <w:rPr>
          <w:spacing w:val="-5"/>
        </w:rPr>
        <w:t> </w:t>
      </w:r>
      <w:r>
        <w:rPr/>
        <w:t>significance</w:t>
      </w:r>
      <w:r>
        <w:rPr>
          <w:spacing w:val="-7"/>
        </w:rPr>
        <w:t> </w:t>
      </w:r>
      <w:r>
        <w:rPr/>
        <w:t>level</w:t>
      </w:r>
      <w:r>
        <w:rPr>
          <w:spacing w:val="-5"/>
        </w:rPr>
        <w:t> </w:t>
      </w:r>
      <w:r>
        <w:rPr/>
        <w:t>of 10%</w:t>
      </w:r>
      <w:r>
        <w:rPr>
          <w:spacing w:val="-9"/>
        </w:rPr>
        <w:t> </w:t>
      </w:r>
      <w:r>
        <w:rPr/>
        <w:t>is</w:t>
      </w:r>
      <w:r>
        <w:rPr>
          <w:spacing w:val="-8"/>
        </w:rPr>
        <w:t> </w:t>
      </w:r>
      <w:r>
        <w:rPr/>
        <w:t>occasionally</w:t>
      </w:r>
      <w:r>
        <w:rPr>
          <w:spacing w:val="-8"/>
        </w:rPr>
        <w:t> </w:t>
      </w:r>
      <w:r>
        <w:rPr/>
        <w:t>employed.</w:t>
      </w:r>
      <w:r>
        <w:rPr>
          <w:spacing w:val="-8"/>
        </w:rPr>
        <w:t> </w:t>
      </w:r>
      <w:r>
        <w:rPr/>
        <w:t>Ultimately,</w:t>
      </w:r>
      <w:r>
        <w:rPr>
          <w:spacing w:val="-8"/>
        </w:rPr>
        <w:t> </w:t>
      </w:r>
      <w:r>
        <w:rPr/>
        <w:t>the</w:t>
      </w:r>
      <w:r>
        <w:rPr>
          <w:spacing w:val="-9"/>
        </w:rPr>
        <w:t> </w:t>
      </w:r>
      <w:r>
        <w:rPr/>
        <w:t>significance</w:t>
      </w:r>
      <w:r>
        <w:rPr>
          <w:spacing w:val="-7"/>
        </w:rPr>
        <w:t> </w:t>
      </w:r>
      <w:r>
        <w:rPr/>
        <w:t>level</w:t>
      </w:r>
      <w:r>
        <w:rPr>
          <w:spacing w:val="-8"/>
        </w:rPr>
        <w:t> </w:t>
      </w:r>
      <w:r>
        <w:rPr/>
        <w:t>is</w:t>
      </w:r>
      <w:r>
        <w:rPr>
          <w:spacing w:val="-8"/>
        </w:rPr>
        <w:t> </w:t>
      </w:r>
      <w:r>
        <w:rPr/>
        <w:t>determined</w:t>
      </w:r>
      <w:r>
        <w:rPr>
          <w:spacing w:val="-8"/>
        </w:rPr>
        <w:t> </w:t>
      </w:r>
      <w:r>
        <w:rPr/>
        <w:t>based</w:t>
      </w:r>
      <w:r>
        <w:rPr>
          <w:spacing w:val="-6"/>
        </w:rPr>
        <w:t> </w:t>
      </w:r>
      <w:r>
        <w:rPr/>
        <w:t>on the context and specific requirements of the research.</w:t>
      </w:r>
    </w:p>
    <w:p>
      <w:pPr>
        <w:pStyle w:val="BodyText"/>
        <w:spacing w:line="480" w:lineRule="auto" w:before="240"/>
        <w:ind w:left="1166" w:right="1157" w:firstLine="720"/>
        <w:jc w:val="both"/>
      </w:pPr>
      <w:r>
        <w:rPr/>
        <w:t>The coefficients quantify the strength of the relationship between the Language of</w:t>
      </w:r>
      <w:r>
        <w:rPr>
          <w:spacing w:val="-11"/>
        </w:rPr>
        <w:t> </w:t>
      </w:r>
      <w:r>
        <w:rPr/>
        <w:t>Pakistani</w:t>
      </w:r>
      <w:r>
        <w:rPr>
          <w:spacing w:val="-10"/>
        </w:rPr>
        <w:t> </w:t>
      </w:r>
      <w:r>
        <w:rPr/>
        <w:t>national</w:t>
      </w:r>
      <w:r>
        <w:rPr>
          <w:spacing w:val="-10"/>
        </w:rPr>
        <w:t> </w:t>
      </w:r>
      <w:r>
        <w:rPr/>
        <w:t>songs</w:t>
      </w:r>
      <w:r>
        <w:rPr>
          <w:spacing w:val="-10"/>
        </w:rPr>
        <w:t> </w:t>
      </w:r>
      <w:r>
        <w:rPr/>
        <w:t>construct</w:t>
      </w:r>
      <w:r>
        <w:rPr>
          <w:spacing w:val="-10"/>
        </w:rPr>
        <w:t> </w:t>
      </w:r>
      <w:r>
        <w:rPr/>
        <w:t>and</w:t>
      </w:r>
      <w:r>
        <w:rPr>
          <w:spacing w:val="-11"/>
        </w:rPr>
        <w:t> </w:t>
      </w:r>
      <w:r>
        <w:rPr/>
        <w:t>other</w:t>
      </w:r>
      <w:r>
        <w:rPr>
          <w:spacing w:val="-9"/>
        </w:rPr>
        <w:t> </w:t>
      </w:r>
      <w:r>
        <w:rPr/>
        <w:t>constructs.</w:t>
      </w:r>
      <w:r>
        <w:rPr>
          <w:spacing w:val="-10"/>
        </w:rPr>
        <w:t> </w:t>
      </w:r>
      <w:r>
        <w:rPr/>
        <w:t>Each</w:t>
      </w:r>
      <w:r>
        <w:rPr>
          <w:spacing w:val="-11"/>
        </w:rPr>
        <w:t> </w:t>
      </w:r>
      <w:r>
        <w:rPr/>
        <w:t>line</w:t>
      </w:r>
      <w:r>
        <w:rPr>
          <w:spacing w:val="-12"/>
        </w:rPr>
        <w:t> </w:t>
      </w:r>
      <w:r>
        <w:rPr/>
        <w:t>represents</w:t>
      </w:r>
      <w:r>
        <w:rPr>
          <w:spacing w:val="-10"/>
        </w:rPr>
        <w:t> </w:t>
      </w:r>
      <w:r>
        <w:rPr/>
        <w:t>a</w:t>
      </w:r>
      <w:r>
        <w:rPr>
          <w:spacing w:val="-12"/>
        </w:rPr>
        <w:t> </w:t>
      </w:r>
      <w:r>
        <w:rPr/>
        <w:t>specific relationship between the Language of Pakistani national songs construct and another construct, such as Call for </w:t>
      </w:r>
      <w:r>
        <w:rPr>
          <w:i/>
        </w:rPr>
        <w:t>Jihad</w:t>
      </w:r>
      <w:r>
        <w:rPr/>
        <w:t>, Identity construction, Islamization, and Nationalism.</w:t>
      </w:r>
    </w:p>
    <w:p>
      <w:pPr>
        <w:pStyle w:val="BodyText"/>
        <w:spacing w:line="480" w:lineRule="auto" w:before="240"/>
        <w:ind w:left="1166" w:right="1153" w:firstLine="720"/>
        <w:jc w:val="both"/>
      </w:pPr>
      <w:r>
        <w:rPr/>
        <w:t>Language of Pakistani national songs -&gt; Persuasion to join </w:t>
      </w:r>
      <w:r>
        <w:rPr>
          <w:i/>
        </w:rPr>
        <w:t>Jihad</w:t>
      </w:r>
      <w:r>
        <w:rPr/>
        <w:t>: The path coefficient of 0.893 indicates the strength and direction of the relationship between the Language of Pakistani national songs construct and the persuasion to join </w:t>
      </w:r>
      <w:r>
        <w:rPr>
          <w:i/>
        </w:rPr>
        <w:t>Jihad </w:t>
      </w:r>
      <w:r>
        <w:rPr/>
        <w:t>construct.</w:t>
      </w:r>
      <w:r>
        <w:rPr>
          <w:spacing w:val="-3"/>
        </w:rPr>
        <w:t> </w:t>
      </w:r>
      <w:r>
        <w:rPr/>
        <w:t>In</w:t>
      </w:r>
      <w:r>
        <w:rPr>
          <w:spacing w:val="-3"/>
        </w:rPr>
        <w:t> </w:t>
      </w:r>
      <w:r>
        <w:rPr/>
        <w:t>this</w:t>
      </w:r>
      <w:r>
        <w:rPr>
          <w:spacing w:val="-4"/>
        </w:rPr>
        <w:t> </w:t>
      </w:r>
      <w:r>
        <w:rPr/>
        <w:t>case,</w:t>
      </w:r>
      <w:r>
        <w:rPr>
          <w:spacing w:val="-1"/>
        </w:rPr>
        <w:t> </w:t>
      </w:r>
      <w:r>
        <w:rPr/>
        <w:t>a</w:t>
      </w:r>
      <w:r>
        <w:rPr>
          <w:spacing w:val="-2"/>
        </w:rPr>
        <w:t> </w:t>
      </w:r>
      <w:r>
        <w:rPr/>
        <w:t>higher</w:t>
      </w:r>
      <w:r>
        <w:rPr>
          <w:spacing w:val="-5"/>
        </w:rPr>
        <w:t> </w:t>
      </w:r>
      <w:r>
        <w:rPr/>
        <w:t>value</w:t>
      </w:r>
      <w:r>
        <w:rPr>
          <w:spacing w:val="-3"/>
        </w:rPr>
        <w:t> </w:t>
      </w:r>
      <w:r>
        <w:rPr/>
        <w:t>suggests</w:t>
      </w:r>
      <w:r>
        <w:rPr>
          <w:spacing w:val="-3"/>
        </w:rPr>
        <w:t> </w:t>
      </w:r>
      <w:r>
        <w:rPr/>
        <w:t>that</w:t>
      </w:r>
      <w:r>
        <w:rPr>
          <w:spacing w:val="-3"/>
        </w:rPr>
        <w:t> </w:t>
      </w:r>
      <w:r>
        <w:rPr/>
        <w:t>there</w:t>
      </w:r>
      <w:r>
        <w:rPr>
          <w:spacing w:val="-5"/>
        </w:rPr>
        <w:t> </w:t>
      </w:r>
      <w:r>
        <w:rPr/>
        <w:t>is</w:t>
      </w:r>
      <w:r>
        <w:rPr>
          <w:spacing w:val="-4"/>
        </w:rPr>
        <w:t> </w:t>
      </w:r>
      <w:r>
        <w:rPr/>
        <w:t>a</w:t>
      </w:r>
      <w:r>
        <w:rPr>
          <w:spacing w:val="-3"/>
        </w:rPr>
        <w:t> </w:t>
      </w:r>
      <w:r>
        <w:rPr/>
        <w:t>strong</w:t>
      </w:r>
      <w:r>
        <w:rPr>
          <w:spacing w:val="-3"/>
        </w:rPr>
        <w:t> </w:t>
      </w:r>
      <w:r>
        <w:rPr/>
        <w:t>positive</w:t>
      </w:r>
      <w:r>
        <w:rPr>
          <w:spacing w:val="-3"/>
        </w:rPr>
        <w:t> </w:t>
      </w:r>
      <w:r>
        <w:rPr/>
        <w:t>relationship between</w:t>
      </w:r>
      <w:r>
        <w:rPr>
          <w:spacing w:val="-4"/>
        </w:rPr>
        <w:t> </w:t>
      </w:r>
      <w:r>
        <w:rPr/>
        <w:t>both</w:t>
      </w:r>
      <w:r>
        <w:rPr>
          <w:spacing w:val="-4"/>
        </w:rPr>
        <w:t> </w:t>
      </w:r>
      <w:r>
        <w:rPr/>
        <w:t>constructs.</w:t>
      </w:r>
      <w:r>
        <w:rPr>
          <w:spacing w:val="-4"/>
        </w:rPr>
        <w:t> </w:t>
      </w:r>
      <w:r>
        <w:rPr/>
        <w:t>The</w:t>
      </w:r>
      <w:r>
        <w:rPr>
          <w:spacing w:val="-4"/>
        </w:rPr>
        <w:t> </w:t>
      </w:r>
      <w:r>
        <w:rPr/>
        <w:t>findings</w:t>
      </w:r>
      <w:r>
        <w:rPr>
          <w:spacing w:val="-5"/>
        </w:rPr>
        <w:t> </w:t>
      </w:r>
      <w:r>
        <w:rPr/>
        <w:t>support</w:t>
      </w:r>
      <w:r>
        <w:rPr>
          <w:spacing w:val="-4"/>
        </w:rPr>
        <w:t> </w:t>
      </w:r>
      <w:r>
        <w:rPr/>
        <w:t>evidence</w:t>
      </w:r>
      <w:r>
        <w:rPr>
          <w:spacing w:val="-5"/>
        </w:rPr>
        <w:t> </w:t>
      </w:r>
      <w:r>
        <w:rPr/>
        <w:t>from</w:t>
      </w:r>
      <w:r>
        <w:rPr>
          <w:spacing w:val="-4"/>
        </w:rPr>
        <w:t> </w:t>
      </w:r>
      <w:r>
        <w:rPr/>
        <w:t>previous</w:t>
      </w:r>
      <w:r>
        <w:rPr>
          <w:spacing w:val="-4"/>
        </w:rPr>
        <w:t> </w:t>
      </w:r>
      <w:r>
        <w:rPr/>
        <w:t>observations</w:t>
      </w:r>
      <w:r>
        <w:rPr>
          <w:spacing w:val="-5"/>
        </w:rPr>
        <w:t> </w:t>
      </w:r>
      <w:r>
        <w:rPr/>
        <w:t>that patriotic</w:t>
      </w:r>
      <w:r>
        <w:rPr>
          <w:spacing w:val="-15"/>
        </w:rPr>
        <w:t> </w:t>
      </w:r>
      <w:r>
        <w:rPr/>
        <w:t>songs</w:t>
      </w:r>
      <w:r>
        <w:rPr>
          <w:spacing w:val="-15"/>
        </w:rPr>
        <w:t> </w:t>
      </w:r>
      <w:r>
        <w:rPr/>
        <w:t>urge</w:t>
      </w:r>
      <w:r>
        <w:rPr>
          <w:spacing w:val="-15"/>
        </w:rPr>
        <w:t> </w:t>
      </w:r>
      <w:r>
        <w:rPr/>
        <w:t>the</w:t>
      </w:r>
      <w:r>
        <w:rPr>
          <w:spacing w:val="-15"/>
        </w:rPr>
        <w:t> </w:t>
      </w:r>
      <w:r>
        <w:rPr/>
        <w:t>listeners</w:t>
      </w:r>
      <w:r>
        <w:rPr>
          <w:spacing w:val="-15"/>
        </w:rPr>
        <w:t> </w:t>
      </w:r>
      <w:r>
        <w:rPr/>
        <w:t>to</w:t>
      </w:r>
      <w:r>
        <w:rPr>
          <w:spacing w:val="-15"/>
        </w:rPr>
        <w:t> </w:t>
      </w:r>
      <w:r>
        <w:rPr/>
        <w:t>do</w:t>
      </w:r>
      <w:r>
        <w:rPr>
          <w:spacing w:val="-15"/>
        </w:rPr>
        <w:t> </w:t>
      </w:r>
      <w:r>
        <w:rPr/>
        <w:t>something</w:t>
      </w:r>
      <w:r>
        <w:rPr>
          <w:spacing w:val="-15"/>
        </w:rPr>
        <w:t> </w:t>
      </w:r>
      <w:r>
        <w:rPr/>
        <w:t>(sacrifice</w:t>
      </w:r>
      <w:r>
        <w:rPr>
          <w:spacing w:val="-15"/>
        </w:rPr>
        <w:t> </w:t>
      </w:r>
      <w:r>
        <w:rPr/>
        <w:t>their</w:t>
      </w:r>
      <w:r>
        <w:rPr>
          <w:spacing w:val="-15"/>
        </w:rPr>
        <w:t> </w:t>
      </w:r>
      <w:r>
        <w:rPr/>
        <w:t>life)</w:t>
      </w:r>
      <w:r>
        <w:rPr>
          <w:spacing w:val="-15"/>
        </w:rPr>
        <w:t> </w:t>
      </w:r>
      <w:r>
        <w:rPr/>
        <w:t>for</w:t>
      </w:r>
      <w:r>
        <w:rPr>
          <w:spacing w:val="-15"/>
        </w:rPr>
        <w:t> </w:t>
      </w:r>
      <w:r>
        <w:rPr/>
        <w:t>their</w:t>
      </w:r>
      <w:r>
        <w:rPr>
          <w:spacing w:val="-15"/>
        </w:rPr>
        <w:t> </w:t>
      </w:r>
      <w:r>
        <w:rPr/>
        <w:t>motherland (Druckman et al., 2011).</w:t>
      </w:r>
    </w:p>
    <w:p>
      <w:pPr>
        <w:pStyle w:val="BodyText"/>
        <w:spacing w:line="480" w:lineRule="auto" w:before="241"/>
        <w:ind w:left="1166" w:right="1158" w:firstLine="720"/>
        <w:jc w:val="both"/>
      </w:pPr>
      <w:r>
        <w:rPr/>
        <w:t>Language of Pakistani national songs -&gt; Identity construction: The path coefficient of 0.774 indicates the strength and direction of the relationship between the Language of Pakistani national songs construct and the Identity construction construct. A</w:t>
      </w:r>
      <w:r>
        <w:rPr>
          <w:spacing w:val="-7"/>
        </w:rPr>
        <w:t> </w:t>
      </w:r>
      <w:r>
        <w:rPr/>
        <w:t>higher</w:t>
      </w:r>
      <w:r>
        <w:rPr>
          <w:spacing w:val="-5"/>
        </w:rPr>
        <w:t> </w:t>
      </w:r>
      <w:r>
        <w:rPr/>
        <w:t>coefficient</w:t>
      </w:r>
      <w:r>
        <w:rPr>
          <w:spacing w:val="-3"/>
        </w:rPr>
        <w:t> </w:t>
      </w:r>
      <w:r>
        <w:rPr/>
        <w:t>value</w:t>
      </w:r>
      <w:r>
        <w:rPr>
          <w:spacing w:val="-5"/>
        </w:rPr>
        <w:t> </w:t>
      </w:r>
      <w:r>
        <w:rPr/>
        <w:t>here</w:t>
      </w:r>
      <w:r>
        <w:rPr>
          <w:spacing w:val="-6"/>
        </w:rPr>
        <w:t> </w:t>
      </w:r>
      <w:r>
        <w:rPr/>
        <w:t>suggests</w:t>
      </w:r>
      <w:r>
        <w:rPr>
          <w:spacing w:val="-3"/>
        </w:rPr>
        <w:t> </w:t>
      </w:r>
      <w:r>
        <w:rPr/>
        <w:t>a</w:t>
      </w:r>
      <w:r>
        <w:rPr>
          <w:spacing w:val="-5"/>
        </w:rPr>
        <w:t> </w:t>
      </w:r>
      <w:r>
        <w:rPr/>
        <w:t>positive</w:t>
      </w:r>
      <w:r>
        <w:rPr>
          <w:spacing w:val="-6"/>
        </w:rPr>
        <w:t> </w:t>
      </w:r>
      <w:r>
        <w:rPr/>
        <w:t>relationship</w:t>
      </w:r>
      <w:r>
        <w:rPr>
          <w:spacing w:val="-3"/>
        </w:rPr>
        <w:t> </w:t>
      </w:r>
      <w:r>
        <w:rPr/>
        <w:t>between</w:t>
      </w:r>
      <w:r>
        <w:rPr>
          <w:spacing w:val="-4"/>
        </w:rPr>
        <w:t> </w:t>
      </w:r>
      <w:r>
        <w:rPr/>
        <w:t>both</w:t>
      </w:r>
      <w:r>
        <w:rPr>
          <w:spacing w:val="-4"/>
        </w:rPr>
        <w:t> </w:t>
      </w:r>
      <w:r>
        <w:rPr>
          <w:spacing w:val="-2"/>
        </w:rPr>
        <w:t>constructs.</w:t>
      </w:r>
    </w:p>
    <w:p>
      <w:pPr>
        <w:pStyle w:val="BodyText"/>
        <w:spacing w:line="480" w:lineRule="auto" w:before="241"/>
        <w:ind w:left="1166" w:right="1154" w:firstLine="720"/>
        <w:jc w:val="both"/>
      </w:pPr>
      <w:r>
        <w:rPr/>
        <w:t>Language of Pakistani national songs -&gt; Islamization: The path coefficient of 0.776 indicates the strength and direction of the relationship between the Language of Pakistani national songs construct and the Islamization construct. A higher coefficient value</w:t>
      </w:r>
      <w:r>
        <w:rPr>
          <w:spacing w:val="-2"/>
        </w:rPr>
        <w:t> </w:t>
      </w:r>
      <w:r>
        <w:rPr/>
        <w:t>suggests</w:t>
      </w:r>
      <w:r>
        <w:rPr>
          <w:spacing w:val="-1"/>
        </w:rPr>
        <w:t> </w:t>
      </w:r>
      <w:r>
        <w:rPr/>
        <w:t>a</w:t>
      </w:r>
      <w:r>
        <w:rPr>
          <w:spacing w:val="-2"/>
        </w:rPr>
        <w:t> </w:t>
      </w:r>
      <w:r>
        <w:rPr/>
        <w:t>positive</w:t>
      </w:r>
      <w:r>
        <w:rPr>
          <w:spacing w:val="-4"/>
        </w:rPr>
        <w:t> </w:t>
      </w:r>
      <w:r>
        <w:rPr/>
        <w:t>relationship</w:t>
      </w:r>
      <w:r>
        <w:rPr>
          <w:spacing w:val="-1"/>
        </w:rPr>
        <w:t> </w:t>
      </w:r>
      <w:r>
        <w:rPr/>
        <w:t>between</w:t>
      </w:r>
      <w:r>
        <w:rPr>
          <w:spacing w:val="-1"/>
        </w:rPr>
        <w:t> </w:t>
      </w:r>
      <w:r>
        <w:rPr/>
        <w:t>the Language</w:t>
      </w:r>
      <w:r>
        <w:rPr>
          <w:spacing w:val="-2"/>
        </w:rPr>
        <w:t> </w:t>
      </w:r>
      <w:r>
        <w:rPr/>
        <w:t>of</w:t>
      </w:r>
      <w:r>
        <w:rPr>
          <w:spacing w:val="-2"/>
        </w:rPr>
        <w:t> </w:t>
      </w:r>
      <w:r>
        <w:rPr/>
        <w:t>Pakistani</w:t>
      </w:r>
      <w:r>
        <w:rPr>
          <w:spacing w:val="-1"/>
        </w:rPr>
        <w:t> </w:t>
      </w:r>
      <w:r>
        <w:rPr/>
        <w:t>national</w:t>
      </w:r>
      <w:r>
        <w:rPr>
          <w:spacing w:val="-1"/>
        </w:rPr>
        <w:t> </w:t>
      </w:r>
      <w:r>
        <w:rPr/>
        <w:t>songs and the likelihood of Islamization.</w:t>
      </w:r>
    </w:p>
    <w:p>
      <w:pPr>
        <w:pStyle w:val="BodyText"/>
        <w:spacing w:after="0" w:line="480" w:lineRule="auto"/>
        <w:jc w:val="both"/>
        <w:sectPr>
          <w:pgSz w:w="11910" w:h="16840"/>
          <w:pgMar w:header="729" w:footer="0" w:top="1340" w:bottom="280" w:left="850" w:right="283"/>
        </w:sectPr>
      </w:pPr>
    </w:p>
    <w:p>
      <w:pPr>
        <w:pStyle w:val="BodyText"/>
        <w:spacing w:before="80"/>
        <w:ind w:left="1886"/>
      </w:pPr>
      <w:r>
        <w:rPr/>
        <w:t>Language</w:t>
      </w:r>
      <w:r>
        <w:rPr>
          <w:spacing w:val="28"/>
        </w:rPr>
        <w:t> </w:t>
      </w:r>
      <w:r>
        <w:rPr/>
        <w:t>of</w:t>
      </w:r>
      <w:r>
        <w:rPr>
          <w:spacing w:val="29"/>
        </w:rPr>
        <w:t> </w:t>
      </w:r>
      <w:r>
        <w:rPr/>
        <w:t>Pakistani</w:t>
      </w:r>
      <w:r>
        <w:rPr>
          <w:spacing w:val="30"/>
        </w:rPr>
        <w:t> </w:t>
      </w:r>
      <w:r>
        <w:rPr/>
        <w:t>national</w:t>
      </w:r>
      <w:r>
        <w:rPr>
          <w:spacing w:val="30"/>
        </w:rPr>
        <w:t> </w:t>
      </w:r>
      <w:r>
        <w:rPr/>
        <w:t>songs</w:t>
      </w:r>
      <w:r>
        <w:rPr>
          <w:spacing w:val="33"/>
        </w:rPr>
        <w:t> </w:t>
      </w:r>
      <w:r>
        <w:rPr/>
        <w:t>-&gt;</w:t>
      </w:r>
      <w:r>
        <w:rPr>
          <w:spacing w:val="31"/>
        </w:rPr>
        <w:t> </w:t>
      </w:r>
      <w:r>
        <w:rPr/>
        <w:t>Nationalism:</w:t>
      </w:r>
      <w:r>
        <w:rPr>
          <w:spacing w:val="30"/>
        </w:rPr>
        <w:t> </w:t>
      </w:r>
      <w:r>
        <w:rPr/>
        <w:t>The</w:t>
      </w:r>
      <w:r>
        <w:rPr>
          <w:spacing w:val="28"/>
        </w:rPr>
        <w:t> </w:t>
      </w:r>
      <w:r>
        <w:rPr/>
        <w:t>path</w:t>
      </w:r>
      <w:r>
        <w:rPr>
          <w:spacing w:val="30"/>
        </w:rPr>
        <w:t> </w:t>
      </w:r>
      <w:r>
        <w:rPr/>
        <w:t>coefficient</w:t>
      </w:r>
      <w:r>
        <w:rPr>
          <w:spacing w:val="30"/>
        </w:rPr>
        <w:t> </w:t>
      </w:r>
      <w:r>
        <w:rPr>
          <w:spacing w:val="-5"/>
        </w:rPr>
        <w:t>of</w:t>
      </w:r>
    </w:p>
    <w:p>
      <w:pPr>
        <w:pStyle w:val="BodyText"/>
        <w:spacing w:line="480" w:lineRule="auto" w:before="276"/>
        <w:ind w:left="1166" w:right="1159"/>
        <w:jc w:val="both"/>
      </w:pPr>
      <w:r>
        <w:rPr/>
        <w:t>0.016 indicates the strength and direction of the relationship between the Language of Pakistani national songs construct and the Nationalism. However, this coefficient is relatively low, suggesting a weak positive relationship between the Language of Pakistani national songs and the likelihood of Nationalism.</w:t>
      </w:r>
    </w:p>
    <w:p>
      <w:pPr>
        <w:pStyle w:val="Heading3"/>
        <w:numPr>
          <w:ilvl w:val="3"/>
          <w:numId w:val="47"/>
        </w:numPr>
        <w:tabs>
          <w:tab w:pos="1886" w:val="left" w:leader="none"/>
        </w:tabs>
        <w:spacing w:line="240" w:lineRule="auto" w:before="41" w:after="0"/>
        <w:ind w:left="1886" w:right="0" w:hanging="720"/>
        <w:jc w:val="both"/>
      </w:pPr>
      <w:bookmarkStart w:name="_bookmark156" w:id="157"/>
      <w:bookmarkEnd w:id="157"/>
      <w:r>
        <w:rPr>
          <w:b w:val="0"/>
          <w:i w:val="0"/>
        </w:rPr>
      </w:r>
      <w:r>
        <w:rPr/>
        <w:t>The</w:t>
      </w:r>
      <w:r>
        <w:rPr>
          <w:spacing w:val="-6"/>
        </w:rPr>
        <w:t> </w:t>
      </w:r>
      <w:r>
        <w:rPr/>
        <w:t>Coefficient</w:t>
      </w:r>
      <w:r>
        <w:rPr>
          <w:spacing w:val="-2"/>
        </w:rPr>
        <w:t> </w:t>
      </w:r>
      <w:r>
        <w:rPr/>
        <w:t>of</w:t>
      </w:r>
      <w:r>
        <w:rPr>
          <w:spacing w:val="-2"/>
        </w:rPr>
        <w:t> </w:t>
      </w:r>
      <w:r>
        <w:rPr/>
        <w:t>Determination</w:t>
      </w:r>
      <w:r>
        <w:rPr>
          <w:spacing w:val="1"/>
        </w:rPr>
        <w:t> </w:t>
      </w:r>
      <w:r>
        <w:rPr/>
        <w:t>-</w:t>
      </w:r>
      <w:r>
        <w:rPr>
          <w:spacing w:val="-3"/>
        </w:rPr>
        <w:t> </w:t>
      </w:r>
      <w:r>
        <w:rPr>
          <w:spacing w:val="-5"/>
        </w:rPr>
        <w:t>R2</w:t>
      </w:r>
    </w:p>
    <w:p>
      <w:pPr>
        <w:pStyle w:val="BodyText"/>
        <w:spacing w:before="240"/>
        <w:rPr>
          <w:b/>
          <w:i/>
        </w:rPr>
      </w:pPr>
    </w:p>
    <w:p>
      <w:pPr>
        <w:pStyle w:val="BodyText"/>
        <w:spacing w:line="480" w:lineRule="auto"/>
        <w:ind w:left="1166" w:right="1155" w:firstLine="840"/>
        <w:jc w:val="both"/>
      </w:pPr>
      <w:r>
        <w:rPr/>
        <w:t>The data was tested to obtain coefficient of determination. The purpose of carrying</w:t>
      </w:r>
      <w:r>
        <w:rPr>
          <w:spacing w:val="-10"/>
        </w:rPr>
        <w:t> </w:t>
      </w:r>
      <w:r>
        <w:rPr/>
        <w:t>out</w:t>
      </w:r>
      <w:r>
        <w:rPr>
          <w:spacing w:val="-10"/>
        </w:rPr>
        <w:t> </w:t>
      </w:r>
      <w:r>
        <w:rPr/>
        <w:t>this</w:t>
      </w:r>
      <w:r>
        <w:rPr>
          <w:spacing w:val="-10"/>
        </w:rPr>
        <w:t> </w:t>
      </w:r>
      <w:r>
        <w:rPr/>
        <w:t>statistical</w:t>
      </w:r>
      <w:r>
        <w:rPr>
          <w:spacing w:val="-10"/>
        </w:rPr>
        <w:t> </w:t>
      </w:r>
      <w:r>
        <w:rPr/>
        <w:t>metric</w:t>
      </w:r>
      <w:r>
        <w:rPr>
          <w:spacing w:val="-11"/>
        </w:rPr>
        <w:t> </w:t>
      </w:r>
      <w:r>
        <w:rPr/>
        <w:t>was</w:t>
      </w:r>
      <w:r>
        <w:rPr>
          <w:spacing w:val="-10"/>
        </w:rPr>
        <w:t> </w:t>
      </w:r>
      <w:r>
        <w:rPr/>
        <w:t>necessary</w:t>
      </w:r>
      <w:r>
        <w:rPr>
          <w:spacing w:val="-9"/>
        </w:rPr>
        <w:t> </w:t>
      </w:r>
      <w:r>
        <w:rPr/>
        <w:t>for</w:t>
      </w:r>
      <w:r>
        <w:rPr>
          <w:spacing w:val="-11"/>
        </w:rPr>
        <w:t> </w:t>
      </w:r>
      <w:r>
        <w:rPr/>
        <w:t>regression</w:t>
      </w:r>
      <w:r>
        <w:rPr>
          <w:spacing w:val="-11"/>
        </w:rPr>
        <w:t> </w:t>
      </w:r>
      <w:r>
        <w:rPr/>
        <w:t>analysis</w:t>
      </w:r>
      <w:r>
        <w:rPr>
          <w:spacing w:val="-10"/>
        </w:rPr>
        <w:t> </w:t>
      </w:r>
      <w:r>
        <w:rPr/>
        <w:t>that</w:t>
      </w:r>
      <w:r>
        <w:rPr>
          <w:spacing w:val="-8"/>
        </w:rPr>
        <w:t> </w:t>
      </w:r>
      <w:r>
        <w:rPr/>
        <w:t>is</w:t>
      </w:r>
      <w:r>
        <w:rPr>
          <w:spacing w:val="-10"/>
        </w:rPr>
        <w:t> </w:t>
      </w:r>
      <w:r>
        <w:rPr/>
        <w:t>ultimately used to assess the goodness of fit. It quantifies the proportion of the variance in the dependent variable that is predictable from the independent variables in the model. In other words, it helps the researcher understand the variation between independent and dependent constructs.</w:t>
      </w:r>
    </w:p>
    <w:p>
      <w:pPr>
        <w:pStyle w:val="BodyText"/>
        <w:spacing w:line="480" w:lineRule="auto" w:before="238"/>
        <w:ind w:left="1166" w:right="1159" w:firstLine="720"/>
        <w:jc w:val="both"/>
      </w:pPr>
      <w:r>
        <w:rPr/>
        <w:t>The R-squared value is a number between 0 and 1, where 0 indicates that the independent</w:t>
      </w:r>
      <w:r>
        <w:rPr>
          <w:spacing w:val="-7"/>
        </w:rPr>
        <w:t> </w:t>
      </w:r>
      <w:r>
        <w:rPr/>
        <w:t>variables</w:t>
      </w:r>
      <w:r>
        <w:rPr>
          <w:spacing w:val="-6"/>
        </w:rPr>
        <w:t> </w:t>
      </w:r>
      <w:r>
        <w:rPr/>
        <w:t>in</w:t>
      </w:r>
      <w:r>
        <w:rPr>
          <w:spacing w:val="-5"/>
        </w:rPr>
        <w:t> </w:t>
      </w:r>
      <w:r>
        <w:rPr/>
        <w:t>the</w:t>
      </w:r>
      <w:r>
        <w:rPr>
          <w:spacing w:val="-8"/>
        </w:rPr>
        <w:t> </w:t>
      </w:r>
      <w:r>
        <w:rPr/>
        <w:t>model</w:t>
      </w:r>
      <w:r>
        <w:rPr>
          <w:spacing w:val="-7"/>
        </w:rPr>
        <w:t> </w:t>
      </w:r>
      <w:r>
        <w:rPr/>
        <w:t>do</w:t>
      </w:r>
      <w:r>
        <w:rPr>
          <w:spacing w:val="-7"/>
        </w:rPr>
        <w:t> </w:t>
      </w:r>
      <w:r>
        <w:rPr/>
        <w:t>not</w:t>
      </w:r>
      <w:r>
        <w:rPr>
          <w:spacing w:val="-6"/>
        </w:rPr>
        <w:t> </w:t>
      </w:r>
      <w:r>
        <w:rPr/>
        <w:t>explain</w:t>
      </w:r>
      <w:r>
        <w:rPr>
          <w:spacing w:val="-6"/>
        </w:rPr>
        <w:t> </w:t>
      </w:r>
      <w:r>
        <w:rPr/>
        <w:t>any</w:t>
      </w:r>
      <w:r>
        <w:rPr>
          <w:spacing w:val="-7"/>
        </w:rPr>
        <w:t> </w:t>
      </w:r>
      <w:r>
        <w:rPr/>
        <w:t>of</w:t>
      </w:r>
      <w:r>
        <w:rPr>
          <w:spacing w:val="-8"/>
        </w:rPr>
        <w:t> </w:t>
      </w:r>
      <w:r>
        <w:rPr/>
        <w:t>the</w:t>
      </w:r>
      <w:r>
        <w:rPr>
          <w:spacing w:val="-8"/>
        </w:rPr>
        <w:t> </w:t>
      </w:r>
      <w:r>
        <w:rPr/>
        <w:t>variability</w:t>
      </w:r>
      <w:r>
        <w:rPr>
          <w:spacing w:val="-7"/>
        </w:rPr>
        <w:t> </w:t>
      </w:r>
      <w:r>
        <w:rPr/>
        <w:t>in</w:t>
      </w:r>
      <w:r>
        <w:rPr>
          <w:spacing w:val="-7"/>
        </w:rPr>
        <w:t> </w:t>
      </w:r>
      <w:r>
        <w:rPr/>
        <w:t>the</w:t>
      </w:r>
      <w:r>
        <w:rPr>
          <w:spacing w:val="-8"/>
        </w:rPr>
        <w:t> </w:t>
      </w:r>
      <w:r>
        <w:rPr/>
        <w:t>dependent variable, and 1 indicates that the independent variables perfectly explain all the </w:t>
      </w:r>
      <w:r>
        <w:rPr>
          <w:spacing w:val="-2"/>
        </w:rPr>
        <w:t>variability.</w:t>
      </w:r>
    </w:p>
    <w:p>
      <w:pPr>
        <w:pStyle w:val="Heading2"/>
        <w:spacing w:before="241"/>
        <w:ind w:left="1166"/>
        <w:jc w:val="both"/>
      </w:pPr>
      <w:r>
        <w:rPr/>
        <w:t>Table</w:t>
      </w:r>
      <w:r>
        <w:rPr>
          <w:spacing w:val="-1"/>
        </w:rPr>
        <w:t> </w:t>
      </w:r>
      <w:r>
        <w:rPr>
          <w:spacing w:val="-5"/>
        </w:rPr>
        <w:t>6.7</w:t>
      </w:r>
    </w:p>
    <w:p>
      <w:pPr>
        <w:spacing w:before="276"/>
        <w:ind w:left="1166" w:right="0" w:firstLine="0"/>
        <w:jc w:val="both"/>
        <w:rPr>
          <w:i/>
          <w:sz w:val="24"/>
        </w:rPr>
      </w:pPr>
      <w:bookmarkStart w:name="_bookmark157" w:id="158"/>
      <w:bookmarkEnd w:id="158"/>
      <w:r>
        <w:rPr/>
      </w:r>
      <w:r>
        <w:rPr>
          <w:b/>
          <w:sz w:val="24"/>
        </w:rPr>
        <w:t>8</w:t>
      </w:r>
      <w:r>
        <w:rPr>
          <w:i/>
          <w:sz w:val="24"/>
        </w:rPr>
        <w:t>:</w:t>
      </w:r>
      <w:r>
        <w:rPr>
          <w:i/>
          <w:spacing w:val="-1"/>
          <w:sz w:val="24"/>
        </w:rPr>
        <w:t> </w:t>
      </w:r>
      <w:r>
        <w:rPr>
          <w:i/>
          <w:sz w:val="24"/>
        </w:rPr>
        <w:t>The</w:t>
      </w:r>
      <w:r>
        <w:rPr>
          <w:i/>
          <w:spacing w:val="-1"/>
          <w:sz w:val="24"/>
        </w:rPr>
        <w:t> </w:t>
      </w:r>
      <w:r>
        <w:rPr>
          <w:i/>
          <w:sz w:val="24"/>
        </w:rPr>
        <w:t>Coefficient</w:t>
      </w:r>
      <w:r>
        <w:rPr>
          <w:i/>
          <w:spacing w:val="-1"/>
          <w:sz w:val="24"/>
        </w:rPr>
        <w:t> </w:t>
      </w:r>
      <w:r>
        <w:rPr>
          <w:i/>
          <w:sz w:val="24"/>
        </w:rPr>
        <w:t>of </w:t>
      </w:r>
      <w:r>
        <w:rPr>
          <w:i/>
          <w:spacing w:val="-2"/>
          <w:sz w:val="24"/>
        </w:rPr>
        <w:t>determination</w:t>
      </w:r>
    </w:p>
    <w:p>
      <w:pPr>
        <w:pStyle w:val="BodyText"/>
        <w:spacing w:before="7"/>
        <w:rPr>
          <w:i/>
          <w:sz w:val="17"/>
        </w:rPr>
      </w:pPr>
    </w:p>
    <w:tbl>
      <w:tblPr>
        <w:tblW w:w="0" w:type="auto"/>
        <w:jc w:val="left"/>
        <w:tblInd w:w="12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603"/>
        <w:gridCol w:w="1778"/>
        <w:gridCol w:w="2649"/>
      </w:tblGrid>
      <w:tr>
        <w:trPr>
          <w:trHeight w:val="791" w:hRule="atLeast"/>
        </w:trPr>
        <w:tc>
          <w:tcPr>
            <w:tcW w:w="7030" w:type="dxa"/>
            <w:gridSpan w:val="3"/>
            <w:tcBorders>
              <w:top w:val="single" w:sz="4" w:space="0" w:color="000000"/>
              <w:bottom w:val="single" w:sz="4" w:space="0" w:color="000000"/>
            </w:tcBorders>
          </w:tcPr>
          <w:p>
            <w:pPr>
              <w:pStyle w:val="TableParagraph"/>
              <w:spacing w:before="239"/>
              <w:ind w:left="2213"/>
              <w:rPr>
                <w:sz w:val="24"/>
              </w:rPr>
            </w:pPr>
            <w:r>
              <w:rPr>
                <w:sz w:val="24"/>
              </w:rPr>
              <w:t>The</w:t>
            </w:r>
            <w:r>
              <w:rPr>
                <w:spacing w:val="-3"/>
                <w:sz w:val="24"/>
              </w:rPr>
              <w:t> </w:t>
            </w:r>
            <w:r>
              <w:rPr>
                <w:sz w:val="24"/>
              </w:rPr>
              <w:t>Coefficient</w:t>
            </w:r>
            <w:r>
              <w:rPr>
                <w:spacing w:val="-1"/>
                <w:sz w:val="24"/>
              </w:rPr>
              <w:t> </w:t>
            </w:r>
            <w:r>
              <w:rPr>
                <w:sz w:val="24"/>
              </w:rPr>
              <w:t>of</w:t>
            </w:r>
            <w:r>
              <w:rPr>
                <w:spacing w:val="1"/>
                <w:sz w:val="24"/>
              </w:rPr>
              <w:t> </w:t>
            </w:r>
            <w:r>
              <w:rPr>
                <w:spacing w:val="-2"/>
                <w:sz w:val="24"/>
              </w:rPr>
              <w:t>determination</w:t>
            </w:r>
          </w:p>
        </w:tc>
      </w:tr>
      <w:tr>
        <w:trPr>
          <w:trHeight w:val="791" w:hRule="atLeast"/>
        </w:trPr>
        <w:tc>
          <w:tcPr>
            <w:tcW w:w="2603" w:type="dxa"/>
            <w:tcBorders>
              <w:top w:val="single" w:sz="4" w:space="0" w:color="000000"/>
              <w:bottom w:val="single" w:sz="4" w:space="0" w:color="000000"/>
            </w:tcBorders>
          </w:tcPr>
          <w:p>
            <w:pPr>
              <w:pStyle w:val="TableParagraph"/>
              <w:rPr>
                <w:sz w:val="24"/>
              </w:rPr>
            </w:pPr>
          </w:p>
        </w:tc>
        <w:tc>
          <w:tcPr>
            <w:tcW w:w="1778" w:type="dxa"/>
            <w:tcBorders>
              <w:top w:val="single" w:sz="4" w:space="0" w:color="000000"/>
              <w:bottom w:val="single" w:sz="4" w:space="0" w:color="000000"/>
            </w:tcBorders>
          </w:tcPr>
          <w:p>
            <w:pPr>
              <w:pStyle w:val="TableParagraph"/>
              <w:spacing w:before="239"/>
              <w:ind w:left="498"/>
              <w:rPr>
                <w:sz w:val="24"/>
              </w:rPr>
            </w:pPr>
            <w:r>
              <w:rPr>
                <w:spacing w:val="-2"/>
                <w:sz w:val="24"/>
              </w:rPr>
              <w:t>R-square</w:t>
            </w:r>
          </w:p>
        </w:tc>
        <w:tc>
          <w:tcPr>
            <w:tcW w:w="2649" w:type="dxa"/>
            <w:tcBorders>
              <w:top w:val="single" w:sz="4" w:space="0" w:color="000000"/>
              <w:bottom w:val="single" w:sz="4" w:space="0" w:color="000000"/>
            </w:tcBorders>
          </w:tcPr>
          <w:p>
            <w:pPr>
              <w:pStyle w:val="TableParagraph"/>
              <w:spacing w:before="239"/>
              <w:ind w:left="412"/>
              <w:rPr>
                <w:sz w:val="24"/>
              </w:rPr>
            </w:pPr>
            <w:r>
              <w:rPr>
                <w:sz w:val="24"/>
              </w:rPr>
              <w:t>R-square</w:t>
            </w:r>
            <w:r>
              <w:rPr>
                <w:spacing w:val="-4"/>
                <w:sz w:val="24"/>
              </w:rPr>
              <w:t> </w:t>
            </w:r>
            <w:r>
              <w:rPr>
                <w:spacing w:val="-2"/>
                <w:sz w:val="24"/>
              </w:rPr>
              <w:t>adjusted</w:t>
            </w:r>
          </w:p>
        </w:tc>
      </w:tr>
      <w:tr>
        <w:trPr>
          <w:trHeight w:val="777" w:hRule="atLeast"/>
        </w:trPr>
        <w:tc>
          <w:tcPr>
            <w:tcW w:w="2603" w:type="dxa"/>
            <w:tcBorders>
              <w:top w:val="single" w:sz="4" w:space="0" w:color="000000"/>
            </w:tcBorders>
          </w:tcPr>
          <w:p>
            <w:pPr>
              <w:pStyle w:val="TableParagraph"/>
              <w:spacing w:before="239"/>
              <w:ind w:left="112"/>
              <w:rPr>
                <w:i/>
                <w:sz w:val="24"/>
              </w:rPr>
            </w:pPr>
            <w:r>
              <w:rPr>
                <w:sz w:val="24"/>
              </w:rPr>
              <w:t>Call</w:t>
            </w:r>
            <w:r>
              <w:rPr>
                <w:spacing w:val="-1"/>
                <w:sz w:val="24"/>
              </w:rPr>
              <w:t> </w:t>
            </w:r>
            <w:r>
              <w:rPr>
                <w:sz w:val="24"/>
              </w:rPr>
              <w:t>for</w:t>
            </w:r>
            <w:r>
              <w:rPr>
                <w:spacing w:val="-1"/>
                <w:sz w:val="24"/>
              </w:rPr>
              <w:t> </w:t>
            </w:r>
            <w:r>
              <w:rPr>
                <w:i/>
                <w:spacing w:val="-2"/>
                <w:sz w:val="24"/>
              </w:rPr>
              <w:t>Jihad</w:t>
            </w:r>
          </w:p>
        </w:tc>
        <w:tc>
          <w:tcPr>
            <w:tcW w:w="1778" w:type="dxa"/>
            <w:tcBorders>
              <w:top w:val="single" w:sz="4" w:space="0" w:color="000000"/>
            </w:tcBorders>
          </w:tcPr>
          <w:p>
            <w:pPr>
              <w:pStyle w:val="TableParagraph"/>
              <w:spacing w:before="239"/>
              <w:ind w:left="498"/>
              <w:rPr>
                <w:sz w:val="24"/>
              </w:rPr>
            </w:pPr>
            <w:r>
              <w:rPr>
                <w:spacing w:val="-2"/>
                <w:sz w:val="24"/>
              </w:rPr>
              <w:t>0.798</w:t>
            </w:r>
          </w:p>
        </w:tc>
        <w:tc>
          <w:tcPr>
            <w:tcW w:w="2649" w:type="dxa"/>
            <w:tcBorders>
              <w:top w:val="single" w:sz="4" w:space="0" w:color="000000"/>
            </w:tcBorders>
          </w:tcPr>
          <w:p>
            <w:pPr>
              <w:pStyle w:val="TableParagraph"/>
              <w:spacing w:before="239"/>
              <w:ind w:left="412"/>
              <w:rPr>
                <w:sz w:val="24"/>
              </w:rPr>
            </w:pPr>
            <w:r>
              <w:rPr>
                <w:spacing w:val="-2"/>
                <w:sz w:val="24"/>
              </w:rPr>
              <w:t>0.797</w:t>
            </w:r>
          </w:p>
        </w:tc>
      </w:tr>
      <w:tr>
        <w:trPr>
          <w:trHeight w:val="805" w:hRule="atLeast"/>
        </w:trPr>
        <w:tc>
          <w:tcPr>
            <w:tcW w:w="2603" w:type="dxa"/>
            <w:tcBorders>
              <w:bottom w:val="single" w:sz="4" w:space="0" w:color="000000"/>
            </w:tcBorders>
          </w:tcPr>
          <w:p>
            <w:pPr>
              <w:pStyle w:val="TableParagraph"/>
              <w:spacing w:before="253"/>
              <w:ind w:left="112"/>
              <w:rPr>
                <w:sz w:val="24"/>
              </w:rPr>
            </w:pPr>
            <w:r>
              <w:rPr>
                <w:sz w:val="24"/>
              </w:rPr>
              <w:t>Identity</w:t>
            </w:r>
            <w:r>
              <w:rPr>
                <w:spacing w:val="-2"/>
                <w:sz w:val="24"/>
              </w:rPr>
              <w:t> construction</w:t>
            </w:r>
          </w:p>
        </w:tc>
        <w:tc>
          <w:tcPr>
            <w:tcW w:w="1778" w:type="dxa"/>
            <w:tcBorders>
              <w:bottom w:val="single" w:sz="4" w:space="0" w:color="000000"/>
            </w:tcBorders>
          </w:tcPr>
          <w:p>
            <w:pPr>
              <w:pStyle w:val="TableParagraph"/>
              <w:spacing w:before="253"/>
              <w:ind w:left="498"/>
              <w:rPr>
                <w:sz w:val="24"/>
              </w:rPr>
            </w:pPr>
            <w:r>
              <w:rPr>
                <w:spacing w:val="-2"/>
                <w:sz w:val="24"/>
              </w:rPr>
              <w:t>0.599</w:t>
            </w:r>
          </w:p>
        </w:tc>
        <w:tc>
          <w:tcPr>
            <w:tcW w:w="2649" w:type="dxa"/>
            <w:tcBorders>
              <w:bottom w:val="single" w:sz="4" w:space="0" w:color="000000"/>
            </w:tcBorders>
          </w:tcPr>
          <w:p>
            <w:pPr>
              <w:pStyle w:val="TableParagraph"/>
              <w:spacing w:before="253"/>
              <w:ind w:left="412"/>
              <w:rPr>
                <w:sz w:val="24"/>
              </w:rPr>
            </w:pPr>
            <w:r>
              <w:rPr>
                <w:spacing w:val="-2"/>
                <w:sz w:val="24"/>
              </w:rPr>
              <w:t>0.597</w:t>
            </w:r>
          </w:p>
        </w:tc>
      </w:tr>
    </w:tbl>
    <w:p>
      <w:pPr>
        <w:pStyle w:val="TableParagraph"/>
        <w:spacing w:after="0"/>
        <w:rPr>
          <w:sz w:val="24"/>
        </w:rPr>
        <w:sectPr>
          <w:pgSz w:w="11910" w:h="16840"/>
          <w:pgMar w:header="729" w:footer="0" w:top="1340" w:bottom="280" w:left="850" w:right="283"/>
        </w:sectPr>
      </w:pPr>
    </w:p>
    <w:p>
      <w:pPr>
        <w:pStyle w:val="BodyText"/>
        <w:spacing w:before="11"/>
        <w:rPr>
          <w:i/>
          <w:sz w:val="6"/>
        </w:rPr>
      </w:pPr>
    </w:p>
    <w:p>
      <w:pPr>
        <w:pStyle w:val="BodyText"/>
        <w:spacing w:line="20" w:lineRule="exact"/>
        <w:ind w:left="1257"/>
        <w:rPr>
          <w:sz w:val="2"/>
        </w:rPr>
      </w:pPr>
      <w:r>
        <w:rPr>
          <w:sz w:val="2"/>
        </w:rPr>
        <mc:AlternateContent>
          <mc:Choice Requires="wps">
            <w:drawing>
              <wp:inline distT="0" distB="0" distL="0" distR="0">
                <wp:extent cx="4458970" cy="6350"/>
                <wp:effectExtent l="0" t="0" r="0" b="0"/>
                <wp:docPr id="249" name="Group 249"/>
                <wp:cNvGraphicFramePr>
                  <a:graphicFrameLocks/>
                </wp:cNvGraphicFramePr>
                <a:graphic>
                  <a:graphicData uri="http://schemas.microsoft.com/office/word/2010/wordprocessingGroup">
                    <wpg:wgp>
                      <wpg:cNvPr id="249" name="Group 249"/>
                      <wpg:cNvGrpSpPr/>
                      <wpg:grpSpPr>
                        <a:xfrm>
                          <a:off x="0" y="0"/>
                          <a:ext cx="4458970" cy="6350"/>
                          <a:chExt cx="4458970" cy="6350"/>
                        </a:xfrm>
                      </wpg:grpSpPr>
                      <wps:wsp>
                        <wps:cNvPr id="250" name="Graphic 250"/>
                        <wps:cNvSpPr/>
                        <wps:spPr>
                          <a:xfrm>
                            <a:off x="0" y="0"/>
                            <a:ext cx="4458970" cy="6350"/>
                          </a:xfrm>
                          <a:custGeom>
                            <a:avLst/>
                            <a:gdLst/>
                            <a:ahLst/>
                            <a:cxnLst/>
                            <a:rect l="l" t="t" r="r" b="b"/>
                            <a:pathLst>
                              <a:path w="4458970" h="6350">
                                <a:moveTo>
                                  <a:pt x="1897621" y="0"/>
                                </a:moveTo>
                                <a:lnTo>
                                  <a:pt x="0" y="0"/>
                                </a:lnTo>
                                <a:lnTo>
                                  <a:pt x="0" y="6096"/>
                                </a:lnTo>
                                <a:lnTo>
                                  <a:pt x="1897621" y="6096"/>
                                </a:lnTo>
                                <a:lnTo>
                                  <a:pt x="1897621" y="0"/>
                                </a:lnTo>
                                <a:close/>
                              </a:path>
                              <a:path w="4458970" h="6350">
                                <a:moveTo>
                                  <a:pt x="4458589" y="0"/>
                                </a:moveTo>
                                <a:lnTo>
                                  <a:pt x="4458589" y="0"/>
                                </a:lnTo>
                                <a:lnTo>
                                  <a:pt x="1897761" y="0"/>
                                </a:lnTo>
                                <a:lnTo>
                                  <a:pt x="1897761" y="6096"/>
                                </a:lnTo>
                                <a:lnTo>
                                  <a:pt x="4458589" y="6096"/>
                                </a:lnTo>
                                <a:lnTo>
                                  <a:pt x="4458589"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351.1pt;height:.5pt;mso-position-horizontal-relative:char;mso-position-vertical-relative:line" id="docshapegroup241" coordorigin="0,0" coordsize="7022,10">
                <v:shape style="position:absolute;left:0;top:0;width:7022;height:10" id="docshape242" coordorigin="0,0" coordsize="7022,10" path="m2988,0l0,0,0,10,2988,10,2988,0xm7021,0l4691,0,4681,0,4681,0,2998,0,2989,0,2989,10,2998,10,4681,10,4681,10,4691,10,7021,10,7021,0xe" filled="true" fillcolor="#000000" stroked="false">
                  <v:path arrowok="t"/>
                  <v:fill type="solid"/>
                </v:shape>
              </v:group>
            </w:pict>
          </mc:Fallback>
        </mc:AlternateContent>
      </w:r>
      <w:r>
        <w:rPr>
          <w:sz w:val="2"/>
        </w:rPr>
      </w:r>
    </w:p>
    <w:p>
      <w:pPr>
        <w:pStyle w:val="BodyText"/>
        <w:spacing w:before="9"/>
        <w:rPr>
          <w:i/>
          <w:sz w:val="20"/>
        </w:rPr>
      </w:pPr>
    </w:p>
    <w:tbl>
      <w:tblPr>
        <w:tblW w:w="0" w:type="auto"/>
        <w:jc w:val="left"/>
        <w:tblInd w:w="13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37"/>
        <w:gridCol w:w="2018"/>
        <w:gridCol w:w="1246"/>
      </w:tblGrid>
      <w:tr>
        <w:trPr>
          <w:trHeight w:val="528" w:hRule="atLeast"/>
        </w:trPr>
        <w:tc>
          <w:tcPr>
            <w:tcW w:w="2137" w:type="dxa"/>
          </w:tcPr>
          <w:p>
            <w:pPr>
              <w:pStyle w:val="TableParagraph"/>
              <w:spacing w:line="266" w:lineRule="exact"/>
              <w:ind w:left="50"/>
              <w:rPr>
                <w:sz w:val="24"/>
              </w:rPr>
            </w:pPr>
            <w:r>
              <w:rPr>
                <w:spacing w:val="-2"/>
                <w:sz w:val="24"/>
              </w:rPr>
              <w:t>Islamization</w:t>
            </w:r>
          </w:p>
        </w:tc>
        <w:tc>
          <w:tcPr>
            <w:tcW w:w="2018" w:type="dxa"/>
          </w:tcPr>
          <w:p>
            <w:pPr>
              <w:pStyle w:val="TableParagraph"/>
              <w:spacing w:line="266" w:lineRule="exact"/>
              <w:ind w:right="574"/>
              <w:jc w:val="right"/>
              <w:rPr>
                <w:sz w:val="24"/>
              </w:rPr>
            </w:pPr>
            <w:r>
              <w:rPr>
                <w:spacing w:val="-2"/>
                <w:sz w:val="24"/>
              </w:rPr>
              <w:t>0.602</w:t>
            </w:r>
          </w:p>
        </w:tc>
        <w:tc>
          <w:tcPr>
            <w:tcW w:w="1246" w:type="dxa"/>
          </w:tcPr>
          <w:p>
            <w:pPr>
              <w:pStyle w:val="TableParagraph"/>
              <w:spacing w:line="266" w:lineRule="exact"/>
              <w:ind w:right="129"/>
              <w:jc w:val="right"/>
              <w:rPr>
                <w:sz w:val="24"/>
              </w:rPr>
            </w:pPr>
            <w:r>
              <w:rPr>
                <w:spacing w:val="-2"/>
                <w:sz w:val="24"/>
              </w:rPr>
              <w:t>0.600</w:t>
            </w:r>
          </w:p>
        </w:tc>
      </w:tr>
      <w:tr>
        <w:trPr>
          <w:trHeight w:val="528" w:hRule="atLeast"/>
        </w:trPr>
        <w:tc>
          <w:tcPr>
            <w:tcW w:w="2137" w:type="dxa"/>
          </w:tcPr>
          <w:p>
            <w:pPr>
              <w:pStyle w:val="TableParagraph"/>
              <w:spacing w:line="256" w:lineRule="exact" w:before="253"/>
              <w:ind w:left="50"/>
              <w:rPr>
                <w:sz w:val="24"/>
              </w:rPr>
            </w:pPr>
            <w:r>
              <w:rPr>
                <w:spacing w:val="-2"/>
                <w:sz w:val="24"/>
              </w:rPr>
              <w:t>Nationalism</w:t>
            </w:r>
          </w:p>
        </w:tc>
        <w:tc>
          <w:tcPr>
            <w:tcW w:w="2018" w:type="dxa"/>
          </w:tcPr>
          <w:p>
            <w:pPr>
              <w:pStyle w:val="TableParagraph"/>
              <w:spacing w:line="256" w:lineRule="exact" w:before="253"/>
              <w:ind w:right="574"/>
              <w:jc w:val="right"/>
              <w:rPr>
                <w:sz w:val="24"/>
              </w:rPr>
            </w:pPr>
            <w:r>
              <w:rPr>
                <w:spacing w:val="-2"/>
                <w:sz w:val="24"/>
              </w:rPr>
              <w:t>0.000</w:t>
            </w:r>
          </w:p>
        </w:tc>
        <w:tc>
          <w:tcPr>
            <w:tcW w:w="1246" w:type="dxa"/>
          </w:tcPr>
          <w:p>
            <w:pPr>
              <w:pStyle w:val="TableParagraph"/>
              <w:spacing w:line="256" w:lineRule="exact" w:before="253"/>
              <w:ind w:right="48"/>
              <w:jc w:val="right"/>
              <w:rPr>
                <w:sz w:val="24"/>
              </w:rPr>
            </w:pPr>
            <w:r>
              <w:rPr>
                <w:spacing w:val="-2"/>
                <w:sz w:val="24"/>
              </w:rPr>
              <w:t>-0.004</w:t>
            </w:r>
          </w:p>
        </w:tc>
      </w:tr>
    </w:tbl>
    <w:p>
      <w:pPr>
        <w:pStyle w:val="BodyText"/>
        <w:spacing w:before="24"/>
        <w:rPr>
          <w:i/>
          <w:sz w:val="20"/>
        </w:rPr>
      </w:pPr>
      <w:r>
        <w:rPr>
          <w:i/>
          <w:sz w:val="20"/>
        </w:rPr>
        <mc:AlternateContent>
          <mc:Choice Requires="wps">
            <w:drawing>
              <wp:anchor distT="0" distB="0" distL="0" distR="0" allowOverlap="1" layoutInCell="1" locked="0" behindDoc="1" simplePos="0" relativeHeight="487611392">
                <wp:simplePos x="0" y="0"/>
                <wp:positionH relativeFrom="page">
                  <wp:posOffset>1329182</wp:posOffset>
                </wp:positionH>
                <wp:positionV relativeFrom="paragraph">
                  <wp:posOffset>176953</wp:posOffset>
                </wp:positionV>
                <wp:extent cx="4467860" cy="6350"/>
                <wp:effectExtent l="0" t="0" r="0" b="0"/>
                <wp:wrapTopAndBottom/>
                <wp:docPr id="251" name="Graphic 251"/>
                <wp:cNvGraphicFramePr>
                  <a:graphicFrameLocks/>
                </wp:cNvGraphicFramePr>
                <a:graphic>
                  <a:graphicData uri="http://schemas.microsoft.com/office/word/2010/wordprocessingShape">
                    <wps:wsp>
                      <wps:cNvPr id="251" name="Graphic 251"/>
                      <wps:cNvSpPr/>
                      <wps:spPr>
                        <a:xfrm>
                          <a:off x="0" y="0"/>
                          <a:ext cx="4467860" cy="6350"/>
                        </a:xfrm>
                        <a:custGeom>
                          <a:avLst/>
                          <a:gdLst/>
                          <a:ahLst/>
                          <a:cxnLst/>
                          <a:rect l="l" t="t" r="r" b="b"/>
                          <a:pathLst>
                            <a:path w="4467860" h="6350">
                              <a:moveTo>
                                <a:pt x="4467733" y="0"/>
                              </a:moveTo>
                              <a:lnTo>
                                <a:pt x="4467733" y="0"/>
                              </a:lnTo>
                              <a:lnTo>
                                <a:pt x="0" y="0"/>
                              </a:lnTo>
                              <a:lnTo>
                                <a:pt x="0" y="6096"/>
                              </a:lnTo>
                              <a:lnTo>
                                <a:pt x="4467733" y="6096"/>
                              </a:lnTo>
                              <a:lnTo>
                                <a:pt x="4467733"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104.660004pt;margin-top:13.933327pt;width:351.790017pt;height:.48pt;mso-position-horizontal-relative:page;mso-position-vertical-relative:paragraph;z-index:-15705088;mso-wrap-distance-left:0;mso-wrap-distance-right:0" id="docshape243" filled="true" fillcolor="#000000" stroked="false">
                <v:fill type="solid"/>
                <w10:wrap type="topAndBottom"/>
              </v:rect>
            </w:pict>
          </mc:Fallback>
        </mc:AlternateContent>
      </w:r>
    </w:p>
    <w:p>
      <w:pPr>
        <w:pStyle w:val="BodyText"/>
        <w:spacing w:line="480" w:lineRule="auto" w:before="239"/>
        <w:ind w:left="1166" w:right="1153" w:firstLine="720"/>
        <w:jc w:val="both"/>
      </w:pPr>
      <w:r>
        <w:rPr/>
        <w:t>The R2 value is used to evaluate the explanatory ability of the model. The R2 value</w:t>
      </w:r>
      <w:r>
        <w:rPr>
          <w:spacing w:val="-1"/>
        </w:rPr>
        <w:t> </w:t>
      </w:r>
      <w:r>
        <w:rPr/>
        <w:t>must be</w:t>
      </w:r>
      <w:r>
        <w:rPr>
          <w:spacing w:val="-1"/>
        </w:rPr>
        <w:t> </w:t>
      </w:r>
      <w:r>
        <w:rPr/>
        <w:t>between 0 and 1. The</w:t>
      </w:r>
      <w:r>
        <w:rPr>
          <w:spacing w:val="-1"/>
        </w:rPr>
        <w:t> </w:t>
      </w:r>
      <w:r>
        <w:rPr/>
        <w:t>higher</w:t>
      </w:r>
      <w:r>
        <w:rPr>
          <w:spacing w:val="-1"/>
        </w:rPr>
        <w:t> </w:t>
      </w:r>
      <w:r>
        <w:rPr/>
        <w:t>the</w:t>
      </w:r>
      <w:r>
        <w:rPr>
          <w:spacing w:val="-1"/>
        </w:rPr>
        <w:t> </w:t>
      </w:r>
      <w:r>
        <w:rPr/>
        <w:t>value, the</w:t>
      </w:r>
      <w:r>
        <w:rPr>
          <w:spacing w:val="-1"/>
        </w:rPr>
        <w:t> </w:t>
      </w:r>
      <w:r>
        <w:rPr/>
        <w:t>higher</w:t>
      </w:r>
      <w:r>
        <w:rPr>
          <w:spacing w:val="-2"/>
        </w:rPr>
        <w:t> </w:t>
      </w:r>
      <w:r>
        <w:rPr/>
        <w:t>the</w:t>
      </w:r>
      <w:r>
        <w:rPr>
          <w:spacing w:val="-1"/>
        </w:rPr>
        <w:t> </w:t>
      </w:r>
      <w:r>
        <w:rPr/>
        <w:t>explanatory</w:t>
      </w:r>
      <w:r>
        <w:rPr>
          <w:spacing w:val="-1"/>
        </w:rPr>
        <w:t> </w:t>
      </w:r>
      <w:r>
        <w:rPr/>
        <w:t>power. When</w:t>
      </w:r>
      <w:r>
        <w:rPr>
          <w:spacing w:val="-3"/>
        </w:rPr>
        <w:t> </w:t>
      </w:r>
      <w:r>
        <w:rPr/>
        <w:t>the</w:t>
      </w:r>
      <w:r>
        <w:rPr>
          <w:spacing w:val="-3"/>
        </w:rPr>
        <w:t> </w:t>
      </w:r>
      <w:r>
        <w:rPr/>
        <w:t>R2</w:t>
      </w:r>
      <w:r>
        <w:rPr>
          <w:spacing w:val="-3"/>
        </w:rPr>
        <w:t> </w:t>
      </w:r>
      <w:r>
        <w:rPr/>
        <w:t>value</w:t>
      </w:r>
      <w:r>
        <w:rPr>
          <w:spacing w:val="-3"/>
        </w:rPr>
        <w:t> </w:t>
      </w:r>
      <w:r>
        <w:rPr/>
        <w:t>is</w:t>
      </w:r>
      <w:r>
        <w:rPr>
          <w:spacing w:val="-4"/>
        </w:rPr>
        <w:t> </w:t>
      </w:r>
      <w:r>
        <w:rPr/>
        <w:t>close</w:t>
      </w:r>
      <w:r>
        <w:rPr>
          <w:spacing w:val="-4"/>
        </w:rPr>
        <w:t> </w:t>
      </w:r>
      <w:r>
        <w:rPr/>
        <w:t>to</w:t>
      </w:r>
      <w:r>
        <w:rPr>
          <w:spacing w:val="-3"/>
        </w:rPr>
        <w:t> </w:t>
      </w:r>
      <w:r>
        <w:rPr/>
        <w:t>0.50,</w:t>
      </w:r>
      <w:r>
        <w:rPr>
          <w:spacing w:val="-3"/>
        </w:rPr>
        <w:t> </w:t>
      </w:r>
      <w:r>
        <w:rPr/>
        <w:t>the</w:t>
      </w:r>
      <w:r>
        <w:rPr>
          <w:spacing w:val="-4"/>
        </w:rPr>
        <w:t> </w:t>
      </w:r>
      <w:r>
        <w:rPr/>
        <w:t>model</w:t>
      </w:r>
      <w:r>
        <w:rPr>
          <w:spacing w:val="-6"/>
        </w:rPr>
        <w:t> </w:t>
      </w:r>
      <w:r>
        <w:rPr/>
        <w:t>has</w:t>
      </w:r>
      <w:r>
        <w:rPr>
          <w:spacing w:val="-6"/>
        </w:rPr>
        <w:t> </w:t>
      </w:r>
      <w:r>
        <w:rPr/>
        <w:t>a</w:t>
      </w:r>
      <w:r>
        <w:rPr>
          <w:spacing w:val="-4"/>
        </w:rPr>
        <w:t> </w:t>
      </w:r>
      <w:r>
        <w:rPr/>
        <w:t>moderate</w:t>
      </w:r>
      <w:r>
        <w:rPr>
          <w:spacing w:val="-3"/>
        </w:rPr>
        <w:t> </w:t>
      </w:r>
      <w:r>
        <w:rPr/>
        <w:t>explanatory</w:t>
      </w:r>
      <w:r>
        <w:rPr>
          <w:spacing w:val="-3"/>
        </w:rPr>
        <w:t> </w:t>
      </w:r>
      <w:r>
        <w:rPr/>
        <w:t>power.</w:t>
      </w:r>
      <w:r>
        <w:rPr>
          <w:spacing w:val="-3"/>
        </w:rPr>
        <w:t> </w:t>
      </w:r>
      <w:r>
        <w:rPr/>
        <w:t>When the R</w:t>
      </w:r>
      <w:r>
        <w:rPr>
          <w:vertAlign w:val="superscript"/>
        </w:rPr>
        <w:t>2</w:t>
      </w:r>
      <w:r>
        <w:rPr>
          <w:vertAlign w:val="baseline"/>
        </w:rPr>
        <w:t> value is close to 0.75, the model has a high degree of explanatory power. The values of R</w:t>
      </w:r>
      <w:r>
        <w:rPr>
          <w:vertAlign w:val="superscript"/>
        </w:rPr>
        <w:t>2</w:t>
      </w:r>
      <w:r>
        <w:rPr>
          <w:vertAlign w:val="baseline"/>
        </w:rPr>
        <w:t> adjusted indicate the adjusted R-squared value for each concept. The adjusted R</w:t>
      </w:r>
      <w:r>
        <w:rPr>
          <w:vertAlign w:val="superscript"/>
        </w:rPr>
        <w:t>2</w:t>
      </w:r>
      <w:r>
        <w:rPr>
          <w:spacing w:val="-15"/>
          <w:vertAlign w:val="baseline"/>
        </w:rPr>
        <w:t> </w:t>
      </w:r>
      <w:r>
        <w:rPr>
          <w:vertAlign w:val="baseline"/>
        </w:rPr>
        <w:t>considers the number of independent variables in the model and adjusts the R-squared value accordingly. It penalizes the inclusion of unnecessary variables that might not contribute much to explaining the variance.</w:t>
      </w:r>
    </w:p>
    <w:p>
      <w:pPr>
        <w:pStyle w:val="BodyText"/>
        <w:spacing w:line="480" w:lineRule="auto" w:before="241"/>
        <w:ind w:left="1166" w:right="1150" w:firstLine="720"/>
        <w:jc w:val="both"/>
      </w:pPr>
      <w:r>
        <w:rPr/>
        <w:t>It</w:t>
      </w:r>
      <w:r>
        <w:rPr>
          <w:spacing w:val="-15"/>
        </w:rPr>
        <w:t> </w:t>
      </w:r>
      <w:r>
        <w:rPr/>
        <w:t>can</w:t>
      </w:r>
      <w:r>
        <w:rPr>
          <w:spacing w:val="-12"/>
        </w:rPr>
        <w:t> </w:t>
      </w:r>
      <w:r>
        <w:rPr/>
        <w:t>be</w:t>
      </w:r>
      <w:r>
        <w:rPr>
          <w:spacing w:val="-10"/>
        </w:rPr>
        <w:t> </w:t>
      </w:r>
      <w:r>
        <w:rPr/>
        <w:t>seen</w:t>
      </w:r>
      <w:r>
        <w:rPr>
          <w:spacing w:val="-9"/>
        </w:rPr>
        <w:t> </w:t>
      </w:r>
      <w:r>
        <w:rPr/>
        <w:t>from</w:t>
      </w:r>
      <w:r>
        <w:rPr>
          <w:spacing w:val="-9"/>
        </w:rPr>
        <w:t> </w:t>
      </w:r>
      <w:r>
        <w:rPr/>
        <w:t>Table</w:t>
      </w:r>
      <w:r>
        <w:rPr>
          <w:spacing w:val="-7"/>
        </w:rPr>
        <w:t> </w:t>
      </w:r>
      <w:r>
        <w:rPr/>
        <w:t>6.7</w:t>
      </w:r>
      <w:r>
        <w:rPr>
          <w:spacing w:val="-9"/>
        </w:rPr>
        <w:t> </w:t>
      </w:r>
      <w:r>
        <w:rPr/>
        <w:t>that</w:t>
      </w:r>
      <w:r>
        <w:rPr>
          <w:spacing w:val="-9"/>
        </w:rPr>
        <w:t> </w:t>
      </w:r>
      <w:r>
        <w:rPr/>
        <w:t>the</w:t>
      </w:r>
      <w:r>
        <w:rPr>
          <w:spacing w:val="-9"/>
        </w:rPr>
        <w:t> </w:t>
      </w:r>
      <w:r>
        <w:rPr/>
        <w:t>R</w:t>
      </w:r>
      <w:r>
        <w:rPr>
          <w:vertAlign w:val="superscript"/>
        </w:rPr>
        <w:t>2</w:t>
      </w:r>
      <w:r>
        <w:rPr>
          <w:spacing w:val="-15"/>
          <w:vertAlign w:val="baseline"/>
        </w:rPr>
        <w:t> </w:t>
      </w:r>
      <w:r>
        <w:rPr>
          <w:vertAlign w:val="baseline"/>
        </w:rPr>
        <w:t>value</w:t>
      </w:r>
      <w:r>
        <w:rPr>
          <w:spacing w:val="-9"/>
          <w:vertAlign w:val="baseline"/>
        </w:rPr>
        <w:t> </w:t>
      </w:r>
      <w:r>
        <w:rPr>
          <w:vertAlign w:val="baseline"/>
        </w:rPr>
        <w:t>for</w:t>
      </w:r>
      <w:r>
        <w:rPr>
          <w:spacing w:val="-7"/>
          <w:vertAlign w:val="baseline"/>
        </w:rPr>
        <w:t> </w:t>
      </w:r>
      <w:r>
        <w:rPr>
          <w:vertAlign w:val="baseline"/>
        </w:rPr>
        <w:t>persuasion</w:t>
      </w:r>
      <w:r>
        <w:rPr>
          <w:spacing w:val="-8"/>
          <w:vertAlign w:val="baseline"/>
        </w:rPr>
        <w:t> </w:t>
      </w:r>
      <w:r>
        <w:rPr>
          <w:vertAlign w:val="baseline"/>
        </w:rPr>
        <w:t>to</w:t>
      </w:r>
      <w:r>
        <w:rPr>
          <w:spacing w:val="-8"/>
          <w:vertAlign w:val="baseline"/>
        </w:rPr>
        <w:t> </w:t>
      </w:r>
      <w:r>
        <w:rPr>
          <w:vertAlign w:val="baseline"/>
        </w:rPr>
        <w:t>join</w:t>
      </w:r>
      <w:r>
        <w:rPr>
          <w:spacing w:val="-8"/>
          <w:vertAlign w:val="baseline"/>
        </w:rPr>
        <w:t> </w:t>
      </w:r>
      <w:r>
        <w:rPr>
          <w:i/>
          <w:vertAlign w:val="baseline"/>
        </w:rPr>
        <w:t>Jihad</w:t>
      </w:r>
      <w:r>
        <w:rPr>
          <w:i/>
          <w:spacing w:val="-8"/>
          <w:vertAlign w:val="baseline"/>
        </w:rPr>
        <w:t> </w:t>
      </w:r>
      <w:r>
        <w:rPr>
          <w:vertAlign w:val="baseline"/>
        </w:rPr>
        <w:t>is</w:t>
      </w:r>
      <w:r>
        <w:rPr>
          <w:spacing w:val="-8"/>
          <w:vertAlign w:val="baseline"/>
        </w:rPr>
        <w:t> </w:t>
      </w:r>
      <w:r>
        <w:rPr>
          <w:vertAlign w:val="baseline"/>
        </w:rPr>
        <w:t>0.79 meaning</w:t>
      </w:r>
      <w:r>
        <w:rPr>
          <w:spacing w:val="-10"/>
          <w:vertAlign w:val="baseline"/>
        </w:rPr>
        <w:t> </w:t>
      </w:r>
      <w:r>
        <w:rPr>
          <w:vertAlign w:val="baseline"/>
        </w:rPr>
        <w:t>that</w:t>
      </w:r>
      <w:r>
        <w:rPr>
          <w:spacing w:val="-11"/>
          <w:vertAlign w:val="baseline"/>
        </w:rPr>
        <w:t> </w:t>
      </w:r>
      <w:r>
        <w:rPr>
          <w:vertAlign w:val="baseline"/>
        </w:rPr>
        <w:t>the</w:t>
      </w:r>
      <w:r>
        <w:rPr>
          <w:spacing w:val="-11"/>
          <w:vertAlign w:val="baseline"/>
        </w:rPr>
        <w:t> </w:t>
      </w:r>
      <w:r>
        <w:rPr>
          <w:vertAlign w:val="baseline"/>
        </w:rPr>
        <w:t>independent</w:t>
      </w:r>
      <w:r>
        <w:rPr>
          <w:spacing w:val="-10"/>
          <w:vertAlign w:val="baseline"/>
        </w:rPr>
        <w:t> </w:t>
      </w:r>
      <w:r>
        <w:rPr>
          <w:vertAlign w:val="baseline"/>
        </w:rPr>
        <w:t>variables</w:t>
      </w:r>
      <w:r>
        <w:rPr>
          <w:spacing w:val="-11"/>
          <w:vertAlign w:val="baseline"/>
        </w:rPr>
        <w:t> </w:t>
      </w:r>
      <w:r>
        <w:rPr>
          <w:vertAlign w:val="baseline"/>
        </w:rPr>
        <w:t>in</w:t>
      </w:r>
      <w:r>
        <w:rPr>
          <w:spacing w:val="-10"/>
          <w:vertAlign w:val="baseline"/>
        </w:rPr>
        <w:t> </w:t>
      </w:r>
      <w:r>
        <w:rPr>
          <w:vertAlign w:val="baseline"/>
        </w:rPr>
        <w:t>the</w:t>
      </w:r>
      <w:r>
        <w:rPr>
          <w:spacing w:val="-11"/>
          <w:vertAlign w:val="baseline"/>
        </w:rPr>
        <w:t> </w:t>
      </w:r>
      <w:r>
        <w:rPr>
          <w:vertAlign w:val="baseline"/>
        </w:rPr>
        <w:t>model</w:t>
      </w:r>
      <w:r>
        <w:rPr>
          <w:spacing w:val="-9"/>
          <w:vertAlign w:val="baseline"/>
        </w:rPr>
        <w:t> </w:t>
      </w:r>
      <w:r>
        <w:rPr>
          <w:vertAlign w:val="baseline"/>
        </w:rPr>
        <w:t>explain</w:t>
      </w:r>
      <w:r>
        <w:rPr>
          <w:spacing w:val="-11"/>
          <w:vertAlign w:val="baseline"/>
        </w:rPr>
        <w:t> </w:t>
      </w:r>
      <w:r>
        <w:rPr>
          <w:vertAlign w:val="baseline"/>
        </w:rPr>
        <w:t>about</w:t>
      </w:r>
      <w:r>
        <w:rPr>
          <w:spacing w:val="-10"/>
          <w:vertAlign w:val="baseline"/>
        </w:rPr>
        <w:t> </w:t>
      </w:r>
      <w:r>
        <w:rPr>
          <w:vertAlign w:val="baseline"/>
        </w:rPr>
        <w:t>79.8%</w:t>
      </w:r>
      <w:r>
        <w:rPr>
          <w:spacing w:val="-11"/>
          <w:vertAlign w:val="baseline"/>
        </w:rPr>
        <w:t> </w:t>
      </w:r>
      <w:r>
        <w:rPr>
          <w:vertAlign w:val="baseline"/>
        </w:rPr>
        <w:t>of</w:t>
      </w:r>
      <w:r>
        <w:rPr>
          <w:spacing w:val="-9"/>
          <w:vertAlign w:val="baseline"/>
        </w:rPr>
        <w:t> </w:t>
      </w:r>
      <w:r>
        <w:rPr>
          <w:vertAlign w:val="baseline"/>
        </w:rPr>
        <w:t>the</w:t>
      </w:r>
      <w:r>
        <w:rPr>
          <w:spacing w:val="-11"/>
          <w:vertAlign w:val="baseline"/>
        </w:rPr>
        <w:t> </w:t>
      </w:r>
      <w:r>
        <w:rPr>
          <w:vertAlign w:val="baseline"/>
        </w:rPr>
        <w:t>variance in</w:t>
      </w:r>
      <w:r>
        <w:rPr>
          <w:spacing w:val="-1"/>
          <w:vertAlign w:val="baseline"/>
        </w:rPr>
        <w:t> </w:t>
      </w:r>
      <w:r>
        <w:rPr>
          <w:vertAlign w:val="baseline"/>
        </w:rPr>
        <w:t>the</w:t>
      </w:r>
      <w:r>
        <w:rPr>
          <w:spacing w:val="-2"/>
          <w:vertAlign w:val="baseline"/>
        </w:rPr>
        <w:t> </w:t>
      </w:r>
      <w:r>
        <w:rPr>
          <w:vertAlign w:val="baseline"/>
        </w:rPr>
        <w:t>dependent</w:t>
      </w:r>
      <w:r>
        <w:rPr>
          <w:spacing w:val="-1"/>
          <w:vertAlign w:val="baseline"/>
        </w:rPr>
        <w:t> </w:t>
      </w:r>
      <w:r>
        <w:rPr>
          <w:vertAlign w:val="baseline"/>
        </w:rPr>
        <w:t>variable which</w:t>
      </w:r>
      <w:r>
        <w:rPr>
          <w:spacing w:val="-1"/>
          <w:vertAlign w:val="baseline"/>
        </w:rPr>
        <w:t> </w:t>
      </w:r>
      <w:r>
        <w:rPr>
          <w:vertAlign w:val="baseline"/>
        </w:rPr>
        <w:t>indicates</w:t>
      </w:r>
      <w:r>
        <w:rPr>
          <w:spacing w:val="-2"/>
          <w:vertAlign w:val="baseline"/>
        </w:rPr>
        <w:t> </w:t>
      </w:r>
      <w:r>
        <w:rPr>
          <w:vertAlign w:val="baseline"/>
        </w:rPr>
        <w:t>high</w:t>
      </w:r>
      <w:r>
        <w:rPr>
          <w:spacing w:val="-1"/>
          <w:vertAlign w:val="baseline"/>
        </w:rPr>
        <w:t> </w:t>
      </w:r>
      <w:r>
        <w:rPr>
          <w:vertAlign w:val="baseline"/>
        </w:rPr>
        <w:t>degree</w:t>
      </w:r>
      <w:r>
        <w:rPr>
          <w:spacing w:val="-2"/>
          <w:vertAlign w:val="baseline"/>
        </w:rPr>
        <w:t> </w:t>
      </w:r>
      <w:r>
        <w:rPr>
          <w:vertAlign w:val="baseline"/>
        </w:rPr>
        <w:t>of</w:t>
      </w:r>
      <w:r>
        <w:rPr>
          <w:spacing w:val="-2"/>
          <w:vertAlign w:val="baseline"/>
        </w:rPr>
        <w:t> </w:t>
      </w:r>
      <w:r>
        <w:rPr>
          <w:vertAlign w:val="baseline"/>
        </w:rPr>
        <w:t>explanatory</w:t>
      </w:r>
      <w:r>
        <w:rPr>
          <w:spacing w:val="-2"/>
          <w:vertAlign w:val="baseline"/>
        </w:rPr>
        <w:t> </w:t>
      </w:r>
      <w:r>
        <w:rPr>
          <w:vertAlign w:val="baseline"/>
        </w:rPr>
        <w:t>power</w:t>
      </w:r>
      <w:r>
        <w:rPr>
          <w:spacing w:val="-2"/>
          <w:vertAlign w:val="baseline"/>
        </w:rPr>
        <w:t> </w:t>
      </w:r>
      <w:r>
        <w:rPr>
          <w:vertAlign w:val="baseline"/>
        </w:rPr>
        <w:t>and</w:t>
      </w:r>
      <w:r>
        <w:rPr>
          <w:spacing w:val="-1"/>
          <w:vertAlign w:val="baseline"/>
        </w:rPr>
        <w:t> </w:t>
      </w:r>
      <w:r>
        <w:rPr>
          <w:vertAlign w:val="baseline"/>
        </w:rPr>
        <w:t>adds</w:t>
      </w:r>
      <w:r>
        <w:rPr>
          <w:spacing w:val="-1"/>
          <w:vertAlign w:val="baseline"/>
        </w:rPr>
        <w:t> </w:t>
      </w:r>
      <w:r>
        <w:rPr>
          <w:vertAlign w:val="baseline"/>
        </w:rPr>
        <w:t>to the fitness of the model. The adjusted R-squared is very close to the R-squared value, indicating that the model isn't heavily penalized for including unnecessary variables. Similarly, the R</w:t>
      </w:r>
      <w:r>
        <w:rPr>
          <w:vertAlign w:val="superscript"/>
        </w:rPr>
        <w:t>2</w:t>
      </w:r>
      <w:r>
        <w:rPr>
          <w:spacing w:val="-11"/>
          <w:vertAlign w:val="baseline"/>
        </w:rPr>
        <w:t> </w:t>
      </w:r>
      <w:r>
        <w:rPr>
          <w:vertAlign w:val="baseline"/>
        </w:rPr>
        <w:t>value for identity construction 0.59, The adjusted R</w:t>
      </w:r>
      <w:r>
        <w:rPr>
          <w:vertAlign w:val="superscript"/>
        </w:rPr>
        <w:t>2</w:t>
      </w:r>
      <w:r>
        <w:rPr>
          <w:spacing w:val="-8"/>
          <w:vertAlign w:val="baseline"/>
        </w:rPr>
        <w:t> </w:t>
      </w:r>
      <w:r>
        <w:rPr>
          <w:vertAlign w:val="baseline"/>
        </w:rPr>
        <w:t>value is slightly lower i.e. 0.597 which suggests that there might be some consideration for the number of</w:t>
      </w:r>
      <w:r>
        <w:rPr>
          <w:spacing w:val="-15"/>
          <w:vertAlign w:val="baseline"/>
        </w:rPr>
        <w:t> </w:t>
      </w:r>
      <w:r>
        <w:rPr>
          <w:vertAlign w:val="baseline"/>
        </w:rPr>
        <w:t>independent</w:t>
      </w:r>
      <w:r>
        <w:rPr>
          <w:spacing w:val="-15"/>
          <w:vertAlign w:val="baseline"/>
        </w:rPr>
        <w:t> </w:t>
      </w:r>
      <w:r>
        <w:rPr>
          <w:vertAlign w:val="baseline"/>
        </w:rPr>
        <w:t>variables.</w:t>
      </w:r>
      <w:r>
        <w:rPr>
          <w:spacing w:val="-15"/>
          <w:vertAlign w:val="baseline"/>
        </w:rPr>
        <w:t> </w:t>
      </w:r>
      <w:r>
        <w:rPr>
          <w:vertAlign w:val="baseline"/>
        </w:rPr>
        <w:t>On</w:t>
      </w:r>
      <w:r>
        <w:rPr>
          <w:spacing w:val="-15"/>
          <w:vertAlign w:val="baseline"/>
        </w:rPr>
        <w:t> </w:t>
      </w:r>
      <w:r>
        <w:rPr>
          <w:vertAlign w:val="baseline"/>
        </w:rPr>
        <w:t>the</w:t>
      </w:r>
      <w:r>
        <w:rPr>
          <w:spacing w:val="-15"/>
          <w:vertAlign w:val="baseline"/>
        </w:rPr>
        <w:t> </w:t>
      </w:r>
      <w:r>
        <w:rPr>
          <w:vertAlign w:val="baseline"/>
        </w:rPr>
        <w:t>other</w:t>
      </w:r>
      <w:r>
        <w:rPr>
          <w:spacing w:val="-15"/>
          <w:vertAlign w:val="baseline"/>
        </w:rPr>
        <w:t> </w:t>
      </w:r>
      <w:r>
        <w:rPr>
          <w:vertAlign w:val="baseline"/>
        </w:rPr>
        <w:t>hand,</w:t>
      </w:r>
      <w:r>
        <w:rPr>
          <w:spacing w:val="-15"/>
          <w:vertAlign w:val="baseline"/>
        </w:rPr>
        <w:t> </w:t>
      </w:r>
      <w:r>
        <w:rPr>
          <w:vertAlign w:val="baseline"/>
        </w:rPr>
        <w:t>R</w:t>
      </w:r>
      <w:r>
        <w:rPr>
          <w:vertAlign w:val="superscript"/>
        </w:rPr>
        <w:t>2</w:t>
      </w:r>
      <w:r>
        <w:rPr>
          <w:spacing w:val="-15"/>
          <w:vertAlign w:val="baseline"/>
        </w:rPr>
        <w:t> </w:t>
      </w:r>
      <w:r>
        <w:rPr>
          <w:vertAlign w:val="baseline"/>
        </w:rPr>
        <w:t>for</w:t>
      </w:r>
      <w:r>
        <w:rPr>
          <w:spacing w:val="-15"/>
          <w:vertAlign w:val="baseline"/>
        </w:rPr>
        <w:t> </w:t>
      </w:r>
      <w:r>
        <w:rPr>
          <w:vertAlign w:val="baseline"/>
        </w:rPr>
        <w:t>Islamization</w:t>
      </w:r>
      <w:r>
        <w:rPr>
          <w:spacing w:val="-13"/>
          <w:vertAlign w:val="baseline"/>
        </w:rPr>
        <w:t> </w:t>
      </w:r>
      <w:r>
        <w:rPr>
          <w:vertAlign w:val="baseline"/>
        </w:rPr>
        <w:t>is</w:t>
      </w:r>
      <w:r>
        <w:rPr>
          <w:spacing w:val="-11"/>
          <w:vertAlign w:val="baseline"/>
        </w:rPr>
        <w:t> </w:t>
      </w:r>
      <w:r>
        <w:rPr>
          <w:vertAlign w:val="baseline"/>
        </w:rPr>
        <w:t>0.602</w:t>
      </w:r>
      <w:r>
        <w:rPr>
          <w:spacing w:val="-12"/>
          <w:vertAlign w:val="baseline"/>
        </w:rPr>
        <w:t> </w:t>
      </w:r>
      <w:r>
        <w:rPr>
          <w:vertAlign w:val="baseline"/>
        </w:rPr>
        <w:t>with</w:t>
      </w:r>
      <w:r>
        <w:rPr>
          <w:spacing w:val="-12"/>
          <w:vertAlign w:val="baseline"/>
        </w:rPr>
        <w:t> </w:t>
      </w:r>
      <w:r>
        <w:rPr>
          <w:vertAlign w:val="baseline"/>
        </w:rPr>
        <w:t>R</w:t>
      </w:r>
      <w:r>
        <w:rPr>
          <w:vertAlign w:val="superscript"/>
        </w:rPr>
        <w:t>2</w:t>
      </w:r>
      <w:r>
        <w:rPr>
          <w:spacing w:val="-15"/>
          <w:vertAlign w:val="baseline"/>
        </w:rPr>
        <w:t> </w:t>
      </w:r>
      <w:r>
        <w:rPr>
          <w:vertAlign w:val="baseline"/>
        </w:rPr>
        <w:t>adjusted value 0.600 which indicates good explanatory power of the constructs. However, R</w:t>
      </w:r>
      <w:r>
        <w:rPr>
          <w:vertAlign w:val="superscript"/>
        </w:rPr>
        <w:t>2</w:t>
      </w:r>
      <w:r>
        <w:rPr>
          <w:vertAlign w:val="baseline"/>
        </w:rPr>
        <w:t> value</w:t>
      </w:r>
      <w:r>
        <w:rPr>
          <w:spacing w:val="-15"/>
          <w:vertAlign w:val="baseline"/>
        </w:rPr>
        <w:t> </w:t>
      </w:r>
      <w:r>
        <w:rPr>
          <w:vertAlign w:val="baseline"/>
        </w:rPr>
        <w:t>for</w:t>
      </w:r>
      <w:r>
        <w:rPr>
          <w:spacing w:val="-13"/>
          <w:vertAlign w:val="baseline"/>
        </w:rPr>
        <w:t> </w:t>
      </w:r>
      <w:r>
        <w:rPr>
          <w:vertAlign w:val="baseline"/>
        </w:rPr>
        <w:t>nationalism</w:t>
      </w:r>
      <w:r>
        <w:rPr>
          <w:spacing w:val="-9"/>
          <w:vertAlign w:val="baseline"/>
        </w:rPr>
        <w:t> </w:t>
      </w:r>
      <w:r>
        <w:rPr>
          <w:vertAlign w:val="baseline"/>
        </w:rPr>
        <w:t>is</w:t>
      </w:r>
      <w:r>
        <w:rPr>
          <w:spacing w:val="-9"/>
          <w:vertAlign w:val="baseline"/>
        </w:rPr>
        <w:t> </w:t>
      </w:r>
      <w:r>
        <w:rPr>
          <w:vertAlign w:val="baseline"/>
        </w:rPr>
        <w:t>0.00</w:t>
      </w:r>
      <w:r>
        <w:rPr>
          <w:spacing w:val="-10"/>
          <w:vertAlign w:val="baseline"/>
        </w:rPr>
        <w:t> </w:t>
      </w:r>
      <w:r>
        <w:rPr>
          <w:vertAlign w:val="baseline"/>
        </w:rPr>
        <w:t>with</w:t>
      </w:r>
      <w:r>
        <w:rPr>
          <w:spacing w:val="-9"/>
          <w:vertAlign w:val="baseline"/>
        </w:rPr>
        <w:t> </w:t>
      </w:r>
      <w:r>
        <w:rPr>
          <w:vertAlign w:val="baseline"/>
        </w:rPr>
        <w:t>R</w:t>
      </w:r>
      <w:r>
        <w:rPr>
          <w:vertAlign w:val="superscript"/>
        </w:rPr>
        <w:t>2</w:t>
      </w:r>
      <w:r>
        <w:rPr>
          <w:spacing w:val="-15"/>
          <w:vertAlign w:val="baseline"/>
        </w:rPr>
        <w:t> </w:t>
      </w:r>
      <w:r>
        <w:rPr>
          <w:vertAlign w:val="baseline"/>
        </w:rPr>
        <w:t>adjusted</w:t>
      </w:r>
      <w:r>
        <w:rPr>
          <w:spacing w:val="-10"/>
          <w:vertAlign w:val="baseline"/>
        </w:rPr>
        <w:t> </w:t>
      </w:r>
      <w:r>
        <w:rPr>
          <w:vertAlign w:val="baseline"/>
        </w:rPr>
        <w:t>value</w:t>
      </w:r>
      <w:r>
        <w:rPr>
          <w:spacing w:val="-10"/>
          <w:vertAlign w:val="baseline"/>
        </w:rPr>
        <w:t> </w:t>
      </w:r>
      <w:r>
        <w:rPr>
          <w:vertAlign w:val="baseline"/>
        </w:rPr>
        <w:t>-0.004</w:t>
      </w:r>
      <w:r>
        <w:rPr>
          <w:spacing w:val="-7"/>
          <w:vertAlign w:val="baseline"/>
        </w:rPr>
        <w:t> </w:t>
      </w:r>
      <w:r>
        <w:rPr>
          <w:vertAlign w:val="baseline"/>
        </w:rPr>
        <w:t>which</w:t>
      </w:r>
      <w:r>
        <w:rPr>
          <w:spacing w:val="-10"/>
          <w:vertAlign w:val="baseline"/>
        </w:rPr>
        <w:t> </w:t>
      </w:r>
      <w:r>
        <w:rPr>
          <w:vertAlign w:val="baseline"/>
        </w:rPr>
        <w:t>shows</w:t>
      </w:r>
      <w:r>
        <w:rPr>
          <w:spacing w:val="-10"/>
          <w:vertAlign w:val="baseline"/>
        </w:rPr>
        <w:t> </w:t>
      </w:r>
      <w:r>
        <w:rPr>
          <w:vertAlign w:val="baseline"/>
        </w:rPr>
        <w:t>that</w:t>
      </w:r>
      <w:r>
        <w:rPr>
          <w:spacing w:val="-9"/>
          <w:vertAlign w:val="baseline"/>
        </w:rPr>
        <w:t> </w:t>
      </w:r>
      <w:r>
        <w:rPr>
          <w:vertAlign w:val="baseline"/>
        </w:rPr>
        <w:t>nationalism does</w:t>
      </w:r>
      <w:r>
        <w:rPr>
          <w:spacing w:val="-5"/>
          <w:vertAlign w:val="baseline"/>
        </w:rPr>
        <w:t> </w:t>
      </w:r>
      <w:r>
        <w:rPr>
          <w:vertAlign w:val="baseline"/>
        </w:rPr>
        <w:t>not</w:t>
      </w:r>
      <w:r>
        <w:rPr>
          <w:spacing w:val="-4"/>
          <w:vertAlign w:val="baseline"/>
        </w:rPr>
        <w:t> </w:t>
      </w:r>
      <w:r>
        <w:rPr>
          <w:vertAlign w:val="baseline"/>
        </w:rPr>
        <w:t>explain</w:t>
      </w:r>
      <w:r>
        <w:rPr>
          <w:spacing w:val="-2"/>
          <w:vertAlign w:val="baseline"/>
        </w:rPr>
        <w:t> </w:t>
      </w:r>
      <w:r>
        <w:rPr>
          <w:vertAlign w:val="baseline"/>
        </w:rPr>
        <w:t>any</w:t>
      </w:r>
      <w:r>
        <w:rPr>
          <w:spacing w:val="-5"/>
          <w:vertAlign w:val="baseline"/>
        </w:rPr>
        <w:t> </w:t>
      </w:r>
      <w:r>
        <w:rPr>
          <w:vertAlign w:val="baseline"/>
        </w:rPr>
        <w:t>of</w:t>
      </w:r>
      <w:r>
        <w:rPr>
          <w:spacing w:val="-6"/>
          <w:vertAlign w:val="baseline"/>
        </w:rPr>
        <w:t> </w:t>
      </w:r>
      <w:r>
        <w:rPr>
          <w:vertAlign w:val="baseline"/>
        </w:rPr>
        <w:t>the</w:t>
      </w:r>
      <w:r>
        <w:rPr>
          <w:spacing w:val="-6"/>
          <w:vertAlign w:val="baseline"/>
        </w:rPr>
        <w:t> </w:t>
      </w:r>
      <w:r>
        <w:rPr>
          <w:vertAlign w:val="baseline"/>
        </w:rPr>
        <w:t>variance</w:t>
      </w:r>
      <w:r>
        <w:rPr>
          <w:spacing w:val="-4"/>
          <w:vertAlign w:val="baseline"/>
        </w:rPr>
        <w:t> </w:t>
      </w:r>
      <w:r>
        <w:rPr>
          <w:vertAlign w:val="baseline"/>
        </w:rPr>
        <w:t>in</w:t>
      </w:r>
      <w:r>
        <w:rPr>
          <w:spacing w:val="-4"/>
          <w:vertAlign w:val="baseline"/>
        </w:rPr>
        <w:t> </w:t>
      </w:r>
      <w:r>
        <w:rPr>
          <w:vertAlign w:val="baseline"/>
        </w:rPr>
        <w:t>the</w:t>
      </w:r>
      <w:r>
        <w:rPr>
          <w:spacing w:val="-3"/>
          <w:vertAlign w:val="baseline"/>
        </w:rPr>
        <w:t> </w:t>
      </w:r>
      <w:r>
        <w:rPr>
          <w:vertAlign w:val="baseline"/>
        </w:rPr>
        <w:t>dependent</w:t>
      </w:r>
      <w:r>
        <w:rPr>
          <w:spacing w:val="-4"/>
          <w:vertAlign w:val="baseline"/>
        </w:rPr>
        <w:t> </w:t>
      </w:r>
      <w:r>
        <w:rPr>
          <w:vertAlign w:val="baseline"/>
        </w:rPr>
        <w:t>variable.</w:t>
      </w:r>
      <w:r>
        <w:rPr>
          <w:spacing w:val="-5"/>
          <w:vertAlign w:val="baseline"/>
        </w:rPr>
        <w:t> </w:t>
      </w:r>
      <w:r>
        <w:rPr>
          <w:vertAlign w:val="baseline"/>
        </w:rPr>
        <w:t>The</w:t>
      </w:r>
      <w:r>
        <w:rPr>
          <w:spacing w:val="-6"/>
          <w:vertAlign w:val="baseline"/>
        </w:rPr>
        <w:t> </w:t>
      </w:r>
      <w:r>
        <w:rPr>
          <w:vertAlign w:val="baseline"/>
        </w:rPr>
        <w:t>negative</w:t>
      </w:r>
      <w:r>
        <w:rPr>
          <w:spacing w:val="-6"/>
          <w:vertAlign w:val="baseline"/>
        </w:rPr>
        <w:t> </w:t>
      </w:r>
      <w:r>
        <w:rPr>
          <w:vertAlign w:val="baseline"/>
        </w:rPr>
        <w:t>adjusted</w:t>
      </w:r>
      <w:r>
        <w:rPr>
          <w:spacing w:val="-2"/>
          <w:vertAlign w:val="baseline"/>
        </w:rPr>
        <w:t> </w:t>
      </w:r>
      <w:r>
        <w:rPr>
          <w:vertAlign w:val="baseline"/>
        </w:rPr>
        <w:t>R</w:t>
      </w:r>
      <w:r>
        <w:rPr>
          <w:vertAlign w:val="superscript"/>
        </w:rPr>
        <w:t>2</w:t>
      </w:r>
      <w:r>
        <w:rPr>
          <w:vertAlign w:val="baseline"/>
        </w:rPr>
        <w:t> value (-0.004) suggests that the inclusion of independent variables might actually be making the model worse, possibly due to overfitting or multicollinearity.</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5" w:firstLine="720"/>
        <w:jc w:val="both"/>
      </w:pPr>
      <w:r>
        <w:rPr/>
        <w:t>Overall, the results in table 6.7 indicate, how well the independent variables depict</w:t>
      </w:r>
      <w:r>
        <w:rPr>
          <w:spacing w:val="-2"/>
        </w:rPr>
        <w:t> </w:t>
      </w:r>
      <w:r>
        <w:rPr/>
        <w:t>the</w:t>
      </w:r>
      <w:r>
        <w:rPr>
          <w:spacing w:val="-2"/>
        </w:rPr>
        <w:t> </w:t>
      </w:r>
      <w:r>
        <w:rPr/>
        <w:t>variation</w:t>
      </w:r>
      <w:r>
        <w:rPr>
          <w:spacing w:val="-2"/>
        </w:rPr>
        <w:t> </w:t>
      </w:r>
      <w:r>
        <w:rPr/>
        <w:t>in</w:t>
      </w:r>
      <w:r>
        <w:rPr>
          <w:spacing w:val="-2"/>
        </w:rPr>
        <w:t> </w:t>
      </w:r>
      <w:r>
        <w:rPr/>
        <w:t>the</w:t>
      </w:r>
      <w:r>
        <w:rPr>
          <w:spacing w:val="-2"/>
        </w:rPr>
        <w:t> </w:t>
      </w:r>
      <w:r>
        <w:rPr/>
        <w:t>dependent</w:t>
      </w:r>
      <w:r>
        <w:rPr>
          <w:spacing w:val="-2"/>
        </w:rPr>
        <w:t> </w:t>
      </w:r>
      <w:r>
        <w:rPr/>
        <w:t>variable</w:t>
      </w:r>
      <w:r>
        <w:rPr>
          <w:spacing w:val="-2"/>
        </w:rPr>
        <w:t> </w:t>
      </w:r>
      <w:r>
        <w:rPr/>
        <w:t>for</w:t>
      </w:r>
      <w:r>
        <w:rPr>
          <w:spacing w:val="-1"/>
        </w:rPr>
        <w:t> </w:t>
      </w:r>
      <w:r>
        <w:rPr/>
        <w:t>each</w:t>
      </w:r>
      <w:r>
        <w:rPr>
          <w:spacing w:val="-2"/>
        </w:rPr>
        <w:t> </w:t>
      </w:r>
      <w:r>
        <w:rPr/>
        <w:t>concept,</w:t>
      </w:r>
      <w:r>
        <w:rPr>
          <w:spacing w:val="-2"/>
        </w:rPr>
        <w:t> </w:t>
      </w:r>
      <w:r>
        <w:rPr/>
        <w:t>with</w:t>
      </w:r>
      <w:r>
        <w:rPr>
          <w:spacing w:val="-2"/>
        </w:rPr>
        <w:t> </w:t>
      </w:r>
      <w:r>
        <w:rPr/>
        <w:t>adjusted</w:t>
      </w:r>
      <w:r>
        <w:rPr>
          <w:spacing w:val="-2"/>
        </w:rPr>
        <w:t> </w:t>
      </w:r>
      <w:r>
        <w:rPr/>
        <w:t>R-squared accounting for the complexity of the models.</w:t>
      </w:r>
    </w:p>
    <w:p>
      <w:pPr>
        <w:pStyle w:val="Heading2"/>
        <w:spacing w:before="240"/>
        <w:ind w:left="1886"/>
        <w:jc w:val="both"/>
      </w:pPr>
      <w:r>
        <w:rPr/>
        <w:t>Figure</w:t>
      </w:r>
      <w:r>
        <w:rPr>
          <w:spacing w:val="-5"/>
        </w:rPr>
        <w:t> 6.5</w:t>
      </w:r>
    </w:p>
    <w:p>
      <w:pPr>
        <w:pStyle w:val="BodyText"/>
        <w:rPr>
          <w:b/>
          <w:sz w:val="20"/>
        </w:rPr>
      </w:pPr>
    </w:p>
    <w:p>
      <w:pPr>
        <w:pStyle w:val="BodyText"/>
        <w:spacing w:before="58"/>
        <w:rPr>
          <w:b/>
          <w:sz w:val="20"/>
        </w:rPr>
      </w:pPr>
      <w:r>
        <w:rPr>
          <w:b/>
          <w:sz w:val="20"/>
        </w:rPr>
        <w:drawing>
          <wp:anchor distT="0" distB="0" distL="0" distR="0" allowOverlap="1" layoutInCell="1" locked="0" behindDoc="1" simplePos="0" relativeHeight="487611904">
            <wp:simplePos x="0" y="0"/>
            <wp:positionH relativeFrom="page">
              <wp:posOffset>1745738</wp:posOffset>
            </wp:positionH>
            <wp:positionV relativeFrom="paragraph">
              <wp:posOffset>198514</wp:posOffset>
            </wp:positionV>
            <wp:extent cx="5334537" cy="4258056"/>
            <wp:effectExtent l="0" t="0" r="0" b="0"/>
            <wp:wrapTopAndBottom/>
            <wp:docPr id="252" name="Image 252" descr="A diagram of a diagram  Description automatically generated with medium confidence"/>
            <wp:cNvGraphicFramePr>
              <a:graphicFrameLocks/>
            </wp:cNvGraphicFramePr>
            <a:graphic>
              <a:graphicData uri="http://schemas.openxmlformats.org/drawingml/2006/picture">
                <pic:pic>
                  <pic:nvPicPr>
                    <pic:cNvPr id="252" name="Image 252" descr="A diagram of a diagram  Description automatically generated with medium confidence"/>
                    <pic:cNvPicPr/>
                  </pic:nvPicPr>
                  <pic:blipFill>
                    <a:blip r:embed="rId31" cstate="print"/>
                    <a:stretch>
                      <a:fillRect/>
                    </a:stretch>
                  </pic:blipFill>
                  <pic:spPr>
                    <a:xfrm>
                      <a:off x="0" y="0"/>
                      <a:ext cx="5334537" cy="4258056"/>
                    </a:xfrm>
                    <a:prstGeom prst="rect">
                      <a:avLst/>
                    </a:prstGeom>
                  </pic:spPr>
                </pic:pic>
              </a:graphicData>
            </a:graphic>
          </wp:anchor>
        </w:drawing>
      </w:r>
    </w:p>
    <w:p>
      <w:pPr>
        <w:spacing w:before="245"/>
        <w:ind w:left="1886" w:right="0" w:firstLine="0"/>
        <w:jc w:val="both"/>
        <w:rPr>
          <w:i/>
          <w:sz w:val="24"/>
        </w:rPr>
      </w:pPr>
      <w:bookmarkStart w:name="_bookmark158" w:id="159"/>
      <w:bookmarkEnd w:id="159"/>
      <w:r>
        <w:rPr/>
      </w:r>
      <w:r>
        <w:rPr>
          <w:i/>
          <w:sz w:val="24"/>
        </w:rPr>
        <w:t>12:</w:t>
      </w:r>
      <w:r>
        <w:rPr>
          <w:i/>
          <w:spacing w:val="-1"/>
          <w:sz w:val="24"/>
        </w:rPr>
        <w:t> </w:t>
      </w:r>
      <w:r>
        <w:rPr>
          <w:i/>
          <w:sz w:val="24"/>
        </w:rPr>
        <w:t>The</w:t>
      </w:r>
      <w:r>
        <w:rPr>
          <w:i/>
          <w:spacing w:val="-1"/>
          <w:sz w:val="24"/>
        </w:rPr>
        <w:t> </w:t>
      </w:r>
      <w:r>
        <w:rPr>
          <w:i/>
          <w:sz w:val="24"/>
        </w:rPr>
        <w:t>Coefficient</w:t>
      </w:r>
      <w:r>
        <w:rPr>
          <w:i/>
          <w:spacing w:val="-1"/>
          <w:sz w:val="24"/>
        </w:rPr>
        <w:t> </w:t>
      </w:r>
      <w:r>
        <w:rPr>
          <w:i/>
          <w:sz w:val="24"/>
        </w:rPr>
        <w:t>of Determination</w:t>
      </w:r>
      <w:r>
        <w:rPr>
          <w:i/>
          <w:spacing w:val="-1"/>
          <w:sz w:val="24"/>
        </w:rPr>
        <w:t> </w:t>
      </w:r>
      <w:r>
        <w:rPr>
          <w:i/>
          <w:sz w:val="24"/>
        </w:rPr>
        <w:t>-</w:t>
      </w:r>
      <w:r>
        <w:rPr>
          <w:i/>
          <w:spacing w:val="-1"/>
          <w:sz w:val="24"/>
        </w:rPr>
        <w:t> </w:t>
      </w:r>
      <w:r>
        <w:rPr>
          <w:i/>
          <w:spacing w:val="-5"/>
          <w:sz w:val="24"/>
        </w:rPr>
        <w:t>R2</w:t>
      </w:r>
    </w:p>
    <w:p>
      <w:pPr>
        <w:pStyle w:val="Heading3"/>
        <w:numPr>
          <w:ilvl w:val="3"/>
          <w:numId w:val="47"/>
        </w:numPr>
        <w:tabs>
          <w:tab w:pos="1886" w:val="left" w:leader="none"/>
        </w:tabs>
        <w:spacing w:line="240" w:lineRule="auto" w:before="197" w:after="0"/>
        <w:ind w:left="1886" w:right="0" w:hanging="720"/>
        <w:jc w:val="left"/>
        <w:rPr>
          <w:position w:val="8"/>
          <w:sz w:val="16"/>
        </w:rPr>
      </w:pPr>
      <w:bookmarkStart w:name="_bookmark159" w:id="160"/>
      <w:bookmarkEnd w:id="160"/>
      <w:r>
        <w:rPr>
          <w:b w:val="0"/>
          <w:i w:val="0"/>
        </w:rPr>
      </w:r>
      <w:r>
        <w:rPr/>
        <w:t>Analysis</w:t>
      </w:r>
      <w:r>
        <w:rPr>
          <w:spacing w:val="-2"/>
        </w:rPr>
        <w:t> </w:t>
      </w:r>
      <w:r>
        <w:rPr/>
        <w:t>of</w:t>
      </w:r>
      <w:r>
        <w:rPr>
          <w:spacing w:val="-1"/>
        </w:rPr>
        <w:t> </w:t>
      </w:r>
      <w:r>
        <w:rPr/>
        <w:t>Effect</w:t>
      </w:r>
      <w:r>
        <w:rPr>
          <w:spacing w:val="-1"/>
        </w:rPr>
        <w:t> </w:t>
      </w:r>
      <w:r>
        <w:rPr/>
        <w:t>Size –</w:t>
      </w:r>
      <w:r>
        <w:rPr>
          <w:spacing w:val="-1"/>
        </w:rPr>
        <w:t> </w:t>
      </w:r>
      <w:r>
        <w:rPr>
          <w:spacing w:val="-5"/>
        </w:rPr>
        <w:t>f</w:t>
      </w:r>
      <w:r>
        <w:rPr>
          <w:spacing w:val="-5"/>
          <w:position w:val="8"/>
          <w:sz w:val="16"/>
        </w:rPr>
        <w:t>2</w:t>
      </w:r>
    </w:p>
    <w:p>
      <w:pPr>
        <w:pStyle w:val="BodyText"/>
        <w:spacing w:before="240"/>
        <w:rPr>
          <w:b/>
          <w:i/>
        </w:rPr>
      </w:pPr>
    </w:p>
    <w:p>
      <w:pPr>
        <w:pStyle w:val="BodyText"/>
        <w:spacing w:line="480" w:lineRule="auto"/>
        <w:ind w:left="1166" w:right="1153" w:firstLine="720"/>
        <w:jc w:val="both"/>
      </w:pPr>
      <w:r>
        <w:rPr/>
        <w:t>Measuring effect size (f</w:t>
      </w:r>
      <w:r>
        <w:rPr>
          <w:vertAlign w:val="superscript"/>
        </w:rPr>
        <w:t>2</w:t>
      </w:r>
      <w:r>
        <w:rPr>
          <w:vertAlign w:val="baseline"/>
        </w:rPr>
        <w:t>) is used to assess different relationships between independent and dependent variables. In other words, effect sizes are used to quantify the strength of relationships or differences between variables. The f</w:t>
      </w:r>
      <w:r>
        <w:rPr>
          <w:vertAlign w:val="superscript"/>
        </w:rPr>
        <w:t>2</w:t>
      </w:r>
      <w:r>
        <w:rPr>
          <w:vertAlign w:val="baseline"/>
        </w:rPr>
        <w:t> effect size is a measure</w:t>
      </w:r>
      <w:r>
        <w:rPr>
          <w:spacing w:val="-5"/>
          <w:vertAlign w:val="baseline"/>
        </w:rPr>
        <w:t> </w:t>
      </w:r>
      <w:r>
        <w:rPr>
          <w:vertAlign w:val="baseline"/>
        </w:rPr>
        <w:t>of</w:t>
      </w:r>
      <w:r>
        <w:rPr>
          <w:spacing w:val="-3"/>
          <w:vertAlign w:val="baseline"/>
        </w:rPr>
        <w:t> </w:t>
      </w:r>
      <w:r>
        <w:rPr>
          <w:vertAlign w:val="baseline"/>
        </w:rPr>
        <w:t>the</w:t>
      </w:r>
      <w:r>
        <w:rPr>
          <w:spacing w:val="-5"/>
          <w:vertAlign w:val="baseline"/>
        </w:rPr>
        <w:t> </w:t>
      </w:r>
      <w:r>
        <w:rPr>
          <w:vertAlign w:val="baseline"/>
        </w:rPr>
        <w:t>proportion</w:t>
      </w:r>
      <w:r>
        <w:rPr>
          <w:spacing w:val="-3"/>
          <w:vertAlign w:val="baseline"/>
        </w:rPr>
        <w:t> </w:t>
      </w:r>
      <w:r>
        <w:rPr>
          <w:vertAlign w:val="baseline"/>
        </w:rPr>
        <w:t>of</w:t>
      </w:r>
      <w:r>
        <w:rPr>
          <w:spacing w:val="-3"/>
          <w:vertAlign w:val="baseline"/>
        </w:rPr>
        <w:t> </w:t>
      </w:r>
      <w:r>
        <w:rPr>
          <w:vertAlign w:val="baseline"/>
        </w:rPr>
        <w:t>variance</w:t>
      </w:r>
      <w:r>
        <w:rPr>
          <w:spacing w:val="-4"/>
          <w:vertAlign w:val="baseline"/>
        </w:rPr>
        <w:t> </w:t>
      </w:r>
      <w:r>
        <w:rPr>
          <w:vertAlign w:val="baseline"/>
        </w:rPr>
        <w:t>in</w:t>
      </w:r>
      <w:r>
        <w:rPr>
          <w:spacing w:val="-3"/>
          <w:vertAlign w:val="baseline"/>
        </w:rPr>
        <w:t> </w:t>
      </w:r>
      <w:r>
        <w:rPr>
          <w:vertAlign w:val="baseline"/>
        </w:rPr>
        <w:t>the</w:t>
      </w:r>
      <w:r>
        <w:rPr>
          <w:spacing w:val="-4"/>
          <w:vertAlign w:val="baseline"/>
        </w:rPr>
        <w:t> </w:t>
      </w:r>
      <w:r>
        <w:rPr>
          <w:vertAlign w:val="baseline"/>
        </w:rPr>
        <w:t>dependent</w:t>
      </w:r>
      <w:r>
        <w:rPr>
          <w:spacing w:val="-3"/>
          <w:vertAlign w:val="baseline"/>
        </w:rPr>
        <w:t> </w:t>
      </w:r>
      <w:r>
        <w:rPr>
          <w:vertAlign w:val="baseline"/>
        </w:rPr>
        <w:t>variable</w:t>
      </w:r>
      <w:r>
        <w:rPr>
          <w:spacing w:val="-4"/>
          <w:vertAlign w:val="baseline"/>
        </w:rPr>
        <w:t> </w:t>
      </w:r>
      <w:r>
        <w:rPr>
          <w:vertAlign w:val="baseline"/>
        </w:rPr>
        <w:t>(Persuasion</w:t>
      </w:r>
      <w:r>
        <w:rPr>
          <w:spacing w:val="-3"/>
          <w:vertAlign w:val="baseline"/>
        </w:rPr>
        <w:t> </w:t>
      </w:r>
      <w:r>
        <w:rPr>
          <w:vertAlign w:val="baseline"/>
        </w:rPr>
        <w:t>to</w:t>
      </w:r>
      <w:r>
        <w:rPr>
          <w:spacing w:val="-3"/>
          <w:vertAlign w:val="baseline"/>
        </w:rPr>
        <w:t> </w:t>
      </w:r>
      <w:r>
        <w:rPr>
          <w:vertAlign w:val="baseline"/>
        </w:rPr>
        <w:t>join)</w:t>
      </w:r>
      <w:r>
        <w:rPr>
          <w:spacing w:val="-3"/>
          <w:vertAlign w:val="baseline"/>
        </w:rPr>
        <w:t> </w:t>
      </w:r>
      <w:r>
        <w:rPr>
          <w:vertAlign w:val="baseline"/>
        </w:rPr>
        <w:t>that can</w:t>
      </w:r>
      <w:r>
        <w:rPr>
          <w:spacing w:val="27"/>
          <w:vertAlign w:val="baseline"/>
        </w:rPr>
        <w:t> </w:t>
      </w:r>
      <w:r>
        <w:rPr>
          <w:vertAlign w:val="baseline"/>
        </w:rPr>
        <w:t>be</w:t>
      </w:r>
      <w:r>
        <w:rPr>
          <w:spacing w:val="29"/>
          <w:vertAlign w:val="baseline"/>
        </w:rPr>
        <w:t> </w:t>
      </w:r>
      <w:r>
        <w:rPr>
          <w:vertAlign w:val="baseline"/>
        </w:rPr>
        <w:t>attributed</w:t>
      </w:r>
      <w:r>
        <w:rPr>
          <w:spacing w:val="28"/>
          <w:vertAlign w:val="baseline"/>
        </w:rPr>
        <w:t> </w:t>
      </w:r>
      <w:r>
        <w:rPr>
          <w:vertAlign w:val="baseline"/>
        </w:rPr>
        <w:t>to</w:t>
      </w:r>
      <w:r>
        <w:rPr>
          <w:spacing w:val="28"/>
          <w:vertAlign w:val="baseline"/>
        </w:rPr>
        <w:t> </w:t>
      </w:r>
      <w:r>
        <w:rPr>
          <w:vertAlign w:val="baseline"/>
        </w:rPr>
        <w:t>the</w:t>
      </w:r>
      <w:r>
        <w:rPr>
          <w:spacing w:val="29"/>
          <w:vertAlign w:val="baseline"/>
        </w:rPr>
        <w:t> </w:t>
      </w:r>
      <w:r>
        <w:rPr>
          <w:vertAlign w:val="baseline"/>
        </w:rPr>
        <w:t>independent</w:t>
      </w:r>
      <w:r>
        <w:rPr>
          <w:spacing w:val="29"/>
          <w:vertAlign w:val="baseline"/>
        </w:rPr>
        <w:t> </w:t>
      </w:r>
      <w:r>
        <w:rPr>
          <w:vertAlign w:val="baseline"/>
        </w:rPr>
        <w:t>variable</w:t>
      </w:r>
      <w:r>
        <w:rPr>
          <w:spacing w:val="27"/>
          <w:vertAlign w:val="baseline"/>
        </w:rPr>
        <w:t> </w:t>
      </w:r>
      <w:r>
        <w:rPr>
          <w:vertAlign w:val="baseline"/>
        </w:rPr>
        <w:t>(Language</w:t>
      </w:r>
      <w:r>
        <w:rPr>
          <w:spacing w:val="26"/>
          <w:vertAlign w:val="baseline"/>
        </w:rPr>
        <w:t> </w:t>
      </w:r>
      <w:r>
        <w:rPr>
          <w:vertAlign w:val="baseline"/>
        </w:rPr>
        <w:t>of</w:t>
      </w:r>
      <w:r>
        <w:rPr>
          <w:spacing w:val="27"/>
          <w:vertAlign w:val="baseline"/>
        </w:rPr>
        <w:t> </w:t>
      </w:r>
      <w:r>
        <w:rPr>
          <w:vertAlign w:val="baseline"/>
        </w:rPr>
        <w:t>Pakistani</w:t>
      </w:r>
      <w:r>
        <w:rPr>
          <w:spacing w:val="28"/>
          <w:vertAlign w:val="baseline"/>
        </w:rPr>
        <w:t> </w:t>
      </w:r>
      <w:r>
        <w:rPr>
          <w:vertAlign w:val="baseline"/>
        </w:rPr>
        <w:t>national</w:t>
      </w:r>
      <w:r>
        <w:rPr>
          <w:spacing w:val="28"/>
          <w:vertAlign w:val="baseline"/>
        </w:rPr>
        <w:t> </w:t>
      </w:r>
      <w:r>
        <w:rPr>
          <w:spacing w:val="-2"/>
          <w:vertAlign w:val="baseline"/>
        </w:rPr>
        <w:t>songs),</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6"/>
        <w:jc w:val="both"/>
      </w:pPr>
      <w:r>
        <w:rPr/>
        <w:t>after accounting for other variables in the model. As shown in the table 6.12 Language of Pakistani national songs -&gt; Persuasion to join an f</w:t>
      </w:r>
      <w:r>
        <w:rPr>
          <w:vertAlign w:val="superscript"/>
        </w:rPr>
        <w:t>2</w:t>
      </w:r>
      <w:r>
        <w:rPr>
          <w:vertAlign w:val="baseline"/>
        </w:rPr>
        <w:t> value of 3.949 suggests a large effect size. This means that the language of Pakistani national songs variable has a substantial impact on explaining the variation in the persuasion to join variable.</w:t>
      </w:r>
    </w:p>
    <w:p>
      <w:pPr>
        <w:spacing w:before="242"/>
        <w:ind w:left="1166" w:right="0" w:firstLine="0"/>
        <w:jc w:val="both"/>
        <w:rPr>
          <w:b/>
          <w:sz w:val="22"/>
        </w:rPr>
      </w:pPr>
      <w:r>
        <w:rPr>
          <w:b/>
          <w:sz w:val="22"/>
        </w:rPr>
        <w:t>Table </w:t>
      </w:r>
      <w:r>
        <w:rPr>
          <w:b/>
          <w:spacing w:val="-5"/>
          <w:sz w:val="22"/>
        </w:rPr>
        <w:t>6.8</w:t>
      </w:r>
    </w:p>
    <w:p>
      <w:pPr>
        <w:spacing w:before="251"/>
        <w:ind w:left="1166" w:right="0" w:firstLine="0"/>
        <w:jc w:val="both"/>
        <w:rPr>
          <w:i/>
          <w:sz w:val="24"/>
        </w:rPr>
      </w:pPr>
      <w:bookmarkStart w:name="_bookmark160" w:id="161"/>
      <w:bookmarkEnd w:id="161"/>
      <w:r>
        <w:rPr/>
      </w:r>
      <w:r>
        <w:rPr>
          <w:b/>
          <w:sz w:val="24"/>
        </w:rPr>
        <w:t>9</w:t>
      </w:r>
      <w:r>
        <w:rPr>
          <w:b/>
          <w:i/>
          <w:sz w:val="24"/>
        </w:rPr>
        <w:t>:</w:t>
      </w:r>
      <w:r>
        <w:rPr>
          <w:b/>
          <w:i/>
          <w:spacing w:val="-2"/>
          <w:sz w:val="24"/>
        </w:rPr>
        <w:t> </w:t>
      </w:r>
      <w:r>
        <w:rPr>
          <w:i/>
          <w:sz w:val="24"/>
        </w:rPr>
        <w:t>Effect size</w:t>
      </w:r>
      <w:r>
        <w:rPr>
          <w:i/>
          <w:spacing w:val="-1"/>
          <w:sz w:val="24"/>
        </w:rPr>
        <w:t> </w:t>
      </w:r>
      <w:r>
        <w:rPr>
          <w:i/>
          <w:sz w:val="24"/>
        </w:rPr>
        <w:t>-</w:t>
      </w:r>
      <w:r>
        <w:rPr>
          <w:i/>
          <w:spacing w:val="-1"/>
          <w:sz w:val="24"/>
        </w:rPr>
        <w:t> </w:t>
      </w:r>
      <w:r>
        <w:rPr>
          <w:i/>
          <w:spacing w:val="-5"/>
          <w:sz w:val="24"/>
        </w:rPr>
        <w:t>f2</w:t>
      </w:r>
    </w:p>
    <w:p>
      <w:pPr>
        <w:pStyle w:val="BodyText"/>
        <w:spacing w:before="5"/>
        <w:rPr>
          <w:i/>
          <w:sz w:val="17"/>
        </w:rPr>
      </w:pPr>
    </w:p>
    <w:tbl>
      <w:tblPr>
        <w:tblW w:w="0" w:type="auto"/>
        <w:jc w:val="left"/>
        <w:tblInd w:w="11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516"/>
        <w:gridCol w:w="1533"/>
      </w:tblGrid>
      <w:tr>
        <w:trPr>
          <w:trHeight w:val="792" w:hRule="atLeast"/>
        </w:trPr>
        <w:tc>
          <w:tcPr>
            <w:tcW w:w="5516" w:type="dxa"/>
            <w:tcBorders>
              <w:top w:val="single" w:sz="4" w:space="0" w:color="000000"/>
              <w:bottom w:val="single" w:sz="4" w:space="0" w:color="000000"/>
            </w:tcBorders>
          </w:tcPr>
          <w:p>
            <w:pPr>
              <w:pStyle w:val="TableParagraph"/>
              <w:spacing w:before="239"/>
              <w:ind w:left="115"/>
              <w:rPr>
                <w:sz w:val="24"/>
              </w:rPr>
            </w:pPr>
            <w:r>
              <w:rPr>
                <w:sz w:val="24"/>
              </w:rPr>
              <w:t>Effect</w:t>
            </w:r>
            <w:r>
              <w:rPr>
                <w:spacing w:val="-1"/>
                <w:sz w:val="24"/>
              </w:rPr>
              <w:t> </w:t>
            </w:r>
            <w:r>
              <w:rPr>
                <w:sz w:val="24"/>
              </w:rPr>
              <w:t>size</w:t>
            </w:r>
            <w:r>
              <w:rPr>
                <w:spacing w:val="-2"/>
                <w:sz w:val="24"/>
              </w:rPr>
              <w:t> </w:t>
            </w:r>
            <w:r>
              <w:rPr>
                <w:sz w:val="24"/>
              </w:rPr>
              <w:t>-</w:t>
            </w:r>
            <w:r>
              <w:rPr>
                <w:spacing w:val="-1"/>
                <w:sz w:val="24"/>
              </w:rPr>
              <w:t> </w:t>
            </w:r>
            <w:r>
              <w:rPr>
                <w:spacing w:val="-5"/>
                <w:sz w:val="24"/>
              </w:rPr>
              <w:t>f2</w:t>
            </w:r>
          </w:p>
        </w:tc>
        <w:tc>
          <w:tcPr>
            <w:tcW w:w="1533" w:type="dxa"/>
            <w:tcBorders>
              <w:top w:val="single" w:sz="4" w:space="0" w:color="000000"/>
              <w:bottom w:val="single" w:sz="4" w:space="0" w:color="000000"/>
            </w:tcBorders>
          </w:tcPr>
          <w:p>
            <w:pPr>
              <w:pStyle w:val="TableParagraph"/>
              <w:spacing w:before="239"/>
              <w:ind w:left="108"/>
              <w:rPr>
                <w:sz w:val="24"/>
              </w:rPr>
            </w:pPr>
            <w:r>
              <w:rPr>
                <w:spacing w:val="-2"/>
                <w:sz w:val="24"/>
              </w:rPr>
              <w:t>f-square</w:t>
            </w:r>
          </w:p>
        </w:tc>
      </w:tr>
      <w:tr>
        <w:trPr>
          <w:trHeight w:val="1330" w:hRule="atLeast"/>
        </w:trPr>
        <w:tc>
          <w:tcPr>
            <w:tcW w:w="5516" w:type="dxa"/>
            <w:tcBorders>
              <w:top w:val="single" w:sz="4" w:space="0" w:color="000000"/>
            </w:tcBorders>
          </w:tcPr>
          <w:p>
            <w:pPr>
              <w:pStyle w:val="TableParagraph"/>
              <w:spacing w:line="552" w:lineRule="exact" w:before="21"/>
              <w:ind w:left="115"/>
              <w:rPr>
                <w:i/>
                <w:sz w:val="24"/>
              </w:rPr>
            </w:pPr>
            <w:r>
              <w:rPr>
                <w:sz w:val="24"/>
              </w:rPr>
              <w:t>Language of Pakistani national songs -&gt; Persuasion to join </w:t>
            </w:r>
            <w:r>
              <w:rPr>
                <w:i/>
                <w:sz w:val="24"/>
              </w:rPr>
              <w:t>Jihad</w:t>
            </w:r>
          </w:p>
        </w:tc>
        <w:tc>
          <w:tcPr>
            <w:tcW w:w="1533" w:type="dxa"/>
            <w:tcBorders>
              <w:top w:val="single" w:sz="4" w:space="0" w:color="000000"/>
            </w:tcBorders>
          </w:tcPr>
          <w:p>
            <w:pPr>
              <w:pStyle w:val="TableParagraph"/>
              <w:spacing w:before="239"/>
              <w:ind w:left="108"/>
              <w:rPr>
                <w:sz w:val="24"/>
              </w:rPr>
            </w:pPr>
            <w:r>
              <w:rPr>
                <w:spacing w:val="-2"/>
                <w:sz w:val="24"/>
              </w:rPr>
              <w:t>3.949</w:t>
            </w:r>
          </w:p>
        </w:tc>
      </w:tr>
      <w:tr>
        <w:trPr>
          <w:trHeight w:val="1344" w:hRule="atLeast"/>
        </w:trPr>
        <w:tc>
          <w:tcPr>
            <w:tcW w:w="5516" w:type="dxa"/>
          </w:tcPr>
          <w:p>
            <w:pPr>
              <w:pStyle w:val="TableParagraph"/>
              <w:spacing w:line="552" w:lineRule="exact" w:before="35"/>
              <w:ind w:left="115"/>
              <w:rPr>
                <w:sz w:val="24"/>
              </w:rPr>
            </w:pPr>
            <w:r>
              <w:rPr>
                <w:sz w:val="24"/>
              </w:rPr>
              <w:t>Language</w:t>
            </w:r>
            <w:r>
              <w:rPr>
                <w:spacing w:val="80"/>
                <w:sz w:val="24"/>
              </w:rPr>
              <w:t> </w:t>
            </w:r>
            <w:r>
              <w:rPr>
                <w:sz w:val="24"/>
              </w:rPr>
              <w:t>of</w:t>
            </w:r>
            <w:r>
              <w:rPr>
                <w:spacing w:val="80"/>
                <w:sz w:val="24"/>
              </w:rPr>
              <w:t> </w:t>
            </w:r>
            <w:r>
              <w:rPr>
                <w:sz w:val="24"/>
              </w:rPr>
              <w:t>Pakistani</w:t>
            </w:r>
            <w:r>
              <w:rPr>
                <w:spacing w:val="80"/>
                <w:sz w:val="24"/>
              </w:rPr>
              <w:t> </w:t>
            </w:r>
            <w:r>
              <w:rPr>
                <w:sz w:val="24"/>
              </w:rPr>
              <w:t>national</w:t>
            </w:r>
            <w:r>
              <w:rPr>
                <w:spacing w:val="80"/>
                <w:sz w:val="24"/>
              </w:rPr>
              <w:t> </w:t>
            </w:r>
            <w:r>
              <w:rPr>
                <w:sz w:val="24"/>
              </w:rPr>
              <w:t>songs</w:t>
            </w:r>
            <w:r>
              <w:rPr>
                <w:spacing w:val="80"/>
                <w:sz w:val="24"/>
              </w:rPr>
              <w:t> </w:t>
            </w:r>
            <w:r>
              <w:rPr>
                <w:sz w:val="24"/>
              </w:rPr>
              <w:t>-&gt;</w:t>
            </w:r>
            <w:r>
              <w:rPr>
                <w:spacing w:val="80"/>
                <w:sz w:val="24"/>
              </w:rPr>
              <w:t> </w:t>
            </w:r>
            <w:r>
              <w:rPr>
                <w:sz w:val="24"/>
              </w:rPr>
              <w:t>Identity </w:t>
            </w:r>
            <w:r>
              <w:rPr>
                <w:spacing w:val="-2"/>
                <w:sz w:val="24"/>
              </w:rPr>
              <w:t>construction</w:t>
            </w:r>
          </w:p>
        </w:tc>
        <w:tc>
          <w:tcPr>
            <w:tcW w:w="1533" w:type="dxa"/>
          </w:tcPr>
          <w:p>
            <w:pPr>
              <w:pStyle w:val="TableParagraph"/>
              <w:spacing w:before="253"/>
              <w:ind w:left="108"/>
              <w:rPr>
                <w:sz w:val="24"/>
              </w:rPr>
            </w:pPr>
            <w:r>
              <w:rPr>
                <w:spacing w:val="-2"/>
                <w:sz w:val="24"/>
              </w:rPr>
              <w:t>1.491</w:t>
            </w:r>
          </w:p>
        </w:tc>
      </w:tr>
      <w:tr>
        <w:trPr>
          <w:trHeight w:val="792" w:hRule="atLeast"/>
        </w:trPr>
        <w:tc>
          <w:tcPr>
            <w:tcW w:w="5516" w:type="dxa"/>
          </w:tcPr>
          <w:p>
            <w:pPr>
              <w:pStyle w:val="TableParagraph"/>
              <w:spacing w:before="253"/>
              <w:ind w:left="115"/>
              <w:rPr>
                <w:sz w:val="24"/>
              </w:rPr>
            </w:pPr>
            <w:r>
              <w:rPr>
                <w:sz w:val="24"/>
              </w:rPr>
              <w:t>Language</w:t>
            </w:r>
            <w:r>
              <w:rPr>
                <w:spacing w:val="-2"/>
                <w:sz w:val="24"/>
              </w:rPr>
              <w:t> </w:t>
            </w:r>
            <w:r>
              <w:rPr>
                <w:sz w:val="24"/>
              </w:rPr>
              <w:t>of Pakistani</w:t>
            </w:r>
            <w:r>
              <w:rPr>
                <w:spacing w:val="-1"/>
                <w:sz w:val="24"/>
              </w:rPr>
              <w:t> </w:t>
            </w:r>
            <w:r>
              <w:rPr>
                <w:sz w:val="24"/>
              </w:rPr>
              <w:t>national songs -&gt;</w:t>
            </w:r>
            <w:r>
              <w:rPr>
                <w:spacing w:val="-1"/>
                <w:sz w:val="24"/>
              </w:rPr>
              <w:t> </w:t>
            </w:r>
            <w:r>
              <w:rPr>
                <w:spacing w:val="-2"/>
                <w:sz w:val="24"/>
              </w:rPr>
              <w:t>Islamization</w:t>
            </w:r>
          </w:p>
        </w:tc>
        <w:tc>
          <w:tcPr>
            <w:tcW w:w="1533" w:type="dxa"/>
          </w:tcPr>
          <w:p>
            <w:pPr>
              <w:pStyle w:val="TableParagraph"/>
              <w:spacing w:before="253"/>
              <w:ind w:left="108"/>
              <w:rPr>
                <w:sz w:val="24"/>
              </w:rPr>
            </w:pPr>
            <w:r>
              <w:rPr>
                <w:spacing w:val="-2"/>
                <w:sz w:val="24"/>
              </w:rPr>
              <w:t>1.510</w:t>
            </w:r>
          </w:p>
        </w:tc>
      </w:tr>
      <w:tr>
        <w:trPr>
          <w:trHeight w:val="805" w:hRule="atLeast"/>
        </w:trPr>
        <w:tc>
          <w:tcPr>
            <w:tcW w:w="5516" w:type="dxa"/>
            <w:tcBorders>
              <w:bottom w:val="single" w:sz="4" w:space="0" w:color="000000"/>
            </w:tcBorders>
          </w:tcPr>
          <w:p>
            <w:pPr>
              <w:pStyle w:val="TableParagraph"/>
              <w:spacing w:before="253"/>
              <w:ind w:left="115"/>
              <w:rPr>
                <w:sz w:val="24"/>
              </w:rPr>
            </w:pPr>
            <w:r>
              <w:rPr>
                <w:sz w:val="24"/>
              </w:rPr>
              <w:t>Language</w:t>
            </w:r>
            <w:r>
              <w:rPr>
                <w:spacing w:val="-4"/>
                <w:sz w:val="24"/>
              </w:rPr>
              <w:t> </w:t>
            </w:r>
            <w:r>
              <w:rPr>
                <w:sz w:val="24"/>
              </w:rPr>
              <w:t>of Pakistani</w:t>
            </w:r>
            <w:r>
              <w:rPr>
                <w:spacing w:val="-1"/>
                <w:sz w:val="24"/>
              </w:rPr>
              <w:t> </w:t>
            </w:r>
            <w:r>
              <w:rPr>
                <w:sz w:val="24"/>
              </w:rPr>
              <w:t>national songs -&gt;</w:t>
            </w:r>
            <w:r>
              <w:rPr>
                <w:spacing w:val="-1"/>
                <w:sz w:val="24"/>
              </w:rPr>
              <w:t> </w:t>
            </w:r>
            <w:r>
              <w:rPr>
                <w:spacing w:val="-2"/>
                <w:sz w:val="24"/>
              </w:rPr>
              <w:t>Nationalism</w:t>
            </w:r>
          </w:p>
        </w:tc>
        <w:tc>
          <w:tcPr>
            <w:tcW w:w="1533" w:type="dxa"/>
            <w:tcBorders>
              <w:bottom w:val="single" w:sz="4" w:space="0" w:color="000000"/>
            </w:tcBorders>
          </w:tcPr>
          <w:p>
            <w:pPr>
              <w:pStyle w:val="TableParagraph"/>
              <w:spacing w:before="253"/>
              <w:ind w:left="108"/>
              <w:rPr>
                <w:sz w:val="24"/>
              </w:rPr>
            </w:pPr>
            <w:r>
              <w:rPr>
                <w:spacing w:val="-2"/>
                <w:sz w:val="24"/>
              </w:rPr>
              <w:t>0.000</w:t>
            </w:r>
          </w:p>
        </w:tc>
      </w:tr>
    </w:tbl>
    <w:p>
      <w:pPr>
        <w:pStyle w:val="BodyText"/>
        <w:spacing w:line="480" w:lineRule="auto" w:before="240"/>
        <w:ind w:left="1166" w:right="1154" w:firstLine="720"/>
        <w:jc w:val="both"/>
      </w:pPr>
      <w:r>
        <w:rPr/>
        <w:t>Similarly, the f</w:t>
      </w:r>
      <w:r>
        <w:rPr>
          <w:vertAlign w:val="superscript"/>
        </w:rPr>
        <w:t>2</w:t>
      </w:r>
      <w:r>
        <w:rPr>
          <w:vertAlign w:val="baseline"/>
        </w:rPr>
        <w:t> value of 1.491 for Language of Pakistani national songs -&gt; Identity Construction indicates a moderate effect size. This means that the language of Pakistani national songs variable moderately explains the variance in the identity construction variable.</w:t>
      </w:r>
    </w:p>
    <w:p>
      <w:pPr>
        <w:pStyle w:val="BodyText"/>
        <w:spacing w:before="240"/>
        <w:ind w:left="1886"/>
        <w:jc w:val="both"/>
      </w:pPr>
      <w:r>
        <w:rPr/>
        <w:t>As</w:t>
      </w:r>
      <w:r>
        <w:rPr>
          <w:spacing w:val="-2"/>
        </w:rPr>
        <w:t> </w:t>
      </w:r>
      <w:r>
        <w:rPr/>
        <w:t>it</w:t>
      </w:r>
      <w:r>
        <w:rPr>
          <w:spacing w:val="1"/>
        </w:rPr>
        <w:t> </w:t>
      </w:r>
      <w:r>
        <w:rPr/>
        <w:t>is</w:t>
      </w:r>
      <w:r>
        <w:rPr>
          <w:spacing w:val="1"/>
        </w:rPr>
        <w:t> </w:t>
      </w:r>
      <w:r>
        <w:rPr/>
        <w:t>reflected</w:t>
      </w:r>
      <w:r>
        <w:rPr>
          <w:spacing w:val="1"/>
        </w:rPr>
        <w:t> </w:t>
      </w:r>
      <w:r>
        <w:rPr/>
        <w:t>in</w:t>
      </w:r>
      <w:r>
        <w:rPr>
          <w:spacing w:val="1"/>
        </w:rPr>
        <w:t> </w:t>
      </w:r>
      <w:r>
        <w:rPr/>
        <w:t>the above</w:t>
      </w:r>
      <w:r>
        <w:rPr>
          <w:spacing w:val="1"/>
        </w:rPr>
        <w:t> </w:t>
      </w:r>
      <w:r>
        <w:rPr/>
        <w:t>table 6.8</w:t>
      </w:r>
      <w:r>
        <w:rPr>
          <w:spacing w:val="1"/>
        </w:rPr>
        <w:t> </w:t>
      </w:r>
      <w:r>
        <w:rPr/>
        <w:t>the Language</w:t>
      </w:r>
      <w:r>
        <w:rPr>
          <w:spacing w:val="1"/>
        </w:rPr>
        <w:t> </w:t>
      </w:r>
      <w:r>
        <w:rPr/>
        <w:t>of Pakistani</w:t>
      </w:r>
      <w:r>
        <w:rPr>
          <w:spacing w:val="1"/>
        </w:rPr>
        <w:t> </w:t>
      </w:r>
      <w:r>
        <w:rPr/>
        <w:t>national</w:t>
      </w:r>
      <w:r>
        <w:rPr>
          <w:spacing w:val="5"/>
        </w:rPr>
        <w:t> </w:t>
      </w:r>
      <w:r>
        <w:rPr>
          <w:spacing w:val="-2"/>
        </w:rPr>
        <w:t>songs</w:t>
      </w:r>
    </w:p>
    <w:p>
      <w:pPr>
        <w:pStyle w:val="BodyText"/>
      </w:pPr>
    </w:p>
    <w:p>
      <w:pPr>
        <w:pStyle w:val="BodyText"/>
        <w:spacing w:line="480" w:lineRule="auto"/>
        <w:ind w:left="1166" w:right="1158"/>
        <w:jc w:val="both"/>
      </w:pPr>
      <w:r>
        <w:rPr/>
        <w:t>-&gt;</w:t>
      </w:r>
      <w:r>
        <w:rPr>
          <w:spacing w:val="-15"/>
        </w:rPr>
        <w:t> </w:t>
      </w:r>
      <w:r>
        <w:rPr/>
        <w:t>Islamization</w:t>
      </w:r>
      <w:r>
        <w:rPr>
          <w:spacing w:val="-15"/>
        </w:rPr>
        <w:t> </w:t>
      </w:r>
      <w:r>
        <w:rPr/>
        <w:t>the</w:t>
      </w:r>
      <w:r>
        <w:rPr>
          <w:spacing w:val="-15"/>
        </w:rPr>
        <w:t> </w:t>
      </w:r>
      <w:r>
        <w:rPr/>
        <w:t>f</w:t>
      </w:r>
      <w:r>
        <w:rPr>
          <w:vertAlign w:val="superscript"/>
        </w:rPr>
        <w:t>2</w:t>
      </w:r>
      <w:r>
        <w:rPr>
          <w:spacing w:val="-15"/>
          <w:vertAlign w:val="baseline"/>
        </w:rPr>
        <w:t> </w:t>
      </w:r>
      <w:r>
        <w:rPr>
          <w:vertAlign w:val="baseline"/>
        </w:rPr>
        <w:t>value</w:t>
      </w:r>
      <w:r>
        <w:rPr>
          <w:spacing w:val="-15"/>
          <w:vertAlign w:val="baseline"/>
        </w:rPr>
        <w:t> </w:t>
      </w:r>
      <w:r>
        <w:rPr>
          <w:vertAlign w:val="baseline"/>
        </w:rPr>
        <w:t>of</w:t>
      </w:r>
      <w:r>
        <w:rPr>
          <w:spacing w:val="-15"/>
          <w:vertAlign w:val="baseline"/>
        </w:rPr>
        <w:t> </w:t>
      </w:r>
      <w:r>
        <w:rPr>
          <w:vertAlign w:val="baseline"/>
        </w:rPr>
        <w:t>1.510</w:t>
      </w:r>
      <w:r>
        <w:rPr>
          <w:spacing w:val="-15"/>
          <w:vertAlign w:val="baseline"/>
        </w:rPr>
        <w:t> </w:t>
      </w:r>
      <w:r>
        <w:rPr>
          <w:vertAlign w:val="baseline"/>
        </w:rPr>
        <w:t>implies</w:t>
      </w:r>
      <w:r>
        <w:rPr>
          <w:spacing w:val="-15"/>
          <w:vertAlign w:val="baseline"/>
        </w:rPr>
        <w:t> </w:t>
      </w:r>
      <w:r>
        <w:rPr>
          <w:vertAlign w:val="baseline"/>
        </w:rPr>
        <w:t>a</w:t>
      </w:r>
      <w:r>
        <w:rPr>
          <w:spacing w:val="-15"/>
          <w:vertAlign w:val="baseline"/>
        </w:rPr>
        <w:t> </w:t>
      </w:r>
      <w:r>
        <w:rPr>
          <w:vertAlign w:val="baseline"/>
        </w:rPr>
        <w:t>moderate</w:t>
      </w:r>
      <w:r>
        <w:rPr>
          <w:spacing w:val="-15"/>
          <w:vertAlign w:val="baseline"/>
        </w:rPr>
        <w:t> </w:t>
      </w:r>
      <w:r>
        <w:rPr>
          <w:vertAlign w:val="baseline"/>
        </w:rPr>
        <w:t>effect</w:t>
      </w:r>
      <w:r>
        <w:rPr>
          <w:spacing w:val="-15"/>
          <w:vertAlign w:val="baseline"/>
        </w:rPr>
        <w:t> </w:t>
      </w:r>
      <w:r>
        <w:rPr>
          <w:vertAlign w:val="baseline"/>
        </w:rPr>
        <w:t>size</w:t>
      </w:r>
      <w:r>
        <w:rPr>
          <w:spacing w:val="-15"/>
          <w:vertAlign w:val="baseline"/>
        </w:rPr>
        <w:t> </w:t>
      </w:r>
      <w:r>
        <w:rPr>
          <w:vertAlign w:val="baseline"/>
        </w:rPr>
        <w:t>and</w:t>
      </w:r>
      <w:r>
        <w:rPr>
          <w:spacing w:val="-15"/>
          <w:vertAlign w:val="baseline"/>
        </w:rPr>
        <w:t> </w:t>
      </w:r>
      <w:r>
        <w:rPr>
          <w:vertAlign w:val="baseline"/>
        </w:rPr>
        <w:t>a</w:t>
      </w:r>
      <w:r>
        <w:rPr>
          <w:spacing w:val="-15"/>
          <w:vertAlign w:val="baseline"/>
        </w:rPr>
        <w:t> </w:t>
      </w:r>
      <w:r>
        <w:rPr>
          <w:vertAlign w:val="baseline"/>
        </w:rPr>
        <w:t>moderate</w:t>
      </w:r>
      <w:r>
        <w:rPr>
          <w:spacing w:val="-15"/>
          <w:vertAlign w:val="baseline"/>
        </w:rPr>
        <w:t> </w:t>
      </w:r>
      <w:r>
        <w:rPr>
          <w:vertAlign w:val="baseline"/>
        </w:rPr>
        <w:t>impact on explaining the variation in the Islamization variable.</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8" w:firstLine="720"/>
        <w:jc w:val="both"/>
      </w:pPr>
      <w:r>
        <w:rPr/>
        <w:t>The effect size 0.00 can be observed between Language of Pakistani national songs</w:t>
      </w:r>
      <w:r>
        <w:rPr>
          <w:spacing w:val="-3"/>
        </w:rPr>
        <w:t> </w:t>
      </w:r>
      <w:r>
        <w:rPr/>
        <w:t>-&gt;</w:t>
      </w:r>
      <w:r>
        <w:rPr>
          <w:spacing w:val="-4"/>
        </w:rPr>
        <w:t> </w:t>
      </w:r>
      <w:r>
        <w:rPr/>
        <w:t>Nationalism.</w:t>
      </w:r>
      <w:r>
        <w:rPr>
          <w:spacing w:val="-3"/>
        </w:rPr>
        <w:t> </w:t>
      </w:r>
      <w:r>
        <w:rPr/>
        <w:t>This</w:t>
      </w:r>
      <w:r>
        <w:rPr>
          <w:spacing w:val="-4"/>
        </w:rPr>
        <w:t> </w:t>
      </w:r>
      <w:r>
        <w:rPr/>
        <w:t>means</w:t>
      </w:r>
      <w:r>
        <w:rPr>
          <w:spacing w:val="-4"/>
        </w:rPr>
        <w:t> </w:t>
      </w:r>
      <w:r>
        <w:rPr/>
        <w:t>that</w:t>
      </w:r>
      <w:r>
        <w:rPr>
          <w:spacing w:val="-3"/>
        </w:rPr>
        <w:t> </w:t>
      </w:r>
      <w:r>
        <w:rPr/>
        <w:t>the</w:t>
      </w:r>
      <w:r>
        <w:rPr>
          <w:spacing w:val="-4"/>
        </w:rPr>
        <w:t> </w:t>
      </w:r>
      <w:r>
        <w:rPr/>
        <w:t>language</w:t>
      </w:r>
      <w:r>
        <w:rPr>
          <w:spacing w:val="-4"/>
        </w:rPr>
        <w:t> </w:t>
      </w:r>
      <w:r>
        <w:rPr/>
        <w:t>of</w:t>
      </w:r>
      <w:r>
        <w:rPr>
          <w:spacing w:val="-3"/>
        </w:rPr>
        <w:t> </w:t>
      </w:r>
      <w:r>
        <w:rPr/>
        <w:t>Pakistani</w:t>
      </w:r>
      <w:r>
        <w:rPr>
          <w:spacing w:val="-3"/>
        </w:rPr>
        <w:t> </w:t>
      </w:r>
      <w:r>
        <w:rPr/>
        <w:t>national</w:t>
      </w:r>
      <w:r>
        <w:rPr>
          <w:spacing w:val="-3"/>
        </w:rPr>
        <w:t> </w:t>
      </w:r>
      <w:r>
        <w:rPr/>
        <w:t>songs</w:t>
      </w:r>
      <w:r>
        <w:rPr>
          <w:spacing w:val="-4"/>
        </w:rPr>
        <w:t> </w:t>
      </w:r>
      <w:r>
        <w:rPr/>
        <w:t>variable does not contribute to explaining the variance in the nationalism variable.</w:t>
      </w:r>
    </w:p>
    <w:p>
      <w:pPr>
        <w:pStyle w:val="BodyText"/>
        <w:spacing w:line="480" w:lineRule="auto" w:before="240"/>
        <w:ind w:left="1166" w:right="1156" w:firstLine="720"/>
        <w:jc w:val="both"/>
      </w:pPr>
      <w:r>
        <w:rPr/>
        <w:t>Overall, the results indicate that Language of Pakistani national songs affect all dependent variables except nationalism that has poor effect size.</w:t>
      </w:r>
    </w:p>
    <w:p>
      <w:pPr>
        <w:pStyle w:val="Heading3"/>
        <w:numPr>
          <w:ilvl w:val="3"/>
          <w:numId w:val="47"/>
        </w:numPr>
        <w:tabs>
          <w:tab w:pos="1886" w:val="left" w:leader="none"/>
        </w:tabs>
        <w:spacing w:line="240" w:lineRule="auto" w:before="41" w:after="0"/>
        <w:ind w:left="1886" w:right="0" w:hanging="720"/>
        <w:jc w:val="both"/>
      </w:pPr>
      <w:bookmarkStart w:name="_bookmark161" w:id="162"/>
      <w:bookmarkEnd w:id="162"/>
      <w:r>
        <w:rPr>
          <w:b w:val="0"/>
          <w:i w:val="0"/>
        </w:rPr>
      </w:r>
      <w:r>
        <w:rPr/>
        <w:t>Goodness</w:t>
      </w:r>
      <w:r>
        <w:rPr>
          <w:spacing w:val="-3"/>
        </w:rPr>
        <w:t> </w:t>
      </w:r>
      <w:r>
        <w:rPr/>
        <w:t>of</w:t>
      </w:r>
      <w:r>
        <w:rPr>
          <w:spacing w:val="-2"/>
        </w:rPr>
        <w:t> </w:t>
      </w:r>
      <w:r>
        <w:rPr/>
        <w:t>Fit</w:t>
      </w:r>
      <w:r>
        <w:rPr>
          <w:spacing w:val="-1"/>
        </w:rPr>
        <w:t> </w:t>
      </w:r>
      <w:r>
        <w:rPr/>
        <w:t>of</w:t>
      </w:r>
      <w:r>
        <w:rPr>
          <w:spacing w:val="-2"/>
        </w:rPr>
        <w:t> </w:t>
      </w:r>
      <w:r>
        <w:rPr/>
        <w:t>the</w:t>
      </w:r>
      <w:r>
        <w:rPr>
          <w:spacing w:val="-2"/>
        </w:rPr>
        <w:t> </w:t>
      </w:r>
      <w:r>
        <w:rPr/>
        <w:t>Model –</w:t>
      </w:r>
      <w:r>
        <w:rPr>
          <w:spacing w:val="-1"/>
        </w:rPr>
        <w:t> </w:t>
      </w:r>
      <w:r>
        <w:rPr>
          <w:spacing w:val="-5"/>
        </w:rPr>
        <w:t>GoF</w:t>
      </w:r>
    </w:p>
    <w:p>
      <w:pPr>
        <w:pStyle w:val="BodyText"/>
        <w:spacing w:before="240"/>
        <w:rPr>
          <w:b/>
          <w:i/>
        </w:rPr>
      </w:pPr>
    </w:p>
    <w:p>
      <w:pPr>
        <w:pStyle w:val="BodyText"/>
        <w:spacing w:line="480" w:lineRule="auto"/>
        <w:ind w:left="1166" w:right="1154" w:firstLine="180"/>
        <w:jc w:val="both"/>
      </w:pPr>
      <w:r>
        <w:rPr/>
        <w:t>Model</w:t>
      </w:r>
      <w:r>
        <w:rPr>
          <w:spacing w:val="-1"/>
        </w:rPr>
        <w:t> </w:t>
      </w:r>
      <w:r>
        <w:rPr/>
        <w:t>fit</w:t>
      </w:r>
      <w:r>
        <w:rPr>
          <w:spacing w:val="-1"/>
        </w:rPr>
        <w:t> </w:t>
      </w:r>
      <w:r>
        <w:rPr/>
        <w:t>is</w:t>
      </w:r>
      <w:r>
        <w:rPr>
          <w:spacing w:val="-1"/>
        </w:rPr>
        <w:t> </w:t>
      </w:r>
      <w:r>
        <w:rPr/>
        <w:t>another</w:t>
      </w:r>
      <w:r>
        <w:rPr>
          <w:spacing w:val="-2"/>
        </w:rPr>
        <w:t> </w:t>
      </w:r>
      <w:r>
        <w:rPr/>
        <w:t>very</w:t>
      </w:r>
      <w:r>
        <w:rPr>
          <w:spacing w:val="-1"/>
        </w:rPr>
        <w:t> </w:t>
      </w:r>
      <w:r>
        <w:rPr/>
        <w:t>crucial</w:t>
      </w:r>
      <w:r>
        <w:rPr>
          <w:spacing w:val="-1"/>
        </w:rPr>
        <w:t> </w:t>
      </w:r>
      <w:r>
        <w:rPr/>
        <w:t>step</w:t>
      </w:r>
      <w:r>
        <w:rPr>
          <w:spacing w:val="-1"/>
        </w:rPr>
        <w:t> </w:t>
      </w:r>
      <w:r>
        <w:rPr/>
        <w:t>in</w:t>
      </w:r>
      <w:r>
        <w:rPr>
          <w:spacing w:val="-1"/>
        </w:rPr>
        <w:t> </w:t>
      </w:r>
      <w:r>
        <w:rPr/>
        <w:t>PLS</w:t>
      </w:r>
      <w:r>
        <w:rPr>
          <w:spacing w:val="-2"/>
        </w:rPr>
        <w:t> </w:t>
      </w:r>
      <w:r>
        <w:rPr/>
        <w:t>SEM.</w:t>
      </w:r>
      <w:r>
        <w:rPr>
          <w:spacing w:val="-1"/>
        </w:rPr>
        <w:t> </w:t>
      </w:r>
      <w:r>
        <w:rPr/>
        <w:t>It</w:t>
      </w:r>
      <w:r>
        <w:rPr>
          <w:spacing w:val="-1"/>
        </w:rPr>
        <w:t> </w:t>
      </w:r>
      <w:r>
        <w:rPr/>
        <w:t>helps</w:t>
      </w:r>
      <w:r>
        <w:rPr>
          <w:spacing w:val="-1"/>
        </w:rPr>
        <w:t> </w:t>
      </w:r>
      <w:r>
        <w:rPr/>
        <w:t>the</w:t>
      </w:r>
      <w:r>
        <w:rPr>
          <w:spacing w:val="-1"/>
        </w:rPr>
        <w:t> </w:t>
      </w:r>
      <w:r>
        <w:rPr/>
        <w:t>researchers</w:t>
      </w:r>
      <w:r>
        <w:rPr>
          <w:spacing w:val="-1"/>
        </w:rPr>
        <w:t> </w:t>
      </w:r>
      <w:r>
        <w:rPr/>
        <w:t>to</w:t>
      </w:r>
      <w:r>
        <w:rPr>
          <w:spacing w:val="-1"/>
        </w:rPr>
        <w:t> </w:t>
      </w:r>
      <w:r>
        <w:rPr/>
        <w:t>assess</w:t>
      </w:r>
      <w:r>
        <w:rPr>
          <w:spacing w:val="-1"/>
        </w:rPr>
        <w:t> </w:t>
      </w:r>
      <w:r>
        <w:rPr/>
        <w:t>if their</w:t>
      </w:r>
      <w:r>
        <w:rPr>
          <w:spacing w:val="-11"/>
        </w:rPr>
        <w:t> </w:t>
      </w:r>
      <w:r>
        <w:rPr/>
        <w:t>proposed</w:t>
      </w:r>
      <w:r>
        <w:rPr>
          <w:spacing w:val="-11"/>
        </w:rPr>
        <w:t> </w:t>
      </w:r>
      <w:r>
        <w:rPr/>
        <w:t>model</w:t>
      </w:r>
      <w:r>
        <w:rPr>
          <w:spacing w:val="-11"/>
        </w:rPr>
        <w:t> </w:t>
      </w:r>
      <w:r>
        <w:rPr/>
        <w:t>aligns</w:t>
      </w:r>
      <w:r>
        <w:rPr>
          <w:spacing w:val="-10"/>
        </w:rPr>
        <w:t> </w:t>
      </w:r>
      <w:r>
        <w:rPr/>
        <w:t>with</w:t>
      </w:r>
      <w:r>
        <w:rPr>
          <w:spacing w:val="-10"/>
        </w:rPr>
        <w:t> </w:t>
      </w:r>
      <w:r>
        <w:rPr/>
        <w:t>the</w:t>
      </w:r>
      <w:r>
        <w:rPr>
          <w:spacing w:val="-11"/>
        </w:rPr>
        <w:t> </w:t>
      </w:r>
      <w:r>
        <w:rPr/>
        <w:t>real</w:t>
      </w:r>
      <w:r>
        <w:rPr>
          <w:spacing w:val="-10"/>
        </w:rPr>
        <w:t> </w:t>
      </w:r>
      <w:r>
        <w:rPr/>
        <w:t>or</w:t>
      </w:r>
      <w:r>
        <w:rPr>
          <w:spacing w:val="-11"/>
        </w:rPr>
        <w:t> </w:t>
      </w:r>
      <w:r>
        <w:rPr/>
        <w:t>actual</w:t>
      </w:r>
      <w:r>
        <w:rPr>
          <w:spacing w:val="-11"/>
        </w:rPr>
        <w:t> </w:t>
      </w:r>
      <w:r>
        <w:rPr/>
        <w:t>data.</w:t>
      </w:r>
      <w:r>
        <w:rPr>
          <w:spacing w:val="-11"/>
        </w:rPr>
        <w:t> </w:t>
      </w:r>
      <w:r>
        <w:rPr/>
        <w:t>A</w:t>
      </w:r>
      <w:r>
        <w:rPr>
          <w:spacing w:val="-11"/>
        </w:rPr>
        <w:t> </w:t>
      </w:r>
      <w:r>
        <w:rPr/>
        <w:t>good</w:t>
      </w:r>
      <w:r>
        <w:rPr>
          <w:spacing w:val="-11"/>
        </w:rPr>
        <w:t> </w:t>
      </w:r>
      <w:r>
        <w:rPr/>
        <w:t>fit</w:t>
      </w:r>
      <w:r>
        <w:rPr>
          <w:spacing w:val="-10"/>
        </w:rPr>
        <w:t> </w:t>
      </w:r>
      <w:r>
        <w:rPr/>
        <w:t>of</w:t>
      </w:r>
      <w:r>
        <w:rPr>
          <w:spacing w:val="-11"/>
        </w:rPr>
        <w:t> </w:t>
      </w:r>
      <w:r>
        <w:rPr/>
        <w:t>the</w:t>
      </w:r>
      <w:r>
        <w:rPr>
          <w:spacing w:val="-11"/>
        </w:rPr>
        <w:t> </w:t>
      </w:r>
      <w:r>
        <w:rPr/>
        <w:t>model</w:t>
      </w:r>
      <w:r>
        <w:rPr>
          <w:spacing w:val="-10"/>
        </w:rPr>
        <w:t> </w:t>
      </w:r>
      <w:r>
        <w:rPr/>
        <w:t>indicates that there is good relationship between variables or constructs in the data. On the other hand, a</w:t>
      </w:r>
      <w:r>
        <w:rPr>
          <w:spacing w:val="-1"/>
        </w:rPr>
        <w:t> </w:t>
      </w:r>
      <w:r>
        <w:rPr/>
        <w:t>poor</w:t>
      </w:r>
      <w:r>
        <w:rPr>
          <w:spacing w:val="-1"/>
        </w:rPr>
        <w:t> </w:t>
      </w:r>
      <w:r>
        <w:rPr/>
        <w:t>fit indicates</w:t>
      </w:r>
      <w:r>
        <w:rPr>
          <w:spacing w:val="-1"/>
        </w:rPr>
        <w:t> </w:t>
      </w:r>
      <w:r>
        <w:rPr/>
        <w:t>that model needs changes or</w:t>
      </w:r>
      <w:r>
        <w:rPr>
          <w:spacing w:val="-1"/>
        </w:rPr>
        <w:t> </w:t>
      </w:r>
      <w:r>
        <w:rPr/>
        <w:t>adjustments to</w:t>
      </w:r>
      <w:r>
        <w:rPr>
          <w:spacing w:val="-2"/>
        </w:rPr>
        <w:t> </w:t>
      </w:r>
      <w:r>
        <w:rPr/>
        <w:t>make</w:t>
      </w:r>
      <w:r>
        <w:rPr>
          <w:spacing w:val="-2"/>
        </w:rPr>
        <w:t> </w:t>
      </w:r>
      <w:r>
        <w:rPr/>
        <w:t>it a</w:t>
      </w:r>
      <w:r>
        <w:rPr>
          <w:spacing w:val="-1"/>
        </w:rPr>
        <w:t> </w:t>
      </w:r>
      <w:r>
        <w:rPr/>
        <w:t>good fit. Although factor loading confirms the validity and reliability but model fit as additional method explains the model’s credibility for further analysis.</w:t>
      </w:r>
    </w:p>
    <w:p>
      <w:pPr>
        <w:pStyle w:val="ListParagraph"/>
        <w:numPr>
          <w:ilvl w:val="0"/>
          <w:numId w:val="50"/>
        </w:numPr>
        <w:tabs>
          <w:tab w:pos="2129" w:val="left" w:leader="none"/>
        </w:tabs>
        <w:spacing w:line="480" w:lineRule="auto" w:before="0" w:after="0"/>
        <w:ind w:left="1166" w:right="1150" w:firstLine="720"/>
        <w:jc w:val="both"/>
        <w:rPr>
          <w:b/>
          <w:sz w:val="24"/>
        </w:rPr>
      </w:pPr>
      <w:r>
        <w:rPr>
          <w:b/>
          <w:sz w:val="24"/>
        </w:rPr>
        <w:t>SRMR </w:t>
      </w:r>
      <w:r>
        <w:rPr>
          <w:sz w:val="24"/>
        </w:rPr>
        <w:t>(</w:t>
      </w:r>
      <w:r>
        <w:rPr>
          <w:b/>
          <w:sz w:val="24"/>
        </w:rPr>
        <w:t>Standardized Root Mean Residual) </w:t>
      </w:r>
      <w:r>
        <w:rPr>
          <w:sz w:val="24"/>
        </w:rPr>
        <w:t>The PlS-SEM the model fit examines</w:t>
      </w:r>
      <w:r>
        <w:rPr>
          <w:spacing w:val="-6"/>
          <w:sz w:val="24"/>
        </w:rPr>
        <w:t> </w:t>
      </w:r>
      <w:r>
        <w:rPr>
          <w:sz w:val="24"/>
        </w:rPr>
        <w:t>the</w:t>
      </w:r>
      <w:r>
        <w:rPr>
          <w:spacing w:val="-6"/>
          <w:sz w:val="24"/>
        </w:rPr>
        <w:t> </w:t>
      </w:r>
      <w:r>
        <w:rPr>
          <w:sz w:val="24"/>
        </w:rPr>
        <w:t>SRMR</w:t>
      </w:r>
      <w:r>
        <w:rPr>
          <w:spacing w:val="-5"/>
          <w:sz w:val="24"/>
        </w:rPr>
        <w:t> </w:t>
      </w:r>
      <w:r>
        <w:rPr>
          <w:sz w:val="24"/>
        </w:rPr>
        <w:t>values</w:t>
      </w:r>
      <w:r>
        <w:rPr>
          <w:spacing w:val="-6"/>
          <w:sz w:val="24"/>
        </w:rPr>
        <w:t> </w:t>
      </w:r>
      <w:r>
        <w:rPr>
          <w:sz w:val="24"/>
        </w:rPr>
        <w:t>that</w:t>
      </w:r>
      <w:r>
        <w:rPr>
          <w:spacing w:val="-6"/>
          <w:sz w:val="24"/>
        </w:rPr>
        <w:t> </w:t>
      </w:r>
      <w:r>
        <w:rPr>
          <w:sz w:val="24"/>
        </w:rPr>
        <w:t>measures</w:t>
      </w:r>
      <w:r>
        <w:rPr>
          <w:spacing w:val="-6"/>
          <w:sz w:val="24"/>
        </w:rPr>
        <w:t> </w:t>
      </w:r>
      <w:r>
        <w:rPr>
          <w:sz w:val="24"/>
        </w:rPr>
        <w:t>the</w:t>
      </w:r>
      <w:r>
        <w:rPr>
          <w:spacing w:val="-6"/>
          <w:sz w:val="24"/>
        </w:rPr>
        <w:t> </w:t>
      </w:r>
      <w:r>
        <w:rPr>
          <w:sz w:val="24"/>
        </w:rPr>
        <w:t>discrepancy</w:t>
      </w:r>
      <w:r>
        <w:rPr>
          <w:spacing w:val="-6"/>
          <w:sz w:val="24"/>
        </w:rPr>
        <w:t> </w:t>
      </w:r>
      <w:r>
        <w:rPr>
          <w:sz w:val="24"/>
        </w:rPr>
        <w:t>between</w:t>
      </w:r>
      <w:r>
        <w:rPr>
          <w:spacing w:val="-6"/>
          <w:sz w:val="24"/>
        </w:rPr>
        <w:t> </w:t>
      </w:r>
      <w:r>
        <w:rPr>
          <w:sz w:val="24"/>
        </w:rPr>
        <w:t>observed</w:t>
      </w:r>
      <w:r>
        <w:rPr>
          <w:spacing w:val="-6"/>
          <w:sz w:val="24"/>
        </w:rPr>
        <w:t> </w:t>
      </w:r>
      <w:r>
        <w:rPr>
          <w:sz w:val="24"/>
        </w:rPr>
        <w:t>covariance and implied covariance matric. Lower values of SRMR of estimated confirm the goodness</w:t>
      </w:r>
      <w:r>
        <w:rPr>
          <w:spacing w:val="-15"/>
          <w:sz w:val="24"/>
        </w:rPr>
        <w:t> </w:t>
      </w:r>
      <w:r>
        <w:rPr>
          <w:sz w:val="24"/>
        </w:rPr>
        <w:t>of</w:t>
      </w:r>
      <w:r>
        <w:rPr>
          <w:spacing w:val="-15"/>
          <w:sz w:val="24"/>
        </w:rPr>
        <w:t> </w:t>
      </w:r>
      <w:r>
        <w:rPr>
          <w:sz w:val="24"/>
        </w:rPr>
        <w:t>model</w:t>
      </w:r>
      <w:r>
        <w:rPr>
          <w:spacing w:val="-15"/>
          <w:sz w:val="24"/>
        </w:rPr>
        <w:t> </w:t>
      </w:r>
      <w:r>
        <w:rPr>
          <w:sz w:val="24"/>
        </w:rPr>
        <w:t>(model</w:t>
      </w:r>
      <w:r>
        <w:rPr>
          <w:spacing w:val="-15"/>
          <w:sz w:val="24"/>
        </w:rPr>
        <w:t> </w:t>
      </w:r>
      <w:r>
        <w:rPr>
          <w:sz w:val="24"/>
        </w:rPr>
        <w:t>fit).</w:t>
      </w:r>
      <w:r>
        <w:rPr>
          <w:spacing w:val="-15"/>
          <w:sz w:val="24"/>
        </w:rPr>
        <w:t> </w:t>
      </w:r>
      <w:r>
        <w:rPr>
          <w:sz w:val="24"/>
        </w:rPr>
        <w:t>The</w:t>
      </w:r>
      <w:r>
        <w:rPr>
          <w:spacing w:val="-15"/>
          <w:sz w:val="24"/>
        </w:rPr>
        <w:t> </w:t>
      </w:r>
      <w:r>
        <w:rPr>
          <w:sz w:val="24"/>
        </w:rPr>
        <w:t>table</w:t>
      </w:r>
      <w:r>
        <w:rPr>
          <w:spacing w:val="-15"/>
          <w:sz w:val="24"/>
        </w:rPr>
        <w:t> </w:t>
      </w:r>
      <w:r>
        <w:rPr>
          <w:sz w:val="24"/>
        </w:rPr>
        <w:t>6.9</w:t>
      </w:r>
      <w:r>
        <w:rPr>
          <w:spacing w:val="-15"/>
          <w:sz w:val="24"/>
        </w:rPr>
        <w:t> </w:t>
      </w:r>
      <w:r>
        <w:rPr>
          <w:sz w:val="24"/>
        </w:rPr>
        <w:t>also</w:t>
      </w:r>
      <w:r>
        <w:rPr>
          <w:spacing w:val="-15"/>
          <w:sz w:val="24"/>
        </w:rPr>
        <w:t> </w:t>
      </w:r>
      <w:r>
        <w:rPr>
          <w:sz w:val="24"/>
        </w:rPr>
        <w:t>shows</w:t>
      </w:r>
      <w:r>
        <w:rPr>
          <w:spacing w:val="-15"/>
          <w:sz w:val="24"/>
        </w:rPr>
        <w:t> </w:t>
      </w:r>
      <w:r>
        <w:rPr>
          <w:sz w:val="24"/>
        </w:rPr>
        <w:t>0.101</w:t>
      </w:r>
      <w:r>
        <w:rPr>
          <w:spacing w:val="-15"/>
          <w:sz w:val="24"/>
        </w:rPr>
        <w:t> </w:t>
      </w:r>
      <w:r>
        <w:rPr>
          <w:sz w:val="24"/>
        </w:rPr>
        <w:t>SRMR</w:t>
      </w:r>
      <w:r>
        <w:rPr>
          <w:spacing w:val="-15"/>
          <w:sz w:val="24"/>
        </w:rPr>
        <w:t> </w:t>
      </w:r>
      <w:r>
        <w:rPr>
          <w:sz w:val="24"/>
        </w:rPr>
        <w:t>values</w:t>
      </w:r>
      <w:r>
        <w:rPr>
          <w:spacing w:val="-15"/>
          <w:sz w:val="24"/>
        </w:rPr>
        <w:t> </w:t>
      </w:r>
      <w:r>
        <w:rPr>
          <w:sz w:val="24"/>
        </w:rPr>
        <w:t>for</w:t>
      </w:r>
      <w:r>
        <w:rPr>
          <w:spacing w:val="-15"/>
          <w:sz w:val="24"/>
        </w:rPr>
        <w:t> </w:t>
      </w:r>
      <w:r>
        <w:rPr>
          <w:sz w:val="24"/>
        </w:rPr>
        <w:t>saturated model that affirm the goodness of model fit however, the estimated model’s value is slightly higher (0.101) that make it a moderate fit.</w:t>
      </w:r>
    </w:p>
    <w:p>
      <w:pPr>
        <w:pStyle w:val="ListParagraph"/>
        <w:spacing w:after="0" w:line="480" w:lineRule="auto"/>
        <w:jc w:val="both"/>
        <w:rPr>
          <w:b/>
          <w:sz w:val="24"/>
        </w:rPr>
        <w:sectPr>
          <w:pgSz w:w="11910" w:h="16840"/>
          <w:pgMar w:header="729" w:footer="0" w:top="1340" w:bottom="280" w:left="850" w:right="283"/>
        </w:sectPr>
      </w:pPr>
    </w:p>
    <w:p>
      <w:pPr>
        <w:pStyle w:val="BodyText"/>
        <w:spacing w:before="78"/>
        <w:rPr>
          <w:sz w:val="20"/>
        </w:rPr>
      </w:pPr>
    </w:p>
    <w:tbl>
      <w:tblPr>
        <w:tblW w:w="0" w:type="auto"/>
        <w:jc w:val="left"/>
        <w:tblInd w:w="16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394"/>
        <w:gridCol w:w="2396"/>
        <w:gridCol w:w="2773"/>
      </w:tblGrid>
      <w:tr>
        <w:trPr>
          <w:trHeight w:val="551" w:hRule="atLeast"/>
        </w:trPr>
        <w:tc>
          <w:tcPr>
            <w:tcW w:w="2394" w:type="dxa"/>
            <w:tcBorders>
              <w:top w:val="single" w:sz="4" w:space="0" w:color="000000"/>
              <w:bottom w:val="single" w:sz="4" w:space="0" w:color="000000"/>
            </w:tcBorders>
          </w:tcPr>
          <w:p>
            <w:pPr>
              <w:pStyle w:val="TableParagraph"/>
              <w:spacing w:line="275" w:lineRule="exact"/>
              <w:ind w:left="115"/>
              <w:rPr>
                <w:b/>
                <w:sz w:val="24"/>
              </w:rPr>
            </w:pPr>
            <w:r>
              <w:rPr>
                <w:b/>
                <w:sz w:val="24"/>
              </w:rPr>
              <w:t>Latent</w:t>
            </w:r>
            <w:r>
              <w:rPr>
                <w:b/>
                <w:spacing w:val="-2"/>
                <w:sz w:val="24"/>
              </w:rPr>
              <w:t> Constructs</w:t>
            </w:r>
          </w:p>
        </w:tc>
        <w:tc>
          <w:tcPr>
            <w:tcW w:w="2396" w:type="dxa"/>
            <w:tcBorders>
              <w:top w:val="single" w:sz="4" w:space="0" w:color="000000"/>
              <w:bottom w:val="single" w:sz="4" w:space="0" w:color="000000"/>
            </w:tcBorders>
          </w:tcPr>
          <w:p>
            <w:pPr>
              <w:pStyle w:val="TableParagraph"/>
              <w:spacing w:line="275" w:lineRule="exact"/>
              <w:ind w:left="421"/>
              <w:rPr>
                <w:b/>
                <w:sz w:val="24"/>
              </w:rPr>
            </w:pPr>
            <w:r>
              <w:rPr>
                <w:b/>
                <w:sz w:val="24"/>
              </w:rPr>
              <w:t>Saturated</w:t>
            </w:r>
            <w:r>
              <w:rPr>
                <w:b/>
                <w:spacing w:val="-5"/>
                <w:sz w:val="24"/>
              </w:rPr>
              <w:t> </w:t>
            </w:r>
            <w:r>
              <w:rPr>
                <w:b/>
                <w:spacing w:val="-4"/>
                <w:sz w:val="24"/>
              </w:rPr>
              <w:t>model</w:t>
            </w:r>
          </w:p>
        </w:tc>
        <w:tc>
          <w:tcPr>
            <w:tcW w:w="2773" w:type="dxa"/>
            <w:tcBorders>
              <w:top w:val="single" w:sz="4" w:space="0" w:color="000000"/>
              <w:bottom w:val="single" w:sz="4" w:space="0" w:color="000000"/>
            </w:tcBorders>
          </w:tcPr>
          <w:p>
            <w:pPr>
              <w:pStyle w:val="TableParagraph"/>
              <w:spacing w:line="275" w:lineRule="exact"/>
              <w:ind w:left="277"/>
              <w:rPr>
                <w:b/>
                <w:sz w:val="24"/>
              </w:rPr>
            </w:pPr>
            <w:r>
              <w:rPr>
                <w:b/>
                <w:sz w:val="24"/>
              </w:rPr>
              <w:t>Estimated</w:t>
            </w:r>
            <w:r>
              <w:rPr>
                <w:b/>
                <w:spacing w:val="-5"/>
                <w:sz w:val="24"/>
              </w:rPr>
              <w:t> </w:t>
            </w:r>
            <w:r>
              <w:rPr>
                <w:b/>
                <w:spacing w:val="-4"/>
                <w:sz w:val="24"/>
              </w:rPr>
              <w:t>model</w:t>
            </w:r>
          </w:p>
        </w:tc>
      </w:tr>
      <w:tr>
        <w:trPr>
          <w:trHeight w:val="418" w:hRule="atLeast"/>
        </w:trPr>
        <w:tc>
          <w:tcPr>
            <w:tcW w:w="2394" w:type="dxa"/>
            <w:tcBorders>
              <w:top w:val="single" w:sz="4" w:space="0" w:color="000000"/>
            </w:tcBorders>
          </w:tcPr>
          <w:p>
            <w:pPr>
              <w:pStyle w:val="TableParagraph"/>
              <w:spacing w:line="275" w:lineRule="exact"/>
              <w:ind w:left="115"/>
              <w:rPr>
                <w:sz w:val="24"/>
              </w:rPr>
            </w:pPr>
            <w:r>
              <w:rPr>
                <w:spacing w:val="-4"/>
                <w:sz w:val="24"/>
              </w:rPr>
              <w:t>SRMR</w:t>
            </w:r>
          </w:p>
        </w:tc>
        <w:tc>
          <w:tcPr>
            <w:tcW w:w="2396" w:type="dxa"/>
            <w:tcBorders>
              <w:top w:val="single" w:sz="4" w:space="0" w:color="000000"/>
            </w:tcBorders>
          </w:tcPr>
          <w:p>
            <w:pPr>
              <w:pStyle w:val="TableParagraph"/>
              <w:spacing w:line="275" w:lineRule="exact"/>
              <w:ind w:left="421"/>
              <w:rPr>
                <w:sz w:val="24"/>
              </w:rPr>
            </w:pPr>
            <w:r>
              <w:rPr>
                <w:spacing w:val="-2"/>
                <w:sz w:val="24"/>
              </w:rPr>
              <w:t>0.066</w:t>
            </w:r>
          </w:p>
        </w:tc>
        <w:tc>
          <w:tcPr>
            <w:tcW w:w="2773" w:type="dxa"/>
            <w:tcBorders>
              <w:top w:val="single" w:sz="4" w:space="0" w:color="000000"/>
            </w:tcBorders>
          </w:tcPr>
          <w:p>
            <w:pPr>
              <w:pStyle w:val="TableParagraph"/>
              <w:spacing w:line="275" w:lineRule="exact"/>
              <w:ind w:left="277"/>
              <w:rPr>
                <w:sz w:val="24"/>
              </w:rPr>
            </w:pPr>
            <w:r>
              <w:rPr>
                <w:spacing w:val="-2"/>
                <w:sz w:val="24"/>
              </w:rPr>
              <w:t>0.101</w:t>
            </w:r>
          </w:p>
        </w:tc>
      </w:tr>
      <w:tr>
        <w:trPr>
          <w:trHeight w:val="552" w:hRule="atLeast"/>
        </w:trPr>
        <w:tc>
          <w:tcPr>
            <w:tcW w:w="2394" w:type="dxa"/>
          </w:tcPr>
          <w:p>
            <w:pPr>
              <w:pStyle w:val="TableParagraph"/>
              <w:spacing w:before="133"/>
              <w:ind w:left="115"/>
              <w:rPr>
                <w:sz w:val="24"/>
              </w:rPr>
            </w:pPr>
            <w:r>
              <w:rPr>
                <w:spacing w:val="-2"/>
                <w:sz w:val="24"/>
              </w:rPr>
              <w:t>d-</w:t>
            </w:r>
            <w:r>
              <w:rPr>
                <w:spacing w:val="-5"/>
                <w:sz w:val="24"/>
              </w:rPr>
              <w:t>ULS</w:t>
            </w:r>
          </w:p>
        </w:tc>
        <w:tc>
          <w:tcPr>
            <w:tcW w:w="2396" w:type="dxa"/>
          </w:tcPr>
          <w:p>
            <w:pPr>
              <w:pStyle w:val="TableParagraph"/>
              <w:spacing w:before="133"/>
              <w:ind w:left="421"/>
              <w:rPr>
                <w:sz w:val="24"/>
              </w:rPr>
            </w:pPr>
            <w:r>
              <w:rPr>
                <w:spacing w:val="-2"/>
                <w:sz w:val="24"/>
              </w:rPr>
              <w:t>1.655</w:t>
            </w:r>
          </w:p>
        </w:tc>
        <w:tc>
          <w:tcPr>
            <w:tcW w:w="2773" w:type="dxa"/>
          </w:tcPr>
          <w:p>
            <w:pPr>
              <w:pStyle w:val="TableParagraph"/>
              <w:spacing w:before="133"/>
              <w:ind w:left="277"/>
              <w:rPr>
                <w:sz w:val="24"/>
              </w:rPr>
            </w:pPr>
            <w:r>
              <w:rPr>
                <w:spacing w:val="-2"/>
                <w:sz w:val="24"/>
              </w:rPr>
              <w:t>3.836</w:t>
            </w:r>
          </w:p>
        </w:tc>
      </w:tr>
      <w:tr>
        <w:trPr>
          <w:trHeight w:val="552" w:hRule="atLeast"/>
        </w:trPr>
        <w:tc>
          <w:tcPr>
            <w:tcW w:w="2394" w:type="dxa"/>
          </w:tcPr>
          <w:p>
            <w:pPr>
              <w:pStyle w:val="TableParagraph"/>
              <w:spacing w:before="133"/>
              <w:ind w:left="115"/>
              <w:rPr>
                <w:sz w:val="24"/>
              </w:rPr>
            </w:pPr>
            <w:r>
              <w:rPr>
                <w:spacing w:val="-2"/>
                <w:sz w:val="24"/>
              </w:rPr>
              <w:t>d-</w:t>
            </w:r>
            <w:r>
              <w:rPr>
                <w:spacing w:val="-10"/>
                <w:sz w:val="24"/>
              </w:rPr>
              <w:t>G</w:t>
            </w:r>
          </w:p>
        </w:tc>
        <w:tc>
          <w:tcPr>
            <w:tcW w:w="2396" w:type="dxa"/>
          </w:tcPr>
          <w:p>
            <w:pPr>
              <w:pStyle w:val="TableParagraph"/>
              <w:spacing w:before="133"/>
              <w:ind w:left="421"/>
              <w:rPr>
                <w:sz w:val="24"/>
              </w:rPr>
            </w:pPr>
            <w:r>
              <w:rPr>
                <w:spacing w:val="-2"/>
                <w:sz w:val="24"/>
              </w:rPr>
              <w:t>0.660</w:t>
            </w:r>
          </w:p>
        </w:tc>
        <w:tc>
          <w:tcPr>
            <w:tcW w:w="2773" w:type="dxa"/>
          </w:tcPr>
          <w:p>
            <w:pPr>
              <w:pStyle w:val="TableParagraph"/>
              <w:spacing w:before="133"/>
              <w:ind w:left="277"/>
              <w:rPr>
                <w:sz w:val="24"/>
              </w:rPr>
            </w:pPr>
            <w:r>
              <w:rPr>
                <w:spacing w:val="-2"/>
                <w:sz w:val="24"/>
              </w:rPr>
              <w:t>0.792</w:t>
            </w:r>
          </w:p>
        </w:tc>
      </w:tr>
      <w:tr>
        <w:trPr>
          <w:trHeight w:val="551" w:hRule="atLeast"/>
        </w:trPr>
        <w:tc>
          <w:tcPr>
            <w:tcW w:w="2394" w:type="dxa"/>
          </w:tcPr>
          <w:p>
            <w:pPr>
              <w:pStyle w:val="TableParagraph"/>
              <w:spacing w:before="133"/>
              <w:ind w:left="115"/>
              <w:rPr>
                <w:sz w:val="24"/>
              </w:rPr>
            </w:pPr>
            <w:r>
              <w:rPr>
                <w:spacing w:val="-2"/>
                <w:sz w:val="24"/>
              </w:rPr>
              <w:t>Chi-square</w:t>
            </w:r>
          </w:p>
        </w:tc>
        <w:tc>
          <w:tcPr>
            <w:tcW w:w="2396" w:type="dxa"/>
          </w:tcPr>
          <w:p>
            <w:pPr>
              <w:pStyle w:val="TableParagraph"/>
              <w:spacing w:before="133"/>
              <w:ind w:left="421"/>
              <w:rPr>
                <w:sz w:val="24"/>
              </w:rPr>
            </w:pPr>
            <w:r>
              <w:rPr>
                <w:spacing w:val="-2"/>
                <w:sz w:val="24"/>
              </w:rPr>
              <w:t>747.834</w:t>
            </w:r>
          </w:p>
        </w:tc>
        <w:tc>
          <w:tcPr>
            <w:tcW w:w="2773" w:type="dxa"/>
          </w:tcPr>
          <w:p>
            <w:pPr>
              <w:pStyle w:val="TableParagraph"/>
              <w:spacing w:before="133"/>
              <w:ind w:left="277"/>
              <w:rPr>
                <w:sz w:val="24"/>
              </w:rPr>
            </w:pPr>
            <w:r>
              <w:rPr>
                <w:spacing w:val="-2"/>
                <w:sz w:val="24"/>
              </w:rPr>
              <w:t>846.528</w:t>
            </w:r>
          </w:p>
        </w:tc>
      </w:tr>
      <w:tr>
        <w:trPr>
          <w:trHeight w:val="685" w:hRule="atLeast"/>
        </w:trPr>
        <w:tc>
          <w:tcPr>
            <w:tcW w:w="2394" w:type="dxa"/>
            <w:tcBorders>
              <w:bottom w:val="single" w:sz="4" w:space="0" w:color="000000"/>
            </w:tcBorders>
          </w:tcPr>
          <w:p>
            <w:pPr>
              <w:pStyle w:val="TableParagraph"/>
              <w:spacing w:before="133"/>
              <w:ind w:left="115"/>
              <w:rPr>
                <w:sz w:val="24"/>
              </w:rPr>
            </w:pPr>
            <w:r>
              <w:rPr>
                <w:spacing w:val="-5"/>
                <w:sz w:val="24"/>
              </w:rPr>
              <w:t>NFI</w:t>
            </w:r>
          </w:p>
        </w:tc>
        <w:tc>
          <w:tcPr>
            <w:tcW w:w="2396" w:type="dxa"/>
            <w:tcBorders>
              <w:bottom w:val="single" w:sz="4" w:space="0" w:color="000000"/>
            </w:tcBorders>
          </w:tcPr>
          <w:p>
            <w:pPr>
              <w:pStyle w:val="TableParagraph"/>
              <w:spacing w:before="133"/>
              <w:ind w:left="421"/>
              <w:rPr>
                <w:sz w:val="24"/>
              </w:rPr>
            </w:pPr>
            <w:r>
              <w:rPr>
                <w:spacing w:val="-2"/>
                <w:sz w:val="24"/>
              </w:rPr>
              <w:t>0.854</w:t>
            </w:r>
          </w:p>
        </w:tc>
        <w:tc>
          <w:tcPr>
            <w:tcW w:w="2773" w:type="dxa"/>
            <w:tcBorders>
              <w:bottom w:val="single" w:sz="4" w:space="0" w:color="000000"/>
            </w:tcBorders>
          </w:tcPr>
          <w:p>
            <w:pPr>
              <w:pStyle w:val="TableParagraph"/>
              <w:spacing w:before="133"/>
              <w:ind w:left="277"/>
              <w:rPr>
                <w:sz w:val="24"/>
              </w:rPr>
            </w:pPr>
            <w:r>
              <w:rPr>
                <w:spacing w:val="-2"/>
                <w:sz w:val="24"/>
              </w:rPr>
              <w:t>0.834</w:t>
            </w:r>
          </w:p>
        </w:tc>
      </w:tr>
    </w:tbl>
    <w:p>
      <w:pPr>
        <w:pStyle w:val="Heading2"/>
        <w:spacing w:before="1"/>
        <w:ind w:left="1166"/>
      </w:pPr>
      <w:r>
        <w:rPr/>
        <w:t>Table</w:t>
      </w:r>
      <w:r>
        <w:rPr>
          <w:spacing w:val="-1"/>
        </w:rPr>
        <w:t> </w:t>
      </w:r>
      <w:r>
        <w:rPr>
          <w:spacing w:val="-5"/>
        </w:rPr>
        <w:t>6.9</w:t>
      </w:r>
    </w:p>
    <w:p>
      <w:pPr>
        <w:pStyle w:val="BodyText"/>
        <w:rPr>
          <w:b/>
        </w:rPr>
      </w:pPr>
    </w:p>
    <w:p>
      <w:pPr>
        <w:spacing w:before="0"/>
        <w:ind w:left="1886" w:right="0" w:firstLine="0"/>
        <w:jc w:val="left"/>
        <w:rPr>
          <w:i/>
          <w:sz w:val="24"/>
        </w:rPr>
      </w:pPr>
      <w:bookmarkStart w:name="_bookmark162" w:id="163"/>
      <w:bookmarkEnd w:id="163"/>
      <w:r>
        <w:rPr/>
      </w:r>
      <w:r>
        <w:rPr>
          <w:b/>
          <w:i/>
          <w:sz w:val="24"/>
        </w:rPr>
        <w:t>10</w:t>
      </w:r>
      <w:r>
        <w:rPr>
          <w:i/>
          <w:sz w:val="24"/>
        </w:rPr>
        <w:t>:</w:t>
      </w:r>
      <w:r>
        <w:rPr>
          <w:i/>
          <w:spacing w:val="-4"/>
          <w:sz w:val="24"/>
        </w:rPr>
        <w:t> </w:t>
      </w:r>
      <w:r>
        <w:rPr>
          <w:i/>
          <w:sz w:val="24"/>
        </w:rPr>
        <w:t>Goodness</w:t>
      </w:r>
      <w:r>
        <w:rPr>
          <w:i/>
          <w:spacing w:val="-2"/>
          <w:sz w:val="24"/>
        </w:rPr>
        <w:t> </w:t>
      </w:r>
      <w:r>
        <w:rPr>
          <w:i/>
          <w:sz w:val="24"/>
        </w:rPr>
        <w:t>of</w:t>
      </w:r>
      <w:r>
        <w:rPr>
          <w:i/>
          <w:spacing w:val="-2"/>
          <w:sz w:val="24"/>
        </w:rPr>
        <w:t> </w:t>
      </w:r>
      <w:r>
        <w:rPr>
          <w:i/>
          <w:sz w:val="24"/>
        </w:rPr>
        <w:t>Model</w:t>
      </w:r>
      <w:r>
        <w:rPr>
          <w:i/>
          <w:spacing w:val="-1"/>
          <w:sz w:val="24"/>
        </w:rPr>
        <w:t> </w:t>
      </w:r>
      <w:r>
        <w:rPr>
          <w:i/>
          <w:spacing w:val="-5"/>
          <w:sz w:val="24"/>
        </w:rPr>
        <w:t>Fit</w:t>
      </w:r>
    </w:p>
    <w:p>
      <w:pPr>
        <w:pStyle w:val="BodyText"/>
        <w:rPr>
          <w:i/>
        </w:rPr>
      </w:pPr>
    </w:p>
    <w:p>
      <w:pPr>
        <w:pStyle w:val="BodyText"/>
        <w:spacing w:before="185"/>
        <w:rPr>
          <w:i/>
        </w:rPr>
      </w:pPr>
    </w:p>
    <w:p>
      <w:pPr>
        <w:pStyle w:val="ListParagraph"/>
        <w:numPr>
          <w:ilvl w:val="0"/>
          <w:numId w:val="50"/>
        </w:numPr>
        <w:tabs>
          <w:tab w:pos="2232" w:val="left" w:leader="none"/>
        </w:tabs>
        <w:spacing w:line="480" w:lineRule="auto" w:before="0" w:after="0"/>
        <w:ind w:left="1166" w:right="1154" w:firstLine="720"/>
        <w:jc w:val="both"/>
        <w:rPr>
          <w:sz w:val="24"/>
        </w:rPr>
      </w:pPr>
      <w:r>
        <w:rPr>
          <w:b/>
          <w:sz w:val="24"/>
        </w:rPr>
        <w:t>d-ULS (un weighted least square</w:t>
      </w:r>
      <w:r>
        <w:rPr>
          <w:sz w:val="24"/>
        </w:rPr>
        <w:t>) is measure of discrepancy sample covariance matric. Table 6.9 shows that the estimated model carries higher value 3.83 than</w:t>
      </w:r>
      <w:r>
        <w:rPr>
          <w:spacing w:val="-15"/>
          <w:sz w:val="24"/>
        </w:rPr>
        <w:t> </w:t>
      </w:r>
      <w:r>
        <w:rPr>
          <w:sz w:val="24"/>
        </w:rPr>
        <w:t>the</w:t>
      </w:r>
      <w:r>
        <w:rPr>
          <w:spacing w:val="-15"/>
          <w:sz w:val="24"/>
        </w:rPr>
        <w:t> </w:t>
      </w:r>
      <w:r>
        <w:rPr>
          <w:sz w:val="24"/>
        </w:rPr>
        <w:t>saturated</w:t>
      </w:r>
      <w:r>
        <w:rPr>
          <w:spacing w:val="-15"/>
          <w:sz w:val="24"/>
        </w:rPr>
        <w:t> </w:t>
      </w:r>
      <w:r>
        <w:rPr>
          <w:sz w:val="24"/>
        </w:rPr>
        <w:t>model’s</w:t>
      </w:r>
      <w:r>
        <w:rPr>
          <w:spacing w:val="-15"/>
          <w:sz w:val="24"/>
        </w:rPr>
        <w:t> </w:t>
      </w:r>
      <w:r>
        <w:rPr>
          <w:sz w:val="24"/>
        </w:rPr>
        <w:t>value</w:t>
      </w:r>
      <w:r>
        <w:rPr>
          <w:spacing w:val="-15"/>
          <w:sz w:val="24"/>
        </w:rPr>
        <w:t> </w:t>
      </w:r>
      <w:r>
        <w:rPr>
          <w:sz w:val="24"/>
        </w:rPr>
        <w:t>1.65.</w:t>
      </w:r>
      <w:r>
        <w:rPr>
          <w:spacing w:val="-15"/>
          <w:sz w:val="24"/>
        </w:rPr>
        <w:t> </w:t>
      </w:r>
      <w:r>
        <w:rPr>
          <w:sz w:val="24"/>
        </w:rPr>
        <w:t>The</w:t>
      </w:r>
      <w:r>
        <w:rPr>
          <w:spacing w:val="-15"/>
          <w:sz w:val="24"/>
        </w:rPr>
        <w:t> </w:t>
      </w:r>
      <w:r>
        <w:rPr>
          <w:sz w:val="24"/>
        </w:rPr>
        <w:t>covariance</w:t>
      </w:r>
      <w:r>
        <w:rPr>
          <w:spacing w:val="-15"/>
          <w:sz w:val="24"/>
        </w:rPr>
        <w:t> </w:t>
      </w:r>
      <w:r>
        <w:rPr>
          <w:sz w:val="24"/>
        </w:rPr>
        <w:t>matric</w:t>
      </w:r>
      <w:r>
        <w:rPr>
          <w:spacing w:val="-15"/>
          <w:sz w:val="24"/>
        </w:rPr>
        <w:t> </w:t>
      </w:r>
      <w:r>
        <w:rPr>
          <w:sz w:val="24"/>
        </w:rPr>
        <w:t>suggests</w:t>
      </w:r>
      <w:r>
        <w:rPr>
          <w:spacing w:val="-15"/>
          <w:sz w:val="24"/>
        </w:rPr>
        <w:t> </w:t>
      </w:r>
      <w:r>
        <w:rPr>
          <w:sz w:val="24"/>
        </w:rPr>
        <w:t>that</w:t>
      </w:r>
      <w:r>
        <w:rPr>
          <w:spacing w:val="-15"/>
          <w:sz w:val="24"/>
        </w:rPr>
        <w:t> </w:t>
      </w:r>
      <w:r>
        <w:rPr>
          <w:sz w:val="24"/>
        </w:rPr>
        <w:t>it</w:t>
      </w:r>
      <w:r>
        <w:rPr>
          <w:spacing w:val="-15"/>
          <w:sz w:val="24"/>
        </w:rPr>
        <w:t> </w:t>
      </w:r>
      <w:r>
        <w:rPr>
          <w:sz w:val="24"/>
        </w:rPr>
        <w:t>is</w:t>
      </w:r>
      <w:r>
        <w:rPr>
          <w:spacing w:val="-15"/>
          <w:sz w:val="24"/>
        </w:rPr>
        <w:t> </w:t>
      </w:r>
      <w:r>
        <w:rPr>
          <w:sz w:val="24"/>
        </w:rPr>
        <w:t>an</w:t>
      </w:r>
      <w:r>
        <w:rPr>
          <w:spacing w:val="-15"/>
          <w:sz w:val="24"/>
        </w:rPr>
        <w:t> </w:t>
      </w:r>
      <w:r>
        <w:rPr>
          <w:sz w:val="24"/>
        </w:rPr>
        <w:t>optimal or best fit model.</w:t>
      </w:r>
    </w:p>
    <w:p>
      <w:pPr>
        <w:pStyle w:val="ListParagraph"/>
        <w:numPr>
          <w:ilvl w:val="0"/>
          <w:numId w:val="50"/>
        </w:numPr>
        <w:tabs>
          <w:tab w:pos="2238" w:val="left" w:leader="none"/>
        </w:tabs>
        <w:spacing w:line="480" w:lineRule="auto" w:before="1" w:after="0"/>
        <w:ind w:left="1166" w:right="1154" w:firstLine="720"/>
        <w:jc w:val="both"/>
        <w:rPr>
          <w:b/>
          <w:sz w:val="24"/>
        </w:rPr>
      </w:pPr>
      <w:r>
        <w:rPr>
          <w:b/>
          <w:sz w:val="24"/>
        </w:rPr>
        <w:t>d-G (growth related fit index) </w:t>
      </w:r>
      <w:r>
        <w:rPr>
          <w:sz w:val="24"/>
        </w:rPr>
        <w:t>is another measure of discrepancy between sample</w:t>
      </w:r>
      <w:r>
        <w:rPr>
          <w:spacing w:val="-8"/>
          <w:sz w:val="24"/>
        </w:rPr>
        <w:t> </w:t>
      </w:r>
      <w:r>
        <w:rPr>
          <w:sz w:val="24"/>
        </w:rPr>
        <w:t>covariance</w:t>
      </w:r>
      <w:r>
        <w:rPr>
          <w:spacing w:val="-6"/>
          <w:sz w:val="24"/>
        </w:rPr>
        <w:t> </w:t>
      </w:r>
      <w:r>
        <w:rPr>
          <w:sz w:val="24"/>
        </w:rPr>
        <w:t>and</w:t>
      </w:r>
      <w:r>
        <w:rPr>
          <w:spacing w:val="-7"/>
          <w:sz w:val="24"/>
        </w:rPr>
        <w:t> </w:t>
      </w:r>
      <w:r>
        <w:rPr>
          <w:sz w:val="24"/>
        </w:rPr>
        <w:t>model</w:t>
      </w:r>
      <w:r>
        <w:rPr>
          <w:spacing w:val="-7"/>
          <w:sz w:val="24"/>
        </w:rPr>
        <w:t> </w:t>
      </w:r>
      <w:r>
        <w:rPr>
          <w:sz w:val="24"/>
        </w:rPr>
        <w:t>implied</w:t>
      </w:r>
      <w:r>
        <w:rPr>
          <w:spacing w:val="-7"/>
          <w:sz w:val="24"/>
        </w:rPr>
        <w:t> </w:t>
      </w:r>
      <w:r>
        <w:rPr>
          <w:sz w:val="24"/>
        </w:rPr>
        <w:t>covariance</w:t>
      </w:r>
      <w:r>
        <w:rPr>
          <w:spacing w:val="-6"/>
          <w:sz w:val="24"/>
        </w:rPr>
        <w:t> </w:t>
      </w:r>
      <w:r>
        <w:rPr>
          <w:sz w:val="24"/>
        </w:rPr>
        <w:t>matrix.</w:t>
      </w:r>
      <w:r>
        <w:rPr>
          <w:spacing w:val="-7"/>
          <w:sz w:val="24"/>
        </w:rPr>
        <w:t> </w:t>
      </w:r>
      <w:r>
        <w:rPr>
          <w:sz w:val="24"/>
        </w:rPr>
        <w:t>As</w:t>
      </w:r>
      <w:r>
        <w:rPr>
          <w:spacing w:val="-8"/>
          <w:sz w:val="24"/>
        </w:rPr>
        <w:t> </w:t>
      </w:r>
      <w:r>
        <w:rPr>
          <w:sz w:val="24"/>
        </w:rPr>
        <w:t>the</w:t>
      </w:r>
      <w:r>
        <w:rPr>
          <w:spacing w:val="-6"/>
          <w:sz w:val="24"/>
        </w:rPr>
        <w:t> </w:t>
      </w:r>
      <w:r>
        <w:rPr>
          <w:sz w:val="24"/>
        </w:rPr>
        <w:t>table</w:t>
      </w:r>
      <w:r>
        <w:rPr>
          <w:spacing w:val="-6"/>
          <w:sz w:val="24"/>
        </w:rPr>
        <w:t> </w:t>
      </w:r>
      <w:r>
        <w:rPr>
          <w:sz w:val="24"/>
        </w:rPr>
        <w:t>6.9</w:t>
      </w:r>
      <w:r>
        <w:rPr>
          <w:spacing w:val="-7"/>
          <w:sz w:val="24"/>
        </w:rPr>
        <w:t> </w:t>
      </w:r>
      <w:r>
        <w:rPr>
          <w:sz w:val="24"/>
        </w:rPr>
        <w:t>shows</w:t>
      </w:r>
      <w:r>
        <w:rPr>
          <w:spacing w:val="-8"/>
          <w:sz w:val="24"/>
        </w:rPr>
        <w:t> </w:t>
      </w:r>
      <w:r>
        <w:rPr>
          <w:sz w:val="24"/>
        </w:rPr>
        <w:t>the</w:t>
      </w:r>
      <w:r>
        <w:rPr>
          <w:spacing w:val="-8"/>
          <w:sz w:val="24"/>
        </w:rPr>
        <w:t> </w:t>
      </w:r>
      <w:r>
        <w:rPr>
          <w:sz w:val="24"/>
        </w:rPr>
        <w:t>d-G value of saturated model 0.79&gt; 0.66 estimated model that indicates a good model fit.</w:t>
      </w:r>
    </w:p>
    <w:p>
      <w:pPr>
        <w:pStyle w:val="ListParagraph"/>
        <w:numPr>
          <w:ilvl w:val="0"/>
          <w:numId w:val="50"/>
        </w:numPr>
        <w:tabs>
          <w:tab w:pos="2225" w:val="left" w:leader="none"/>
        </w:tabs>
        <w:spacing w:line="480" w:lineRule="auto" w:before="0" w:after="0"/>
        <w:ind w:left="1166" w:right="1156" w:firstLine="720"/>
        <w:jc w:val="both"/>
        <w:rPr>
          <w:b/>
          <w:sz w:val="24"/>
        </w:rPr>
      </w:pPr>
      <w:r>
        <w:rPr>
          <w:b/>
          <w:sz w:val="24"/>
        </w:rPr>
        <w:t>Chi-square values </w:t>
      </w:r>
      <w:r>
        <w:rPr>
          <w:sz w:val="24"/>
        </w:rPr>
        <w:t>evaluate the difference between saturated and estimated covariance matrices. The current model (table 6.9) shows that saturated model’s value 747.834</w:t>
      </w:r>
      <w:r>
        <w:rPr>
          <w:spacing w:val="-10"/>
          <w:sz w:val="24"/>
        </w:rPr>
        <w:t> </w:t>
      </w:r>
      <w:r>
        <w:rPr>
          <w:sz w:val="24"/>
        </w:rPr>
        <w:t>has</w:t>
      </w:r>
      <w:r>
        <w:rPr>
          <w:spacing w:val="-8"/>
          <w:sz w:val="24"/>
        </w:rPr>
        <w:t> </w:t>
      </w:r>
      <w:r>
        <w:rPr>
          <w:sz w:val="24"/>
        </w:rPr>
        <w:t>a</w:t>
      </w:r>
      <w:r>
        <w:rPr>
          <w:spacing w:val="-11"/>
          <w:sz w:val="24"/>
        </w:rPr>
        <w:t> </w:t>
      </w:r>
      <w:r>
        <w:rPr>
          <w:sz w:val="24"/>
        </w:rPr>
        <w:t>lower</w:t>
      </w:r>
      <w:r>
        <w:rPr>
          <w:spacing w:val="-10"/>
          <w:sz w:val="24"/>
        </w:rPr>
        <w:t> </w:t>
      </w:r>
      <w:r>
        <w:rPr>
          <w:sz w:val="24"/>
        </w:rPr>
        <w:t>chi-square</w:t>
      </w:r>
      <w:r>
        <w:rPr>
          <w:spacing w:val="-9"/>
          <w:sz w:val="24"/>
        </w:rPr>
        <w:t> </w:t>
      </w:r>
      <w:r>
        <w:rPr>
          <w:sz w:val="24"/>
        </w:rPr>
        <w:t>value</w:t>
      </w:r>
      <w:r>
        <w:rPr>
          <w:spacing w:val="-9"/>
          <w:sz w:val="24"/>
        </w:rPr>
        <w:t> </w:t>
      </w:r>
      <w:r>
        <w:rPr>
          <w:sz w:val="24"/>
        </w:rPr>
        <w:t>whereas,</w:t>
      </w:r>
      <w:r>
        <w:rPr>
          <w:spacing w:val="-8"/>
          <w:sz w:val="24"/>
        </w:rPr>
        <w:t> </w:t>
      </w:r>
      <w:r>
        <w:rPr>
          <w:sz w:val="24"/>
        </w:rPr>
        <w:t>the</w:t>
      </w:r>
      <w:r>
        <w:rPr>
          <w:spacing w:val="-9"/>
          <w:sz w:val="24"/>
        </w:rPr>
        <w:t> </w:t>
      </w:r>
      <w:r>
        <w:rPr>
          <w:sz w:val="24"/>
        </w:rPr>
        <w:t>estimated</w:t>
      </w:r>
      <w:r>
        <w:rPr>
          <w:spacing w:val="-10"/>
          <w:sz w:val="24"/>
        </w:rPr>
        <w:t> </w:t>
      </w:r>
      <w:r>
        <w:rPr>
          <w:sz w:val="24"/>
        </w:rPr>
        <w:t>model</w:t>
      </w:r>
      <w:r>
        <w:rPr>
          <w:spacing w:val="-10"/>
          <w:sz w:val="24"/>
        </w:rPr>
        <w:t> </w:t>
      </w:r>
      <w:r>
        <w:rPr>
          <w:sz w:val="24"/>
        </w:rPr>
        <w:t>846.528</w:t>
      </w:r>
      <w:r>
        <w:rPr>
          <w:spacing w:val="-9"/>
          <w:sz w:val="24"/>
        </w:rPr>
        <w:t> </w:t>
      </w:r>
      <w:r>
        <w:rPr>
          <w:sz w:val="24"/>
        </w:rPr>
        <w:t>has</w:t>
      </w:r>
      <w:r>
        <w:rPr>
          <w:spacing w:val="-8"/>
          <w:sz w:val="24"/>
        </w:rPr>
        <w:t> </w:t>
      </w:r>
      <w:r>
        <w:rPr>
          <w:sz w:val="24"/>
        </w:rPr>
        <w:t>a</w:t>
      </w:r>
      <w:r>
        <w:rPr>
          <w:spacing w:val="-11"/>
          <w:sz w:val="24"/>
        </w:rPr>
        <w:t> </w:t>
      </w:r>
      <w:r>
        <w:rPr>
          <w:sz w:val="24"/>
        </w:rPr>
        <w:t>higher value. That suggests it to be a better fit for the saturated model.</w:t>
      </w:r>
    </w:p>
    <w:p>
      <w:pPr>
        <w:pStyle w:val="ListParagraph"/>
        <w:numPr>
          <w:ilvl w:val="0"/>
          <w:numId w:val="50"/>
        </w:numPr>
        <w:tabs>
          <w:tab w:pos="2184" w:val="left" w:leader="none"/>
        </w:tabs>
        <w:spacing w:line="480" w:lineRule="auto" w:before="1" w:after="0"/>
        <w:ind w:left="1166" w:right="1154" w:firstLine="720"/>
        <w:jc w:val="both"/>
        <w:rPr>
          <w:b/>
          <w:sz w:val="24"/>
        </w:rPr>
      </w:pPr>
      <w:r>
        <w:rPr>
          <w:b/>
          <w:sz w:val="24"/>
        </w:rPr>
        <w:t>NFI (normal Fit indicates)</w:t>
      </w:r>
      <w:r>
        <w:rPr>
          <w:sz w:val="24"/>
        </w:rPr>
        <w:t>, this value must be greater than outer model values.</w:t>
      </w:r>
      <w:r>
        <w:rPr>
          <w:spacing w:val="-2"/>
          <w:sz w:val="24"/>
        </w:rPr>
        <w:t> </w:t>
      </w:r>
      <w:r>
        <w:rPr>
          <w:sz w:val="24"/>
        </w:rPr>
        <w:t>Its</w:t>
      </w:r>
      <w:r>
        <w:rPr>
          <w:spacing w:val="-3"/>
          <w:sz w:val="24"/>
        </w:rPr>
        <w:t> </w:t>
      </w:r>
      <w:r>
        <w:rPr>
          <w:sz w:val="24"/>
        </w:rPr>
        <w:t>range</w:t>
      </w:r>
      <w:r>
        <w:rPr>
          <w:spacing w:val="-3"/>
          <w:sz w:val="24"/>
        </w:rPr>
        <w:t> </w:t>
      </w:r>
      <w:r>
        <w:rPr>
          <w:sz w:val="24"/>
        </w:rPr>
        <w:t>is</w:t>
      </w:r>
      <w:r>
        <w:rPr>
          <w:spacing w:val="-3"/>
          <w:sz w:val="24"/>
        </w:rPr>
        <w:t> </w:t>
      </w:r>
      <w:r>
        <w:rPr>
          <w:sz w:val="24"/>
        </w:rPr>
        <w:t>0</w:t>
      </w:r>
      <w:r>
        <w:rPr>
          <w:spacing w:val="-2"/>
          <w:sz w:val="24"/>
        </w:rPr>
        <w:t> </w:t>
      </w:r>
      <w:r>
        <w:rPr>
          <w:sz w:val="24"/>
        </w:rPr>
        <w:t>to</w:t>
      </w:r>
      <w:r>
        <w:rPr>
          <w:spacing w:val="-2"/>
          <w:sz w:val="24"/>
        </w:rPr>
        <w:t> </w:t>
      </w:r>
      <w:r>
        <w:rPr>
          <w:sz w:val="24"/>
        </w:rPr>
        <w:t>1. The</w:t>
      </w:r>
      <w:r>
        <w:rPr>
          <w:spacing w:val="-4"/>
          <w:sz w:val="24"/>
        </w:rPr>
        <w:t> </w:t>
      </w:r>
      <w:r>
        <w:rPr>
          <w:sz w:val="24"/>
        </w:rPr>
        <w:t>larger</w:t>
      </w:r>
      <w:r>
        <w:rPr>
          <w:spacing w:val="-2"/>
          <w:sz w:val="24"/>
        </w:rPr>
        <w:t> </w:t>
      </w:r>
      <w:r>
        <w:rPr>
          <w:sz w:val="24"/>
        </w:rPr>
        <w:t>the</w:t>
      </w:r>
      <w:r>
        <w:rPr>
          <w:spacing w:val="-4"/>
          <w:sz w:val="24"/>
        </w:rPr>
        <w:t> </w:t>
      </w:r>
      <w:r>
        <w:rPr>
          <w:sz w:val="24"/>
        </w:rPr>
        <w:t>value</w:t>
      </w:r>
      <w:r>
        <w:rPr>
          <w:spacing w:val="-2"/>
          <w:sz w:val="24"/>
        </w:rPr>
        <w:t> </w:t>
      </w:r>
      <w:r>
        <w:rPr>
          <w:sz w:val="24"/>
        </w:rPr>
        <w:t>of NFI,</w:t>
      </w:r>
      <w:r>
        <w:rPr>
          <w:spacing w:val="-2"/>
          <w:sz w:val="24"/>
        </w:rPr>
        <w:t> </w:t>
      </w:r>
      <w:r>
        <w:rPr>
          <w:sz w:val="24"/>
        </w:rPr>
        <w:t>the</w:t>
      </w:r>
      <w:r>
        <w:rPr>
          <w:spacing w:val="-2"/>
          <w:sz w:val="24"/>
        </w:rPr>
        <w:t> </w:t>
      </w:r>
      <w:r>
        <w:rPr>
          <w:sz w:val="24"/>
        </w:rPr>
        <w:t>better</w:t>
      </w:r>
      <w:r>
        <w:rPr>
          <w:spacing w:val="-2"/>
          <w:sz w:val="24"/>
        </w:rPr>
        <w:t> </w:t>
      </w:r>
      <w:r>
        <w:rPr>
          <w:sz w:val="24"/>
        </w:rPr>
        <w:t>performance</w:t>
      </w:r>
      <w:r>
        <w:rPr>
          <w:spacing w:val="-3"/>
          <w:sz w:val="24"/>
        </w:rPr>
        <w:t> </w:t>
      </w:r>
      <w:r>
        <w:rPr>
          <w:sz w:val="24"/>
        </w:rPr>
        <w:t>it</w:t>
      </w:r>
      <w:r>
        <w:rPr>
          <w:spacing w:val="-2"/>
          <w:sz w:val="24"/>
        </w:rPr>
        <w:t> </w:t>
      </w:r>
      <w:r>
        <w:rPr>
          <w:sz w:val="24"/>
        </w:rPr>
        <w:t>obtains. When NFI is greater than 0.9, it indicates that the model fits well (Bentler. &amp; Bonett, 1980).</w:t>
      </w:r>
      <w:r>
        <w:rPr>
          <w:spacing w:val="-6"/>
          <w:sz w:val="24"/>
        </w:rPr>
        <w:t> </w:t>
      </w:r>
      <w:r>
        <w:rPr>
          <w:sz w:val="24"/>
        </w:rPr>
        <w:t>Though</w:t>
      </w:r>
      <w:r>
        <w:rPr>
          <w:spacing w:val="-6"/>
          <w:sz w:val="24"/>
        </w:rPr>
        <w:t> </w:t>
      </w:r>
      <w:r>
        <w:rPr>
          <w:sz w:val="24"/>
        </w:rPr>
        <w:t>the</w:t>
      </w:r>
      <w:r>
        <w:rPr>
          <w:spacing w:val="-6"/>
          <w:sz w:val="24"/>
        </w:rPr>
        <w:t> </w:t>
      </w:r>
      <w:r>
        <w:rPr>
          <w:sz w:val="24"/>
        </w:rPr>
        <w:t>results</w:t>
      </w:r>
      <w:r>
        <w:rPr>
          <w:spacing w:val="-6"/>
          <w:sz w:val="24"/>
        </w:rPr>
        <w:t> </w:t>
      </w:r>
      <w:r>
        <w:rPr>
          <w:sz w:val="24"/>
        </w:rPr>
        <w:t>reveal</w:t>
      </w:r>
      <w:r>
        <w:rPr>
          <w:spacing w:val="-5"/>
          <w:sz w:val="24"/>
        </w:rPr>
        <w:t> </w:t>
      </w:r>
      <w:r>
        <w:rPr>
          <w:sz w:val="24"/>
        </w:rPr>
        <w:t>that</w:t>
      </w:r>
      <w:r>
        <w:rPr>
          <w:spacing w:val="-6"/>
          <w:sz w:val="24"/>
        </w:rPr>
        <w:t> </w:t>
      </w:r>
      <w:r>
        <w:rPr>
          <w:sz w:val="24"/>
        </w:rPr>
        <w:t>the</w:t>
      </w:r>
      <w:r>
        <w:rPr>
          <w:spacing w:val="-4"/>
          <w:sz w:val="24"/>
        </w:rPr>
        <w:t> </w:t>
      </w:r>
      <w:r>
        <w:rPr>
          <w:sz w:val="24"/>
        </w:rPr>
        <w:t>value</w:t>
      </w:r>
      <w:r>
        <w:rPr>
          <w:spacing w:val="-6"/>
          <w:sz w:val="24"/>
        </w:rPr>
        <w:t> </w:t>
      </w:r>
      <w:r>
        <w:rPr>
          <w:sz w:val="24"/>
        </w:rPr>
        <w:t>of</w:t>
      </w:r>
      <w:r>
        <w:rPr>
          <w:spacing w:val="-3"/>
          <w:sz w:val="24"/>
        </w:rPr>
        <w:t> </w:t>
      </w:r>
      <w:r>
        <w:rPr>
          <w:sz w:val="24"/>
        </w:rPr>
        <w:t>estimated</w:t>
      </w:r>
      <w:r>
        <w:rPr>
          <w:spacing w:val="-6"/>
          <w:sz w:val="24"/>
        </w:rPr>
        <w:t> </w:t>
      </w:r>
      <w:r>
        <w:rPr>
          <w:sz w:val="24"/>
        </w:rPr>
        <w:t>model</w:t>
      </w:r>
      <w:r>
        <w:rPr>
          <w:spacing w:val="-6"/>
          <w:sz w:val="24"/>
        </w:rPr>
        <w:t> </w:t>
      </w:r>
      <w:r>
        <w:rPr>
          <w:sz w:val="24"/>
        </w:rPr>
        <w:t>0.83&lt;0.85</w:t>
      </w:r>
      <w:r>
        <w:rPr>
          <w:spacing w:val="-6"/>
          <w:sz w:val="24"/>
        </w:rPr>
        <w:t> </w:t>
      </w:r>
      <w:r>
        <w:rPr>
          <w:sz w:val="24"/>
        </w:rPr>
        <w:t>however</w:t>
      </w:r>
      <w:r>
        <w:rPr>
          <w:spacing w:val="-7"/>
          <w:sz w:val="24"/>
        </w:rPr>
        <w:t> </w:t>
      </w:r>
      <w:r>
        <w:rPr>
          <w:sz w:val="24"/>
        </w:rPr>
        <w:t>it is still closer to 1 which shows its best fit.</w:t>
      </w:r>
    </w:p>
    <w:p>
      <w:pPr>
        <w:pStyle w:val="ListParagraph"/>
        <w:spacing w:after="0" w:line="480" w:lineRule="auto"/>
        <w:jc w:val="both"/>
        <w:rPr>
          <w:b/>
          <w:sz w:val="24"/>
        </w:rPr>
        <w:sectPr>
          <w:pgSz w:w="11910" w:h="16840"/>
          <w:pgMar w:header="729" w:footer="0" w:top="1340" w:bottom="280" w:left="850" w:right="283"/>
        </w:sectPr>
      </w:pPr>
    </w:p>
    <w:p>
      <w:pPr>
        <w:pStyle w:val="BodyText"/>
        <w:spacing w:line="480" w:lineRule="auto" w:before="80"/>
        <w:ind w:left="1166" w:right="1151" w:firstLine="720"/>
        <w:jc w:val="both"/>
      </w:pPr>
      <w:r>
        <w:rPr/>
        <w:t>Overall</w:t>
      </w:r>
      <w:r>
        <w:rPr>
          <w:spacing w:val="-13"/>
        </w:rPr>
        <w:t> </w:t>
      </w:r>
      <w:r>
        <w:rPr/>
        <w:t>results</w:t>
      </w:r>
      <w:r>
        <w:rPr>
          <w:spacing w:val="-14"/>
        </w:rPr>
        <w:t> </w:t>
      </w:r>
      <w:r>
        <w:rPr/>
        <w:t>indicate</w:t>
      </w:r>
      <w:r>
        <w:rPr>
          <w:spacing w:val="-15"/>
        </w:rPr>
        <w:t> </w:t>
      </w:r>
      <w:r>
        <w:rPr/>
        <w:t>good</w:t>
      </w:r>
      <w:r>
        <w:rPr>
          <w:spacing w:val="-13"/>
        </w:rPr>
        <w:t> </w:t>
      </w:r>
      <w:r>
        <w:rPr/>
        <w:t>model</w:t>
      </w:r>
      <w:r>
        <w:rPr>
          <w:spacing w:val="-14"/>
        </w:rPr>
        <w:t> </w:t>
      </w:r>
      <w:r>
        <w:rPr/>
        <w:t>fit.</w:t>
      </w:r>
      <w:r>
        <w:rPr>
          <w:spacing w:val="-13"/>
        </w:rPr>
        <w:t> </w:t>
      </w:r>
      <w:r>
        <w:rPr/>
        <w:t>According</w:t>
      </w:r>
      <w:r>
        <w:rPr>
          <w:spacing w:val="-14"/>
        </w:rPr>
        <w:t> </w:t>
      </w:r>
      <w:r>
        <w:rPr/>
        <w:t>to</w:t>
      </w:r>
      <w:r>
        <w:rPr>
          <w:spacing w:val="-14"/>
        </w:rPr>
        <w:t> </w:t>
      </w:r>
      <w:r>
        <w:rPr/>
        <w:t>Henseler,</w:t>
      </w:r>
      <w:r>
        <w:rPr>
          <w:spacing w:val="-14"/>
        </w:rPr>
        <w:t> </w:t>
      </w:r>
      <w:r>
        <w:rPr/>
        <w:t>Hubona,</w:t>
      </w:r>
      <w:r>
        <w:rPr>
          <w:spacing w:val="-14"/>
        </w:rPr>
        <w:t> </w:t>
      </w:r>
      <w:r>
        <w:rPr/>
        <w:t>and</w:t>
      </w:r>
      <w:r>
        <w:rPr>
          <w:spacing w:val="-12"/>
        </w:rPr>
        <w:t> </w:t>
      </w:r>
      <w:r>
        <w:rPr/>
        <w:t>Ray, (2016), in PLS-SEM good-fitting model provides evidence for the tested theoretical hypotheses</w:t>
      </w:r>
      <w:r>
        <w:rPr>
          <w:spacing w:val="-6"/>
        </w:rPr>
        <w:t> </w:t>
      </w:r>
      <w:r>
        <w:rPr/>
        <w:t>and</w:t>
      </w:r>
      <w:r>
        <w:rPr>
          <w:spacing w:val="-6"/>
        </w:rPr>
        <w:t> </w:t>
      </w:r>
      <w:r>
        <w:rPr/>
        <w:t>enhances</w:t>
      </w:r>
      <w:r>
        <w:rPr>
          <w:spacing w:val="-4"/>
        </w:rPr>
        <w:t> </w:t>
      </w:r>
      <w:r>
        <w:rPr/>
        <w:t>confidence</w:t>
      </w:r>
      <w:r>
        <w:rPr>
          <w:spacing w:val="-7"/>
        </w:rPr>
        <w:t> </w:t>
      </w:r>
      <w:r>
        <w:rPr/>
        <w:t>in</w:t>
      </w:r>
      <w:r>
        <w:rPr>
          <w:spacing w:val="-5"/>
        </w:rPr>
        <w:t> </w:t>
      </w:r>
      <w:r>
        <w:rPr/>
        <w:t>the</w:t>
      </w:r>
      <w:r>
        <w:rPr>
          <w:spacing w:val="-3"/>
        </w:rPr>
        <w:t> </w:t>
      </w:r>
      <w:r>
        <w:rPr/>
        <w:t>estimated</w:t>
      </w:r>
      <w:r>
        <w:rPr>
          <w:spacing w:val="-6"/>
        </w:rPr>
        <w:t> </w:t>
      </w:r>
      <w:r>
        <w:rPr/>
        <w:t>relationships.</w:t>
      </w:r>
      <w:r>
        <w:rPr>
          <w:spacing w:val="-5"/>
        </w:rPr>
        <w:t> </w:t>
      </w:r>
      <w:r>
        <w:rPr/>
        <w:t>The</w:t>
      </w:r>
      <w:r>
        <w:rPr>
          <w:spacing w:val="-7"/>
        </w:rPr>
        <w:t> </w:t>
      </w:r>
      <w:r>
        <w:rPr/>
        <w:t>saturated</w:t>
      </w:r>
      <w:r>
        <w:rPr>
          <w:spacing w:val="-6"/>
        </w:rPr>
        <w:t> </w:t>
      </w:r>
      <w:r>
        <w:rPr/>
        <w:t>model generally shows better goodness of fit metrics compared to the estimated model, particularly in terms of</w:t>
      </w:r>
      <w:r>
        <w:rPr>
          <w:spacing w:val="-1"/>
        </w:rPr>
        <w:t> </w:t>
      </w:r>
      <w:r>
        <w:rPr/>
        <w:t>SRMR, d-ULS, d-G, and Chi-square</w:t>
      </w:r>
      <w:r>
        <w:rPr>
          <w:spacing w:val="-2"/>
        </w:rPr>
        <w:t> </w:t>
      </w:r>
      <w:r>
        <w:rPr/>
        <w:t>values.</w:t>
      </w:r>
      <w:r>
        <w:rPr>
          <w:spacing w:val="-1"/>
        </w:rPr>
        <w:t> </w:t>
      </w:r>
      <w:r>
        <w:rPr/>
        <w:t>The NFI</w:t>
      </w:r>
      <w:r>
        <w:rPr>
          <w:spacing w:val="-1"/>
        </w:rPr>
        <w:t> </w:t>
      </w:r>
      <w:r>
        <w:rPr/>
        <w:t>values for both models indicate a good fit, although the saturated model is marginally better. The estimated model's SRMR is slightly above the common threshold, suggesting room for improvement in the model fit.</w:t>
      </w:r>
    </w:p>
    <w:p>
      <w:pPr>
        <w:pStyle w:val="Heading3"/>
        <w:numPr>
          <w:ilvl w:val="3"/>
          <w:numId w:val="47"/>
        </w:numPr>
        <w:tabs>
          <w:tab w:pos="1886" w:val="left" w:leader="none"/>
        </w:tabs>
        <w:spacing w:line="240" w:lineRule="auto" w:before="41" w:after="0"/>
        <w:ind w:left="1886" w:right="0" w:hanging="720"/>
        <w:jc w:val="both"/>
      </w:pPr>
      <w:bookmarkStart w:name="_bookmark163" w:id="164"/>
      <w:bookmarkEnd w:id="164"/>
      <w:r>
        <w:rPr>
          <w:b w:val="0"/>
          <w:i w:val="0"/>
        </w:rPr>
      </w:r>
      <w:r>
        <w:rPr/>
        <w:t>Confidence</w:t>
      </w:r>
      <w:r>
        <w:rPr>
          <w:spacing w:val="-4"/>
        </w:rPr>
        <w:t> </w:t>
      </w:r>
      <w:r>
        <w:rPr/>
        <w:t>Interval</w:t>
      </w:r>
      <w:r>
        <w:rPr>
          <w:spacing w:val="-3"/>
        </w:rPr>
        <w:t> </w:t>
      </w:r>
      <w:r>
        <w:rPr/>
        <w:t>(Bias</w:t>
      </w:r>
      <w:r>
        <w:rPr>
          <w:spacing w:val="-3"/>
        </w:rPr>
        <w:t> </w:t>
      </w:r>
      <w:r>
        <w:rPr>
          <w:spacing w:val="-2"/>
        </w:rPr>
        <w:t>Corrected)</w:t>
      </w:r>
    </w:p>
    <w:p>
      <w:pPr>
        <w:pStyle w:val="BodyText"/>
        <w:spacing w:before="238"/>
        <w:rPr>
          <w:b/>
          <w:i/>
        </w:rPr>
      </w:pPr>
    </w:p>
    <w:p>
      <w:pPr>
        <w:pStyle w:val="BodyText"/>
        <w:spacing w:line="480" w:lineRule="auto"/>
        <w:ind w:left="1166" w:right="1154" w:firstLine="720"/>
        <w:jc w:val="both"/>
      </w:pPr>
      <w:r>
        <w:rPr/>
        <w:t>The data was tested to find the (bias-corrected) confidence intervals. This offers a</w:t>
      </w:r>
      <w:r>
        <w:rPr>
          <w:spacing w:val="-11"/>
        </w:rPr>
        <w:t> </w:t>
      </w:r>
      <w:r>
        <w:rPr/>
        <w:t>range</w:t>
      </w:r>
      <w:r>
        <w:rPr>
          <w:spacing w:val="-11"/>
        </w:rPr>
        <w:t> </w:t>
      </w:r>
      <w:r>
        <w:rPr/>
        <w:t>of</w:t>
      </w:r>
      <w:r>
        <w:rPr>
          <w:spacing w:val="-10"/>
        </w:rPr>
        <w:t> </w:t>
      </w:r>
      <w:r>
        <w:rPr/>
        <w:t>values</w:t>
      </w:r>
      <w:r>
        <w:rPr>
          <w:spacing w:val="-8"/>
        </w:rPr>
        <w:t> </w:t>
      </w:r>
      <w:r>
        <w:rPr/>
        <w:t>where</w:t>
      </w:r>
      <w:r>
        <w:rPr>
          <w:spacing w:val="-11"/>
        </w:rPr>
        <w:t> </w:t>
      </w:r>
      <w:r>
        <w:rPr/>
        <w:t>the</w:t>
      </w:r>
      <w:r>
        <w:rPr>
          <w:spacing w:val="-11"/>
        </w:rPr>
        <w:t> </w:t>
      </w:r>
      <w:r>
        <w:rPr/>
        <w:t>true</w:t>
      </w:r>
      <w:r>
        <w:rPr>
          <w:spacing w:val="-11"/>
        </w:rPr>
        <w:t> </w:t>
      </w:r>
      <w:r>
        <w:rPr/>
        <w:t>population</w:t>
      </w:r>
      <w:r>
        <w:rPr>
          <w:spacing w:val="-9"/>
        </w:rPr>
        <w:t> </w:t>
      </w:r>
      <w:r>
        <w:rPr/>
        <w:t>parameters</w:t>
      </w:r>
      <w:r>
        <w:rPr>
          <w:spacing w:val="-9"/>
        </w:rPr>
        <w:t> </w:t>
      </w:r>
      <w:r>
        <w:rPr/>
        <w:t>are</w:t>
      </w:r>
      <w:r>
        <w:rPr>
          <w:spacing w:val="-11"/>
        </w:rPr>
        <w:t> </w:t>
      </w:r>
      <w:r>
        <w:rPr/>
        <w:t>likely</w:t>
      </w:r>
      <w:r>
        <w:rPr>
          <w:spacing w:val="-9"/>
        </w:rPr>
        <w:t> </w:t>
      </w:r>
      <w:r>
        <w:rPr/>
        <w:t>to</w:t>
      </w:r>
      <w:r>
        <w:rPr>
          <w:spacing w:val="-9"/>
        </w:rPr>
        <w:t> </w:t>
      </w:r>
      <w:r>
        <w:rPr/>
        <w:t>be.</w:t>
      </w:r>
      <w:r>
        <w:rPr>
          <w:spacing w:val="-10"/>
        </w:rPr>
        <w:t> </w:t>
      </w:r>
      <w:r>
        <w:rPr/>
        <w:t>This</w:t>
      </w:r>
      <w:r>
        <w:rPr>
          <w:spacing w:val="-9"/>
        </w:rPr>
        <w:t> </w:t>
      </w:r>
      <w:r>
        <w:rPr/>
        <w:t>method</w:t>
      </w:r>
      <w:r>
        <w:rPr>
          <w:spacing w:val="-10"/>
        </w:rPr>
        <w:t> </w:t>
      </w:r>
      <w:r>
        <w:rPr/>
        <w:t>uses the sample’s data variance to indicate the level of error in the estimated parameters, providing lower and upper limits (5.0% and 95.0%). Essentially, it shows the range within</w:t>
      </w:r>
      <w:r>
        <w:rPr>
          <w:spacing w:val="-5"/>
        </w:rPr>
        <w:t> </w:t>
      </w:r>
      <w:r>
        <w:rPr/>
        <w:t>which</w:t>
      </w:r>
      <w:r>
        <w:rPr>
          <w:spacing w:val="-5"/>
        </w:rPr>
        <w:t> </w:t>
      </w:r>
      <w:r>
        <w:rPr/>
        <w:t>the</w:t>
      </w:r>
      <w:r>
        <w:rPr>
          <w:spacing w:val="-5"/>
        </w:rPr>
        <w:t> </w:t>
      </w:r>
      <w:r>
        <w:rPr/>
        <w:t>true</w:t>
      </w:r>
      <w:r>
        <w:rPr>
          <w:spacing w:val="-6"/>
        </w:rPr>
        <w:t> </w:t>
      </w:r>
      <w:r>
        <w:rPr/>
        <w:t>population</w:t>
      </w:r>
      <w:r>
        <w:rPr>
          <w:spacing w:val="-4"/>
        </w:rPr>
        <w:t> </w:t>
      </w:r>
      <w:r>
        <w:rPr/>
        <w:t>coefficient</w:t>
      </w:r>
      <w:r>
        <w:rPr>
          <w:spacing w:val="-5"/>
        </w:rPr>
        <w:t> </w:t>
      </w:r>
      <w:r>
        <w:rPr/>
        <w:t>is</w:t>
      </w:r>
      <w:r>
        <w:rPr>
          <w:spacing w:val="-4"/>
        </w:rPr>
        <w:t> </w:t>
      </w:r>
      <w:r>
        <w:rPr/>
        <w:t>expected</w:t>
      </w:r>
      <w:r>
        <w:rPr>
          <w:spacing w:val="-5"/>
        </w:rPr>
        <w:t> </w:t>
      </w:r>
      <w:r>
        <w:rPr/>
        <w:t>to</w:t>
      </w:r>
      <w:r>
        <w:rPr>
          <w:spacing w:val="-4"/>
        </w:rPr>
        <w:t> </w:t>
      </w:r>
      <w:r>
        <w:rPr/>
        <w:t>lie</w:t>
      </w:r>
      <w:r>
        <w:rPr>
          <w:spacing w:val="-4"/>
        </w:rPr>
        <w:t> </w:t>
      </w:r>
      <w:r>
        <w:rPr/>
        <w:t>with</w:t>
      </w:r>
      <w:r>
        <w:rPr>
          <w:spacing w:val="-4"/>
        </w:rPr>
        <w:t> </w:t>
      </w:r>
      <w:r>
        <w:rPr/>
        <w:t>95%</w:t>
      </w:r>
      <w:r>
        <w:rPr>
          <w:spacing w:val="-3"/>
        </w:rPr>
        <w:t> </w:t>
      </w:r>
      <w:r>
        <w:rPr/>
        <w:t>confidence</w:t>
      </w:r>
      <w:r>
        <w:rPr>
          <w:spacing w:val="-4"/>
        </w:rPr>
        <w:t> </w:t>
      </w:r>
      <w:r>
        <w:rPr/>
        <w:t>(Lin &amp; Peddada 2020).</w:t>
      </w:r>
    </w:p>
    <w:p>
      <w:pPr>
        <w:pStyle w:val="BodyText"/>
        <w:spacing w:line="480" w:lineRule="auto" w:before="241"/>
        <w:ind w:left="1166" w:right="1152" w:firstLine="720"/>
        <w:jc w:val="both"/>
      </w:pPr>
      <w:r>
        <w:rPr/>
        <w:t>As a last step towards hypothesis testing, and fitness of the model, path analysis was performed to obtain</w:t>
      </w:r>
      <w:r>
        <w:rPr>
          <w:spacing w:val="-1"/>
        </w:rPr>
        <w:t> </w:t>
      </w:r>
      <w:r>
        <w:rPr/>
        <w:t>the values of “t” and “p” to determine if the hypothesis is true. If the value of “t” is greater than 1.96, it indicated the significance level 0.05. If the “t” value if 2.58, or 3.29 it shows the significance level 0.01 and 0.001.</w:t>
      </w:r>
    </w:p>
    <w:p>
      <w:pPr>
        <w:pStyle w:val="BodyText"/>
        <w:spacing w:line="480" w:lineRule="auto" w:before="240"/>
        <w:ind w:left="1166" w:right="1154" w:firstLine="720"/>
        <w:jc w:val="both"/>
      </w:pPr>
      <w:r>
        <w:rPr/>
        <w:t>The</w:t>
      </w:r>
      <w:r>
        <w:rPr>
          <w:spacing w:val="-2"/>
        </w:rPr>
        <w:t> </w:t>
      </w:r>
      <w:r>
        <w:rPr/>
        <w:t>table 6.10</w:t>
      </w:r>
      <w:r>
        <w:rPr>
          <w:spacing w:val="-1"/>
        </w:rPr>
        <w:t> </w:t>
      </w:r>
      <w:r>
        <w:rPr/>
        <w:t>represent the</w:t>
      </w:r>
      <w:r>
        <w:rPr>
          <w:spacing w:val="-2"/>
        </w:rPr>
        <w:t> </w:t>
      </w:r>
      <w:r>
        <w:rPr/>
        <w:t>latent</w:t>
      </w:r>
      <w:r>
        <w:rPr>
          <w:spacing w:val="-1"/>
        </w:rPr>
        <w:t> </w:t>
      </w:r>
      <w:r>
        <w:rPr/>
        <w:t>constructs’ relationship</w:t>
      </w:r>
      <w:r>
        <w:rPr>
          <w:spacing w:val="-1"/>
        </w:rPr>
        <w:t> </w:t>
      </w:r>
      <w:r>
        <w:rPr/>
        <w:t>between</w:t>
      </w:r>
      <w:r>
        <w:rPr>
          <w:spacing w:val="-1"/>
        </w:rPr>
        <w:t> </w:t>
      </w:r>
      <w:r>
        <w:rPr/>
        <w:t>Language</w:t>
      </w:r>
      <w:r>
        <w:rPr>
          <w:spacing w:val="-2"/>
        </w:rPr>
        <w:t> </w:t>
      </w:r>
      <w:r>
        <w:rPr/>
        <w:t>of Pakistani</w:t>
      </w:r>
      <w:r>
        <w:rPr>
          <w:spacing w:val="-14"/>
        </w:rPr>
        <w:t> </w:t>
      </w:r>
      <w:r>
        <w:rPr/>
        <w:t>national</w:t>
      </w:r>
      <w:r>
        <w:rPr>
          <w:spacing w:val="-14"/>
        </w:rPr>
        <w:t> </w:t>
      </w:r>
      <w:r>
        <w:rPr/>
        <w:t>songs,</w:t>
      </w:r>
      <w:r>
        <w:rPr>
          <w:spacing w:val="-14"/>
        </w:rPr>
        <w:t> </w:t>
      </w:r>
      <w:r>
        <w:rPr/>
        <w:t>nationalism,</w:t>
      </w:r>
      <w:r>
        <w:rPr>
          <w:spacing w:val="-13"/>
        </w:rPr>
        <w:t> </w:t>
      </w:r>
      <w:r>
        <w:rPr/>
        <w:t>persuasion</w:t>
      </w:r>
      <w:r>
        <w:rPr>
          <w:spacing w:val="-13"/>
        </w:rPr>
        <w:t> </w:t>
      </w:r>
      <w:r>
        <w:rPr/>
        <w:t>to</w:t>
      </w:r>
      <w:r>
        <w:rPr>
          <w:spacing w:val="-14"/>
        </w:rPr>
        <w:t> </w:t>
      </w:r>
      <w:r>
        <w:rPr/>
        <w:t>join</w:t>
      </w:r>
      <w:r>
        <w:rPr>
          <w:spacing w:val="-12"/>
        </w:rPr>
        <w:t> </w:t>
      </w:r>
      <w:r>
        <w:rPr>
          <w:i/>
        </w:rPr>
        <w:t>Jihad</w:t>
      </w:r>
      <w:r>
        <w:rPr/>
        <w:t>,</w:t>
      </w:r>
      <w:r>
        <w:rPr>
          <w:spacing w:val="-14"/>
        </w:rPr>
        <w:t> </w:t>
      </w:r>
      <w:r>
        <w:rPr/>
        <w:t>Islamization,</w:t>
      </w:r>
      <w:r>
        <w:rPr>
          <w:spacing w:val="-14"/>
        </w:rPr>
        <w:t> </w:t>
      </w:r>
      <w:r>
        <w:rPr/>
        <w:t>and</w:t>
      </w:r>
      <w:r>
        <w:rPr>
          <w:spacing w:val="-14"/>
        </w:rPr>
        <w:t> </w:t>
      </w:r>
      <w:r>
        <w:rPr/>
        <w:t>identity construction. Furthermore, it describes the details of original sample, mean of sample, standard</w:t>
      </w:r>
      <w:r>
        <w:rPr>
          <w:spacing w:val="-15"/>
        </w:rPr>
        <w:t> </w:t>
      </w:r>
      <w:r>
        <w:rPr/>
        <w:t>deviation,</w:t>
      </w:r>
      <w:r>
        <w:rPr>
          <w:spacing w:val="-15"/>
        </w:rPr>
        <w:t> </w:t>
      </w:r>
      <w:r>
        <w:rPr/>
        <w:t>t-values</w:t>
      </w:r>
      <w:r>
        <w:rPr>
          <w:spacing w:val="-15"/>
        </w:rPr>
        <w:t> </w:t>
      </w:r>
      <w:r>
        <w:rPr/>
        <w:t>and</w:t>
      </w:r>
      <w:r>
        <w:rPr>
          <w:spacing w:val="-15"/>
        </w:rPr>
        <w:t> </w:t>
      </w:r>
      <w:r>
        <w:rPr/>
        <w:t>bias</w:t>
      </w:r>
      <w:r>
        <w:rPr>
          <w:spacing w:val="-14"/>
        </w:rPr>
        <w:t> </w:t>
      </w:r>
      <w:r>
        <w:rPr/>
        <w:t>corrected</w:t>
      </w:r>
      <w:r>
        <w:rPr>
          <w:spacing w:val="-14"/>
        </w:rPr>
        <w:t> </w:t>
      </w:r>
      <w:r>
        <w:rPr/>
        <w:t>(confidence</w:t>
      </w:r>
      <w:r>
        <w:rPr>
          <w:spacing w:val="-15"/>
        </w:rPr>
        <w:t> </w:t>
      </w:r>
      <w:r>
        <w:rPr/>
        <w:t>interval),</w:t>
      </w:r>
      <w:r>
        <w:rPr>
          <w:spacing w:val="-13"/>
        </w:rPr>
        <w:t> </w:t>
      </w:r>
      <w:r>
        <w:rPr/>
        <w:t>at</w:t>
      </w:r>
      <w:r>
        <w:rPr>
          <w:spacing w:val="-15"/>
        </w:rPr>
        <w:t> </w:t>
      </w:r>
      <w:r>
        <w:rPr/>
        <w:t>a</w:t>
      </w:r>
      <w:r>
        <w:rPr>
          <w:spacing w:val="-15"/>
        </w:rPr>
        <w:t> </w:t>
      </w:r>
      <w:r>
        <w:rPr/>
        <w:t>significant</w:t>
      </w:r>
      <w:r>
        <w:rPr>
          <w:spacing w:val="-15"/>
        </w:rPr>
        <w:t> </w:t>
      </w:r>
      <w:r>
        <w:rPr/>
        <w:t>level of (5.0% and 95.0%). Each row in the table corresponds to a specific hypothesis.</w:t>
      </w:r>
    </w:p>
    <w:p>
      <w:pPr>
        <w:pStyle w:val="BodyText"/>
        <w:spacing w:after="0" w:line="480" w:lineRule="auto"/>
        <w:jc w:val="both"/>
        <w:sectPr>
          <w:pgSz w:w="11910" w:h="16840"/>
          <w:pgMar w:header="729" w:footer="0" w:top="1340" w:bottom="280" w:left="850" w:right="283"/>
        </w:sectPr>
      </w:pPr>
    </w:p>
    <w:p>
      <w:pPr>
        <w:pStyle w:val="Heading2"/>
        <w:ind w:left="1166"/>
      </w:pPr>
      <w:r>
        <w:rPr/>
        <w:t>Table</w:t>
      </w:r>
      <w:r>
        <w:rPr>
          <w:spacing w:val="-1"/>
        </w:rPr>
        <w:t> </w:t>
      </w:r>
      <w:r>
        <w:rPr/>
        <w:t>6.10 </w:t>
      </w:r>
      <w:r>
        <w:rPr>
          <w:spacing w:val="-5"/>
        </w:rPr>
        <w:t>(a)</w:t>
      </w:r>
    </w:p>
    <w:p>
      <w:pPr>
        <w:spacing w:before="276"/>
        <w:ind w:left="1166" w:right="0" w:firstLine="0"/>
        <w:jc w:val="left"/>
        <w:rPr>
          <w:i/>
          <w:sz w:val="24"/>
        </w:rPr>
      </w:pPr>
      <w:bookmarkStart w:name="_bookmark164" w:id="165"/>
      <w:bookmarkEnd w:id="165"/>
      <w:r>
        <w:rPr/>
      </w:r>
      <w:r>
        <w:rPr>
          <w:b/>
          <w:sz w:val="24"/>
        </w:rPr>
        <w:t>11</w:t>
      </w:r>
      <w:r>
        <w:rPr>
          <w:b/>
          <w:i/>
          <w:sz w:val="24"/>
        </w:rPr>
        <w:t>:</w:t>
      </w:r>
      <w:r>
        <w:rPr>
          <w:b/>
          <w:i/>
          <w:spacing w:val="-3"/>
          <w:sz w:val="24"/>
        </w:rPr>
        <w:t> </w:t>
      </w:r>
      <w:r>
        <w:rPr>
          <w:i/>
          <w:sz w:val="24"/>
        </w:rPr>
        <w:t>Hypothesis</w:t>
      </w:r>
      <w:r>
        <w:rPr>
          <w:i/>
          <w:spacing w:val="-3"/>
          <w:sz w:val="24"/>
        </w:rPr>
        <w:t> </w:t>
      </w:r>
      <w:r>
        <w:rPr>
          <w:i/>
          <w:sz w:val="24"/>
        </w:rPr>
        <w:t>Testing: Significant</w:t>
      </w:r>
      <w:r>
        <w:rPr>
          <w:i/>
          <w:spacing w:val="-2"/>
          <w:sz w:val="24"/>
        </w:rPr>
        <w:t> </w:t>
      </w:r>
      <w:r>
        <w:rPr>
          <w:i/>
          <w:sz w:val="24"/>
        </w:rPr>
        <w:t>Relationship</w:t>
      </w:r>
      <w:r>
        <w:rPr>
          <w:i/>
          <w:spacing w:val="-4"/>
          <w:sz w:val="24"/>
        </w:rPr>
        <w:t> </w:t>
      </w:r>
      <w:r>
        <w:rPr>
          <w:i/>
          <w:sz w:val="24"/>
        </w:rPr>
        <w:t>between</w:t>
      </w:r>
      <w:r>
        <w:rPr>
          <w:i/>
          <w:spacing w:val="-1"/>
          <w:sz w:val="24"/>
        </w:rPr>
        <w:t> </w:t>
      </w:r>
      <w:r>
        <w:rPr>
          <w:i/>
          <w:sz w:val="24"/>
        </w:rPr>
        <w:t>language</w:t>
      </w:r>
      <w:r>
        <w:rPr>
          <w:i/>
          <w:spacing w:val="-2"/>
          <w:sz w:val="24"/>
        </w:rPr>
        <w:t> </w:t>
      </w:r>
      <w:r>
        <w:rPr>
          <w:i/>
          <w:sz w:val="24"/>
        </w:rPr>
        <w:t>and</w:t>
      </w:r>
      <w:r>
        <w:rPr>
          <w:i/>
          <w:spacing w:val="-1"/>
          <w:sz w:val="24"/>
        </w:rPr>
        <w:t> </w:t>
      </w:r>
      <w:r>
        <w:rPr>
          <w:i/>
          <w:spacing w:val="-2"/>
          <w:sz w:val="24"/>
        </w:rPr>
        <w:t>Nationalism</w:t>
      </w:r>
    </w:p>
    <w:p>
      <w:pPr>
        <w:pStyle w:val="BodyText"/>
        <w:spacing w:before="4"/>
        <w:rPr>
          <w:i/>
          <w:sz w:val="17"/>
        </w:rPr>
      </w:pPr>
    </w:p>
    <w:tbl>
      <w:tblPr>
        <w:tblW w:w="0" w:type="auto"/>
        <w:jc w:val="left"/>
        <w:tblInd w:w="8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32"/>
        <w:gridCol w:w="1139"/>
        <w:gridCol w:w="870"/>
        <w:gridCol w:w="1096"/>
        <w:gridCol w:w="1356"/>
        <w:gridCol w:w="856"/>
        <w:gridCol w:w="825"/>
        <w:gridCol w:w="1057"/>
        <w:gridCol w:w="1293"/>
      </w:tblGrid>
      <w:tr>
        <w:trPr>
          <w:trHeight w:val="930" w:hRule="atLeast"/>
        </w:trPr>
        <w:tc>
          <w:tcPr>
            <w:tcW w:w="1332" w:type="dxa"/>
            <w:tcBorders>
              <w:top w:val="single" w:sz="4" w:space="0" w:color="000000"/>
              <w:bottom w:val="single" w:sz="4" w:space="0" w:color="000000"/>
            </w:tcBorders>
          </w:tcPr>
          <w:p>
            <w:pPr>
              <w:pStyle w:val="TableParagraph"/>
              <w:spacing w:before="10"/>
              <w:rPr>
                <w:i/>
                <w:sz w:val="20"/>
              </w:rPr>
            </w:pPr>
          </w:p>
          <w:p>
            <w:pPr>
              <w:pStyle w:val="TableParagraph"/>
              <w:ind w:left="107"/>
              <w:rPr>
                <w:sz w:val="20"/>
              </w:rPr>
            </w:pPr>
            <w:r>
              <w:rPr>
                <w:sz w:val="20"/>
              </w:rPr>
              <w:t>Path</w:t>
            </w:r>
            <w:r>
              <w:rPr>
                <w:spacing w:val="-3"/>
                <w:sz w:val="20"/>
              </w:rPr>
              <w:t> </w:t>
            </w:r>
            <w:r>
              <w:rPr>
                <w:spacing w:val="-2"/>
                <w:sz w:val="20"/>
              </w:rPr>
              <w:t>Analysis</w:t>
            </w:r>
          </w:p>
        </w:tc>
        <w:tc>
          <w:tcPr>
            <w:tcW w:w="1139" w:type="dxa"/>
            <w:tcBorders>
              <w:top w:val="single" w:sz="4" w:space="0" w:color="000000"/>
              <w:bottom w:val="single" w:sz="4" w:space="0" w:color="000000"/>
            </w:tcBorders>
          </w:tcPr>
          <w:p>
            <w:pPr>
              <w:pStyle w:val="TableParagraph"/>
              <w:spacing w:before="10"/>
              <w:rPr>
                <w:i/>
                <w:sz w:val="20"/>
              </w:rPr>
            </w:pPr>
          </w:p>
          <w:p>
            <w:pPr>
              <w:pStyle w:val="TableParagraph"/>
              <w:ind w:left="107" w:right="130"/>
              <w:rPr>
                <w:sz w:val="20"/>
              </w:rPr>
            </w:pPr>
            <w:r>
              <w:rPr>
                <w:spacing w:val="-2"/>
                <w:sz w:val="20"/>
              </w:rPr>
              <w:t>original </w:t>
            </w:r>
            <w:r>
              <w:rPr>
                <w:sz w:val="20"/>
              </w:rPr>
              <w:t>sample</w:t>
            </w:r>
            <w:r>
              <w:rPr>
                <w:spacing w:val="-13"/>
                <w:sz w:val="20"/>
              </w:rPr>
              <w:t> </w:t>
            </w:r>
            <w:r>
              <w:rPr>
                <w:sz w:val="20"/>
              </w:rPr>
              <w:t>(O)</w:t>
            </w:r>
          </w:p>
        </w:tc>
        <w:tc>
          <w:tcPr>
            <w:tcW w:w="870" w:type="dxa"/>
            <w:tcBorders>
              <w:top w:val="single" w:sz="4" w:space="0" w:color="000000"/>
              <w:bottom w:val="single" w:sz="4" w:space="0" w:color="000000"/>
            </w:tcBorders>
          </w:tcPr>
          <w:p>
            <w:pPr>
              <w:pStyle w:val="TableParagraph"/>
              <w:spacing w:line="230" w:lineRule="atLeast" w:before="220"/>
              <w:ind w:left="135" w:right="160"/>
              <w:rPr>
                <w:sz w:val="20"/>
              </w:rPr>
            </w:pPr>
            <w:r>
              <w:rPr>
                <w:spacing w:val="-2"/>
                <w:sz w:val="20"/>
              </w:rPr>
              <w:t>sample </w:t>
            </w:r>
            <w:r>
              <w:rPr>
                <w:spacing w:val="-4"/>
                <w:sz w:val="20"/>
              </w:rPr>
              <w:t>mean (M)</w:t>
            </w:r>
          </w:p>
        </w:tc>
        <w:tc>
          <w:tcPr>
            <w:tcW w:w="1096" w:type="dxa"/>
            <w:tcBorders>
              <w:top w:val="single" w:sz="4" w:space="0" w:color="000000"/>
              <w:bottom w:val="single" w:sz="4" w:space="0" w:color="000000"/>
            </w:tcBorders>
          </w:tcPr>
          <w:p>
            <w:pPr>
              <w:pStyle w:val="TableParagraph"/>
              <w:spacing w:line="230" w:lineRule="atLeast" w:before="220"/>
              <w:ind w:left="165" w:right="147"/>
              <w:rPr>
                <w:sz w:val="20"/>
              </w:rPr>
            </w:pPr>
            <w:r>
              <w:rPr>
                <w:spacing w:val="-2"/>
                <w:sz w:val="20"/>
              </w:rPr>
              <w:t>standard deviation (STDEV)</w:t>
            </w:r>
          </w:p>
        </w:tc>
        <w:tc>
          <w:tcPr>
            <w:tcW w:w="1356" w:type="dxa"/>
            <w:tcBorders>
              <w:top w:val="single" w:sz="4" w:space="0" w:color="000000"/>
              <w:bottom w:val="single" w:sz="4" w:space="0" w:color="000000"/>
            </w:tcBorders>
          </w:tcPr>
          <w:p>
            <w:pPr>
              <w:pStyle w:val="TableParagraph"/>
              <w:spacing w:before="10"/>
              <w:rPr>
                <w:i/>
                <w:sz w:val="20"/>
              </w:rPr>
            </w:pPr>
          </w:p>
          <w:p>
            <w:pPr>
              <w:pStyle w:val="TableParagraph"/>
              <w:ind w:left="150"/>
              <w:rPr>
                <w:sz w:val="20"/>
              </w:rPr>
            </w:pPr>
            <w:r>
              <w:rPr>
                <w:spacing w:val="-2"/>
                <w:sz w:val="20"/>
              </w:rPr>
              <w:t>statistics (|O/STDEV|)</w:t>
            </w:r>
          </w:p>
        </w:tc>
        <w:tc>
          <w:tcPr>
            <w:tcW w:w="856" w:type="dxa"/>
            <w:tcBorders>
              <w:top w:val="single" w:sz="4" w:space="0" w:color="000000"/>
              <w:bottom w:val="single" w:sz="4" w:space="0" w:color="000000"/>
            </w:tcBorders>
          </w:tcPr>
          <w:p>
            <w:pPr>
              <w:pStyle w:val="TableParagraph"/>
              <w:spacing w:before="10"/>
              <w:rPr>
                <w:i/>
                <w:sz w:val="20"/>
              </w:rPr>
            </w:pPr>
          </w:p>
          <w:p>
            <w:pPr>
              <w:pStyle w:val="TableParagraph"/>
              <w:ind w:left="143"/>
              <w:rPr>
                <w:sz w:val="20"/>
              </w:rPr>
            </w:pPr>
            <w:r>
              <w:rPr>
                <w:spacing w:val="-4"/>
                <w:sz w:val="20"/>
              </w:rPr>
              <w:t>Bias</w:t>
            </w:r>
          </w:p>
        </w:tc>
        <w:tc>
          <w:tcPr>
            <w:tcW w:w="825" w:type="dxa"/>
            <w:tcBorders>
              <w:top w:val="single" w:sz="4" w:space="0" w:color="000000"/>
              <w:bottom w:val="single" w:sz="4" w:space="0" w:color="000000"/>
            </w:tcBorders>
          </w:tcPr>
          <w:p>
            <w:pPr>
              <w:pStyle w:val="TableParagraph"/>
              <w:spacing w:before="10"/>
              <w:rPr>
                <w:i/>
                <w:sz w:val="20"/>
              </w:rPr>
            </w:pPr>
          </w:p>
          <w:p>
            <w:pPr>
              <w:pStyle w:val="TableParagraph"/>
              <w:ind w:left="187"/>
              <w:rPr>
                <w:sz w:val="20"/>
              </w:rPr>
            </w:pPr>
            <w:r>
              <w:rPr>
                <w:spacing w:val="-5"/>
                <w:sz w:val="20"/>
              </w:rPr>
              <w:t>.5%</w:t>
            </w:r>
          </w:p>
        </w:tc>
        <w:tc>
          <w:tcPr>
            <w:tcW w:w="1057" w:type="dxa"/>
            <w:tcBorders>
              <w:top w:val="single" w:sz="4" w:space="0" w:color="000000"/>
              <w:bottom w:val="single" w:sz="4" w:space="0" w:color="000000"/>
            </w:tcBorders>
          </w:tcPr>
          <w:p>
            <w:pPr>
              <w:pStyle w:val="TableParagraph"/>
              <w:spacing w:before="10"/>
              <w:rPr>
                <w:i/>
                <w:sz w:val="20"/>
              </w:rPr>
            </w:pPr>
          </w:p>
          <w:p>
            <w:pPr>
              <w:pStyle w:val="TableParagraph"/>
              <w:ind w:left="173"/>
              <w:rPr>
                <w:sz w:val="20"/>
              </w:rPr>
            </w:pPr>
            <w:r>
              <w:rPr>
                <w:sz w:val="20"/>
              </w:rPr>
              <w:t>P</w:t>
            </w:r>
            <w:r>
              <w:rPr>
                <w:spacing w:val="-3"/>
                <w:sz w:val="20"/>
              </w:rPr>
              <w:t> </w:t>
            </w:r>
            <w:r>
              <w:rPr>
                <w:spacing w:val="-2"/>
                <w:sz w:val="20"/>
              </w:rPr>
              <w:t>values</w:t>
            </w:r>
          </w:p>
        </w:tc>
        <w:tc>
          <w:tcPr>
            <w:tcW w:w="1293" w:type="dxa"/>
            <w:tcBorders>
              <w:top w:val="single" w:sz="4" w:space="0" w:color="000000"/>
              <w:bottom w:val="single" w:sz="4" w:space="0" w:color="000000"/>
            </w:tcBorders>
          </w:tcPr>
          <w:p>
            <w:pPr>
              <w:pStyle w:val="TableParagraph"/>
              <w:spacing w:before="10"/>
              <w:rPr>
                <w:i/>
                <w:sz w:val="20"/>
              </w:rPr>
            </w:pPr>
          </w:p>
          <w:p>
            <w:pPr>
              <w:pStyle w:val="TableParagraph"/>
              <w:ind w:left="196"/>
              <w:rPr>
                <w:sz w:val="20"/>
              </w:rPr>
            </w:pPr>
            <w:r>
              <w:rPr>
                <w:spacing w:val="-2"/>
                <w:sz w:val="20"/>
              </w:rPr>
              <w:t>Hypothesis</w:t>
            </w:r>
          </w:p>
        </w:tc>
      </w:tr>
      <w:tr>
        <w:trPr>
          <w:trHeight w:val="700" w:hRule="atLeast"/>
        </w:trPr>
        <w:tc>
          <w:tcPr>
            <w:tcW w:w="1332" w:type="dxa"/>
            <w:tcBorders>
              <w:top w:val="single" w:sz="4" w:space="0" w:color="000000"/>
            </w:tcBorders>
          </w:tcPr>
          <w:p>
            <w:pPr>
              <w:pStyle w:val="TableParagraph"/>
              <w:spacing w:before="10"/>
              <w:rPr>
                <w:i/>
                <w:sz w:val="20"/>
              </w:rPr>
            </w:pPr>
          </w:p>
          <w:p>
            <w:pPr>
              <w:pStyle w:val="TableParagraph"/>
              <w:tabs>
                <w:tab w:pos="700" w:val="left" w:leader="none"/>
              </w:tabs>
              <w:ind w:left="107"/>
              <w:rPr>
                <w:sz w:val="20"/>
              </w:rPr>
            </w:pPr>
            <w:r>
              <w:rPr>
                <w:spacing w:val="-5"/>
                <w:sz w:val="20"/>
              </w:rPr>
              <w:t>H1:</w:t>
            </w:r>
            <w:r>
              <w:rPr>
                <w:sz w:val="20"/>
              </w:rPr>
              <w:tab/>
            </w:r>
            <w:r>
              <w:rPr>
                <w:spacing w:val="-2"/>
                <w:sz w:val="20"/>
              </w:rPr>
              <w:t>LPS-</w:t>
            </w:r>
            <w:r>
              <w:rPr>
                <w:spacing w:val="-10"/>
                <w:sz w:val="20"/>
              </w:rPr>
              <w:t>&gt;</w:t>
            </w:r>
          </w:p>
          <w:p>
            <w:pPr>
              <w:pStyle w:val="TableParagraph"/>
              <w:tabs>
                <w:tab w:pos="9815" w:val="left" w:leader="none"/>
              </w:tabs>
              <w:spacing w:line="210" w:lineRule="exact"/>
              <w:ind w:left="-15" w:right="-8496"/>
              <w:rPr>
                <w:sz w:val="20"/>
              </w:rPr>
            </w:pPr>
            <w:r>
              <w:rPr>
                <w:spacing w:val="71"/>
                <w:sz w:val="20"/>
                <w:u w:val="single"/>
              </w:rPr>
              <w:t> </w:t>
            </w:r>
            <w:r>
              <w:rPr>
                <w:spacing w:val="-5"/>
                <w:sz w:val="20"/>
                <w:u w:val="single"/>
              </w:rPr>
              <w:t>Nat</w:t>
            </w:r>
            <w:r>
              <w:rPr>
                <w:sz w:val="20"/>
                <w:u w:val="single"/>
              </w:rPr>
              <w:tab/>
            </w:r>
          </w:p>
        </w:tc>
        <w:tc>
          <w:tcPr>
            <w:tcW w:w="1139" w:type="dxa"/>
            <w:tcBorders>
              <w:top w:val="single" w:sz="4" w:space="0" w:color="000000"/>
            </w:tcBorders>
          </w:tcPr>
          <w:p>
            <w:pPr>
              <w:pStyle w:val="TableParagraph"/>
              <w:spacing w:before="10"/>
              <w:rPr>
                <w:i/>
                <w:sz w:val="20"/>
              </w:rPr>
            </w:pPr>
          </w:p>
          <w:p>
            <w:pPr>
              <w:pStyle w:val="TableParagraph"/>
              <w:ind w:left="107"/>
              <w:rPr>
                <w:sz w:val="20"/>
              </w:rPr>
            </w:pPr>
            <w:r>
              <w:rPr>
                <w:spacing w:val="-4"/>
                <w:sz w:val="20"/>
              </w:rPr>
              <w:t>.893</w:t>
            </w:r>
          </w:p>
        </w:tc>
        <w:tc>
          <w:tcPr>
            <w:tcW w:w="870" w:type="dxa"/>
            <w:tcBorders>
              <w:top w:val="single" w:sz="4" w:space="0" w:color="000000"/>
            </w:tcBorders>
          </w:tcPr>
          <w:p>
            <w:pPr>
              <w:pStyle w:val="TableParagraph"/>
              <w:spacing w:before="10"/>
              <w:rPr>
                <w:i/>
                <w:sz w:val="20"/>
              </w:rPr>
            </w:pPr>
          </w:p>
          <w:p>
            <w:pPr>
              <w:pStyle w:val="TableParagraph"/>
              <w:ind w:left="135"/>
              <w:rPr>
                <w:sz w:val="20"/>
              </w:rPr>
            </w:pPr>
            <w:r>
              <w:rPr>
                <w:spacing w:val="-4"/>
                <w:sz w:val="20"/>
              </w:rPr>
              <w:t>.019</w:t>
            </w:r>
          </w:p>
        </w:tc>
        <w:tc>
          <w:tcPr>
            <w:tcW w:w="1096" w:type="dxa"/>
            <w:tcBorders>
              <w:top w:val="single" w:sz="4" w:space="0" w:color="000000"/>
            </w:tcBorders>
          </w:tcPr>
          <w:p>
            <w:pPr>
              <w:pStyle w:val="TableParagraph"/>
              <w:spacing w:before="10"/>
              <w:rPr>
                <w:i/>
                <w:sz w:val="20"/>
              </w:rPr>
            </w:pPr>
          </w:p>
          <w:p>
            <w:pPr>
              <w:pStyle w:val="TableParagraph"/>
              <w:ind w:left="165"/>
              <w:rPr>
                <w:sz w:val="20"/>
              </w:rPr>
            </w:pPr>
            <w:r>
              <w:rPr>
                <w:spacing w:val="-4"/>
                <w:sz w:val="20"/>
              </w:rPr>
              <w:t>.074</w:t>
            </w:r>
          </w:p>
        </w:tc>
        <w:tc>
          <w:tcPr>
            <w:tcW w:w="1356" w:type="dxa"/>
            <w:tcBorders>
              <w:top w:val="single" w:sz="4" w:space="0" w:color="000000"/>
            </w:tcBorders>
          </w:tcPr>
          <w:p>
            <w:pPr>
              <w:pStyle w:val="TableParagraph"/>
              <w:spacing w:before="10"/>
              <w:rPr>
                <w:i/>
                <w:sz w:val="20"/>
              </w:rPr>
            </w:pPr>
          </w:p>
          <w:p>
            <w:pPr>
              <w:pStyle w:val="TableParagraph"/>
              <w:ind w:left="150"/>
              <w:rPr>
                <w:sz w:val="20"/>
              </w:rPr>
            </w:pPr>
            <w:r>
              <w:rPr>
                <w:spacing w:val="-4"/>
                <w:sz w:val="20"/>
              </w:rPr>
              <w:t>.213</w:t>
            </w:r>
          </w:p>
        </w:tc>
        <w:tc>
          <w:tcPr>
            <w:tcW w:w="856" w:type="dxa"/>
            <w:tcBorders>
              <w:top w:val="single" w:sz="4" w:space="0" w:color="000000"/>
            </w:tcBorders>
          </w:tcPr>
          <w:p>
            <w:pPr>
              <w:pStyle w:val="TableParagraph"/>
              <w:spacing w:before="10"/>
              <w:rPr>
                <w:i/>
                <w:sz w:val="20"/>
              </w:rPr>
            </w:pPr>
          </w:p>
          <w:p>
            <w:pPr>
              <w:pStyle w:val="TableParagraph"/>
              <w:ind w:left="143"/>
              <w:rPr>
                <w:sz w:val="20"/>
              </w:rPr>
            </w:pPr>
            <w:r>
              <w:rPr>
                <w:spacing w:val="-2"/>
                <w:sz w:val="20"/>
              </w:rPr>
              <w:t>-0.001</w:t>
            </w:r>
          </w:p>
        </w:tc>
        <w:tc>
          <w:tcPr>
            <w:tcW w:w="825" w:type="dxa"/>
            <w:tcBorders>
              <w:top w:val="single" w:sz="4" w:space="0" w:color="000000"/>
            </w:tcBorders>
          </w:tcPr>
          <w:p>
            <w:pPr>
              <w:pStyle w:val="TableParagraph"/>
              <w:spacing w:before="10"/>
              <w:rPr>
                <w:i/>
                <w:sz w:val="20"/>
              </w:rPr>
            </w:pPr>
          </w:p>
          <w:p>
            <w:pPr>
              <w:pStyle w:val="TableParagraph"/>
              <w:ind w:left="187"/>
              <w:rPr>
                <w:sz w:val="20"/>
              </w:rPr>
            </w:pPr>
            <w:r>
              <w:rPr>
                <w:spacing w:val="-2"/>
                <w:sz w:val="20"/>
              </w:rPr>
              <w:t>0.810</w:t>
            </w:r>
          </w:p>
        </w:tc>
        <w:tc>
          <w:tcPr>
            <w:tcW w:w="1057" w:type="dxa"/>
            <w:tcBorders>
              <w:top w:val="single" w:sz="4" w:space="0" w:color="000000"/>
            </w:tcBorders>
          </w:tcPr>
          <w:p>
            <w:pPr>
              <w:pStyle w:val="TableParagraph"/>
              <w:spacing w:before="10"/>
              <w:rPr>
                <w:i/>
                <w:sz w:val="20"/>
              </w:rPr>
            </w:pPr>
          </w:p>
          <w:p>
            <w:pPr>
              <w:pStyle w:val="TableParagraph"/>
              <w:ind w:left="173"/>
              <w:rPr>
                <w:sz w:val="20"/>
              </w:rPr>
            </w:pPr>
            <w:r>
              <w:rPr>
                <w:spacing w:val="-2"/>
                <w:sz w:val="20"/>
              </w:rPr>
              <w:t>0.832</w:t>
            </w:r>
          </w:p>
        </w:tc>
        <w:tc>
          <w:tcPr>
            <w:tcW w:w="1293" w:type="dxa"/>
            <w:tcBorders>
              <w:top w:val="single" w:sz="4" w:space="0" w:color="000000"/>
            </w:tcBorders>
          </w:tcPr>
          <w:p>
            <w:pPr>
              <w:pStyle w:val="TableParagraph"/>
              <w:spacing w:before="10"/>
              <w:rPr>
                <w:i/>
                <w:sz w:val="20"/>
              </w:rPr>
            </w:pPr>
          </w:p>
          <w:p>
            <w:pPr>
              <w:pStyle w:val="TableParagraph"/>
              <w:ind w:left="196"/>
              <w:rPr>
                <w:sz w:val="20"/>
              </w:rPr>
            </w:pPr>
            <w:r>
              <w:rPr>
                <w:spacing w:val="-2"/>
                <w:sz w:val="20"/>
              </w:rPr>
              <w:t>Rejected</w:t>
            </w:r>
          </w:p>
        </w:tc>
      </w:tr>
    </w:tbl>
    <w:p>
      <w:pPr>
        <w:pStyle w:val="BodyText"/>
        <w:spacing w:line="480" w:lineRule="auto" w:before="250"/>
        <w:ind w:left="1166" w:right="1154" w:firstLine="720"/>
        <w:jc w:val="both"/>
      </w:pPr>
      <w:r>
        <w:rPr/>
        <w:t>H1 proposes that there is significant relationship between language and Nationalism. However, the results (table 6.10, a) indicate that there is no significant relationship</w:t>
      </w:r>
      <w:r>
        <w:rPr>
          <w:spacing w:val="-8"/>
        </w:rPr>
        <w:t> </w:t>
      </w:r>
      <w:r>
        <w:rPr/>
        <w:t>between</w:t>
      </w:r>
      <w:r>
        <w:rPr>
          <w:spacing w:val="-6"/>
        </w:rPr>
        <w:t> </w:t>
      </w:r>
      <w:r>
        <w:rPr/>
        <w:t>language</w:t>
      </w:r>
      <w:r>
        <w:rPr>
          <w:spacing w:val="-9"/>
        </w:rPr>
        <w:t> </w:t>
      </w:r>
      <w:r>
        <w:rPr/>
        <w:t>and</w:t>
      </w:r>
      <w:r>
        <w:rPr>
          <w:spacing w:val="-8"/>
        </w:rPr>
        <w:t> </w:t>
      </w:r>
      <w:r>
        <w:rPr/>
        <w:t>nationalism.</w:t>
      </w:r>
      <w:r>
        <w:rPr>
          <w:spacing w:val="-8"/>
        </w:rPr>
        <w:t> </w:t>
      </w:r>
      <w:r>
        <w:rPr/>
        <w:t>As</w:t>
      </w:r>
      <w:r>
        <w:rPr>
          <w:spacing w:val="-9"/>
        </w:rPr>
        <w:t> </w:t>
      </w:r>
      <w:r>
        <w:rPr/>
        <w:t>depicted</w:t>
      </w:r>
      <w:r>
        <w:rPr>
          <w:spacing w:val="-8"/>
        </w:rPr>
        <w:t> </w:t>
      </w:r>
      <w:r>
        <w:rPr/>
        <w:t>in</w:t>
      </w:r>
      <w:r>
        <w:rPr>
          <w:spacing w:val="-8"/>
        </w:rPr>
        <w:t> </w:t>
      </w:r>
      <w:r>
        <w:rPr/>
        <w:t>the</w:t>
      </w:r>
      <w:r>
        <w:rPr>
          <w:spacing w:val="-9"/>
        </w:rPr>
        <w:t> </w:t>
      </w:r>
      <w:r>
        <w:rPr/>
        <w:t>table</w:t>
      </w:r>
      <w:r>
        <w:rPr>
          <w:spacing w:val="-7"/>
        </w:rPr>
        <w:t> </w:t>
      </w:r>
      <w:r>
        <w:rPr/>
        <w:t>6.10</w:t>
      </w:r>
      <w:r>
        <w:rPr>
          <w:spacing w:val="-8"/>
        </w:rPr>
        <w:t> </w:t>
      </w:r>
      <w:r>
        <w:rPr/>
        <w:t>(a)</w:t>
      </w:r>
      <w:r>
        <w:rPr>
          <w:spacing w:val="-9"/>
        </w:rPr>
        <w:t> </w:t>
      </w:r>
      <w:r>
        <w:rPr/>
        <w:t>original sample is 0.89, with sample mean value 0.19, 0.074 standard deviation, 0.21 “t” value which shows the strength of the path coefficient and 0.83, “p” significant value that further reveals that nationalism is not predicted by language. The yields in this investigation were less favourable as compared to those of other studies such as Mohamed et al.., 2011; Öztürk, Alo and Ayinuola, 2017</w:t>
      </w:r>
      <w:r>
        <w:rPr>
          <w:sz w:val="22"/>
        </w:rPr>
        <w:t>; </w:t>
      </w:r>
      <w:r>
        <w:rPr/>
        <w:t>Öztürk, Malkoc, and Ersoy, 2016;</w:t>
      </w:r>
      <w:r>
        <w:rPr>
          <w:spacing w:val="-4"/>
        </w:rPr>
        <w:t> </w:t>
      </w:r>
      <w:r>
        <w:rPr/>
        <w:t>Chang</w:t>
      </w:r>
      <w:r>
        <w:rPr>
          <w:spacing w:val="-4"/>
        </w:rPr>
        <w:t> </w:t>
      </w:r>
      <w:r>
        <w:rPr/>
        <w:t>and</w:t>
      </w:r>
      <w:r>
        <w:rPr>
          <w:spacing w:val="-4"/>
        </w:rPr>
        <w:t> </w:t>
      </w:r>
      <w:r>
        <w:rPr/>
        <w:t>Holt</w:t>
      </w:r>
      <w:r>
        <w:rPr>
          <w:spacing w:val="-6"/>
        </w:rPr>
        <w:t> </w:t>
      </w:r>
      <w:r>
        <w:rPr/>
        <w:t>2006,</w:t>
      </w:r>
      <w:r>
        <w:rPr>
          <w:spacing w:val="-4"/>
        </w:rPr>
        <w:t> </w:t>
      </w:r>
      <w:r>
        <w:rPr/>
        <w:t>that</w:t>
      </w:r>
      <w:r>
        <w:rPr>
          <w:spacing w:val="-4"/>
        </w:rPr>
        <w:t> </w:t>
      </w:r>
      <w:r>
        <w:rPr/>
        <w:t>affirm</w:t>
      </w:r>
      <w:r>
        <w:rPr>
          <w:spacing w:val="-4"/>
        </w:rPr>
        <w:t> </w:t>
      </w:r>
      <w:r>
        <w:rPr/>
        <w:t>the</w:t>
      </w:r>
      <w:r>
        <w:rPr>
          <w:spacing w:val="-5"/>
        </w:rPr>
        <w:t> </w:t>
      </w:r>
      <w:r>
        <w:rPr/>
        <w:t>lessons</w:t>
      </w:r>
      <w:r>
        <w:rPr>
          <w:spacing w:val="-5"/>
        </w:rPr>
        <w:t> </w:t>
      </w:r>
      <w:r>
        <w:rPr/>
        <w:t>of</w:t>
      </w:r>
      <w:r>
        <w:rPr>
          <w:spacing w:val="-4"/>
        </w:rPr>
        <w:t> </w:t>
      </w:r>
      <w:r>
        <w:rPr/>
        <w:t>nationalism,</w:t>
      </w:r>
      <w:r>
        <w:rPr>
          <w:spacing w:val="-6"/>
        </w:rPr>
        <w:t> </w:t>
      </w:r>
      <w:r>
        <w:rPr/>
        <w:t>patriotism,</w:t>
      </w:r>
      <w:r>
        <w:rPr>
          <w:spacing w:val="-4"/>
        </w:rPr>
        <w:t> </w:t>
      </w:r>
      <w:r>
        <w:rPr/>
        <w:t>unity</w:t>
      </w:r>
      <w:r>
        <w:rPr>
          <w:spacing w:val="-6"/>
        </w:rPr>
        <w:t> </w:t>
      </w:r>
      <w:r>
        <w:rPr/>
        <w:t>and nation building in the patriotic songs.</w:t>
      </w:r>
    </w:p>
    <w:p>
      <w:pPr>
        <w:pStyle w:val="BodyText"/>
        <w:spacing w:line="480" w:lineRule="auto" w:before="241"/>
        <w:ind w:left="1166" w:right="1154" w:firstLine="720"/>
        <w:jc w:val="both"/>
      </w:pPr>
      <w:r>
        <w:rPr/>
        <w:t>The quantitative data for the present study was collected in May and June 2023, the</w:t>
      </w:r>
      <w:r>
        <w:rPr>
          <w:spacing w:val="-2"/>
        </w:rPr>
        <w:t> </w:t>
      </w:r>
      <w:r>
        <w:rPr/>
        <w:t>time</w:t>
      </w:r>
      <w:r>
        <w:rPr>
          <w:spacing w:val="-2"/>
        </w:rPr>
        <w:t> </w:t>
      </w:r>
      <w:r>
        <w:rPr/>
        <w:t>when</w:t>
      </w:r>
      <w:r>
        <w:rPr>
          <w:spacing w:val="-1"/>
        </w:rPr>
        <w:t> </w:t>
      </w:r>
      <w:r>
        <w:rPr/>
        <w:t>Pakistan was</w:t>
      </w:r>
      <w:r>
        <w:rPr>
          <w:spacing w:val="-1"/>
        </w:rPr>
        <w:t> </w:t>
      </w:r>
      <w:r>
        <w:rPr/>
        <w:t>going</w:t>
      </w:r>
      <w:r>
        <w:rPr>
          <w:spacing w:val="-1"/>
        </w:rPr>
        <w:t> </w:t>
      </w:r>
      <w:r>
        <w:rPr/>
        <w:t>through</w:t>
      </w:r>
      <w:r>
        <w:rPr>
          <w:spacing w:val="-2"/>
        </w:rPr>
        <w:t> </w:t>
      </w:r>
      <w:r>
        <w:rPr/>
        <w:t>socio-political</w:t>
      </w:r>
      <w:r>
        <w:rPr>
          <w:spacing w:val="-1"/>
        </w:rPr>
        <w:t> </w:t>
      </w:r>
      <w:r>
        <w:rPr/>
        <w:t>and</w:t>
      </w:r>
      <w:r>
        <w:rPr>
          <w:spacing w:val="-1"/>
        </w:rPr>
        <w:t> </w:t>
      </w:r>
      <w:r>
        <w:rPr/>
        <w:t>economic crisis.</w:t>
      </w:r>
      <w:r>
        <w:rPr>
          <w:spacing w:val="-1"/>
        </w:rPr>
        <w:t> </w:t>
      </w:r>
      <w:r>
        <w:rPr/>
        <w:t>This</w:t>
      </w:r>
      <w:r>
        <w:rPr>
          <w:spacing w:val="-1"/>
        </w:rPr>
        <w:t> </w:t>
      </w:r>
      <w:r>
        <w:rPr/>
        <w:t>can be on the reasons for yielding negative results that state, the language of Pakistani national</w:t>
      </w:r>
      <w:r>
        <w:rPr>
          <w:spacing w:val="-12"/>
        </w:rPr>
        <w:t> </w:t>
      </w:r>
      <w:r>
        <w:rPr/>
        <w:t>songs</w:t>
      </w:r>
      <w:r>
        <w:rPr>
          <w:spacing w:val="-11"/>
        </w:rPr>
        <w:t> </w:t>
      </w:r>
      <w:r>
        <w:rPr/>
        <w:t>promote</w:t>
      </w:r>
      <w:r>
        <w:rPr>
          <w:spacing w:val="-12"/>
        </w:rPr>
        <w:t> </w:t>
      </w:r>
      <w:r>
        <w:rPr/>
        <w:t>nationalism</w:t>
      </w:r>
      <w:r>
        <w:rPr>
          <w:spacing w:val="-11"/>
        </w:rPr>
        <w:t> </w:t>
      </w:r>
      <w:r>
        <w:rPr/>
        <w:t>because</w:t>
      </w:r>
      <w:r>
        <w:rPr>
          <w:spacing w:val="-12"/>
        </w:rPr>
        <w:t> </w:t>
      </w:r>
      <w:r>
        <w:rPr/>
        <w:t>a</w:t>
      </w:r>
      <w:r>
        <w:rPr>
          <w:spacing w:val="-13"/>
        </w:rPr>
        <w:t> </w:t>
      </w:r>
      <w:r>
        <w:rPr/>
        <w:t>study</w:t>
      </w:r>
      <w:r>
        <w:rPr>
          <w:spacing w:val="-11"/>
        </w:rPr>
        <w:t> </w:t>
      </w:r>
      <w:r>
        <w:rPr/>
        <w:t>conducted</w:t>
      </w:r>
      <w:r>
        <w:rPr>
          <w:spacing w:val="-12"/>
        </w:rPr>
        <w:t> </w:t>
      </w:r>
      <w:r>
        <w:rPr/>
        <w:t>by</w:t>
      </w:r>
      <w:r>
        <w:rPr>
          <w:spacing w:val="-12"/>
        </w:rPr>
        <w:t> </w:t>
      </w:r>
      <w:r>
        <w:rPr/>
        <w:t>Musarrat</w:t>
      </w:r>
      <w:r>
        <w:rPr>
          <w:spacing w:val="-7"/>
        </w:rPr>
        <w:t> </w:t>
      </w:r>
      <w:r>
        <w:rPr/>
        <w:t>et</w:t>
      </w:r>
      <w:r>
        <w:rPr>
          <w:spacing w:val="-11"/>
        </w:rPr>
        <w:t> </w:t>
      </w:r>
      <w:r>
        <w:rPr/>
        <w:t>al.,</w:t>
      </w:r>
      <w:r>
        <w:rPr>
          <w:spacing w:val="-12"/>
        </w:rPr>
        <w:t> </w:t>
      </w:r>
      <w:r>
        <w:rPr/>
        <w:t>(2021) confirm that the ISPR productions (mainly songs, along with tv serials) promote nationalism in Pakistani youth.</w:t>
      </w:r>
    </w:p>
    <w:p>
      <w:pPr>
        <w:pStyle w:val="BodyText"/>
        <w:spacing w:after="0" w:line="480" w:lineRule="auto"/>
        <w:jc w:val="both"/>
        <w:sectPr>
          <w:pgSz w:w="11910" w:h="16840"/>
          <w:pgMar w:header="729" w:footer="0" w:top="1340" w:bottom="280" w:left="850" w:right="283"/>
        </w:sectPr>
      </w:pPr>
    </w:p>
    <w:p>
      <w:pPr>
        <w:pStyle w:val="Heading2"/>
        <w:ind w:left="1166"/>
        <w:jc w:val="both"/>
      </w:pPr>
      <w:r>
        <w:rPr/>
        <w:t>Table</w:t>
      </w:r>
      <w:r>
        <w:rPr>
          <w:spacing w:val="-1"/>
        </w:rPr>
        <w:t> </w:t>
      </w:r>
      <w:r>
        <w:rPr/>
        <w:t>6.10 </w:t>
      </w:r>
      <w:r>
        <w:rPr>
          <w:spacing w:val="-5"/>
        </w:rPr>
        <w:t>(b)</w:t>
      </w:r>
    </w:p>
    <w:p>
      <w:pPr>
        <w:spacing w:before="276"/>
        <w:ind w:left="1166" w:right="1156" w:firstLine="0"/>
        <w:jc w:val="both"/>
        <w:rPr>
          <w:i/>
          <w:sz w:val="24"/>
        </w:rPr>
      </w:pPr>
      <w:bookmarkStart w:name="_bookmark165" w:id="166"/>
      <w:bookmarkEnd w:id="166"/>
      <w:r>
        <w:rPr/>
      </w:r>
      <w:r>
        <w:rPr>
          <w:b/>
          <w:i/>
          <w:sz w:val="24"/>
        </w:rPr>
        <w:t>12: </w:t>
      </w:r>
      <w:r>
        <w:rPr>
          <w:i/>
          <w:sz w:val="24"/>
        </w:rPr>
        <w:t>Hypothesis Testing Significant Relationship between Language and Persuasion to Join Jihad.</w:t>
      </w:r>
    </w:p>
    <w:p>
      <w:pPr>
        <w:pStyle w:val="BodyText"/>
        <w:spacing w:before="4"/>
        <w:rPr>
          <w:i/>
          <w:sz w:val="17"/>
        </w:rPr>
      </w:pPr>
    </w:p>
    <w:tbl>
      <w:tblPr>
        <w:tblW w:w="0" w:type="auto"/>
        <w:jc w:val="left"/>
        <w:tblInd w:w="8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60"/>
        <w:gridCol w:w="932"/>
        <w:gridCol w:w="948"/>
        <w:gridCol w:w="1267"/>
        <w:gridCol w:w="1424"/>
        <w:gridCol w:w="797"/>
        <w:gridCol w:w="727"/>
        <w:gridCol w:w="1024"/>
        <w:gridCol w:w="1404"/>
      </w:tblGrid>
      <w:tr>
        <w:trPr>
          <w:trHeight w:val="930" w:hRule="atLeast"/>
        </w:trPr>
        <w:tc>
          <w:tcPr>
            <w:tcW w:w="960" w:type="dxa"/>
            <w:tcBorders>
              <w:top w:val="single" w:sz="4" w:space="0" w:color="000000"/>
              <w:bottom w:val="single" w:sz="4" w:space="0" w:color="000000"/>
            </w:tcBorders>
          </w:tcPr>
          <w:p>
            <w:pPr>
              <w:pStyle w:val="TableParagraph"/>
              <w:spacing w:before="10"/>
              <w:rPr>
                <w:i/>
                <w:sz w:val="20"/>
              </w:rPr>
            </w:pPr>
          </w:p>
          <w:p>
            <w:pPr>
              <w:pStyle w:val="TableParagraph"/>
              <w:ind w:left="107" w:right="149"/>
              <w:rPr>
                <w:sz w:val="20"/>
              </w:rPr>
            </w:pPr>
            <w:r>
              <w:rPr>
                <w:spacing w:val="-4"/>
                <w:sz w:val="20"/>
              </w:rPr>
              <w:t>Path </w:t>
            </w:r>
            <w:r>
              <w:rPr>
                <w:spacing w:val="-2"/>
                <w:sz w:val="20"/>
              </w:rPr>
              <w:t>Analysis</w:t>
            </w:r>
          </w:p>
        </w:tc>
        <w:tc>
          <w:tcPr>
            <w:tcW w:w="932" w:type="dxa"/>
            <w:tcBorders>
              <w:top w:val="single" w:sz="4" w:space="0" w:color="000000"/>
              <w:bottom w:val="single" w:sz="4" w:space="0" w:color="000000"/>
            </w:tcBorders>
          </w:tcPr>
          <w:p>
            <w:pPr>
              <w:pStyle w:val="TableParagraph"/>
              <w:spacing w:line="230" w:lineRule="atLeast" w:before="220"/>
              <w:ind w:left="107" w:right="154"/>
              <w:rPr>
                <w:sz w:val="20"/>
              </w:rPr>
            </w:pPr>
            <w:r>
              <w:rPr>
                <w:spacing w:val="-2"/>
                <w:sz w:val="20"/>
              </w:rPr>
              <w:t>Original sample </w:t>
            </w:r>
            <w:r>
              <w:rPr>
                <w:spacing w:val="-4"/>
                <w:sz w:val="20"/>
              </w:rPr>
              <w:t>(O)</w:t>
            </w:r>
          </w:p>
        </w:tc>
        <w:tc>
          <w:tcPr>
            <w:tcW w:w="948" w:type="dxa"/>
            <w:tcBorders>
              <w:top w:val="single" w:sz="4" w:space="0" w:color="000000"/>
              <w:bottom w:val="single" w:sz="4" w:space="0" w:color="000000"/>
            </w:tcBorders>
          </w:tcPr>
          <w:p>
            <w:pPr>
              <w:pStyle w:val="TableParagraph"/>
              <w:spacing w:line="230" w:lineRule="atLeast" w:before="220"/>
              <w:ind w:left="158" w:right="182"/>
              <w:rPr>
                <w:sz w:val="20"/>
              </w:rPr>
            </w:pPr>
            <w:r>
              <w:rPr>
                <w:spacing w:val="-2"/>
                <w:sz w:val="20"/>
              </w:rPr>
              <w:t>Sample </w:t>
            </w:r>
            <w:r>
              <w:rPr>
                <w:spacing w:val="-4"/>
                <w:sz w:val="20"/>
              </w:rPr>
              <w:t>mean (M)</w:t>
            </w:r>
          </w:p>
        </w:tc>
        <w:tc>
          <w:tcPr>
            <w:tcW w:w="1267" w:type="dxa"/>
            <w:tcBorders>
              <w:top w:val="single" w:sz="4" w:space="0" w:color="000000"/>
              <w:bottom w:val="single" w:sz="4" w:space="0" w:color="000000"/>
            </w:tcBorders>
          </w:tcPr>
          <w:p>
            <w:pPr>
              <w:pStyle w:val="TableParagraph"/>
              <w:spacing w:line="230" w:lineRule="atLeast" w:before="220"/>
              <w:ind w:left="191" w:right="297"/>
              <w:jc w:val="both"/>
              <w:rPr>
                <w:sz w:val="20"/>
              </w:rPr>
            </w:pPr>
            <w:r>
              <w:rPr>
                <w:spacing w:val="-2"/>
                <w:sz w:val="20"/>
              </w:rPr>
              <w:t>Standard deviation (STDEV)</w:t>
            </w:r>
          </w:p>
        </w:tc>
        <w:tc>
          <w:tcPr>
            <w:tcW w:w="1424" w:type="dxa"/>
            <w:tcBorders>
              <w:top w:val="single" w:sz="4" w:space="0" w:color="000000"/>
              <w:bottom w:val="single" w:sz="4" w:space="0" w:color="000000"/>
            </w:tcBorders>
          </w:tcPr>
          <w:p>
            <w:pPr>
              <w:pStyle w:val="TableParagraph"/>
              <w:spacing w:before="10"/>
              <w:rPr>
                <w:i/>
                <w:sz w:val="20"/>
              </w:rPr>
            </w:pPr>
          </w:p>
          <w:p>
            <w:pPr>
              <w:pStyle w:val="TableParagraph"/>
              <w:ind w:left="300"/>
              <w:rPr>
                <w:sz w:val="20"/>
              </w:rPr>
            </w:pPr>
            <w:r>
              <w:rPr>
                <w:spacing w:val="-2"/>
                <w:sz w:val="20"/>
              </w:rPr>
              <w:t>statistics (|O/STDEV|</w:t>
            </w:r>
          </w:p>
          <w:p>
            <w:pPr>
              <w:pStyle w:val="TableParagraph"/>
              <w:spacing w:line="210" w:lineRule="exact" w:before="1"/>
              <w:ind w:left="300"/>
              <w:rPr>
                <w:sz w:val="20"/>
              </w:rPr>
            </w:pPr>
            <w:r>
              <w:rPr>
                <w:spacing w:val="-10"/>
                <w:sz w:val="20"/>
              </w:rPr>
              <w:t>)</w:t>
            </w:r>
          </w:p>
        </w:tc>
        <w:tc>
          <w:tcPr>
            <w:tcW w:w="797" w:type="dxa"/>
            <w:tcBorders>
              <w:top w:val="single" w:sz="4" w:space="0" w:color="000000"/>
              <w:bottom w:val="single" w:sz="4" w:space="0" w:color="000000"/>
            </w:tcBorders>
          </w:tcPr>
          <w:p>
            <w:pPr>
              <w:pStyle w:val="TableParagraph"/>
              <w:spacing w:before="10"/>
              <w:rPr>
                <w:i/>
                <w:sz w:val="20"/>
              </w:rPr>
            </w:pPr>
          </w:p>
          <w:p>
            <w:pPr>
              <w:pStyle w:val="TableParagraph"/>
              <w:ind w:left="136"/>
              <w:rPr>
                <w:sz w:val="20"/>
              </w:rPr>
            </w:pPr>
            <w:r>
              <w:rPr>
                <w:spacing w:val="-4"/>
                <w:sz w:val="20"/>
              </w:rPr>
              <w:t>Bias</w:t>
            </w:r>
          </w:p>
        </w:tc>
        <w:tc>
          <w:tcPr>
            <w:tcW w:w="727" w:type="dxa"/>
            <w:tcBorders>
              <w:top w:val="single" w:sz="4" w:space="0" w:color="000000"/>
              <w:bottom w:val="single" w:sz="4" w:space="0" w:color="000000"/>
            </w:tcBorders>
          </w:tcPr>
          <w:p>
            <w:pPr>
              <w:pStyle w:val="TableParagraph"/>
              <w:spacing w:before="10"/>
              <w:rPr>
                <w:i/>
                <w:sz w:val="20"/>
              </w:rPr>
            </w:pPr>
          </w:p>
          <w:p>
            <w:pPr>
              <w:pStyle w:val="TableParagraph"/>
              <w:ind w:right="112"/>
              <w:jc w:val="center"/>
              <w:rPr>
                <w:sz w:val="20"/>
              </w:rPr>
            </w:pPr>
            <w:r>
              <w:rPr>
                <w:spacing w:val="-5"/>
                <w:sz w:val="20"/>
              </w:rPr>
              <w:t>.5%</w:t>
            </w:r>
          </w:p>
        </w:tc>
        <w:tc>
          <w:tcPr>
            <w:tcW w:w="1024" w:type="dxa"/>
            <w:tcBorders>
              <w:top w:val="single" w:sz="4" w:space="0" w:color="000000"/>
              <w:bottom w:val="single" w:sz="4" w:space="0" w:color="000000"/>
            </w:tcBorders>
          </w:tcPr>
          <w:p>
            <w:pPr>
              <w:pStyle w:val="TableParagraph"/>
              <w:spacing w:before="10"/>
              <w:rPr>
                <w:i/>
                <w:sz w:val="20"/>
              </w:rPr>
            </w:pPr>
          </w:p>
          <w:p>
            <w:pPr>
              <w:pStyle w:val="TableParagraph"/>
              <w:ind w:left="232"/>
              <w:rPr>
                <w:sz w:val="20"/>
              </w:rPr>
            </w:pPr>
            <w:r>
              <w:rPr>
                <w:sz w:val="20"/>
              </w:rPr>
              <w:t>P</w:t>
            </w:r>
            <w:r>
              <w:rPr>
                <w:spacing w:val="-2"/>
                <w:sz w:val="20"/>
              </w:rPr>
              <w:t> values</w:t>
            </w:r>
          </w:p>
        </w:tc>
        <w:tc>
          <w:tcPr>
            <w:tcW w:w="1404" w:type="dxa"/>
            <w:tcBorders>
              <w:top w:val="single" w:sz="4" w:space="0" w:color="000000"/>
              <w:bottom w:val="single" w:sz="4" w:space="0" w:color="000000"/>
            </w:tcBorders>
          </w:tcPr>
          <w:p>
            <w:pPr>
              <w:pStyle w:val="TableParagraph"/>
              <w:spacing w:before="10"/>
              <w:rPr>
                <w:i/>
                <w:sz w:val="20"/>
              </w:rPr>
            </w:pPr>
          </w:p>
          <w:p>
            <w:pPr>
              <w:pStyle w:val="TableParagraph"/>
              <w:ind w:left="125"/>
              <w:rPr>
                <w:sz w:val="20"/>
              </w:rPr>
            </w:pPr>
            <w:r>
              <w:rPr>
                <w:spacing w:val="-2"/>
                <w:sz w:val="20"/>
              </w:rPr>
              <w:t>Hypothesis</w:t>
            </w:r>
          </w:p>
        </w:tc>
      </w:tr>
      <w:tr>
        <w:trPr>
          <w:trHeight w:val="700" w:hRule="atLeast"/>
        </w:trPr>
        <w:tc>
          <w:tcPr>
            <w:tcW w:w="960" w:type="dxa"/>
            <w:tcBorders>
              <w:top w:val="single" w:sz="4" w:space="0" w:color="000000"/>
            </w:tcBorders>
          </w:tcPr>
          <w:p>
            <w:pPr>
              <w:pStyle w:val="TableParagraph"/>
              <w:spacing w:before="10"/>
              <w:rPr>
                <w:i/>
                <w:sz w:val="20"/>
              </w:rPr>
            </w:pPr>
          </w:p>
          <w:p>
            <w:pPr>
              <w:pStyle w:val="TableParagraph"/>
              <w:ind w:left="107"/>
              <w:rPr>
                <w:sz w:val="20"/>
              </w:rPr>
            </w:pPr>
            <w:r>
              <w:rPr>
                <w:sz w:val="20"/>
              </w:rPr>
              <w:t>H2:</w:t>
            </w:r>
            <w:r>
              <w:rPr>
                <w:spacing w:val="48"/>
                <w:sz w:val="20"/>
              </w:rPr>
              <w:t> </w:t>
            </w:r>
            <w:r>
              <w:rPr>
                <w:spacing w:val="-5"/>
                <w:sz w:val="20"/>
              </w:rPr>
              <w:t>LPS</w:t>
            </w:r>
          </w:p>
          <w:p>
            <w:pPr>
              <w:pStyle w:val="TableParagraph"/>
              <w:tabs>
                <w:tab w:pos="9486" w:val="left" w:leader="none"/>
              </w:tabs>
              <w:spacing w:line="210" w:lineRule="exact"/>
              <w:ind w:left="-15" w:right="-8540"/>
              <w:rPr>
                <w:sz w:val="20"/>
              </w:rPr>
            </w:pPr>
            <w:r>
              <w:rPr>
                <w:spacing w:val="69"/>
                <w:sz w:val="20"/>
                <w:u w:val="single"/>
              </w:rPr>
              <w:t> </w:t>
            </w:r>
            <w:r>
              <w:rPr>
                <w:sz w:val="20"/>
                <w:u w:val="single"/>
              </w:rPr>
              <w:t>-&gt; </w:t>
            </w:r>
            <w:r>
              <w:rPr>
                <w:spacing w:val="-5"/>
                <w:sz w:val="20"/>
                <w:u w:val="single"/>
              </w:rPr>
              <w:t>PPP</w:t>
            </w:r>
            <w:r>
              <w:rPr>
                <w:sz w:val="20"/>
                <w:u w:val="single"/>
              </w:rPr>
              <w:tab/>
            </w:r>
          </w:p>
        </w:tc>
        <w:tc>
          <w:tcPr>
            <w:tcW w:w="932" w:type="dxa"/>
            <w:tcBorders>
              <w:top w:val="single" w:sz="4" w:space="0" w:color="000000"/>
            </w:tcBorders>
          </w:tcPr>
          <w:p>
            <w:pPr>
              <w:pStyle w:val="TableParagraph"/>
              <w:spacing w:before="10"/>
              <w:rPr>
                <w:i/>
                <w:sz w:val="20"/>
              </w:rPr>
            </w:pPr>
          </w:p>
          <w:p>
            <w:pPr>
              <w:pStyle w:val="TableParagraph"/>
              <w:ind w:left="107"/>
              <w:rPr>
                <w:sz w:val="20"/>
              </w:rPr>
            </w:pPr>
            <w:r>
              <w:rPr>
                <w:spacing w:val="-4"/>
                <w:sz w:val="20"/>
              </w:rPr>
              <w:t>.774</w:t>
            </w:r>
          </w:p>
        </w:tc>
        <w:tc>
          <w:tcPr>
            <w:tcW w:w="948" w:type="dxa"/>
            <w:tcBorders>
              <w:top w:val="single" w:sz="4" w:space="0" w:color="000000"/>
            </w:tcBorders>
          </w:tcPr>
          <w:p>
            <w:pPr>
              <w:pStyle w:val="TableParagraph"/>
              <w:spacing w:before="10"/>
              <w:rPr>
                <w:i/>
                <w:sz w:val="20"/>
              </w:rPr>
            </w:pPr>
          </w:p>
          <w:p>
            <w:pPr>
              <w:pStyle w:val="TableParagraph"/>
              <w:ind w:left="158"/>
              <w:rPr>
                <w:sz w:val="20"/>
              </w:rPr>
            </w:pPr>
            <w:r>
              <w:rPr>
                <w:spacing w:val="-4"/>
                <w:sz w:val="20"/>
              </w:rPr>
              <w:t>.892</w:t>
            </w:r>
          </w:p>
        </w:tc>
        <w:tc>
          <w:tcPr>
            <w:tcW w:w="1267" w:type="dxa"/>
            <w:tcBorders>
              <w:top w:val="single" w:sz="4" w:space="0" w:color="000000"/>
            </w:tcBorders>
          </w:tcPr>
          <w:p>
            <w:pPr>
              <w:pStyle w:val="TableParagraph"/>
              <w:spacing w:before="10"/>
              <w:rPr>
                <w:i/>
                <w:sz w:val="20"/>
              </w:rPr>
            </w:pPr>
          </w:p>
          <w:p>
            <w:pPr>
              <w:pStyle w:val="TableParagraph"/>
              <w:ind w:left="191"/>
              <w:rPr>
                <w:sz w:val="20"/>
              </w:rPr>
            </w:pPr>
            <w:r>
              <w:rPr>
                <w:spacing w:val="-4"/>
                <w:sz w:val="20"/>
              </w:rPr>
              <w:t>.037</w:t>
            </w:r>
          </w:p>
        </w:tc>
        <w:tc>
          <w:tcPr>
            <w:tcW w:w="1424" w:type="dxa"/>
            <w:tcBorders>
              <w:top w:val="single" w:sz="4" w:space="0" w:color="000000"/>
            </w:tcBorders>
          </w:tcPr>
          <w:p>
            <w:pPr>
              <w:pStyle w:val="TableParagraph"/>
              <w:spacing w:before="10"/>
              <w:rPr>
                <w:i/>
                <w:sz w:val="20"/>
              </w:rPr>
            </w:pPr>
          </w:p>
          <w:p>
            <w:pPr>
              <w:pStyle w:val="TableParagraph"/>
              <w:ind w:left="300"/>
              <w:rPr>
                <w:sz w:val="20"/>
              </w:rPr>
            </w:pPr>
            <w:r>
              <w:rPr>
                <w:spacing w:val="-2"/>
                <w:sz w:val="20"/>
              </w:rPr>
              <w:t>24.019</w:t>
            </w:r>
          </w:p>
        </w:tc>
        <w:tc>
          <w:tcPr>
            <w:tcW w:w="797" w:type="dxa"/>
            <w:tcBorders>
              <w:top w:val="single" w:sz="4" w:space="0" w:color="000000"/>
            </w:tcBorders>
          </w:tcPr>
          <w:p>
            <w:pPr>
              <w:pStyle w:val="TableParagraph"/>
              <w:spacing w:before="10"/>
              <w:rPr>
                <w:i/>
                <w:sz w:val="20"/>
              </w:rPr>
            </w:pPr>
          </w:p>
          <w:p>
            <w:pPr>
              <w:pStyle w:val="TableParagraph"/>
              <w:ind w:left="136"/>
              <w:rPr>
                <w:sz w:val="20"/>
              </w:rPr>
            </w:pPr>
            <w:r>
              <w:rPr>
                <w:spacing w:val="-2"/>
                <w:sz w:val="20"/>
              </w:rPr>
              <w:t>-0.002</w:t>
            </w:r>
          </w:p>
        </w:tc>
        <w:tc>
          <w:tcPr>
            <w:tcW w:w="727" w:type="dxa"/>
            <w:tcBorders>
              <w:top w:val="single" w:sz="4" w:space="0" w:color="000000"/>
            </w:tcBorders>
          </w:tcPr>
          <w:p>
            <w:pPr>
              <w:pStyle w:val="TableParagraph"/>
              <w:spacing w:before="10"/>
              <w:rPr>
                <w:i/>
                <w:sz w:val="20"/>
              </w:rPr>
            </w:pPr>
          </w:p>
          <w:p>
            <w:pPr>
              <w:pStyle w:val="TableParagraph"/>
              <w:ind w:left="35" w:right="112"/>
              <w:jc w:val="center"/>
              <w:rPr>
                <w:sz w:val="20"/>
              </w:rPr>
            </w:pPr>
            <w:r>
              <w:rPr>
                <w:spacing w:val="-4"/>
                <w:sz w:val="20"/>
              </w:rPr>
              <w:t>.677</w:t>
            </w:r>
          </w:p>
        </w:tc>
        <w:tc>
          <w:tcPr>
            <w:tcW w:w="1024" w:type="dxa"/>
            <w:tcBorders>
              <w:top w:val="single" w:sz="4" w:space="0" w:color="000000"/>
            </w:tcBorders>
          </w:tcPr>
          <w:p>
            <w:pPr>
              <w:pStyle w:val="TableParagraph"/>
              <w:spacing w:before="10"/>
              <w:rPr>
                <w:i/>
                <w:sz w:val="20"/>
              </w:rPr>
            </w:pPr>
          </w:p>
          <w:p>
            <w:pPr>
              <w:pStyle w:val="TableParagraph"/>
              <w:ind w:left="232"/>
              <w:rPr>
                <w:sz w:val="20"/>
              </w:rPr>
            </w:pPr>
            <w:r>
              <w:rPr>
                <w:spacing w:val="-4"/>
                <w:sz w:val="20"/>
              </w:rPr>
              <w:t>.000</w:t>
            </w:r>
          </w:p>
        </w:tc>
        <w:tc>
          <w:tcPr>
            <w:tcW w:w="1404" w:type="dxa"/>
            <w:tcBorders>
              <w:top w:val="single" w:sz="4" w:space="0" w:color="000000"/>
            </w:tcBorders>
          </w:tcPr>
          <w:p>
            <w:pPr>
              <w:pStyle w:val="TableParagraph"/>
              <w:spacing w:before="10"/>
              <w:rPr>
                <w:i/>
                <w:sz w:val="20"/>
              </w:rPr>
            </w:pPr>
          </w:p>
          <w:p>
            <w:pPr>
              <w:pStyle w:val="TableParagraph"/>
              <w:ind w:left="125"/>
              <w:rPr>
                <w:sz w:val="20"/>
              </w:rPr>
            </w:pPr>
            <w:r>
              <w:rPr>
                <w:spacing w:val="-2"/>
                <w:sz w:val="20"/>
              </w:rPr>
              <w:t>Accepted</w:t>
            </w:r>
          </w:p>
        </w:tc>
      </w:tr>
    </w:tbl>
    <w:p>
      <w:pPr>
        <w:pStyle w:val="BodyText"/>
        <w:spacing w:line="480" w:lineRule="auto" w:before="250"/>
        <w:ind w:left="1166" w:right="1151" w:firstLine="720"/>
        <w:jc w:val="both"/>
      </w:pPr>
      <w:r>
        <w:rPr/>
        <w:t>H2 hypothesis proposed that there is significant relationship between language and</w:t>
      </w:r>
      <w:r>
        <w:rPr>
          <w:spacing w:val="-15"/>
        </w:rPr>
        <w:t> </w:t>
      </w:r>
      <w:r>
        <w:rPr/>
        <w:t>Persuasion</w:t>
      </w:r>
      <w:r>
        <w:rPr>
          <w:spacing w:val="-15"/>
        </w:rPr>
        <w:t> </w:t>
      </w:r>
      <w:r>
        <w:rPr/>
        <w:t>to</w:t>
      </w:r>
      <w:r>
        <w:rPr>
          <w:spacing w:val="-15"/>
        </w:rPr>
        <w:t> </w:t>
      </w:r>
      <w:r>
        <w:rPr/>
        <w:t>join</w:t>
      </w:r>
      <w:r>
        <w:rPr>
          <w:spacing w:val="-15"/>
        </w:rPr>
        <w:t> </w:t>
      </w:r>
      <w:r>
        <w:rPr>
          <w:i/>
        </w:rPr>
        <w:t>Jihad</w:t>
      </w:r>
      <w:r>
        <w:rPr/>
        <w:t>.</w:t>
      </w:r>
      <w:r>
        <w:rPr>
          <w:spacing w:val="-14"/>
        </w:rPr>
        <w:t> </w:t>
      </w:r>
      <w:r>
        <w:rPr/>
        <w:t>The</w:t>
      </w:r>
      <w:r>
        <w:rPr>
          <w:spacing w:val="-15"/>
        </w:rPr>
        <w:t> </w:t>
      </w:r>
      <w:r>
        <w:rPr/>
        <w:t>results</w:t>
      </w:r>
      <w:r>
        <w:rPr>
          <w:spacing w:val="-15"/>
        </w:rPr>
        <w:t> </w:t>
      </w:r>
      <w:r>
        <w:rPr/>
        <w:t>(6.10</w:t>
      </w:r>
      <w:r>
        <w:rPr>
          <w:spacing w:val="-15"/>
        </w:rPr>
        <w:t> </w:t>
      </w:r>
      <w:r>
        <w:rPr/>
        <w:t>b)</w:t>
      </w:r>
      <w:r>
        <w:rPr>
          <w:spacing w:val="-15"/>
        </w:rPr>
        <w:t> </w:t>
      </w:r>
      <w:r>
        <w:rPr/>
        <w:t>indicate</w:t>
      </w:r>
      <w:r>
        <w:rPr>
          <w:spacing w:val="-15"/>
        </w:rPr>
        <w:t> </w:t>
      </w:r>
      <w:r>
        <w:rPr/>
        <w:t>that</w:t>
      </w:r>
      <w:r>
        <w:rPr>
          <w:spacing w:val="-14"/>
        </w:rPr>
        <w:t> </w:t>
      </w:r>
      <w:r>
        <w:rPr/>
        <w:t>the</w:t>
      </w:r>
      <w:r>
        <w:rPr>
          <w:spacing w:val="-15"/>
        </w:rPr>
        <w:t> </w:t>
      </w:r>
      <w:r>
        <w:rPr/>
        <w:t>hypothesis</w:t>
      </w:r>
      <w:r>
        <w:rPr>
          <w:spacing w:val="-15"/>
        </w:rPr>
        <w:t> </w:t>
      </w:r>
      <w:r>
        <w:rPr/>
        <w:t>is</w:t>
      </w:r>
      <w:r>
        <w:rPr>
          <w:spacing w:val="-14"/>
        </w:rPr>
        <w:t> </w:t>
      </w:r>
      <w:r>
        <w:rPr/>
        <w:t>supported by</w:t>
      </w:r>
      <w:r>
        <w:rPr>
          <w:spacing w:val="-10"/>
        </w:rPr>
        <w:t> </w:t>
      </w:r>
      <w:r>
        <w:rPr/>
        <w:t>the</w:t>
      </w:r>
      <w:r>
        <w:rPr>
          <w:spacing w:val="-10"/>
        </w:rPr>
        <w:t> </w:t>
      </w:r>
      <w:r>
        <w:rPr/>
        <w:t>results</w:t>
      </w:r>
      <w:r>
        <w:rPr>
          <w:spacing w:val="-9"/>
        </w:rPr>
        <w:t> </w:t>
      </w:r>
      <w:r>
        <w:rPr/>
        <w:t>of</w:t>
      </w:r>
      <w:r>
        <w:rPr>
          <w:spacing w:val="-10"/>
        </w:rPr>
        <w:t> </w:t>
      </w:r>
      <w:r>
        <w:rPr/>
        <w:t>the</w:t>
      </w:r>
      <w:r>
        <w:rPr>
          <w:spacing w:val="-10"/>
        </w:rPr>
        <w:t> </w:t>
      </w:r>
      <w:r>
        <w:rPr/>
        <w:t>present</w:t>
      </w:r>
      <w:r>
        <w:rPr>
          <w:spacing w:val="-9"/>
        </w:rPr>
        <w:t> </w:t>
      </w:r>
      <w:r>
        <w:rPr/>
        <w:t>study.</w:t>
      </w:r>
      <w:r>
        <w:rPr>
          <w:spacing w:val="-10"/>
        </w:rPr>
        <w:t> </w:t>
      </w:r>
      <w:r>
        <w:rPr/>
        <w:t>As</w:t>
      </w:r>
      <w:r>
        <w:rPr>
          <w:spacing w:val="-12"/>
        </w:rPr>
        <w:t> </w:t>
      </w:r>
      <w:r>
        <w:rPr/>
        <w:t>it</w:t>
      </w:r>
      <w:r>
        <w:rPr>
          <w:spacing w:val="-9"/>
        </w:rPr>
        <w:t> </w:t>
      </w:r>
      <w:r>
        <w:rPr/>
        <w:t>can</w:t>
      </w:r>
      <w:r>
        <w:rPr>
          <w:spacing w:val="-10"/>
        </w:rPr>
        <w:t> </w:t>
      </w:r>
      <w:r>
        <w:rPr/>
        <w:t>be</w:t>
      </w:r>
      <w:r>
        <w:rPr>
          <w:spacing w:val="-11"/>
        </w:rPr>
        <w:t> </w:t>
      </w:r>
      <w:r>
        <w:rPr/>
        <w:t>seen</w:t>
      </w:r>
      <w:r>
        <w:rPr>
          <w:spacing w:val="-10"/>
        </w:rPr>
        <w:t> </w:t>
      </w:r>
      <w:r>
        <w:rPr/>
        <w:t>in</w:t>
      </w:r>
      <w:r>
        <w:rPr>
          <w:spacing w:val="-9"/>
        </w:rPr>
        <w:t> </w:t>
      </w:r>
      <w:r>
        <w:rPr/>
        <w:t>the</w:t>
      </w:r>
      <w:r>
        <w:rPr>
          <w:spacing w:val="-13"/>
        </w:rPr>
        <w:t> </w:t>
      </w:r>
      <w:r>
        <w:rPr/>
        <w:t>table</w:t>
      </w:r>
      <w:r>
        <w:rPr>
          <w:spacing w:val="-11"/>
        </w:rPr>
        <w:t> </w:t>
      </w:r>
      <w:r>
        <w:rPr/>
        <w:t>6.10b</w:t>
      </w:r>
      <w:r>
        <w:rPr>
          <w:spacing w:val="-10"/>
        </w:rPr>
        <w:t> </w:t>
      </w:r>
      <w:r>
        <w:rPr/>
        <w:t>the</w:t>
      </w:r>
      <w:r>
        <w:rPr>
          <w:spacing w:val="-10"/>
        </w:rPr>
        <w:t> </w:t>
      </w:r>
      <w:r>
        <w:rPr/>
        <w:t>original</w:t>
      </w:r>
      <w:r>
        <w:rPr>
          <w:spacing w:val="-9"/>
        </w:rPr>
        <w:t> </w:t>
      </w:r>
      <w:r>
        <w:rPr/>
        <w:t>sample is 0.77, very less difference in sample mean value is 0.89, the standard deviation 0.03, t value</w:t>
      </w:r>
      <w:r>
        <w:rPr>
          <w:spacing w:val="-4"/>
        </w:rPr>
        <w:t> </w:t>
      </w:r>
      <w:r>
        <w:rPr/>
        <w:t>24.01</w:t>
      </w:r>
      <w:r>
        <w:rPr>
          <w:spacing w:val="-1"/>
        </w:rPr>
        <w:t> </w:t>
      </w:r>
      <w:r>
        <w:rPr/>
        <w:t>and</w:t>
      </w:r>
      <w:r>
        <w:rPr>
          <w:spacing w:val="-3"/>
        </w:rPr>
        <w:t> </w:t>
      </w:r>
      <w:r>
        <w:rPr/>
        <w:t>p</w:t>
      </w:r>
      <w:r>
        <w:rPr>
          <w:spacing w:val="-3"/>
        </w:rPr>
        <w:t> </w:t>
      </w:r>
      <w:r>
        <w:rPr/>
        <w:t>0.00, which</w:t>
      </w:r>
      <w:r>
        <w:rPr>
          <w:spacing w:val="-3"/>
        </w:rPr>
        <w:t> </w:t>
      </w:r>
      <w:r>
        <w:rPr/>
        <w:t>showed</w:t>
      </w:r>
      <w:r>
        <w:rPr>
          <w:spacing w:val="-1"/>
        </w:rPr>
        <w:t> </w:t>
      </w:r>
      <w:r>
        <w:rPr/>
        <w:t>that</w:t>
      </w:r>
      <w:r>
        <w:rPr>
          <w:spacing w:val="-2"/>
        </w:rPr>
        <w:t> </w:t>
      </w:r>
      <w:r>
        <w:rPr>
          <w:i/>
        </w:rPr>
        <w:t>Jihad</w:t>
      </w:r>
      <w:r>
        <w:rPr>
          <w:i/>
          <w:spacing w:val="-1"/>
        </w:rPr>
        <w:t> </w:t>
      </w:r>
      <w:r>
        <w:rPr/>
        <w:t>is</w:t>
      </w:r>
      <w:r>
        <w:rPr>
          <w:spacing w:val="-4"/>
        </w:rPr>
        <w:t> </w:t>
      </w:r>
      <w:r>
        <w:rPr/>
        <w:t>strongly</w:t>
      </w:r>
      <w:r>
        <w:rPr>
          <w:spacing w:val="-3"/>
        </w:rPr>
        <w:t> </w:t>
      </w:r>
      <w:r>
        <w:rPr/>
        <w:t>predicted</w:t>
      </w:r>
      <w:r>
        <w:rPr>
          <w:spacing w:val="-3"/>
        </w:rPr>
        <w:t> </w:t>
      </w:r>
      <w:r>
        <w:rPr/>
        <w:t>by</w:t>
      </w:r>
      <w:r>
        <w:rPr>
          <w:spacing w:val="-3"/>
        </w:rPr>
        <w:t> </w:t>
      </w:r>
      <w:r>
        <w:rPr/>
        <w:t>language.</w:t>
      </w:r>
      <w:r>
        <w:rPr>
          <w:spacing w:val="-1"/>
        </w:rPr>
        <w:t> </w:t>
      </w:r>
      <w:r>
        <w:rPr/>
        <w:t>The results</w:t>
      </w:r>
      <w:r>
        <w:rPr>
          <w:spacing w:val="-5"/>
        </w:rPr>
        <w:t> </w:t>
      </w:r>
      <w:r>
        <w:rPr/>
        <w:t>are</w:t>
      </w:r>
      <w:r>
        <w:rPr>
          <w:spacing w:val="-6"/>
        </w:rPr>
        <w:t> </w:t>
      </w:r>
      <w:r>
        <w:rPr/>
        <w:t>in</w:t>
      </w:r>
      <w:r>
        <w:rPr>
          <w:spacing w:val="-4"/>
        </w:rPr>
        <w:t> </w:t>
      </w:r>
      <w:r>
        <w:rPr/>
        <w:t>line</w:t>
      </w:r>
      <w:r>
        <w:rPr>
          <w:spacing w:val="-6"/>
        </w:rPr>
        <w:t> </w:t>
      </w:r>
      <w:r>
        <w:rPr/>
        <w:t>with</w:t>
      </w:r>
      <w:r>
        <w:rPr>
          <w:spacing w:val="-2"/>
        </w:rPr>
        <w:t> </w:t>
      </w:r>
      <w:r>
        <w:rPr/>
        <w:t>a</w:t>
      </w:r>
      <w:r>
        <w:rPr>
          <w:spacing w:val="-5"/>
        </w:rPr>
        <w:t> </w:t>
      </w:r>
      <w:r>
        <w:rPr/>
        <w:t>study</w:t>
      </w:r>
      <w:r>
        <w:rPr>
          <w:spacing w:val="-4"/>
        </w:rPr>
        <w:t> </w:t>
      </w:r>
      <w:r>
        <w:rPr/>
        <w:t>conducted</w:t>
      </w:r>
      <w:r>
        <w:rPr>
          <w:spacing w:val="-5"/>
        </w:rPr>
        <w:t> </w:t>
      </w:r>
      <w:r>
        <w:rPr/>
        <w:t>in</w:t>
      </w:r>
      <w:r>
        <w:rPr>
          <w:spacing w:val="-2"/>
        </w:rPr>
        <w:t> </w:t>
      </w:r>
      <w:r>
        <w:rPr/>
        <w:t>Pakistan</w:t>
      </w:r>
      <w:r>
        <w:rPr>
          <w:spacing w:val="-5"/>
        </w:rPr>
        <w:t> </w:t>
      </w:r>
      <w:r>
        <w:rPr/>
        <w:t>by</w:t>
      </w:r>
      <w:r>
        <w:rPr>
          <w:spacing w:val="-5"/>
        </w:rPr>
        <w:t> </w:t>
      </w:r>
      <w:r>
        <w:rPr/>
        <w:t>Saeed et</w:t>
      </w:r>
      <w:r>
        <w:rPr>
          <w:spacing w:val="-4"/>
        </w:rPr>
        <w:t> </w:t>
      </w:r>
      <w:r>
        <w:rPr/>
        <w:t>al.</w:t>
      </w:r>
      <w:r>
        <w:rPr>
          <w:spacing w:val="-5"/>
        </w:rPr>
        <w:t> </w:t>
      </w:r>
      <w:r>
        <w:rPr/>
        <w:t>2021</w:t>
      </w:r>
      <w:r>
        <w:rPr>
          <w:spacing w:val="-5"/>
        </w:rPr>
        <w:t> </w:t>
      </w:r>
      <w:r>
        <w:rPr/>
        <w:t>that</w:t>
      </w:r>
      <w:r>
        <w:rPr>
          <w:spacing w:val="-4"/>
        </w:rPr>
        <w:t> </w:t>
      </w:r>
      <w:r>
        <w:rPr/>
        <w:t>states</w:t>
      </w:r>
      <w:r>
        <w:rPr>
          <w:spacing w:val="-5"/>
        </w:rPr>
        <w:t> </w:t>
      </w:r>
      <w:r>
        <w:rPr/>
        <w:t>that the lyrics of Pakistani national songs utilize the idea of sacrifice as strategic tool to promote</w:t>
      </w:r>
      <w:r>
        <w:rPr>
          <w:spacing w:val="-10"/>
        </w:rPr>
        <w:t> </w:t>
      </w:r>
      <w:r>
        <w:rPr/>
        <w:t>patriotism.</w:t>
      </w:r>
      <w:r>
        <w:rPr>
          <w:spacing w:val="-10"/>
        </w:rPr>
        <w:t> </w:t>
      </w:r>
      <w:r>
        <w:rPr/>
        <w:t>The</w:t>
      </w:r>
      <w:r>
        <w:rPr>
          <w:spacing w:val="-8"/>
        </w:rPr>
        <w:t> </w:t>
      </w:r>
      <w:r>
        <w:rPr/>
        <w:t>findings</w:t>
      </w:r>
      <w:r>
        <w:rPr>
          <w:spacing w:val="-9"/>
        </w:rPr>
        <w:t> </w:t>
      </w:r>
      <w:r>
        <w:rPr/>
        <w:t>broadly</w:t>
      </w:r>
      <w:r>
        <w:rPr>
          <w:spacing w:val="-9"/>
        </w:rPr>
        <w:t> </w:t>
      </w:r>
      <w:r>
        <w:rPr/>
        <w:t>support</w:t>
      </w:r>
      <w:r>
        <w:rPr>
          <w:spacing w:val="-10"/>
        </w:rPr>
        <w:t> </w:t>
      </w:r>
      <w:r>
        <w:rPr/>
        <w:t>the</w:t>
      </w:r>
      <w:r>
        <w:rPr>
          <w:spacing w:val="-11"/>
        </w:rPr>
        <w:t> </w:t>
      </w:r>
      <w:r>
        <w:rPr/>
        <w:t>work</w:t>
      </w:r>
      <w:r>
        <w:rPr>
          <w:spacing w:val="-8"/>
        </w:rPr>
        <w:t> </w:t>
      </w:r>
      <w:r>
        <w:rPr/>
        <w:t>of</w:t>
      </w:r>
      <w:r>
        <w:rPr>
          <w:spacing w:val="-10"/>
        </w:rPr>
        <w:t> </w:t>
      </w:r>
      <w:r>
        <w:rPr/>
        <w:t>Musarrat</w:t>
      </w:r>
      <w:r>
        <w:rPr>
          <w:spacing w:val="-6"/>
        </w:rPr>
        <w:t> </w:t>
      </w:r>
      <w:r>
        <w:rPr/>
        <w:t>et</w:t>
      </w:r>
      <w:r>
        <w:rPr>
          <w:spacing w:val="-7"/>
        </w:rPr>
        <w:t> </w:t>
      </w:r>
      <w:r>
        <w:rPr/>
        <w:t>al..</w:t>
      </w:r>
      <w:r>
        <w:rPr>
          <w:spacing w:val="-10"/>
        </w:rPr>
        <w:t> </w:t>
      </w:r>
      <w:r>
        <w:rPr/>
        <w:t>(2021)</w:t>
      </w:r>
      <w:r>
        <w:rPr>
          <w:spacing w:val="-8"/>
        </w:rPr>
        <w:t> </w:t>
      </w:r>
      <w:r>
        <w:rPr/>
        <w:t>and Mohamed</w:t>
      </w:r>
      <w:r>
        <w:rPr>
          <w:spacing w:val="-5"/>
        </w:rPr>
        <w:t> </w:t>
      </w:r>
      <w:r>
        <w:rPr/>
        <w:t>et</w:t>
      </w:r>
      <w:r>
        <w:rPr>
          <w:spacing w:val="-4"/>
        </w:rPr>
        <w:t> </w:t>
      </w:r>
      <w:r>
        <w:rPr/>
        <w:t>al..</w:t>
      </w:r>
      <w:r>
        <w:rPr>
          <w:spacing w:val="-2"/>
        </w:rPr>
        <w:t> </w:t>
      </w:r>
      <w:r>
        <w:rPr/>
        <w:t>(2011)</w:t>
      </w:r>
      <w:r>
        <w:rPr>
          <w:spacing w:val="-6"/>
        </w:rPr>
        <w:t> </w:t>
      </w:r>
      <w:r>
        <w:rPr/>
        <w:t>that</w:t>
      </w:r>
      <w:r>
        <w:rPr>
          <w:spacing w:val="-4"/>
        </w:rPr>
        <w:t> </w:t>
      </w:r>
      <w:r>
        <w:rPr/>
        <w:t>the</w:t>
      </w:r>
      <w:r>
        <w:rPr>
          <w:spacing w:val="-5"/>
        </w:rPr>
        <w:t> </w:t>
      </w:r>
      <w:r>
        <w:rPr/>
        <w:t>urge</w:t>
      </w:r>
      <w:r>
        <w:rPr>
          <w:spacing w:val="-4"/>
        </w:rPr>
        <w:t> </w:t>
      </w:r>
      <w:r>
        <w:rPr/>
        <w:t>to</w:t>
      </w:r>
      <w:r>
        <w:rPr>
          <w:spacing w:val="-4"/>
        </w:rPr>
        <w:t> </w:t>
      </w:r>
      <w:r>
        <w:rPr/>
        <w:t>join</w:t>
      </w:r>
      <w:r>
        <w:rPr>
          <w:spacing w:val="-5"/>
        </w:rPr>
        <w:t> </w:t>
      </w:r>
      <w:r>
        <w:rPr/>
        <w:t>Pakistan’s</w:t>
      </w:r>
      <w:r>
        <w:rPr>
          <w:spacing w:val="-5"/>
        </w:rPr>
        <w:t> </w:t>
      </w:r>
      <w:r>
        <w:rPr/>
        <w:t>army</w:t>
      </w:r>
      <w:r>
        <w:rPr>
          <w:spacing w:val="-2"/>
        </w:rPr>
        <w:t> </w:t>
      </w:r>
      <w:r>
        <w:rPr/>
        <w:t>and</w:t>
      </w:r>
      <w:r>
        <w:rPr>
          <w:spacing w:val="-5"/>
        </w:rPr>
        <w:t> </w:t>
      </w:r>
      <w:r>
        <w:rPr/>
        <w:t>willingness</w:t>
      </w:r>
      <w:r>
        <w:rPr>
          <w:spacing w:val="-5"/>
        </w:rPr>
        <w:t> </w:t>
      </w:r>
      <w:r>
        <w:rPr/>
        <w:t>to</w:t>
      </w:r>
      <w:r>
        <w:rPr>
          <w:spacing w:val="-4"/>
        </w:rPr>
        <w:t> </w:t>
      </w:r>
      <w:r>
        <w:rPr/>
        <w:t>sacrifice one’s live is the dominant theme of Pakistani national songs.</w:t>
      </w:r>
    </w:p>
    <w:p>
      <w:pPr>
        <w:pStyle w:val="Heading2"/>
        <w:spacing w:before="241"/>
        <w:ind w:left="1166"/>
        <w:jc w:val="both"/>
      </w:pPr>
      <w:r>
        <w:rPr/>
        <w:t>Table</w:t>
      </w:r>
      <w:r>
        <w:rPr>
          <w:spacing w:val="-1"/>
        </w:rPr>
        <w:t> </w:t>
      </w:r>
      <w:r>
        <w:rPr/>
        <w:t>6.10 </w:t>
      </w:r>
      <w:r>
        <w:rPr>
          <w:spacing w:val="-5"/>
        </w:rPr>
        <w:t>(c)</w:t>
      </w:r>
    </w:p>
    <w:p>
      <w:pPr>
        <w:pStyle w:val="BodyText"/>
        <w:rPr>
          <w:b/>
        </w:rPr>
      </w:pPr>
    </w:p>
    <w:p>
      <w:pPr>
        <w:spacing w:before="0"/>
        <w:ind w:left="1166" w:right="0" w:firstLine="0"/>
        <w:jc w:val="both"/>
        <w:rPr>
          <w:i/>
          <w:sz w:val="24"/>
        </w:rPr>
      </w:pPr>
      <w:bookmarkStart w:name="_bookmark166" w:id="167"/>
      <w:bookmarkEnd w:id="167"/>
      <w:r>
        <w:rPr/>
      </w:r>
      <w:r>
        <w:rPr>
          <w:b/>
          <w:sz w:val="24"/>
        </w:rPr>
        <w:t>13</w:t>
      </w:r>
      <w:r>
        <w:rPr>
          <w:b/>
          <w:i/>
          <w:sz w:val="24"/>
        </w:rPr>
        <w:t>:</w:t>
      </w:r>
      <w:r>
        <w:rPr>
          <w:b/>
          <w:i/>
          <w:spacing w:val="-5"/>
          <w:sz w:val="24"/>
        </w:rPr>
        <w:t> </w:t>
      </w:r>
      <w:r>
        <w:rPr>
          <w:i/>
          <w:sz w:val="24"/>
        </w:rPr>
        <w:t>Hypothesis</w:t>
      </w:r>
      <w:r>
        <w:rPr>
          <w:i/>
          <w:spacing w:val="-3"/>
          <w:sz w:val="24"/>
        </w:rPr>
        <w:t> </w:t>
      </w:r>
      <w:r>
        <w:rPr>
          <w:i/>
          <w:sz w:val="24"/>
        </w:rPr>
        <w:t>Testing</w:t>
      </w:r>
      <w:r>
        <w:rPr>
          <w:i/>
          <w:spacing w:val="-2"/>
          <w:sz w:val="24"/>
        </w:rPr>
        <w:t> </w:t>
      </w:r>
      <w:r>
        <w:rPr>
          <w:i/>
          <w:sz w:val="24"/>
        </w:rPr>
        <w:t>Significant</w:t>
      </w:r>
      <w:r>
        <w:rPr>
          <w:i/>
          <w:spacing w:val="-2"/>
          <w:sz w:val="24"/>
        </w:rPr>
        <w:t> </w:t>
      </w:r>
      <w:r>
        <w:rPr>
          <w:i/>
          <w:sz w:val="24"/>
        </w:rPr>
        <w:t>Relationship</w:t>
      </w:r>
      <w:r>
        <w:rPr>
          <w:i/>
          <w:spacing w:val="-2"/>
          <w:sz w:val="24"/>
        </w:rPr>
        <w:t> </w:t>
      </w:r>
      <w:r>
        <w:rPr>
          <w:i/>
          <w:sz w:val="24"/>
        </w:rPr>
        <w:t>Between</w:t>
      </w:r>
      <w:r>
        <w:rPr>
          <w:i/>
          <w:spacing w:val="-2"/>
          <w:sz w:val="24"/>
        </w:rPr>
        <w:t> </w:t>
      </w:r>
      <w:r>
        <w:rPr>
          <w:i/>
          <w:sz w:val="24"/>
        </w:rPr>
        <w:t>Language</w:t>
      </w:r>
      <w:r>
        <w:rPr>
          <w:i/>
          <w:spacing w:val="-3"/>
          <w:sz w:val="24"/>
        </w:rPr>
        <w:t> </w:t>
      </w:r>
      <w:r>
        <w:rPr>
          <w:i/>
          <w:sz w:val="24"/>
        </w:rPr>
        <w:t>and</w:t>
      </w:r>
      <w:r>
        <w:rPr>
          <w:i/>
          <w:spacing w:val="-2"/>
          <w:sz w:val="24"/>
        </w:rPr>
        <w:t> Islamization</w:t>
      </w:r>
    </w:p>
    <w:p>
      <w:pPr>
        <w:pStyle w:val="BodyText"/>
        <w:spacing w:before="5"/>
        <w:rPr>
          <w:i/>
          <w:sz w:val="17"/>
        </w:rPr>
      </w:pPr>
    </w:p>
    <w:tbl>
      <w:tblPr>
        <w:tblW w:w="0" w:type="auto"/>
        <w:jc w:val="left"/>
        <w:tblInd w:w="5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94"/>
        <w:gridCol w:w="920"/>
        <w:gridCol w:w="894"/>
        <w:gridCol w:w="1078"/>
        <w:gridCol w:w="1392"/>
        <w:gridCol w:w="600"/>
        <w:gridCol w:w="725"/>
        <w:gridCol w:w="965"/>
        <w:gridCol w:w="1546"/>
      </w:tblGrid>
      <w:tr>
        <w:trPr>
          <w:trHeight w:val="931" w:hRule="atLeast"/>
        </w:trPr>
        <w:tc>
          <w:tcPr>
            <w:tcW w:w="1294" w:type="dxa"/>
            <w:tcBorders>
              <w:top w:val="single" w:sz="4" w:space="0" w:color="000000"/>
              <w:bottom w:val="single" w:sz="4" w:space="0" w:color="000000"/>
            </w:tcBorders>
          </w:tcPr>
          <w:p>
            <w:pPr>
              <w:pStyle w:val="TableParagraph"/>
              <w:spacing w:before="10"/>
              <w:rPr>
                <w:i/>
                <w:sz w:val="20"/>
              </w:rPr>
            </w:pPr>
          </w:p>
          <w:p>
            <w:pPr>
              <w:pStyle w:val="TableParagraph"/>
              <w:ind w:left="108" w:right="482"/>
              <w:rPr>
                <w:sz w:val="20"/>
              </w:rPr>
            </w:pPr>
            <w:r>
              <w:rPr>
                <w:spacing w:val="-4"/>
                <w:sz w:val="20"/>
              </w:rPr>
              <w:t>Path </w:t>
            </w:r>
            <w:r>
              <w:rPr>
                <w:spacing w:val="-2"/>
                <w:sz w:val="20"/>
              </w:rPr>
              <w:t>Analysis</w:t>
            </w:r>
          </w:p>
        </w:tc>
        <w:tc>
          <w:tcPr>
            <w:tcW w:w="920" w:type="dxa"/>
            <w:tcBorders>
              <w:top w:val="single" w:sz="4" w:space="0" w:color="000000"/>
              <w:bottom w:val="single" w:sz="4" w:space="0" w:color="000000"/>
            </w:tcBorders>
          </w:tcPr>
          <w:p>
            <w:pPr>
              <w:pStyle w:val="TableParagraph"/>
              <w:spacing w:before="10"/>
              <w:rPr>
                <w:i/>
                <w:sz w:val="20"/>
              </w:rPr>
            </w:pPr>
          </w:p>
          <w:p>
            <w:pPr>
              <w:pStyle w:val="TableParagraph"/>
              <w:ind w:left="109"/>
              <w:rPr>
                <w:sz w:val="20"/>
              </w:rPr>
            </w:pPr>
            <w:r>
              <w:rPr>
                <w:spacing w:val="-2"/>
                <w:sz w:val="20"/>
              </w:rPr>
              <w:t>Original</w:t>
            </w:r>
          </w:p>
          <w:p>
            <w:pPr>
              <w:pStyle w:val="TableParagraph"/>
              <w:spacing w:line="230" w:lineRule="atLeast"/>
              <w:ind w:left="109" w:right="236"/>
              <w:rPr>
                <w:sz w:val="20"/>
              </w:rPr>
            </w:pPr>
            <w:r>
              <w:rPr>
                <w:spacing w:val="-2"/>
                <w:sz w:val="20"/>
              </w:rPr>
              <w:t>sample </w:t>
            </w:r>
            <w:r>
              <w:rPr>
                <w:spacing w:val="-4"/>
                <w:sz w:val="20"/>
              </w:rPr>
              <w:t>(O)</w:t>
            </w:r>
          </w:p>
        </w:tc>
        <w:tc>
          <w:tcPr>
            <w:tcW w:w="894" w:type="dxa"/>
            <w:tcBorders>
              <w:top w:val="single" w:sz="4" w:space="0" w:color="000000"/>
              <w:bottom w:val="single" w:sz="4" w:space="0" w:color="000000"/>
            </w:tcBorders>
          </w:tcPr>
          <w:p>
            <w:pPr>
              <w:pStyle w:val="TableParagraph"/>
              <w:spacing w:before="10"/>
              <w:rPr>
                <w:i/>
                <w:sz w:val="20"/>
              </w:rPr>
            </w:pPr>
          </w:p>
          <w:p>
            <w:pPr>
              <w:pStyle w:val="TableParagraph"/>
              <w:ind w:left="145"/>
              <w:rPr>
                <w:sz w:val="20"/>
              </w:rPr>
            </w:pPr>
            <w:r>
              <w:rPr>
                <w:spacing w:val="-2"/>
                <w:sz w:val="20"/>
              </w:rPr>
              <w:t>Sample</w:t>
            </w:r>
          </w:p>
          <w:p>
            <w:pPr>
              <w:pStyle w:val="TableParagraph"/>
              <w:spacing w:line="230" w:lineRule="atLeast"/>
              <w:ind w:left="145" w:right="311"/>
              <w:rPr>
                <w:sz w:val="20"/>
              </w:rPr>
            </w:pPr>
            <w:r>
              <w:rPr>
                <w:spacing w:val="-4"/>
                <w:sz w:val="20"/>
              </w:rPr>
              <w:t>mean (M)</w:t>
            </w:r>
          </w:p>
        </w:tc>
        <w:tc>
          <w:tcPr>
            <w:tcW w:w="1078" w:type="dxa"/>
            <w:tcBorders>
              <w:top w:val="single" w:sz="4" w:space="0" w:color="000000"/>
              <w:bottom w:val="single" w:sz="4" w:space="0" w:color="000000"/>
            </w:tcBorders>
          </w:tcPr>
          <w:p>
            <w:pPr>
              <w:pStyle w:val="TableParagraph"/>
              <w:spacing w:before="10"/>
              <w:rPr>
                <w:i/>
                <w:sz w:val="20"/>
              </w:rPr>
            </w:pPr>
          </w:p>
          <w:p>
            <w:pPr>
              <w:pStyle w:val="TableParagraph"/>
              <w:ind w:left="151"/>
              <w:rPr>
                <w:sz w:val="20"/>
              </w:rPr>
            </w:pPr>
            <w:r>
              <w:rPr>
                <w:spacing w:val="-2"/>
                <w:sz w:val="20"/>
              </w:rPr>
              <w:t>Standard</w:t>
            </w:r>
          </w:p>
          <w:p>
            <w:pPr>
              <w:pStyle w:val="TableParagraph"/>
              <w:spacing w:line="230" w:lineRule="atLeast"/>
              <w:ind w:left="151" w:right="143"/>
              <w:rPr>
                <w:sz w:val="20"/>
              </w:rPr>
            </w:pPr>
            <w:r>
              <w:rPr>
                <w:spacing w:val="-2"/>
                <w:sz w:val="20"/>
              </w:rPr>
              <w:t>deviation (STDEV)</w:t>
            </w:r>
          </w:p>
        </w:tc>
        <w:tc>
          <w:tcPr>
            <w:tcW w:w="1392" w:type="dxa"/>
            <w:tcBorders>
              <w:top w:val="single" w:sz="4" w:space="0" w:color="000000"/>
              <w:bottom w:val="single" w:sz="4" w:space="0" w:color="000000"/>
            </w:tcBorders>
          </w:tcPr>
          <w:p>
            <w:pPr>
              <w:pStyle w:val="TableParagraph"/>
              <w:spacing w:before="10"/>
              <w:rPr>
                <w:i/>
                <w:sz w:val="20"/>
              </w:rPr>
            </w:pPr>
          </w:p>
          <w:p>
            <w:pPr>
              <w:pStyle w:val="TableParagraph"/>
              <w:tabs>
                <w:tab w:pos="599" w:val="left" w:leader="none"/>
              </w:tabs>
              <w:ind w:left="153" w:right="103"/>
              <w:rPr>
                <w:sz w:val="20"/>
              </w:rPr>
            </w:pPr>
            <w:r>
              <w:rPr>
                <w:spacing w:val="-10"/>
                <w:sz w:val="20"/>
              </w:rPr>
              <w:t>T</w:t>
            </w:r>
            <w:r>
              <w:rPr>
                <w:sz w:val="20"/>
              </w:rPr>
              <w:tab/>
            </w:r>
            <w:r>
              <w:rPr>
                <w:spacing w:val="-2"/>
                <w:sz w:val="20"/>
              </w:rPr>
              <w:t>statistic</w:t>
            </w:r>
            <w:r>
              <w:rPr>
                <w:spacing w:val="-2"/>
                <w:sz w:val="20"/>
              </w:rPr>
              <w:t>s</w:t>
            </w:r>
            <w:r>
              <w:rPr>
                <w:spacing w:val="-2"/>
                <w:sz w:val="20"/>
              </w:rPr>
              <w:t> (|O/STDEV|)</w:t>
            </w:r>
          </w:p>
        </w:tc>
        <w:tc>
          <w:tcPr>
            <w:tcW w:w="600" w:type="dxa"/>
            <w:tcBorders>
              <w:top w:val="single" w:sz="4" w:space="0" w:color="000000"/>
              <w:bottom w:val="single" w:sz="4" w:space="0" w:color="000000"/>
            </w:tcBorders>
          </w:tcPr>
          <w:p>
            <w:pPr>
              <w:pStyle w:val="TableParagraph"/>
              <w:spacing w:before="10"/>
              <w:rPr>
                <w:i/>
                <w:sz w:val="20"/>
              </w:rPr>
            </w:pPr>
          </w:p>
          <w:p>
            <w:pPr>
              <w:pStyle w:val="TableParagraph"/>
              <w:ind w:left="110"/>
              <w:rPr>
                <w:sz w:val="20"/>
              </w:rPr>
            </w:pPr>
            <w:r>
              <w:rPr>
                <w:spacing w:val="-4"/>
                <w:sz w:val="20"/>
              </w:rPr>
              <w:t>Bias</w:t>
            </w:r>
          </w:p>
        </w:tc>
        <w:tc>
          <w:tcPr>
            <w:tcW w:w="725" w:type="dxa"/>
            <w:tcBorders>
              <w:top w:val="single" w:sz="4" w:space="0" w:color="000000"/>
              <w:bottom w:val="single" w:sz="4" w:space="0" w:color="000000"/>
            </w:tcBorders>
          </w:tcPr>
          <w:p>
            <w:pPr>
              <w:pStyle w:val="TableParagraph"/>
              <w:spacing w:before="10"/>
              <w:rPr>
                <w:i/>
                <w:sz w:val="20"/>
              </w:rPr>
            </w:pPr>
          </w:p>
          <w:p>
            <w:pPr>
              <w:pStyle w:val="TableParagraph"/>
              <w:ind w:left="142"/>
              <w:rPr>
                <w:sz w:val="20"/>
              </w:rPr>
            </w:pPr>
            <w:r>
              <w:rPr>
                <w:spacing w:val="-4"/>
                <w:sz w:val="20"/>
              </w:rPr>
              <w:t>2.5%</w:t>
            </w:r>
          </w:p>
        </w:tc>
        <w:tc>
          <w:tcPr>
            <w:tcW w:w="965" w:type="dxa"/>
            <w:tcBorders>
              <w:top w:val="single" w:sz="4" w:space="0" w:color="000000"/>
              <w:bottom w:val="single" w:sz="4" w:space="0" w:color="000000"/>
            </w:tcBorders>
          </w:tcPr>
          <w:p>
            <w:pPr>
              <w:pStyle w:val="TableParagraph"/>
              <w:spacing w:before="10"/>
              <w:rPr>
                <w:i/>
                <w:sz w:val="20"/>
              </w:rPr>
            </w:pPr>
          </w:p>
          <w:p>
            <w:pPr>
              <w:pStyle w:val="TableParagraph"/>
              <w:ind w:left="137"/>
              <w:rPr>
                <w:sz w:val="20"/>
              </w:rPr>
            </w:pPr>
            <w:r>
              <w:rPr>
                <w:sz w:val="20"/>
              </w:rPr>
              <w:t>P</w:t>
            </w:r>
            <w:r>
              <w:rPr>
                <w:spacing w:val="-3"/>
                <w:sz w:val="20"/>
              </w:rPr>
              <w:t> </w:t>
            </w:r>
            <w:r>
              <w:rPr>
                <w:spacing w:val="-2"/>
                <w:sz w:val="20"/>
              </w:rPr>
              <w:t>values</w:t>
            </w:r>
          </w:p>
        </w:tc>
        <w:tc>
          <w:tcPr>
            <w:tcW w:w="1546" w:type="dxa"/>
            <w:tcBorders>
              <w:top w:val="single" w:sz="4" w:space="0" w:color="000000"/>
              <w:bottom w:val="single" w:sz="4" w:space="0" w:color="000000"/>
            </w:tcBorders>
          </w:tcPr>
          <w:p>
            <w:pPr>
              <w:pStyle w:val="TableParagraph"/>
              <w:spacing w:before="10"/>
              <w:rPr>
                <w:i/>
                <w:sz w:val="20"/>
              </w:rPr>
            </w:pPr>
          </w:p>
          <w:p>
            <w:pPr>
              <w:pStyle w:val="TableParagraph"/>
              <w:ind w:left="161"/>
              <w:rPr>
                <w:sz w:val="20"/>
              </w:rPr>
            </w:pPr>
            <w:r>
              <w:rPr>
                <w:spacing w:val="-2"/>
                <w:sz w:val="20"/>
              </w:rPr>
              <w:t>Hypothesis</w:t>
            </w:r>
          </w:p>
        </w:tc>
      </w:tr>
      <w:tr>
        <w:trPr>
          <w:trHeight w:val="698" w:hRule="atLeast"/>
        </w:trPr>
        <w:tc>
          <w:tcPr>
            <w:tcW w:w="1294" w:type="dxa"/>
            <w:tcBorders>
              <w:top w:val="single" w:sz="4" w:space="0" w:color="000000"/>
            </w:tcBorders>
          </w:tcPr>
          <w:p>
            <w:pPr>
              <w:pStyle w:val="TableParagraph"/>
              <w:spacing w:before="10"/>
              <w:rPr>
                <w:i/>
                <w:sz w:val="20"/>
              </w:rPr>
            </w:pPr>
          </w:p>
          <w:p>
            <w:pPr>
              <w:pStyle w:val="TableParagraph"/>
              <w:spacing w:line="229" w:lineRule="exact"/>
              <w:ind w:left="108"/>
              <w:rPr>
                <w:sz w:val="20"/>
              </w:rPr>
            </w:pPr>
            <w:r>
              <w:rPr>
                <w:sz w:val="20"/>
              </w:rPr>
              <w:t>H3:</w:t>
            </w:r>
            <w:r>
              <w:rPr>
                <w:spacing w:val="72"/>
                <w:sz w:val="20"/>
              </w:rPr>
              <w:t> </w:t>
            </w:r>
            <w:r>
              <w:rPr>
                <w:sz w:val="20"/>
              </w:rPr>
              <w:t>LPS</w:t>
            </w:r>
            <w:r>
              <w:rPr>
                <w:spacing w:val="72"/>
                <w:sz w:val="20"/>
              </w:rPr>
              <w:t> </w:t>
            </w:r>
            <w:r>
              <w:rPr>
                <w:sz w:val="20"/>
              </w:rPr>
              <w:t>-</w:t>
            </w:r>
            <w:r>
              <w:rPr>
                <w:spacing w:val="-10"/>
                <w:sz w:val="20"/>
              </w:rPr>
              <w:t>&gt;</w:t>
            </w:r>
          </w:p>
          <w:p>
            <w:pPr>
              <w:pStyle w:val="TableParagraph"/>
              <w:tabs>
                <w:tab w:pos="9417" w:val="left" w:leader="none"/>
              </w:tabs>
              <w:spacing w:line="209" w:lineRule="exact"/>
              <w:ind w:left="-15" w:right="-8136"/>
              <w:rPr>
                <w:sz w:val="20"/>
              </w:rPr>
            </w:pPr>
            <w:r>
              <w:rPr>
                <w:spacing w:val="71"/>
                <w:sz w:val="20"/>
                <w:u w:val="single"/>
              </w:rPr>
              <w:t> </w:t>
            </w:r>
            <w:r>
              <w:rPr>
                <w:spacing w:val="-5"/>
                <w:sz w:val="20"/>
                <w:u w:val="single"/>
              </w:rPr>
              <w:t>Isl</w:t>
            </w:r>
            <w:r>
              <w:rPr>
                <w:sz w:val="20"/>
                <w:u w:val="single"/>
              </w:rPr>
              <w:tab/>
            </w:r>
          </w:p>
        </w:tc>
        <w:tc>
          <w:tcPr>
            <w:tcW w:w="920" w:type="dxa"/>
            <w:tcBorders>
              <w:top w:val="single" w:sz="4" w:space="0" w:color="000000"/>
            </w:tcBorders>
          </w:tcPr>
          <w:p>
            <w:pPr>
              <w:pStyle w:val="TableParagraph"/>
              <w:spacing w:before="10"/>
              <w:rPr>
                <w:i/>
                <w:sz w:val="20"/>
              </w:rPr>
            </w:pPr>
          </w:p>
          <w:p>
            <w:pPr>
              <w:pStyle w:val="TableParagraph"/>
              <w:ind w:left="109"/>
              <w:rPr>
                <w:sz w:val="20"/>
              </w:rPr>
            </w:pPr>
            <w:r>
              <w:rPr>
                <w:spacing w:val="-4"/>
                <w:sz w:val="20"/>
              </w:rPr>
              <w:t>.776</w:t>
            </w:r>
          </w:p>
        </w:tc>
        <w:tc>
          <w:tcPr>
            <w:tcW w:w="894" w:type="dxa"/>
            <w:tcBorders>
              <w:top w:val="single" w:sz="4" w:space="0" w:color="000000"/>
            </w:tcBorders>
          </w:tcPr>
          <w:p>
            <w:pPr>
              <w:pStyle w:val="TableParagraph"/>
              <w:spacing w:before="10"/>
              <w:rPr>
                <w:i/>
                <w:sz w:val="20"/>
              </w:rPr>
            </w:pPr>
          </w:p>
          <w:p>
            <w:pPr>
              <w:pStyle w:val="TableParagraph"/>
              <w:ind w:left="145"/>
              <w:rPr>
                <w:sz w:val="20"/>
              </w:rPr>
            </w:pPr>
            <w:r>
              <w:rPr>
                <w:spacing w:val="-4"/>
                <w:sz w:val="20"/>
              </w:rPr>
              <w:t>.774</w:t>
            </w:r>
          </w:p>
        </w:tc>
        <w:tc>
          <w:tcPr>
            <w:tcW w:w="1078" w:type="dxa"/>
            <w:tcBorders>
              <w:top w:val="single" w:sz="4" w:space="0" w:color="000000"/>
            </w:tcBorders>
          </w:tcPr>
          <w:p>
            <w:pPr>
              <w:pStyle w:val="TableParagraph"/>
              <w:spacing w:before="10"/>
              <w:rPr>
                <w:i/>
                <w:sz w:val="20"/>
              </w:rPr>
            </w:pPr>
          </w:p>
          <w:p>
            <w:pPr>
              <w:pStyle w:val="TableParagraph"/>
              <w:ind w:left="151"/>
              <w:rPr>
                <w:sz w:val="20"/>
              </w:rPr>
            </w:pPr>
            <w:r>
              <w:rPr>
                <w:spacing w:val="-2"/>
                <w:sz w:val="20"/>
              </w:rPr>
              <w:t>0.055</w:t>
            </w:r>
          </w:p>
        </w:tc>
        <w:tc>
          <w:tcPr>
            <w:tcW w:w="1392" w:type="dxa"/>
            <w:tcBorders>
              <w:top w:val="single" w:sz="4" w:space="0" w:color="000000"/>
            </w:tcBorders>
          </w:tcPr>
          <w:p>
            <w:pPr>
              <w:pStyle w:val="TableParagraph"/>
              <w:spacing w:before="10"/>
              <w:rPr>
                <w:i/>
                <w:sz w:val="20"/>
              </w:rPr>
            </w:pPr>
          </w:p>
          <w:p>
            <w:pPr>
              <w:pStyle w:val="TableParagraph"/>
              <w:ind w:left="153"/>
              <w:rPr>
                <w:sz w:val="20"/>
              </w:rPr>
            </w:pPr>
            <w:r>
              <w:rPr>
                <w:spacing w:val="-2"/>
                <w:sz w:val="20"/>
              </w:rPr>
              <w:t>14.212</w:t>
            </w:r>
          </w:p>
        </w:tc>
        <w:tc>
          <w:tcPr>
            <w:tcW w:w="600" w:type="dxa"/>
            <w:tcBorders>
              <w:top w:val="single" w:sz="4" w:space="0" w:color="000000"/>
            </w:tcBorders>
          </w:tcPr>
          <w:p>
            <w:pPr>
              <w:pStyle w:val="TableParagraph"/>
              <w:spacing w:before="10"/>
              <w:rPr>
                <w:i/>
                <w:sz w:val="20"/>
              </w:rPr>
            </w:pPr>
          </w:p>
          <w:p>
            <w:pPr>
              <w:pStyle w:val="TableParagraph"/>
              <w:ind w:left="110"/>
              <w:rPr>
                <w:sz w:val="20"/>
              </w:rPr>
            </w:pPr>
            <w:r>
              <w:rPr>
                <w:spacing w:val="-10"/>
                <w:sz w:val="20"/>
              </w:rPr>
              <w:t>*</w:t>
            </w:r>
          </w:p>
        </w:tc>
        <w:tc>
          <w:tcPr>
            <w:tcW w:w="725" w:type="dxa"/>
            <w:tcBorders>
              <w:top w:val="single" w:sz="4" w:space="0" w:color="000000"/>
            </w:tcBorders>
          </w:tcPr>
          <w:p>
            <w:pPr>
              <w:pStyle w:val="TableParagraph"/>
              <w:spacing w:before="10"/>
              <w:rPr>
                <w:i/>
                <w:sz w:val="20"/>
              </w:rPr>
            </w:pPr>
          </w:p>
          <w:p>
            <w:pPr>
              <w:pStyle w:val="TableParagraph"/>
              <w:ind w:left="142"/>
              <w:rPr>
                <w:sz w:val="20"/>
              </w:rPr>
            </w:pPr>
            <w:r>
              <w:rPr>
                <w:spacing w:val="-2"/>
                <w:sz w:val="20"/>
              </w:rPr>
              <w:t>0.653</w:t>
            </w:r>
          </w:p>
        </w:tc>
        <w:tc>
          <w:tcPr>
            <w:tcW w:w="965" w:type="dxa"/>
            <w:tcBorders>
              <w:top w:val="single" w:sz="4" w:space="0" w:color="000000"/>
            </w:tcBorders>
          </w:tcPr>
          <w:p>
            <w:pPr>
              <w:pStyle w:val="TableParagraph"/>
              <w:spacing w:before="10"/>
              <w:rPr>
                <w:i/>
                <w:sz w:val="20"/>
              </w:rPr>
            </w:pPr>
          </w:p>
          <w:p>
            <w:pPr>
              <w:pStyle w:val="TableParagraph"/>
              <w:ind w:left="137"/>
              <w:rPr>
                <w:sz w:val="20"/>
              </w:rPr>
            </w:pPr>
            <w:r>
              <w:rPr>
                <w:spacing w:val="-2"/>
                <w:sz w:val="20"/>
              </w:rPr>
              <w:t>0.000</w:t>
            </w:r>
          </w:p>
        </w:tc>
        <w:tc>
          <w:tcPr>
            <w:tcW w:w="1546" w:type="dxa"/>
            <w:tcBorders>
              <w:top w:val="single" w:sz="4" w:space="0" w:color="000000"/>
            </w:tcBorders>
          </w:tcPr>
          <w:p>
            <w:pPr>
              <w:pStyle w:val="TableParagraph"/>
              <w:spacing w:before="10"/>
              <w:rPr>
                <w:i/>
                <w:sz w:val="20"/>
              </w:rPr>
            </w:pPr>
          </w:p>
          <w:p>
            <w:pPr>
              <w:pStyle w:val="TableParagraph"/>
              <w:ind w:left="161"/>
              <w:rPr>
                <w:sz w:val="20"/>
              </w:rPr>
            </w:pPr>
            <w:r>
              <w:rPr>
                <w:spacing w:val="-2"/>
                <w:sz w:val="20"/>
              </w:rPr>
              <w:t>Accepted</w:t>
            </w:r>
          </w:p>
        </w:tc>
      </w:tr>
    </w:tbl>
    <w:p>
      <w:pPr>
        <w:pStyle w:val="BodyText"/>
        <w:spacing w:line="480" w:lineRule="auto" w:before="251"/>
        <w:ind w:left="1166" w:right="1154" w:firstLine="720"/>
        <w:jc w:val="both"/>
      </w:pPr>
      <w:r>
        <w:rPr/>
        <w:t>H3 The hypothesis that there is significant relationship between language and Islamization is supported by the findings of the study. As depicted in table 6.10 (c) the original</w:t>
      </w:r>
      <w:r>
        <w:rPr>
          <w:spacing w:val="-10"/>
        </w:rPr>
        <w:t> </w:t>
      </w:r>
      <w:r>
        <w:rPr/>
        <w:t>sample</w:t>
      </w:r>
      <w:r>
        <w:rPr>
          <w:spacing w:val="-10"/>
        </w:rPr>
        <w:t> </w:t>
      </w:r>
      <w:r>
        <w:rPr/>
        <w:t>is</w:t>
      </w:r>
      <w:r>
        <w:rPr>
          <w:spacing w:val="-8"/>
        </w:rPr>
        <w:t> </w:t>
      </w:r>
      <w:r>
        <w:rPr/>
        <w:t>0.776,</w:t>
      </w:r>
      <w:r>
        <w:rPr>
          <w:spacing w:val="-11"/>
        </w:rPr>
        <w:t> </w:t>
      </w:r>
      <w:r>
        <w:rPr/>
        <w:t>very</w:t>
      </w:r>
      <w:r>
        <w:rPr>
          <w:spacing w:val="-9"/>
        </w:rPr>
        <w:t> </w:t>
      </w:r>
      <w:r>
        <w:rPr/>
        <w:t>less</w:t>
      </w:r>
      <w:r>
        <w:rPr>
          <w:spacing w:val="-9"/>
        </w:rPr>
        <w:t> </w:t>
      </w:r>
      <w:r>
        <w:rPr/>
        <w:t>difference</w:t>
      </w:r>
      <w:r>
        <w:rPr>
          <w:spacing w:val="-10"/>
        </w:rPr>
        <w:t> </w:t>
      </w:r>
      <w:r>
        <w:rPr/>
        <w:t>in</w:t>
      </w:r>
      <w:r>
        <w:rPr>
          <w:spacing w:val="-8"/>
        </w:rPr>
        <w:t> </w:t>
      </w:r>
      <w:r>
        <w:rPr/>
        <w:t>sample</w:t>
      </w:r>
      <w:r>
        <w:rPr>
          <w:spacing w:val="-10"/>
        </w:rPr>
        <w:t> </w:t>
      </w:r>
      <w:r>
        <w:rPr/>
        <w:t>mean</w:t>
      </w:r>
      <w:r>
        <w:rPr>
          <w:spacing w:val="-9"/>
        </w:rPr>
        <w:t> </w:t>
      </w:r>
      <w:r>
        <w:rPr/>
        <w:t>value</w:t>
      </w:r>
      <w:r>
        <w:rPr>
          <w:spacing w:val="-9"/>
        </w:rPr>
        <w:t> </w:t>
      </w:r>
      <w:r>
        <w:rPr/>
        <w:t>is</w:t>
      </w:r>
      <w:r>
        <w:rPr>
          <w:spacing w:val="-8"/>
        </w:rPr>
        <w:t> </w:t>
      </w:r>
      <w:r>
        <w:rPr/>
        <w:t>0.774,</w:t>
      </w:r>
      <w:r>
        <w:rPr>
          <w:spacing w:val="-9"/>
        </w:rPr>
        <w:t> </w:t>
      </w:r>
      <w:r>
        <w:rPr/>
        <w:t>the</w:t>
      </w:r>
      <w:r>
        <w:rPr>
          <w:spacing w:val="-8"/>
        </w:rPr>
        <w:t> </w:t>
      </w:r>
      <w:r>
        <w:rPr>
          <w:spacing w:val="-2"/>
        </w:rPr>
        <w:t>standard</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35"/>
      </w:pPr>
      <w:r>
        <w:rPr>
          <w:spacing w:val="-2"/>
        </w:rPr>
        <w:t>deviation</w:t>
      </w:r>
      <w:r>
        <w:rPr>
          <w:spacing w:val="-4"/>
        </w:rPr>
        <w:t> </w:t>
      </w:r>
      <w:r>
        <w:rPr>
          <w:spacing w:val="-2"/>
        </w:rPr>
        <w:t>value</w:t>
      </w:r>
      <w:r>
        <w:rPr>
          <w:spacing w:val="-5"/>
        </w:rPr>
        <w:t> </w:t>
      </w:r>
      <w:r>
        <w:rPr>
          <w:spacing w:val="-2"/>
        </w:rPr>
        <w:t>0.05,</w:t>
      </w:r>
      <w:r>
        <w:rPr>
          <w:spacing w:val="-5"/>
        </w:rPr>
        <w:t> </w:t>
      </w:r>
      <w:r>
        <w:rPr>
          <w:spacing w:val="-2"/>
        </w:rPr>
        <w:t>t</w:t>
      </w:r>
      <w:r>
        <w:rPr>
          <w:spacing w:val="-4"/>
        </w:rPr>
        <w:t> </w:t>
      </w:r>
      <w:r>
        <w:rPr>
          <w:spacing w:val="-2"/>
        </w:rPr>
        <w:t>value</w:t>
      </w:r>
      <w:r>
        <w:rPr>
          <w:spacing w:val="-5"/>
        </w:rPr>
        <w:t> </w:t>
      </w:r>
      <w:r>
        <w:rPr>
          <w:spacing w:val="-2"/>
        </w:rPr>
        <w:t>14.21,</w:t>
      </w:r>
      <w:r>
        <w:rPr>
          <w:spacing w:val="-5"/>
        </w:rPr>
        <w:t> </w:t>
      </w:r>
      <w:r>
        <w:rPr>
          <w:spacing w:val="-2"/>
        </w:rPr>
        <w:t>(p=0.00),</w:t>
      </w:r>
      <w:r>
        <w:rPr>
          <w:spacing w:val="-5"/>
        </w:rPr>
        <w:t> </w:t>
      </w:r>
      <w:r>
        <w:rPr>
          <w:spacing w:val="-2"/>
        </w:rPr>
        <w:t>which</w:t>
      </w:r>
      <w:r>
        <w:rPr>
          <w:spacing w:val="-3"/>
        </w:rPr>
        <w:t> </w:t>
      </w:r>
      <w:r>
        <w:rPr>
          <w:spacing w:val="-2"/>
        </w:rPr>
        <w:t>indicates</w:t>
      </w:r>
      <w:r>
        <w:rPr>
          <w:spacing w:val="-5"/>
        </w:rPr>
        <w:t> </w:t>
      </w:r>
      <w:r>
        <w:rPr>
          <w:spacing w:val="-2"/>
        </w:rPr>
        <w:t>that</w:t>
      </w:r>
      <w:r>
        <w:rPr>
          <w:spacing w:val="-5"/>
        </w:rPr>
        <w:t> </w:t>
      </w:r>
      <w:r>
        <w:rPr>
          <w:spacing w:val="-2"/>
        </w:rPr>
        <w:t>Islamization</w:t>
      </w:r>
      <w:r>
        <w:rPr>
          <w:spacing w:val="-5"/>
        </w:rPr>
        <w:t> </w:t>
      </w:r>
      <w:r>
        <w:rPr>
          <w:spacing w:val="-2"/>
        </w:rPr>
        <w:t>is</w:t>
      </w:r>
      <w:r>
        <w:rPr>
          <w:spacing w:val="-4"/>
        </w:rPr>
        <w:t> </w:t>
      </w:r>
      <w:r>
        <w:rPr>
          <w:spacing w:val="-2"/>
        </w:rPr>
        <w:t>strongly </w:t>
      </w:r>
      <w:r>
        <w:rPr/>
        <w:t>predicted by language.</w:t>
      </w:r>
    </w:p>
    <w:p>
      <w:pPr>
        <w:pStyle w:val="Heading2"/>
        <w:spacing w:before="240"/>
        <w:ind w:left="1166"/>
      </w:pPr>
      <w:r>
        <w:rPr/>
        <w:t>Table</w:t>
      </w:r>
      <w:r>
        <w:rPr>
          <w:spacing w:val="-1"/>
        </w:rPr>
        <w:t> </w:t>
      </w:r>
      <w:r>
        <w:rPr/>
        <w:t>6.10 </w:t>
      </w:r>
      <w:r>
        <w:rPr>
          <w:spacing w:val="-5"/>
        </w:rPr>
        <w:t>(d)</w:t>
      </w:r>
    </w:p>
    <w:p>
      <w:pPr>
        <w:spacing w:before="276"/>
        <w:ind w:left="1166" w:right="0" w:firstLine="0"/>
        <w:jc w:val="left"/>
        <w:rPr>
          <w:i/>
          <w:sz w:val="24"/>
        </w:rPr>
      </w:pPr>
      <w:bookmarkStart w:name="_bookmark167" w:id="168"/>
      <w:bookmarkEnd w:id="168"/>
      <w:r>
        <w:rPr/>
      </w:r>
      <w:r>
        <w:rPr>
          <w:b/>
          <w:sz w:val="24"/>
        </w:rPr>
        <w:t>14</w:t>
      </w:r>
      <w:r>
        <w:rPr>
          <w:i/>
          <w:sz w:val="24"/>
        </w:rPr>
        <w:t>:</w:t>
      </w:r>
      <w:r>
        <w:rPr>
          <w:i/>
          <w:spacing w:val="-4"/>
          <w:sz w:val="24"/>
        </w:rPr>
        <w:t> </w:t>
      </w:r>
      <w:r>
        <w:rPr>
          <w:i/>
          <w:sz w:val="24"/>
        </w:rPr>
        <w:t>Hypothesis</w:t>
      </w:r>
      <w:r>
        <w:rPr>
          <w:i/>
          <w:spacing w:val="-3"/>
          <w:sz w:val="24"/>
        </w:rPr>
        <w:t> </w:t>
      </w:r>
      <w:r>
        <w:rPr>
          <w:i/>
          <w:sz w:val="24"/>
        </w:rPr>
        <w:t>Testing</w:t>
      </w:r>
      <w:r>
        <w:rPr>
          <w:i/>
          <w:spacing w:val="-2"/>
          <w:sz w:val="24"/>
        </w:rPr>
        <w:t> </w:t>
      </w:r>
      <w:r>
        <w:rPr>
          <w:i/>
          <w:sz w:val="24"/>
        </w:rPr>
        <w:t>Relationship</w:t>
      </w:r>
      <w:r>
        <w:rPr>
          <w:i/>
          <w:spacing w:val="-2"/>
          <w:sz w:val="24"/>
        </w:rPr>
        <w:t> </w:t>
      </w:r>
      <w:r>
        <w:rPr>
          <w:i/>
          <w:sz w:val="24"/>
        </w:rPr>
        <w:t>Between</w:t>
      </w:r>
      <w:r>
        <w:rPr>
          <w:i/>
          <w:spacing w:val="-2"/>
          <w:sz w:val="24"/>
        </w:rPr>
        <w:t> </w:t>
      </w:r>
      <w:r>
        <w:rPr>
          <w:i/>
          <w:sz w:val="24"/>
        </w:rPr>
        <w:t>Language</w:t>
      </w:r>
      <w:r>
        <w:rPr>
          <w:i/>
          <w:spacing w:val="-3"/>
          <w:sz w:val="24"/>
        </w:rPr>
        <w:t> </w:t>
      </w:r>
      <w:r>
        <w:rPr>
          <w:i/>
          <w:sz w:val="24"/>
        </w:rPr>
        <w:t>and Identity</w:t>
      </w:r>
      <w:r>
        <w:rPr>
          <w:i/>
          <w:spacing w:val="-2"/>
          <w:sz w:val="24"/>
        </w:rPr>
        <w:t> Construction</w:t>
      </w:r>
    </w:p>
    <w:p>
      <w:pPr>
        <w:pStyle w:val="BodyText"/>
        <w:spacing w:before="4"/>
        <w:rPr>
          <w:i/>
          <w:sz w:val="17"/>
        </w:rPr>
      </w:pPr>
    </w:p>
    <w:tbl>
      <w:tblPr>
        <w:tblW w:w="0" w:type="auto"/>
        <w:jc w:val="left"/>
        <w:tblInd w:w="6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989"/>
        <w:gridCol w:w="943"/>
        <w:gridCol w:w="943"/>
        <w:gridCol w:w="1080"/>
        <w:gridCol w:w="1314"/>
        <w:gridCol w:w="680"/>
        <w:gridCol w:w="810"/>
        <w:gridCol w:w="1114"/>
        <w:gridCol w:w="1649"/>
      </w:tblGrid>
      <w:tr>
        <w:trPr>
          <w:trHeight w:val="930" w:hRule="atLeast"/>
        </w:trPr>
        <w:tc>
          <w:tcPr>
            <w:tcW w:w="989" w:type="dxa"/>
            <w:tcBorders>
              <w:top w:val="single" w:sz="4" w:space="0" w:color="000000"/>
              <w:bottom w:val="single" w:sz="4" w:space="0" w:color="000000"/>
            </w:tcBorders>
          </w:tcPr>
          <w:p>
            <w:pPr>
              <w:pStyle w:val="TableParagraph"/>
              <w:spacing w:before="10"/>
              <w:rPr>
                <w:i/>
                <w:sz w:val="20"/>
              </w:rPr>
            </w:pPr>
          </w:p>
          <w:p>
            <w:pPr>
              <w:pStyle w:val="TableParagraph"/>
              <w:ind w:left="107" w:right="178"/>
              <w:rPr>
                <w:sz w:val="20"/>
              </w:rPr>
            </w:pPr>
            <w:r>
              <w:rPr>
                <w:spacing w:val="-4"/>
                <w:sz w:val="20"/>
              </w:rPr>
              <w:t>Path </w:t>
            </w:r>
            <w:r>
              <w:rPr>
                <w:spacing w:val="-2"/>
                <w:sz w:val="20"/>
              </w:rPr>
              <w:t>Analysis</w:t>
            </w:r>
          </w:p>
        </w:tc>
        <w:tc>
          <w:tcPr>
            <w:tcW w:w="943" w:type="dxa"/>
            <w:tcBorders>
              <w:top w:val="single" w:sz="4" w:space="0" w:color="000000"/>
              <w:bottom w:val="single" w:sz="4" w:space="0" w:color="000000"/>
            </w:tcBorders>
          </w:tcPr>
          <w:p>
            <w:pPr>
              <w:pStyle w:val="TableParagraph"/>
              <w:spacing w:line="230" w:lineRule="atLeast" w:before="220"/>
              <w:ind w:left="107" w:right="166"/>
              <w:rPr>
                <w:sz w:val="20"/>
              </w:rPr>
            </w:pPr>
            <w:r>
              <w:rPr>
                <w:spacing w:val="-2"/>
                <w:sz w:val="20"/>
              </w:rPr>
              <w:t>Original sample </w:t>
            </w:r>
            <w:r>
              <w:rPr>
                <w:spacing w:val="-4"/>
                <w:sz w:val="20"/>
              </w:rPr>
              <w:t>(O)</w:t>
            </w:r>
          </w:p>
        </w:tc>
        <w:tc>
          <w:tcPr>
            <w:tcW w:w="943" w:type="dxa"/>
            <w:tcBorders>
              <w:top w:val="single" w:sz="4" w:space="0" w:color="000000"/>
              <w:bottom w:val="single" w:sz="4" w:space="0" w:color="000000"/>
            </w:tcBorders>
          </w:tcPr>
          <w:p>
            <w:pPr>
              <w:pStyle w:val="TableParagraph"/>
              <w:spacing w:line="230" w:lineRule="atLeast" w:before="220"/>
              <w:ind w:left="168" w:right="167"/>
              <w:rPr>
                <w:sz w:val="20"/>
              </w:rPr>
            </w:pPr>
            <w:r>
              <w:rPr>
                <w:spacing w:val="-2"/>
                <w:sz w:val="20"/>
              </w:rPr>
              <w:t>Sample </w:t>
            </w:r>
            <w:r>
              <w:rPr>
                <w:spacing w:val="-4"/>
                <w:sz w:val="20"/>
              </w:rPr>
              <w:t>mean (M)</w:t>
            </w:r>
          </w:p>
        </w:tc>
        <w:tc>
          <w:tcPr>
            <w:tcW w:w="1080" w:type="dxa"/>
            <w:tcBorders>
              <w:top w:val="single" w:sz="4" w:space="0" w:color="000000"/>
              <w:bottom w:val="single" w:sz="4" w:space="0" w:color="000000"/>
            </w:tcBorders>
          </w:tcPr>
          <w:p>
            <w:pPr>
              <w:pStyle w:val="TableParagraph"/>
              <w:spacing w:line="230" w:lineRule="atLeast" w:before="220"/>
              <w:ind w:left="173" w:right="128"/>
              <w:jc w:val="both"/>
              <w:rPr>
                <w:sz w:val="20"/>
              </w:rPr>
            </w:pPr>
            <w:r>
              <w:rPr>
                <w:spacing w:val="-2"/>
                <w:sz w:val="20"/>
              </w:rPr>
              <w:t>Standard deviation (STDEV)</w:t>
            </w:r>
          </w:p>
        </w:tc>
        <w:tc>
          <w:tcPr>
            <w:tcW w:w="1314" w:type="dxa"/>
            <w:tcBorders>
              <w:top w:val="single" w:sz="4" w:space="0" w:color="000000"/>
              <w:bottom w:val="single" w:sz="4" w:space="0" w:color="000000"/>
            </w:tcBorders>
          </w:tcPr>
          <w:p>
            <w:pPr>
              <w:pStyle w:val="TableParagraph"/>
              <w:spacing w:before="10"/>
              <w:rPr>
                <w:i/>
                <w:sz w:val="20"/>
              </w:rPr>
            </w:pPr>
          </w:p>
          <w:p>
            <w:pPr>
              <w:pStyle w:val="TableParagraph"/>
              <w:tabs>
                <w:tab w:pos="516" w:val="left" w:leader="none"/>
              </w:tabs>
              <w:ind w:left="127" w:right="109"/>
              <w:rPr>
                <w:sz w:val="20"/>
              </w:rPr>
            </w:pPr>
            <w:r>
              <w:rPr>
                <w:spacing w:val="-10"/>
                <w:sz w:val="20"/>
              </w:rPr>
              <w:t>T</w:t>
            </w:r>
            <w:r>
              <w:rPr>
                <w:sz w:val="20"/>
              </w:rPr>
              <w:tab/>
            </w:r>
            <w:r>
              <w:rPr>
                <w:spacing w:val="-2"/>
                <w:sz w:val="20"/>
              </w:rPr>
              <w:t>statistic</w:t>
            </w:r>
            <w:r>
              <w:rPr>
                <w:spacing w:val="-2"/>
                <w:sz w:val="20"/>
              </w:rPr>
              <w:t>s</w:t>
            </w:r>
            <w:r>
              <w:rPr>
                <w:spacing w:val="-2"/>
                <w:sz w:val="20"/>
              </w:rPr>
              <w:t> (|O/STDEV|)</w:t>
            </w:r>
          </w:p>
        </w:tc>
        <w:tc>
          <w:tcPr>
            <w:tcW w:w="680" w:type="dxa"/>
            <w:tcBorders>
              <w:top w:val="single" w:sz="4" w:space="0" w:color="000000"/>
              <w:bottom w:val="single" w:sz="4" w:space="0" w:color="000000"/>
            </w:tcBorders>
          </w:tcPr>
          <w:p>
            <w:pPr>
              <w:pStyle w:val="TableParagraph"/>
              <w:spacing w:before="10"/>
              <w:rPr>
                <w:i/>
                <w:sz w:val="20"/>
              </w:rPr>
            </w:pPr>
          </w:p>
          <w:p>
            <w:pPr>
              <w:pStyle w:val="TableParagraph"/>
              <w:ind w:right="108"/>
              <w:jc w:val="center"/>
              <w:rPr>
                <w:sz w:val="20"/>
              </w:rPr>
            </w:pPr>
            <w:r>
              <w:rPr>
                <w:spacing w:val="-4"/>
                <w:sz w:val="20"/>
              </w:rPr>
              <w:t>Bias</w:t>
            </w:r>
          </w:p>
        </w:tc>
        <w:tc>
          <w:tcPr>
            <w:tcW w:w="810" w:type="dxa"/>
            <w:tcBorders>
              <w:top w:val="single" w:sz="4" w:space="0" w:color="000000"/>
              <w:bottom w:val="single" w:sz="4" w:space="0" w:color="000000"/>
            </w:tcBorders>
          </w:tcPr>
          <w:p>
            <w:pPr>
              <w:pStyle w:val="TableParagraph"/>
              <w:spacing w:before="10"/>
              <w:rPr>
                <w:i/>
                <w:sz w:val="20"/>
              </w:rPr>
            </w:pPr>
          </w:p>
          <w:p>
            <w:pPr>
              <w:pStyle w:val="TableParagraph"/>
              <w:ind w:right="157"/>
              <w:jc w:val="center"/>
              <w:rPr>
                <w:sz w:val="20"/>
              </w:rPr>
            </w:pPr>
            <w:r>
              <w:rPr>
                <w:spacing w:val="-4"/>
                <w:sz w:val="20"/>
              </w:rPr>
              <w:t>2.5%</w:t>
            </w:r>
          </w:p>
        </w:tc>
        <w:tc>
          <w:tcPr>
            <w:tcW w:w="1114" w:type="dxa"/>
            <w:tcBorders>
              <w:top w:val="single" w:sz="4" w:space="0" w:color="000000"/>
              <w:bottom w:val="single" w:sz="4" w:space="0" w:color="000000"/>
            </w:tcBorders>
          </w:tcPr>
          <w:p>
            <w:pPr>
              <w:pStyle w:val="TableParagraph"/>
              <w:spacing w:before="10"/>
              <w:rPr>
                <w:i/>
                <w:sz w:val="20"/>
              </w:rPr>
            </w:pPr>
          </w:p>
          <w:p>
            <w:pPr>
              <w:pStyle w:val="TableParagraph"/>
              <w:ind w:left="171"/>
              <w:rPr>
                <w:sz w:val="20"/>
              </w:rPr>
            </w:pPr>
            <w:r>
              <w:rPr>
                <w:sz w:val="20"/>
              </w:rPr>
              <w:t>P</w:t>
            </w:r>
            <w:r>
              <w:rPr>
                <w:spacing w:val="-3"/>
                <w:sz w:val="20"/>
              </w:rPr>
              <w:t> </w:t>
            </w:r>
            <w:r>
              <w:rPr>
                <w:spacing w:val="-2"/>
                <w:sz w:val="20"/>
              </w:rPr>
              <w:t>values</w:t>
            </w:r>
          </w:p>
        </w:tc>
        <w:tc>
          <w:tcPr>
            <w:tcW w:w="1649" w:type="dxa"/>
            <w:tcBorders>
              <w:top w:val="single" w:sz="4" w:space="0" w:color="000000"/>
              <w:bottom w:val="single" w:sz="4" w:space="0" w:color="000000"/>
            </w:tcBorders>
          </w:tcPr>
          <w:p>
            <w:pPr>
              <w:pStyle w:val="TableParagraph"/>
              <w:spacing w:before="10"/>
              <w:rPr>
                <w:i/>
                <w:sz w:val="20"/>
              </w:rPr>
            </w:pPr>
          </w:p>
          <w:p>
            <w:pPr>
              <w:pStyle w:val="TableParagraph"/>
              <w:ind w:left="264"/>
              <w:rPr>
                <w:sz w:val="20"/>
              </w:rPr>
            </w:pPr>
            <w:r>
              <w:rPr>
                <w:spacing w:val="-2"/>
                <w:sz w:val="20"/>
              </w:rPr>
              <w:t>Hypothesis</w:t>
            </w:r>
          </w:p>
        </w:tc>
      </w:tr>
      <w:tr>
        <w:trPr>
          <w:trHeight w:val="701" w:hRule="atLeast"/>
        </w:trPr>
        <w:tc>
          <w:tcPr>
            <w:tcW w:w="989" w:type="dxa"/>
            <w:tcBorders>
              <w:top w:val="single" w:sz="4" w:space="0" w:color="000000"/>
            </w:tcBorders>
          </w:tcPr>
          <w:p>
            <w:pPr>
              <w:pStyle w:val="TableParagraph"/>
              <w:spacing w:before="10"/>
              <w:rPr>
                <w:i/>
                <w:sz w:val="20"/>
              </w:rPr>
            </w:pPr>
          </w:p>
          <w:p>
            <w:pPr>
              <w:pStyle w:val="TableParagraph"/>
              <w:spacing w:before="1"/>
              <w:ind w:left="107"/>
              <w:rPr>
                <w:sz w:val="20"/>
              </w:rPr>
            </w:pPr>
            <w:r>
              <w:rPr>
                <w:sz w:val="20"/>
              </w:rPr>
              <w:t>H4:</w:t>
            </w:r>
            <w:r>
              <w:rPr>
                <w:spacing w:val="75"/>
                <w:sz w:val="20"/>
              </w:rPr>
              <w:t> </w:t>
            </w:r>
            <w:r>
              <w:rPr>
                <w:spacing w:val="-5"/>
                <w:sz w:val="20"/>
              </w:rPr>
              <w:t>LPS</w:t>
            </w:r>
          </w:p>
          <w:p>
            <w:pPr>
              <w:pStyle w:val="TableParagraph"/>
              <w:tabs>
                <w:tab w:pos="9517" w:val="left" w:leader="none"/>
              </w:tabs>
              <w:spacing w:line="210" w:lineRule="exact"/>
              <w:ind w:left="-15" w:right="-8540"/>
              <w:rPr>
                <w:sz w:val="20"/>
              </w:rPr>
            </w:pPr>
            <w:r>
              <w:rPr>
                <w:spacing w:val="69"/>
                <w:sz w:val="20"/>
                <w:u w:val="single"/>
              </w:rPr>
              <w:t> </w:t>
            </w:r>
            <w:r>
              <w:rPr>
                <w:sz w:val="20"/>
                <w:u w:val="single"/>
              </w:rPr>
              <w:t>-&gt; </w:t>
            </w:r>
            <w:r>
              <w:rPr>
                <w:spacing w:val="-5"/>
                <w:sz w:val="20"/>
                <w:u w:val="single"/>
              </w:rPr>
              <w:t>IDS</w:t>
            </w:r>
            <w:r>
              <w:rPr>
                <w:sz w:val="20"/>
                <w:u w:val="single"/>
              </w:rPr>
              <w:tab/>
            </w:r>
          </w:p>
        </w:tc>
        <w:tc>
          <w:tcPr>
            <w:tcW w:w="943" w:type="dxa"/>
            <w:tcBorders>
              <w:top w:val="single" w:sz="4" w:space="0" w:color="000000"/>
            </w:tcBorders>
          </w:tcPr>
          <w:p>
            <w:pPr>
              <w:pStyle w:val="TableParagraph"/>
              <w:spacing w:before="10"/>
              <w:rPr>
                <w:i/>
                <w:sz w:val="20"/>
              </w:rPr>
            </w:pPr>
          </w:p>
          <w:p>
            <w:pPr>
              <w:pStyle w:val="TableParagraph"/>
              <w:spacing w:before="1"/>
              <w:ind w:left="107"/>
              <w:rPr>
                <w:sz w:val="20"/>
              </w:rPr>
            </w:pPr>
            <w:r>
              <w:rPr>
                <w:spacing w:val="-2"/>
                <w:sz w:val="20"/>
              </w:rPr>
              <w:t>0.016</w:t>
            </w:r>
          </w:p>
        </w:tc>
        <w:tc>
          <w:tcPr>
            <w:tcW w:w="943" w:type="dxa"/>
            <w:tcBorders>
              <w:top w:val="single" w:sz="4" w:space="0" w:color="000000"/>
            </w:tcBorders>
          </w:tcPr>
          <w:p>
            <w:pPr>
              <w:pStyle w:val="TableParagraph"/>
              <w:spacing w:before="10"/>
              <w:rPr>
                <w:i/>
                <w:sz w:val="20"/>
              </w:rPr>
            </w:pPr>
          </w:p>
          <w:p>
            <w:pPr>
              <w:pStyle w:val="TableParagraph"/>
              <w:spacing w:before="1"/>
              <w:ind w:left="168"/>
              <w:rPr>
                <w:sz w:val="20"/>
              </w:rPr>
            </w:pPr>
            <w:r>
              <w:rPr>
                <w:spacing w:val="-4"/>
                <w:sz w:val="20"/>
              </w:rPr>
              <w:t>.772</w:t>
            </w:r>
          </w:p>
        </w:tc>
        <w:tc>
          <w:tcPr>
            <w:tcW w:w="1080" w:type="dxa"/>
            <w:tcBorders>
              <w:top w:val="single" w:sz="4" w:space="0" w:color="000000"/>
            </w:tcBorders>
          </w:tcPr>
          <w:p>
            <w:pPr>
              <w:pStyle w:val="TableParagraph"/>
              <w:spacing w:before="10"/>
              <w:rPr>
                <w:i/>
                <w:sz w:val="20"/>
              </w:rPr>
            </w:pPr>
          </w:p>
          <w:p>
            <w:pPr>
              <w:pStyle w:val="TableParagraph"/>
              <w:spacing w:before="1"/>
              <w:ind w:left="173"/>
              <w:rPr>
                <w:sz w:val="20"/>
              </w:rPr>
            </w:pPr>
            <w:r>
              <w:rPr>
                <w:spacing w:val="-4"/>
                <w:sz w:val="20"/>
              </w:rPr>
              <w:t>.047</w:t>
            </w:r>
          </w:p>
        </w:tc>
        <w:tc>
          <w:tcPr>
            <w:tcW w:w="1314" w:type="dxa"/>
            <w:tcBorders>
              <w:top w:val="single" w:sz="4" w:space="0" w:color="000000"/>
            </w:tcBorders>
          </w:tcPr>
          <w:p>
            <w:pPr>
              <w:pStyle w:val="TableParagraph"/>
              <w:spacing w:before="10"/>
              <w:rPr>
                <w:i/>
                <w:sz w:val="20"/>
              </w:rPr>
            </w:pPr>
          </w:p>
          <w:p>
            <w:pPr>
              <w:pStyle w:val="TableParagraph"/>
              <w:spacing w:before="1"/>
              <w:ind w:left="127"/>
              <w:rPr>
                <w:sz w:val="20"/>
              </w:rPr>
            </w:pPr>
            <w:r>
              <w:rPr>
                <w:spacing w:val="-2"/>
                <w:sz w:val="20"/>
              </w:rPr>
              <w:t>16.553</w:t>
            </w:r>
          </w:p>
        </w:tc>
        <w:tc>
          <w:tcPr>
            <w:tcW w:w="680" w:type="dxa"/>
            <w:tcBorders>
              <w:top w:val="single" w:sz="4" w:space="0" w:color="000000"/>
            </w:tcBorders>
          </w:tcPr>
          <w:p>
            <w:pPr>
              <w:pStyle w:val="TableParagraph"/>
              <w:spacing w:before="10"/>
              <w:rPr>
                <w:i/>
                <w:sz w:val="20"/>
              </w:rPr>
            </w:pPr>
          </w:p>
          <w:p>
            <w:pPr>
              <w:pStyle w:val="TableParagraph"/>
              <w:spacing w:before="1"/>
              <w:ind w:right="10"/>
              <w:jc w:val="center"/>
              <w:rPr>
                <w:sz w:val="20"/>
              </w:rPr>
            </w:pPr>
            <w:r>
              <w:rPr>
                <w:spacing w:val="-2"/>
                <w:sz w:val="20"/>
              </w:rPr>
              <w:t>0.003</w:t>
            </w:r>
          </w:p>
        </w:tc>
        <w:tc>
          <w:tcPr>
            <w:tcW w:w="810" w:type="dxa"/>
            <w:tcBorders>
              <w:top w:val="single" w:sz="4" w:space="0" w:color="000000"/>
            </w:tcBorders>
          </w:tcPr>
          <w:p>
            <w:pPr>
              <w:pStyle w:val="TableParagraph"/>
              <w:spacing w:before="10"/>
              <w:rPr>
                <w:i/>
                <w:sz w:val="20"/>
              </w:rPr>
            </w:pPr>
          </w:p>
          <w:p>
            <w:pPr>
              <w:pStyle w:val="TableParagraph"/>
              <w:spacing w:before="1"/>
              <w:ind w:left="100" w:right="157"/>
              <w:jc w:val="center"/>
              <w:rPr>
                <w:sz w:val="20"/>
              </w:rPr>
            </w:pPr>
            <w:r>
              <w:rPr>
                <w:spacing w:val="-2"/>
                <w:sz w:val="20"/>
              </w:rPr>
              <w:t>-0.126</w:t>
            </w:r>
          </w:p>
        </w:tc>
        <w:tc>
          <w:tcPr>
            <w:tcW w:w="1114" w:type="dxa"/>
            <w:tcBorders>
              <w:top w:val="single" w:sz="4" w:space="0" w:color="000000"/>
            </w:tcBorders>
          </w:tcPr>
          <w:p>
            <w:pPr>
              <w:pStyle w:val="TableParagraph"/>
              <w:spacing w:before="10"/>
              <w:rPr>
                <w:i/>
                <w:sz w:val="20"/>
              </w:rPr>
            </w:pPr>
          </w:p>
          <w:p>
            <w:pPr>
              <w:pStyle w:val="TableParagraph"/>
              <w:spacing w:before="1"/>
              <w:ind w:left="171"/>
              <w:rPr>
                <w:sz w:val="20"/>
              </w:rPr>
            </w:pPr>
            <w:r>
              <w:rPr>
                <w:spacing w:val="-2"/>
                <w:sz w:val="20"/>
              </w:rPr>
              <w:t>0.000</w:t>
            </w:r>
          </w:p>
        </w:tc>
        <w:tc>
          <w:tcPr>
            <w:tcW w:w="1649" w:type="dxa"/>
            <w:tcBorders>
              <w:top w:val="single" w:sz="4" w:space="0" w:color="000000"/>
            </w:tcBorders>
          </w:tcPr>
          <w:p>
            <w:pPr>
              <w:pStyle w:val="TableParagraph"/>
              <w:spacing w:before="10"/>
              <w:rPr>
                <w:i/>
                <w:sz w:val="20"/>
              </w:rPr>
            </w:pPr>
          </w:p>
          <w:p>
            <w:pPr>
              <w:pStyle w:val="TableParagraph"/>
              <w:spacing w:before="1"/>
              <w:ind w:left="264"/>
              <w:rPr>
                <w:sz w:val="20"/>
              </w:rPr>
            </w:pPr>
            <w:r>
              <w:rPr>
                <w:spacing w:val="-2"/>
                <w:sz w:val="20"/>
              </w:rPr>
              <w:t>Accepted</w:t>
            </w:r>
          </w:p>
        </w:tc>
      </w:tr>
    </w:tbl>
    <w:p>
      <w:pPr>
        <w:pStyle w:val="BodyText"/>
        <w:spacing w:line="480" w:lineRule="auto" w:before="249"/>
        <w:ind w:left="1166" w:right="1150" w:firstLine="720"/>
        <w:jc w:val="both"/>
      </w:pPr>
      <w:r>
        <w:rPr/>
        <w:t>H4</w:t>
      </w:r>
      <w:r>
        <w:rPr>
          <w:spacing w:val="-8"/>
        </w:rPr>
        <w:t> </w:t>
      </w:r>
      <w:r>
        <w:rPr/>
        <w:t>suggested</w:t>
      </w:r>
      <w:r>
        <w:rPr>
          <w:spacing w:val="-9"/>
        </w:rPr>
        <w:t> </w:t>
      </w:r>
      <w:r>
        <w:rPr/>
        <w:t>a</w:t>
      </w:r>
      <w:r>
        <w:rPr>
          <w:spacing w:val="-9"/>
        </w:rPr>
        <w:t> </w:t>
      </w:r>
      <w:r>
        <w:rPr/>
        <w:t>significant</w:t>
      </w:r>
      <w:r>
        <w:rPr>
          <w:spacing w:val="-8"/>
        </w:rPr>
        <w:t> </w:t>
      </w:r>
      <w:r>
        <w:rPr/>
        <w:t>relationship</w:t>
      </w:r>
      <w:r>
        <w:rPr>
          <w:spacing w:val="-8"/>
        </w:rPr>
        <w:t> </w:t>
      </w:r>
      <w:r>
        <w:rPr/>
        <w:t>between</w:t>
      </w:r>
      <w:r>
        <w:rPr>
          <w:spacing w:val="-8"/>
        </w:rPr>
        <w:t> </w:t>
      </w:r>
      <w:r>
        <w:rPr/>
        <w:t>language</w:t>
      </w:r>
      <w:r>
        <w:rPr>
          <w:spacing w:val="-9"/>
        </w:rPr>
        <w:t> </w:t>
      </w:r>
      <w:r>
        <w:rPr/>
        <w:t>and</w:t>
      </w:r>
      <w:r>
        <w:rPr>
          <w:spacing w:val="-8"/>
        </w:rPr>
        <w:t> </w:t>
      </w:r>
      <w:r>
        <w:rPr/>
        <w:t>the</w:t>
      </w:r>
      <w:r>
        <w:rPr>
          <w:spacing w:val="-9"/>
        </w:rPr>
        <w:t> </w:t>
      </w:r>
      <w:r>
        <w:rPr/>
        <w:t>construction</w:t>
      </w:r>
      <w:r>
        <w:rPr>
          <w:spacing w:val="-8"/>
        </w:rPr>
        <w:t> </w:t>
      </w:r>
      <w:r>
        <w:rPr/>
        <w:t>of identity. Identity is a multidimensional and multidisciplinary concept that has been explored across various fields in the</w:t>
      </w:r>
      <w:r>
        <w:rPr>
          <w:spacing w:val="-1"/>
        </w:rPr>
        <w:t> </w:t>
      </w:r>
      <w:r>
        <w:rPr/>
        <w:t>social sciences (Akhtar &amp; Rasul, 2021). According to Ievina (2014), identities are notable for their role in establishing a secure societal environment. In diverse social contexts, identities contribute to the creation of frameworks that help elucidate behaviors and interactions. The Social Identity Theory, initially formulated by Tajfel and Turner (1978, 1979), asserts that social groups shape individual</w:t>
      </w:r>
      <w:r>
        <w:rPr>
          <w:spacing w:val="-10"/>
        </w:rPr>
        <w:t> </w:t>
      </w:r>
      <w:r>
        <w:rPr/>
        <w:t>identities,</w:t>
      </w:r>
      <w:r>
        <w:rPr>
          <w:spacing w:val="-10"/>
        </w:rPr>
        <w:t> </w:t>
      </w:r>
      <w:r>
        <w:rPr/>
        <w:t>while</w:t>
      </w:r>
      <w:r>
        <w:rPr>
          <w:spacing w:val="-11"/>
        </w:rPr>
        <w:t> </w:t>
      </w:r>
      <w:r>
        <w:rPr/>
        <w:t>also</w:t>
      </w:r>
      <w:r>
        <w:rPr>
          <w:spacing w:val="-9"/>
        </w:rPr>
        <w:t> </w:t>
      </w:r>
      <w:r>
        <w:rPr/>
        <w:t>reinforcing</w:t>
      </w:r>
      <w:r>
        <w:rPr>
          <w:spacing w:val="-9"/>
        </w:rPr>
        <w:t> </w:t>
      </w:r>
      <w:r>
        <w:rPr/>
        <w:t>their</w:t>
      </w:r>
      <w:r>
        <w:rPr>
          <w:spacing w:val="-10"/>
        </w:rPr>
        <w:t> </w:t>
      </w:r>
      <w:r>
        <w:rPr/>
        <w:t>own</w:t>
      </w:r>
      <w:r>
        <w:rPr>
          <w:spacing w:val="-10"/>
        </w:rPr>
        <w:t> </w:t>
      </w:r>
      <w:r>
        <w:rPr/>
        <w:t>collective</w:t>
      </w:r>
      <w:r>
        <w:rPr>
          <w:spacing w:val="-11"/>
        </w:rPr>
        <w:t> </w:t>
      </w:r>
      <w:r>
        <w:rPr/>
        <w:t>identity.</w:t>
      </w:r>
      <w:r>
        <w:rPr>
          <w:spacing w:val="-10"/>
        </w:rPr>
        <w:t> </w:t>
      </w:r>
      <w:r>
        <w:rPr/>
        <w:t>Categorizing</w:t>
      </w:r>
      <w:r>
        <w:rPr>
          <w:spacing w:val="-10"/>
        </w:rPr>
        <w:t> </w:t>
      </w:r>
      <w:r>
        <w:rPr/>
        <w:t>as 'ingroups' and 'out-groups' contributes to the development of distinct group identities, with members of the ingroup tending to view their own group more favorably than out- </w:t>
      </w:r>
      <w:r>
        <w:rPr>
          <w:spacing w:val="-2"/>
        </w:rPr>
        <w:t>groups.</w:t>
      </w:r>
    </w:p>
    <w:p>
      <w:pPr>
        <w:pStyle w:val="BodyText"/>
        <w:spacing w:line="480" w:lineRule="auto" w:before="242"/>
        <w:ind w:left="1166" w:right="1154" w:firstLine="720"/>
        <w:jc w:val="both"/>
      </w:pPr>
      <w:r>
        <w:rPr/>
        <w:t>The basic premise of social identity theory is mentioned by Oktar (2001), as an inclination to favoritism of their group by in groups and ascription of negative traits to outgroups.</w:t>
      </w:r>
      <w:r>
        <w:rPr>
          <w:spacing w:val="-15"/>
        </w:rPr>
        <w:t> </w:t>
      </w:r>
      <w:r>
        <w:rPr/>
        <w:t>Li</w:t>
      </w:r>
      <w:r>
        <w:rPr>
          <w:spacing w:val="-15"/>
        </w:rPr>
        <w:t> </w:t>
      </w:r>
      <w:r>
        <w:rPr/>
        <w:t>(2009)</w:t>
      </w:r>
      <w:r>
        <w:rPr>
          <w:spacing w:val="-15"/>
        </w:rPr>
        <w:t> </w:t>
      </w:r>
      <w:r>
        <w:rPr/>
        <w:t>argues</w:t>
      </w:r>
      <w:r>
        <w:rPr>
          <w:spacing w:val="-15"/>
        </w:rPr>
        <w:t> </w:t>
      </w:r>
      <w:r>
        <w:rPr/>
        <w:t>that</w:t>
      </w:r>
      <w:r>
        <w:rPr>
          <w:spacing w:val="-15"/>
        </w:rPr>
        <w:t> </w:t>
      </w:r>
      <w:r>
        <w:rPr/>
        <w:t>the</w:t>
      </w:r>
      <w:r>
        <w:rPr>
          <w:spacing w:val="-15"/>
        </w:rPr>
        <w:t> </w:t>
      </w:r>
      <w:r>
        <w:rPr/>
        <w:t>newspapers</w:t>
      </w:r>
      <w:r>
        <w:rPr>
          <w:spacing w:val="-15"/>
        </w:rPr>
        <w:t> </w:t>
      </w:r>
      <w:r>
        <w:rPr/>
        <w:t>employ</w:t>
      </w:r>
      <w:r>
        <w:rPr>
          <w:spacing w:val="-15"/>
        </w:rPr>
        <w:t> </w:t>
      </w:r>
      <w:r>
        <w:rPr/>
        <w:t>various</w:t>
      </w:r>
      <w:r>
        <w:rPr>
          <w:spacing w:val="-15"/>
        </w:rPr>
        <w:t> </w:t>
      </w:r>
      <w:r>
        <w:rPr/>
        <w:t>linguistic</w:t>
      </w:r>
      <w:r>
        <w:rPr>
          <w:spacing w:val="-15"/>
        </w:rPr>
        <w:t> </w:t>
      </w:r>
      <w:r>
        <w:rPr/>
        <w:t>strategies</w:t>
      </w:r>
      <w:r>
        <w:rPr>
          <w:spacing w:val="-15"/>
        </w:rPr>
        <w:t> </w:t>
      </w:r>
      <w:r>
        <w:rPr/>
        <w:t>such as style, presupposition, genre and deixis for character description and in/ out- group identity formation. Wodak (2001) also affirms that language plays pivotal role in producing,</w:t>
      </w:r>
      <w:r>
        <w:rPr>
          <w:spacing w:val="-2"/>
        </w:rPr>
        <w:t> </w:t>
      </w:r>
      <w:r>
        <w:rPr/>
        <w:t>shaping</w:t>
      </w:r>
      <w:r>
        <w:rPr>
          <w:spacing w:val="-1"/>
        </w:rPr>
        <w:t> </w:t>
      </w:r>
      <w:r>
        <w:rPr/>
        <w:t>and</w:t>
      </w:r>
      <w:r>
        <w:rPr>
          <w:spacing w:val="2"/>
        </w:rPr>
        <w:t> </w:t>
      </w:r>
      <w:r>
        <w:rPr/>
        <w:t>managing</w:t>
      </w:r>
      <w:r>
        <w:rPr>
          <w:spacing w:val="-2"/>
        </w:rPr>
        <w:t> </w:t>
      </w:r>
      <w:r>
        <w:rPr/>
        <w:t>intergroup relations</w:t>
      </w:r>
      <w:r>
        <w:rPr>
          <w:spacing w:val="-2"/>
        </w:rPr>
        <w:t> </w:t>
      </w:r>
      <w:r>
        <w:rPr/>
        <w:t>and</w:t>
      </w:r>
      <w:r>
        <w:rPr>
          <w:spacing w:val="-2"/>
        </w:rPr>
        <w:t> </w:t>
      </w:r>
      <w:r>
        <w:rPr/>
        <w:t>influencing</w:t>
      </w:r>
      <w:r>
        <w:rPr>
          <w:spacing w:val="-1"/>
        </w:rPr>
        <w:t> </w:t>
      </w:r>
      <w:r>
        <w:rPr/>
        <w:t>the perception</w:t>
      </w:r>
      <w:r>
        <w:rPr>
          <w:spacing w:val="-1"/>
        </w:rPr>
        <w:t> </w:t>
      </w:r>
      <w:r>
        <w:rPr>
          <w:spacing w:val="-5"/>
        </w:rPr>
        <w:t>of</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0"/>
        <w:jc w:val="both"/>
      </w:pPr>
      <w:r>
        <w:rPr/>
        <w:t>self</w:t>
      </w:r>
      <w:r>
        <w:rPr>
          <w:spacing w:val="-15"/>
        </w:rPr>
        <w:t> </w:t>
      </w:r>
      <w:r>
        <w:rPr/>
        <w:t>and</w:t>
      </w:r>
      <w:r>
        <w:rPr>
          <w:spacing w:val="-15"/>
        </w:rPr>
        <w:t> </w:t>
      </w:r>
      <w:r>
        <w:rPr/>
        <w:t>others.</w:t>
      </w:r>
      <w:r>
        <w:rPr>
          <w:spacing w:val="5"/>
        </w:rPr>
        <w:t> </w:t>
      </w:r>
      <w:r>
        <w:rPr/>
        <w:t>She</w:t>
      </w:r>
      <w:r>
        <w:rPr>
          <w:spacing w:val="-15"/>
        </w:rPr>
        <w:t> </w:t>
      </w:r>
      <w:r>
        <w:rPr/>
        <w:t>also</w:t>
      </w:r>
      <w:r>
        <w:rPr>
          <w:spacing w:val="-15"/>
        </w:rPr>
        <w:t> </w:t>
      </w:r>
      <w:r>
        <w:rPr/>
        <w:t>states</w:t>
      </w:r>
      <w:r>
        <w:rPr>
          <w:spacing w:val="-15"/>
        </w:rPr>
        <w:t> </w:t>
      </w:r>
      <w:r>
        <w:rPr/>
        <w:t>that</w:t>
      </w:r>
      <w:r>
        <w:rPr>
          <w:spacing w:val="-15"/>
        </w:rPr>
        <w:t> </w:t>
      </w:r>
      <w:r>
        <w:rPr/>
        <w:t>the</w:t>
      </w:r>
      <w:r>
        <w:rPr>
          <w:spacing w:val="-15"/>
        </w:rPr>
        <w:t> </w:t>
      </w:r>
      <w:r>
        <w:rPr/>
        <w:t>construction</w:t>
      </w:r>
      <w:r>
        <w:rPr>
          <w:spacing w:val="-15"/>
        </w:rPr>
        <w:t> </w:t>
      </w:r>
      <w:r>
        <w:rPr/>
        <w:t>of</w:t>
      </w:r>
      <w:r>
        <w:rPr>
          <w:spacing w:val="-15"/>
        </w:rPr>
        <w:t> </w:t>
      </w:r>
      <w:r>
        <w:rPr/>
        <w:t>positive</w:t>
      </w:r>
      <w:r>
        <w:rPr>
          <w:spacing w:val="-15"/>
        </w:rPr>
        <w:t> </w:t>
      </w:r>
      <w:r>
        <w:rPr/>
        <w:t>"us"</w:t>
      </w:r>
      <w:r>
        <w:rPr>
          <w:spacing w:val="-15"/>
        </w:rPr>
        <w:t> </w:t>
      </w:r>
      <w:r>
        <w:rPr/>
        <w:t>and</w:t>
      </w:r>
      <w:r>
        <w:rPr>
          <w:spacing w:val="-15"/>
        </w:rPr>
        <w:t> </w:t>
      </w:r>
      <w:r>
        <w:rPr/>
        <w:t>negative</w:t>
      </w:r>
      <w:r>
        <w:rPr>
          <w:spacing w:val="-15"/>
        </w:rPr>
        <w:t> </w:t>
      </w:r>
      <w:r>
        <w:rPr/>
        <w:t>"others" is</w:t>
      </w:r>
      <w:r>
        <w:rPr>
          <w:spacing w:val="-3"/>
        </w:rPr>
        <w:t> </w:t>
      </w:r>
      <w:r>
        <w:rPr/>
        <w:t>a</w:t>
      </w:r>
      <w:r>
        <w:rPr>
          <w:spacing w:val="-2"/>
        </w:rPr>
        <w:t> </w:t>
      </w:r>
      <w:r>
        <w:rPr/>
        <w:t>linguistic</w:t>
      </w:r>
      <w:r>
        <w:rPr>
          <w:spacing w:val="-3"/>
        </w:rPr>
        <w:t> </w:t>
      </w:r>
      <w:r>
        <w:rPr/>
        <w:t>and</w:t>
      </w:r>
      <w:r>
        <w:rPr>
          <w:spacing w:val="-2"/>
        </w:rPr>
        <w:t> </w:t>
      </w:r>
      <w:r>
        <w:rPr/>
        <w:t>discursive</w:t>
      </w:r>
      <w:r>
        <w:rPr>
          <w:spacing w:val="-2"/>
        </w:rPr>
        <w:t> </w:t>
      </w:r>
      <w:r>
        <w:rPr/>
        <w:t>process.</w:t>
      </w:r>
      <w:r>
        <w:rPr>
          <w:spacing w:val="-2"/>
        </w:rPr>
        <w:t> </w:t>
      </w:r>
      <w:r>
        <w:rPr/>
        <w:t>She</w:t>
      </w:r>
      <w:r>
        <w:rPr>
          <w:spacing w:val="-1"/>
        </w:rPr>
        <w:t> </w:t>
      </w:r>
      <w:r>
        <w:rPr/>
        <w:t>argues that</w:t>
      </w:r>
      <w:r>
        <w:rPr>
          <w:spacing w:val="-2"/>
        </w:rPr>
        <w:t> </w:t>
      </w:r>
      <w:r>
        <w:rPr/>
        <w:t>through</w:t>
      </w:r>
      <w:r>
        <w:rPr>
          <w:spacing w:val="-2"/>
        </w:rPr>
        <w:t> </w:t>
      </w:r>
      <w:r>
        <w:rPr/>
        <w:t>language, social</w:t>
      </w:r>
      <w:r>
        <w:rPr>
          <w:spacing w:val="-2"/>
        </w:rPr>
        <w:t> </w:t>
      </w:r>
      <w:r>
        <w:rPr/>
        <w:t>identities are constructed and reinforced. These processes often involve emphasizing the positive traits of one's own group while portraying other groups negatively, leading to the perpetuation</w:t>
      </w:r>
      <w:r>
        <w:rPr>
          <w:spacing w:val="-8"/>
        </w:rPr>
        <w:t> </w:t>
      </w:r>
      <w:r>
        <w:rPr/>
        <w:t>of</w:t>
      </w:r>
      <w:r>
        <w:rPr>
          <w:spacing w:val="-9"/>
        </w:rPr>
        <w:t> </w:t>
      </w:r>
      <w:r>
        <w:rPr/>
        <w:t>stereotypes</w:t>
      </w:r>
      <w:r>
        <w:rPr>
          <w:spacing w:val="-8"/>
        </w:rPr>
        <w:t> </w:t>
      </w:r>
      <w:r>
        <w:rPr/>
        <w:t>and</w:t>
      </w:r>
      <w:r>
        <w:rPr>
          <w:spacing w:val="-8"/>
        </w:rPr>
        <w:t> </w:t>
      </w:r>
      <w:r>
        <w:rPr/>
        <w:t>prejudices.</w:t>
      </w:r>
      <w:r>
        <w:rPr>
          <w:spacing w:val="-8"/>
        </w:rPr>
        <w:t> </w:t>
      </w:r>
      <w:r>
        <w:rPr/>
        <w:t>The</w:t>
      </w:r>
      <w:r>
        <w:rPr>
          <w:spacing w:val="-9"/>
        </w:rPr>
        <w:t> </w:t>
      </w:r>
      <w:r>
        <w:rPr/>
        <w:t>results</w:t>
      </w:r>
      <w:r>
        <w:rPr>
          <w:spacing w:val="-8"/>
        </w:rPr>
        <w:t> </w:t>
      </w:r>
      <w:r>
        <w:rPr/>
        <w:t>of</w:t>
      </w:r>
      <w:r>
        <w:rPr>
          <w:spacing w:val="-9"/>
        </w:rPr>
        <w:t> </w:t>
      </w:r>
      <w:r>
        <w:rPr/>
        <w:t>the</w:t>
      </w:r>
      <w:r>
        <w:rPr>
          <w:spacing w:val="-9"/>
        </w:rPr>
        <w:t> </w:t>
      </w:r>
      <w:r>
        <w:rPr/>
        <w:t>path</w:t>
      </w:r>
      <w:r>
        <w:rPr>
          <w:spacing w:val="-8"/>
        </w:rPr>
        <w:t> </w:t>
      </w:r>
      <w:r>
        <w:rPr/>
        <w:t>coefficient</w:t>
      </w:r>
      <w:r>
        <w:rPr>
          <w:spacing w:val="-8"/>
        </w:rPr>
        <w:t> </w:t>
      </w:r>
      <w:r>
        <w:rPr/>
        <w:t>also</w:t>
      </w:r>
      <w:r>
        <w:rPr>
          <w:spacing w:val="-8"/>
        </w:rPr>
        <w:t> </w:t>
      </w:r>
      <w:r>
        <w:rPr/>
        <w:t>affirm that same that how language has been used in the Pakistani national songs to construct positive self and negative other’s image.</w:t>
      </w:r>
    </w:p>
    <w:p>
      <w:pPr>
        <w:pStyle w:val="BodyText"/>
        <w:spacing w:line="480" w:lineRule="auto" w:before="240"/>
        <w:ind w:left="1166" w:right="1155" w:firstLine="720"/>
        <w:jc w:val="both"/>
      </w:pPr>
      <w:r>
        <w:rPr/>
        <w:t>The findings of the present study are in line with the studies conducted by Musarrat et al.. (2021), Nazar (2015), Hendrix (2014), and Hussain, Bilal and Chodhry (2019)</w:t>
      </w:r>
      <w:r>
        <w:rPr>
          <w:spacing w:val="-15"/>
        </w:rPr>
        <w:t> </w:t>
      </w:r>
      <w:r>
        <w:rPr/>
        <w:t>in</w:t>
      </w:r>
      <w:r>
        <w:rPr>
          <w:spacing w:val="-15"/>
        </w:rPr>
        <w:t> </w:t>
      </w:r>
      <w:r>
        <w:rPr/>
        <w:t>Pakistani</w:t>
      </w:r>
      <w:r>
        <w:rPr>
          <w:spacing w:val="-15"/>
        </w:rPr>
        <w:t> </w:t>
      </w:r>
      <w:r>
        <w:rPr/>
        <w:t>context.</w:t>
      </w:r>
      <w:r>
        <w:rPr>
          <w:spacing w:val="-15"/>
        </w:rPr>
        <w:t> </w:t>
      </w:r>
      <w:r>
        <w:rPr/>
        <w:t>The</w:t>
      </w:r>
      <w:r>
        <w:rPr>
          <w:spacing w:val="-15"/>
        </w:rPr>
        <w:t> </w:t>
      </w:r>
      <w:r>
        <w:rPr/>
        <w:t>results</w:t>
      </w:r>
      <w:r>
        <w:rPr>
          <w:spacing w:val="-15"/>
        </w:rPr>
        <w:t> </w:t>
      </w:r>
      <w:r>
        <w:rPr/>
        <w:t>of</w:t>
      </w:r>
      <w:r>
        <w:rPr>
          <w:spacing w:val="-15"/>
        </w:rPr>
        <w:t> </w:t>
      </w:r>
      <w:r>
        <w:rPr/>
        <w:t>their</w:t>
      </w:r>
      <w:r>
        <w:rPr>
          <w:spacing w:val="-15"/>
        </w:rPr>
        <w:t> </w:t>
      </w:r>
      <w:r>
        <w:rPr/>
        <w:t>studies</w:t>
      </w:r>
      <w:r>
        <w:rPr>
          <w:spacing w:val="-15"/>
        </w:rPr>
        <w:t> </w:t>
      </w:r>
      <w:r>
        <w:rPr/>
        <w:t>affirm</w:t>
      </w:r>
      <w:r>
        <w:rPr>
          <w:spacing w:val="-15"/>
        </w:rPr>
        <w:t> </w:t>
      </w:r>
      <w:r>
        <w:rPr/>
        <w:t>that</w:t>
      </w:r>
      <w:r>
        <w:rPr>
          <w:spacing w:val="-15"/>
        </w:rPr>
        <w:t> </w:t>
      </w:r>
      <w:r>
        <w:rPr/>
        <w:t>the</w:t>
      </w:r>
      <w:r>
        <w:rPr>
          <w:spacing w:val="-15"/>
        </w:rPr>
        <w:t> </w:t>
      </w:r>
      <w:r>
        <w:rPr/>
        <w:t>ISPR’s</w:t>
      </w:r>
      <w:r>
        <w:rPr>
          <w:spacing w:val="-15"/>
        </w:rPr>
        <w:t> </w:t>
      </w:r>
      <w:r>
        <w:rPr/>
        <w:t>productions build</w:t>
      </w:r>
      <w:r>
        <w:rPr>
          <w:spacing w:val="-4"/>
        </w:rPr>
        <w:t> </w:t>
      </w:r>
      <w:r>
        <w:rPr/>
        <w:t>positive</w:t>
      </w:r>
      <w:r>
        <w:rPr>
          <w:spacing w:val="-7"/>
        </w:rPr>
        <w:t> </w:t>
      </w:r>
      <w:r>
        <w:rPr/>
        <w:t>image</w:t>
      </w:r>
      <w:r>
        <w:rPr>
          <w:spacing w:val="-4"/>
        </w:rPr>
        <w:t> </w:t>
      </w:r>
      <w:r>
        <w:rPr/>
        <w:t>of</w:t>
      </w:r>
      <w:r>
        <w:rPr>
          <w:spacing w:val="-4"/>
        </w:rPr>
        <w:t> </w:t>
      </w:r>
      <w:r>
        <w:rPr/>
        <w:t>Pakistan.</w:t>
      </w:r>
      <w:r>
        <w:rPr>
          <w:spacing w:val="-4"/>
        </w:rPr>
        <w:t> </w:t>
      </w:r>
      <w:r>
        <w:rPr/>
        <w:t>Similarly,</w:t>
      </w:r>
      <w:r>
        <w:rPr>
          <w:spacing w:val="-4"/>
        </w:rPr>
        <w:t> </w:t>
      </w:r>
      <w:r>
        <w:rPr/>
        <w:t>during</w:t>
      </w:r>
      <w:r>
        <w:rPr>
          <w:spacing w:val="-5"/>
        </w:rPr>
        <w:t> </w:t>
      </w:r>
      <w:r>
        <w:rPr/>
        <w:t>World</w:t>
      </w:r>
      <w:r>
        <w:rPr>
          <w:spacing w:val="-4"/>
        </w:rPr>
        <w:t> </w:t>
      </w:r>
      <w:r>
        <w:rPr/>
        <w:t>War</w:t>
      </w:r>
      <w:r>
        <w:rPr>
          <w:spacing w:val="-4"/>
        </w:rPr>
        <w:t> </w:t>
      </w:r>
      <w:r>
        <w:rPr/>
        <w:t>II,</w:t>
      </w:r>
      <w:r>
        <w:rPr>
          <w:spacing w:val="-4"/>
        </w:rPr>
        <w:t> </w:t>
      </w:r>
      <w:r>
        <w:rPr/>
        <w:t>America</w:t>
      </w:r>
      <w:r>
        <w:rPr>
          <w:spacing w:val="-3"/>
        </w:rPr>
        <w:t> </w:t>
      </w:r>
      <w:r>
        <w:rPr/>
        <w:t>used</w:t>
      </w:r>
      <w:r>
        <w:rPr>
          <w:spacing w:val="-4"/>
        </w:rPr>
        <w:t> </w:t>
      </w:r>
      <w:r>
        <w:rPr/>
        <w:t>popular songs</w:t>
      </w:r>
      <w:r>
        <w:rPr>
          <w:spacing w:val="-15"/>
        </w:rPr>
        <w:t> </w:t>
      </w:r>
      <w:r>
        <w:rPr/>
        <w:t>to</w:t>
      </w:r>
      <w:r>
        <w:rPr>
          <w:spacing w:val="-15"/>
        </w:rPr>
        <w:t> </w:t>
      </w:r>
      <w:r>
        <w:rPr/>
        <w:t>motivate</w:t>
      </w:r>
      <w:r>
        <w:rPr>
          <w:spacing w:val="-15"/>
        </w:rPr>
        <w:t> </w:t>
      </w:r>
      <w:r>
        <w:rPr/>
        <w:t>the</w:t>
      </w:r>
      <w:r>
        <w:rPr>
          <w:spacing w:val="-15"/>
        </w:rPr>
        <w:t> </w:t>
      </w:r>
      <w:r>
        <w:rPr/>
        <w:t>American</w:t>
      </w:r>
      <w:r>
        <w:rPr>
          <w:spacing w:val="-15"/>
        </w:rPr>
        <w:t> </w:t>
      </w:r>
      <w:r>
        <w:rPr/>
        <w:t>people,</w:t>
      </w:r>
      <w:r>
        <w:rPr>
          <w:spacing w:val="-15"/>
        </w:rPr>
        <w:t> </w:t>
      </w:r>
      <w:r>
        <w:rPr/>
        <w:t>justify</w:t>
      </w:r>
      <w:r>
        <w:rPr>
          <w:spacing w:val="-15"/>
        </w:rPr>
        <w:t> </w:t>
      </w:r>
      <w:r>
        <w:rPr/>
        <w:t>war,</w:t>
      </w:r>
      <w:r>
        <w:rPr>
          <w:spacing w:val="-15"/>
        </w:rPr>
        <w:t> </w:t>
      </w:r>
      <w:r>
        <w:rPr/>
        <w:t>dehumanize</w:t>
      </w:r>
      <w:r>
        <w:rPr>
          <w:spacing w:val="-15"/>
        </w:rPr>
        <w:t> </w:t>
      </w:r>
      <w:r>
        <w:rPr/>
        <w:t>the</w:t>
      </w:r>
      <w:r>
        <w:rPr>
          <w:spacing w:val="-15"/>
        </w:rPr>
        <w:t> </w:t>
      </w:r>
      <w:r>
        <w:rPr/>
        <w:t>Japanese</w:t>
      </w:r>
      <w:r>
        <w:rPr>
          <w:spacing w:val="-15"/>
        </w:rPr>
        <w:t> </w:t>
      </w:r>
      <w:r>
        <w:rPr/>
        <w:t>and</w:t>
      </w:r>
      <w:r>
        <w:rPr>
          <w:spacing w:val="-15"/>
        </w:rPr>
        <w:t> </w:t>
      </w:r>
      <w:r>
        <w:rPr/>
        <w:t>portray them as inferior and less civilized who could have been dominated. Thus, developing clear distinction and constructing social and national identities of us (as superior Americans) and them (as inferior Japanese).</w:t>
      </w:r>
    </w:p>
    <w:p>
      <w:pPr>
        <w:pStyle w:val="BodyText"/>
        <w:spacing w:line="480" w:lineRule="auto" w:before="241"/>
        <w:ind w:left="1166" w:right="1152" w:firstLine="720"/>
        <w:jc w:val="both"/>
      </w:pPr>
      <w:r>
        <w:rPr/>
        <w:t>The</w:t>
      </w:r>
      <w:r>
        <w:rPr>
          <w:spacing w:val="-5"/>
        </w:rPr>
        <w:t> </w:t>
      </w:r>
      <w:r>
        <w:rPr/>
        <w:t>results</w:t>
      </w:r>
      <w:r>
        <w:rPr>
          <w:spacing w:val="-4"/>
        </w:rPr>
        <w:t> </w:t>
      </w:r>
      <w:r>
        <w:rPr/>
        <w:t>of</w:t>
      </w:r>
      <w:r>
        <w:rPr>
          <w:spacing w:val="-3"/>
        </w:rPr>
        <w:t> </w:t>
      </w:r>
      <w:r>
        <w:rPr/>
        <w:t>the</w:t>
      </w:r>
      <w:r>
        <w:rPr>
          <w:spacing w:val="-4"/>
        </w:rPr>
        <w:t> </w:t>
      </w:r>
      <w:r>
        <w:rPr/>
        <w:t>present</w:t>
      </w:r>
      <w:r>
        <w:rPr>
          <w:spacing w:val="-1"/>
        </w:rPr>
        <w:t> </w:t>
      </w:r>
      <w:r>
        <w:rPr/>
        <w:t>study</w:t>
      </w:r>
      <w:r>
        <w:rPr>
          <w:spacing w:val="-2"/>
        </w:rPr>
        <w:t> </w:t>
      </w:r>
      <w:r>
        <w:rPr/>
        <w:t>support</w:t>
      </w:r>
      <w:r>
        <w:rPr>
          <w:spacing w:val="-3"/>
        </w:rPr>
        <w:t> </w:t>
      </w:r>
      <w:r>
        <w:rPr/>
        <w:t>the</w:t>
      </w:r>
      <w:r>
        <w:rPr>
          <w:spacing w:val="-3"/>
        </w:rPr>
        <w:t> </w:t>
      </w:r>
      <w:r>
        <w:rPr/>
        <w:t>work</w:t>
      </w:r>
      <w:r>
        <w:rPr>
          <w:spacing w:val="-3"/>
        </w:rPr>
        <w:t> </w:t>
      </w:r>
      <w:r>
        <w:rPr/>
        <w:t>of</w:t>
      </w:r>
      <w:r>
        <w:rPr>
          <w:spacing w:val="-3"/>
        </w:rPr>
        <w:t> </w:t>
      </w:r>
      <w:r>
        <w:rPr/>
        <w:t>other</w:t>
      </w:r>
      <w:r>
        <w:rPr>
          <w:spacing w:val="-3"/>
        </w:rPr>
        <w:t> </w:t>
      </w:r>
      <w:r>
        <w:rPr/>
        <w:t>authors</w:t>
      </w:r>
      <w:r>
        <w:rPr>
          <w:spacing w:val="-4"/>
        </w:rPr>
        <w:t> </w:t>
      </w:r>
      <w:r>
        <w:rPr/>
        <w:t>(Hussain,</w:t>
      </w:r>
      <w:r>
        <w:rPr>
          <w:spacing w:val="-1"/>
        </w:rPr>
        <w:t> </w:t>
      </w:r>
      <w:r>
        <w:rPr/>
        <w:t>Ejaz &amp; Sabir 2019; Basu &amp; Ghosh, 2022, Morris, 1938) that confirm the role of music or patriotic</w:t>
      </w:r>
      <w:r>
        <w:rPr>
          <w:spacing w:val="-11"/>
        </w:rPr>
        <w:t> </w:t>
      </w:r>
      <w:r>
        <w:rPr/>
        <w:t>films</w:t>
      </w:r>
      <w:r>
        <w:rPr>
          <w:spacing w:val="-10"/>
        </w:rPr>
        <w:t> </w:t>
      </w:r>
      <w:r>
        <w:rPr/>
        <w:t>(national</w:t>
      </w:r>
      <w:r>
        <w:rPr>
          <w:spacing w:val="-8"/>
        </w:rPr>
        <w:t> </w:t>
      </w:r>
      <w:r>
        <w:rPr/>
        <w:t>anthems</w:t>
      </w:r>
      <w:r>
        <w:rPr>
          <w:spacing w:val="-10"/>
        </w:rPr>
        <w:t> </w:t>
      </w:r>
      <w:r>
        <w:rPr/>
        <w:t>or</w:t>
      </w:r>
      <w:r>
        <w:rPr>
          <w:spacing w:val="-11"/>
        </w:rPr>
        <w:t> </w:t>
      </w:r>
      <w:r>
        <w:rPr/>
        <w:t>national</w:t>
      </w:r>
      <w:r>
        <w:rPr>
          <w:spacing w:val="-8"/>
        </w:rPr>
        <w:t> </w:t>
      </w:r>
      <w:r>
        <w:rPr/>
        <w:t>songs)</w:t>
      </w:r>
      <w:r>
        <w:rPr>
          <w:spacing w:val="-9"/>
        </w:rPr>
        <w:t> </w:t>
      </w:r>
      <w:r>
        <w:rPr/>
        <w:t>in</w:t>
      </w:r>
      <w:r>
        <w:rPr>
          <w:spacing w:val="-10"/>
        </w:rPr>
        <w:t> </w:t>
      </w:r>
      <w:r>
        <w:rPr/>
        <w:t>identity</w:t>
      </w:r>
      <w:r>
        <w:rPr>
          <w:spacing w:val="-11"/>
        </w:rPr>
        <w:t> </w:t>
      </w:r>
      <w:r>
        <w:rPr/>
        <w:t>construction,</w:t>
      </w:r>
      <w:r>
        <w:rPr>
          <w:spacing w:val="-8"/>
        </w:rPr>
        <w:t> </w:t>
      </w:r>
      <w:r>
        <w:rPr/>
        <w:t>reviving</w:t>
      </w:r>
      <w:r>
        <w:rPr>
          <w:spacing w:val="-11"/>
        </w:rPr>
        <w:t> </w:t>
      </w:r>
      <w:r>
        <w:rPr/>
        <w:t>and inculcating the feelings of pride, motivation, love, nationalism, and patriotism in the </w:t>
      </w:r>
      <w:r>
        <w:rPr>
          <w:spacing w:val="-2"/>
        </w:rPr>
        <w:t>audience.</w:t>
      </w:r>
    </w:p>
    <w:p>
      <w:pPr>
        <w:pStyle w:val="BodyText"/>
        <w:spacing w:line="480" w:lineRule="auto" w:before="241"/>
        <w:ind w:left="1166" w:right="1156" w:firstLine="720"/>
        <w:jc w:val="both"/>
      </w:pPr>
      <w:r>
        <w:rPr/>
        <w:t>The results in table 6.10 (d) show that the original sample coefficient value is 0.01,</w:t>
      </w:r>
      <w:r>
        <w:rPr>
          <w:spacing w:val="-10"/>
        </w:rPr>
        <w:t> </w:t>
      </w:r>
      <w:r>
        <w:rPr/>
        <w:t>sample</w:t>
      </w:r>
      <w:r>
        <w:rPr>
          <w:spacing w:val="-11"/>
        </w:rPr>
        <w:t> </w:t>
      </w:r>
      <w:r>
        <w:rPr/>
        <w:t>mean</w:t>
      </w:r>
      <w:r>
        <w:rPr>
          <w:spacing w:val="-8"/>
        </w:rPr>
        <w:t> </w:t>
      </w:r>
      <w:r>
        <w:rPr/>
        <w:t>value</w:t>
      </w:r>
      <w:r>
        <w:rPr>
          <w:spacing w:val="-6"/>
        </w:rPr>
        <w:t> </w:t>
      </w:r>
      <w:r>
        <w:rPr/>
        <w:t>is</w:t>
      </w:r>
      <w:r>
        <w:rPr>
          <w:spacing w:val="-9"/>
        </w:rPr>
        <w:t> </w:t>
      </w:r>
      <w:r>
        <w:rPr/>
        <w:t>0.77,</w:t>
      </w:r>
      <w:r>
        <w:rPr>
          <w:spacing w:val="-10"/>
        </w:rPr>
        <w:t> </w:t>
      </w:r>
      <w:r>
        <w:rPr/>
        <w:t>the</w:t>
      </w:r>
      <w:r>
        <w:rPr>
          <w:spacing w:val="-10"/>
        </w:rPr>
        <w:t> </w:t>
      </w:r>
      <w:r>
        <w:rPr/>
        <w:t>standard</w:t>
      </w:r>
      <w:r>
        <w:rPr>
          <w:spacing w:val="-10"/>
        </w:rPr>
        <w:t> </w:t>
      </w:r>
      <w:r>
        <w:rPr/>
        <w:t>deviation</w:t>
      </w:r>
      <w:r>
        <w:rPr>
          <w:spacing w:val="-10"/>
        </w:rPr>
        <w:t> </w:t>
      </w:r>
      <w:r>
        <w:rPr/>
        <w:t>is</w:t>
      </w:r>
      <w:r>
        <w:rPr>
          <w:spacing w:val="-9"/>
        </w:rPr>
        <w:t> </w:t>
      </w:r>
      <w:r>
        <w:rPr/>
        <w:t>0.04</w:t>
      </w:r>
      <w:r>
        <w:rPr>
          <w:spacing w:val="-10"/>
        </w:rPr>
        <w:t> </w:t>
      </w:r>
      <w:r>
        <w:rPr/>
        <w:t>and</w:t>
      </w:r>
      <w:r>
        <w:rPr>
          <w:spacing w:val="-10"/>
        </w:rPr>
        <w:t> </w:t>
      </w:r>
      <w:r>
        <w:rPr/>
        <w:t>t=</w:t>
      </w:r>
      <w:r>
        <w:rPr>
          <w:spacing w:val="-8"/>
        </w:rPr>
        <w:t> </w:t>
      </w:r>
      <w:r>
        <w:rPr/>
        <w:t>value</w:t>
      </w:r>
      <w:r>
        <w:rPr>
          <w:spacing w:val="-6"/>
        </w:rPr>
        <w:t> </w:t>
      </w:r>
      <w:r>
        <w:rPr/>
        <w:t>is</w:t>
      </w:r>
      <w:r>
        <w:rPr>
          <w:spacing w:val="-9"/>
        </w:rPr>
        <w:t> </w:t>
      </w:r>
      <w:r>
        <w:rPr/>
        <w:t>16.55,</w:t>
      </w:r>
      <w:r>
        <w:rPr>
          <w:spacing w:val="-10"/>
        </w:rPr>
        <w:t> </w:t>
      </w:r>
      <w:r>
        <w:rPr/>
        <w:t>and p</w:t>
      </w:r>
      <w:r>
        <w:rPr>
          <w:spacing w:val="35"/>
        </w:rPr>
        <w:t> </w:t>
      </w:r>
      <w:r>
        <w:rPr/>
        <w:t>value</w:t>
      </w:r>
      <w:r>
        <w:rPr>
          <w:spacing w:val="36"/>
        </w:rPr>
        <w:t> </w:t>
      </w:r>
      <w:r>
        <w:rPr/>
        <w:t>is</w:t>
      </w:r>
      <w:r>
        <w:rPr>
          <w:spacing w:val="38"/>
        </w:rPr>
        <w:t> </w:t>
      </w:r>
      <w:r>
        <w:rPr/>
        <w:t>0.000.</w:t>
      </w:r>
      <w:r>
        <w:rPr>
          <w:spacing w:val="37"/>
        </w:rPr>
        <w:t> </w:t>
      </w:r>
      <w:r>
        <w:rPr/>
        <w:t>The</w:t>
      </w:r>
      <w:r>
        <w:rPr>
          <w:spacing w:val="36"/>
        </w:rPr>
        <w:t> </w:t>
      </w:r>
      <w:r>
        <w:rPr/>
        <w:t>p</w:t>
      </w:r>
      <w:r>
        <w:rPr>
          <w:spacing w:val="40"/>
        </w:rPr>
        <w:t> </w:t>
      </w:r>
      <w:r>
        <w:rPr/>
        <w:t>value</w:t>
      </w:r>
      <w:r>
        <w:rPr>
          <w:spacing w:val="36"/>
        </w:rPr>
        <w:t> </w:t>
      </w:r>
      <w:r>
        <w:rPr/>
        <w:t>0.000</w:t>
      </w:r>
      <w:r>
        <w:rPr>
          <w:spacing w:val="40"/>
        </w:rPr>
        <w:t> </w:t>
      </w:r>
      <w:r>
        <w:rPr/>
        <w:t>confirmed</w:t>
      </w:r>
      <w:r>
        <w:rPr>
          <w:spacing w:val="39"/>
        </w:rPr>
        <w:t> </w:t>
      </w:r>
      <w:r>
        <w:rPr/>
        <w:t>that</w:t>
      </w:r>
      <w:r>
        <w:rPr>
          <w:spacing w:val="37"/>
        </w:rPr>
        <w:t> </w:t>
      </w:r>
      <w:r>
        <w:rPr/>
        <w:t>identity</w:t>
      </w:r>
      <w:r>
        <w:rPr>
          <w:spacing w:val="38"/>
        </w:rPr>
        <w:t> </w:t>
      </w:r>
      <w:r>
        <w:rPr/>
        <w:t>construction</w:t>
      </w:r>
      <w:r>
        <w:rPr>
          <w:spacing w:val="37"/>
        </w:rPr>
        <w:t> </w:t>
      </w:r>
      <w:r>
        <w:rPr/>
        <w:t>is</w:t>
      </w:r>
      <w:r>
        <w:rPr>
          <w:spacing w:val="38"/>
        </w:rPr>
        <w:t> </w:t>
      </w:r>
      <w:r>
        <w:rPr>
          <w:spacing w:val="-2"/>
        </w:rPr>
        <w:t>strongly</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9"/>
        <w:jc w:val="both"/>
      </w:pPr>
      <w:r>
        <w:rPr/>
        <w:t>predicted by language. So, the hypothesis stating that there is significant relationship between language of Pakistani national songs and the identity construction is accepted.</w:t>
      </w:r>
    </w:p>
    <w:p>
      <w:pPr>
        <w:pStyle w:val="BodyText"/>
        <w:spacing w:line="480" w:lineRule="auto" w:before="240"/>
        <w:ind w:left="1166" w:right="1156" w:firstLine="720"/>
        <w:jc w:val="both"/>
      </w:pPr>
      <w:r>
        <w:rPr/>
        <w:t>As shown in figure 6.4 the overall results indicate that language as independent latent</w:t>
      </w:r>
      <w:r>
        <w:rPr>
          <w:spacing w:val="-9"/>
        </w:rPr>
        <w:t> </w:t>
      </w:r>
      <w:r>
        <w:rPr/>
        <w:t>constructs</w:t>
      </w:r>
      <w:r>
        <w:rPr>
          <w:spacing w:val="-9"/>
        </w:rPr>
        <w:t> </w:t>
      </w:r>
      <w:r>
        <w:rPr/>
        <w:t>have</w:t>
      </w:r>
      <w:r>
        <w:rPr>
          <w:spacing w:val="-8"/>
        </w:rPr>
        <w:t> </w:t>
      </w:r>
      <w:r>
        <w:rPr/>
        <w:t>strong</w:t>
      </w:r>
      <w:r>
        <w:rPr>
          <w:spacing w:val="-9"/>
        </w:rPr>
        <w:t> </w:t>
      </w:r>
      <w:r>
        <w:rPr/>
        <w:t>influence</w:t>
      </w:r>
      <w:r>
        <w:rPr>
          <w:spacing w:val="-8"/>
        </w:rPr>
        <w:t> </w:t>
      </w:r>
      <w:r>
        <w:rPr/>
        <w:t>on</w:t>
      </w:r>
      <w:r>
        <w:rPr>
          <w:spacing w:val="-9"/>
        </w:rPr>
        <w:t> </w:t>
      </w:r>
      <w:r>
        <w:rPr/>
        <w:t>identity</w:t>
      </w:r>
      <w:r>
        <w:rPr>
          <w:spacing w:val="-7"/>
        </w:rPr>
        <w:t> </w:t>
      </w:r>
      <w:r>
        <w:rPr/>
        <w:t>construction,</w:t>
      </w:r>
      <w:r>
        <w:rPr>
          <w:spacing w:val="-9"/>
        </w:rPr>
        <w:t> </w:t>
      </w:r>
      <w:r>
        <w:rPr/>
        <w:t>Islamization,</w:t>
      </w:r>
      <w:r>
        <w:rPr>
          <w:spacing w:val="-9"/>
        </w:rPr>
        <w:t> </w:t>
      </w:r>
      <w:r>
        <w:rPr/>
        <w:t>persuasion to join </w:t>
      </w:r>
      <w:r>
        <w:rPr>
          <w:i/>
        </w:rPr>
        <w:t>Jihad</w:t>
      </w:r>
      <w:r>
        <w:rPr/>
        <w:t>, and nationalism because p value in each case is 0.000 which is highly </w:t>
      </w:r>
      <w:r>
        <w:rPr>
          <w:spacing w:val="-2"/>
        </w:rPr>
        <w:t>significant.</w:t>
      </w:r>
    </w:p>
    <w:p>
      <w:pPr>
        <w:pStyle w:val="Heading2"/>
        <w:spacing w:before="240"/>
        <w:ind w:left="1166"/>
        <w:jc w:val="both"/>
      </w:pPr>
      <w:r>
        <w:rPr/>
        <w:t>Figure</w:t>
      </w:r>
      <w:r>
        <w:rPr>
          <w:spacing w:val="-5"/>
        </w:rPr>
        <w:t> 6.4</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32"/>
        <w:rPr>
          <w:b/>
          <w:sz w:val="20"/>
        </w:rPr>
      </w:pPr>
      <w:r>
        <w:rPr>
          <w:b/>
          <w:sz w:val="20"/>
        </w:rPr>
        <w:drawing>
          <wp:anchor distT="0" distB="0" distL="0" distR="0" allowOverlap="1" layoutInCell="1" locked="0" behindDoc="1" simplePos="0" relativeHeight="487612416">
            <wp:simplePos x="0" y="0"/>
            <wp:positionH relativeFrom="page">
              <wp:posOffset>1745616</wp:posOffset>
            </wp:positionH>
            <wp:positionV relativeFrom="paragraph">
              <wp:posOffset>181810</wp:posOffset>
            </wp:positionV>
            <wp:extent cx="5274030" cy="4209669"/>
            <wp:effectExtent l="0" t="0" r="0" b="0"/>
            <wp:wrapTopAndBottom/>
            <wp:docPr id="253" name="Image 253" descr="A diagram of a diagram  Description automatically generated with medium confidence"/>
            <wp:cNvGraphicFramePr>
              <a:graphicFrameLocks/>
            </wp:cNvGraphicFramePr>
            <a:graphic>
              <a:graphicData uri="http://schemas.openxmlformats.org/drawingml/2006/picture">
                <pic:pic>
                  <pic:nvPicPr>
                    <pic:cNvPr id="253" name="Image 253" descr="A diagram of a diagram  Description automatically generated with medium confidence"/>
                    <pic:cNvPicPr/>
                  </pic:nvPicPr>
                  <pic:blipFill>
                    <a:blip r:embed="rId32" cstate="print"/>
                    <a:stretch>
                      <a:fillRect/>
                    </a:stretch>
                  </pic:blipFill>
                  <pic:spPr>
                    <a:xfrm>
                      <a:off x="0" y="0"/>
                      <a:ext cx="5274030" cy="4209669"/>
                    </a:xfrm>
                    <a:prstGeom prst="rect">
                      <a:avLst/>
                    </a:prstGeom>
                  </pic:spPr>
                </pic:pic>
              </a:graphicData>
            </a:graphic>
          </wp:anchor>
        </w:drawing>
      </w:r>
    </w:p>
    <w:p>
      <w:pPr>
        <w:spacing w:before="229"/>
        <w:ind w:left="1166" w:right="0" w:firstLine="0"/>
        <w:jc w:val="both"/>
        <w:rPr>
          <w:i/>
          <w:sz w:val="24"/>
        </w:rPr>
      </w:pPr>
      <w:bookmarkStart w:name="_bookmark168" w:id="169"/>
      <w:bookmarkEnd w:id="169"/>
      <w:r>
        <w:rPr/>
      </w:r>
      <w:r>
        <w:rPr>
          <w:i/>
          <w:sz w:val="24"/>
        </w:rPr>
        <w:t>13:</w:t>
      </w:r>
      <w:r>
        <w:rPr>
          <w:i/>
          <w:spacing w:val="-1"/>
          <w:sz w:val="24"/>
        </w:rPr>
        <w:t> </w:t>
      </w:r>
      <w:r>
        <w:rPr>
          <w:i/>
          <w:sz w:val="24"/>
        </w:rPr>
        <w:t>The</w:t>
      </w:r>
      <w:r>
        <w:rPr>
          <w:i/>
          <w:spacing w:val="-1"/>
          <w:sz w:val="24"/>
        </w:rPr>
        <w:t> </w:t>
      </w:r>
      <w:r>
        <w:rPr>
          <w:i/>
          <w:sz w:val="24"/>
        </w:rPr>
        <w:t>Overall</w:t>
      </w:r>
      <w:r>
        <w:rPr>
          <w:i/>
          <w:spacing w:val="1"/>
          <w:sz w:val="24"/>
        </w:rPr>
        <w:t> </w:t>
      </w:r>
      <w:r>
        <w:rPr>
          <w:i/>
          <w:sz w:val="24"/>
        </w:rPr>
        <w:t>Results</w:t>
      </w:r>
      <w:r>
        <w:rPr>
          <w:i/>
          <w:spacing w:val="1"/>
          <w:sz w:val="24"/>
        </w:rPr>
        <w:t> </w:t>
      </w:r>
      <w:r>
        <w:rPr>
          <w:i/>
          <w:sz w:val="24"/>
        </w:rPr>
        <w:t>of</w:t>
      </w:r>
      <w:r>
        <w:rPr>
          <w:i/>
          <w:spacing w:val="-1"/>
          <w:sz w:val="24"/>
        </w:rPr>
        <w:t> </w:t>
      </w:r>
      <w:r>
        <w:rPr>
          <w:i/>
          <w:sz w:val="24"/>
        </w:rPr>
        <w:t>Testing </w:t>
      </w:r>
      <w:r>
        <w:rPr>
          <w:i/>
          <w:spacing w:val="-2"/>
          <w:sz w:val="24"/>
        </w:rPr>
        <w:t>Hypothesis</w:t>
      </w:r>
    </w:p>
    <w:p>
      <w:pPr>
        <w:spacing w:after="0"/>
        <w:jc w:val="both"/>
        <w:rPr>
          <w:i/>
          <w:sz w:val="24"/>
        </w:rPr>
        <w:sectPr>
          <w:pgSz w:w="11910" w:h="16840"/>
          <w:pgMar w:header="729" w:footer="0" w:top="1340" w:bottom="280" w:left="850" w:right="283"/>
        </w:sectPr>
      </w:pPr>
    </w:p>
    <w:p>
      <w:pPr>
        <w:pStyle w:val="Heading2"/>
        <w:numPr>
          <w:ilvl w:val="1"/>
          <w:numId w:val="47"/>
        </w:numPr>
        <w:tabs>
          <w:tab w:pos="1526" w:val="left" w:leader="none"/>
        </w:tabs>
        <w:spacing w:line="240" w:lineRule="auto" w:before="80" w:after="0"/>
        <w:ind w:left="1526" w:right="0" w:hanging="360"/>
        <w:jc w:val="left"/>
      </w:pPr>
      <w:bookmarkStart w:name="_bookmark169" w:id="170"/>
      <w:bookmarkEnd w:id="170"/>
      <w:r>
        <w:rPr>
          <w:b w:val="0"/>
        </w:rPr>
      </w:r>
      <w:r>
        <w:rPr/>
        <w:t>Chapter</w:t>
      </w:r>
      <w:r>
        <w:rPr>
          <w:spacing w:val="-5"/>
        </w:rPr>
        <w:t> </w:t>
      </w:r>
      <w:r>
        <w:rPr>
          <w:spacing w:val="-2"/>
        </w:rPr>
        <w:t>Summary</w:t>
      </w:r>
    </w:p>
    <w:p>
      <w:pPr>
        <w:pStyle w:val="BodyText"/>
        <w:spacing w:before="239"/>
        <w:rPr>
          <w:b/>
        </w:rPr>
      </w:pPr>
    </w:p>
    <w:p>
      <w:pPr>
        <w:pStyle w:val="BodyText"/>
        <w:spacing w:line="480" w:lineRule="auto" w:before="1"/>
        <w:ind w:left="1166" w:right="1155" w:firstLine="720"/>
        <w:jc w:val="both"/>
      </w:pPr>
      <w:r>
        <w:rPr/>
        <w:t>The chapter tests the hypothesis and reveals the relationship between the language of Pakistani national songs and its ideologies: nationalism, persuasion to join </w:t>
      </w:r>
      <w:r>
        <w:rPr>
          <w:i/>
        </w:rPr>
        <w:t>Jihad</w:t>
      </w:r>
      <w:r>
        <w:rPr/>
        <w:t>, Islamization, and the identity construction. The results unveil the values of reliability, convergent and discriminate validity which led towards assessing the goodness of</w:t>
      </w:r>
      <w:r>
        <w:rPr>
          <w:spacing w:val="-1"/>
        </w:rPr>
        <w:t> </w:t>
      </w:r>
      <w:r>
        <w:rPr/>
        <w:t>fit and testing the</w:t>
      </w:r>
      <w:r>
        <w:rPr>
          <w:spacing w:val="-1"/>
        </w:rPr>
        <w:t> </w:t>
      </w:r>
      <w:r>
        <w:rPr/>
        <w:t>hypothesis. The</w:t>
      </w:r>
      <w:r>
        <w:rPr>
          <w:spacing w:val="-1"/>
        </w:rPr>
        <w:t> </w:t>
      </w:r>
      <w:r>
        <w:rPr/>
        <w:t>data</w:t>
      </w:r>
      <w:r>
        <w:rPr>
          <w:spacing w:val="-1"/>
        </w:rPr>
        <w:t> </w:t>
      </w:r>
      <w:r>
        <w:rPr/>
        <w:t>shows that all hypothesis have</w:t>
      </w:r>
      <w:r>
        <w:rPr>
          <w:spacing w:val="-1"/>
        </w:rPr>
        <w:t> </w:t>
      </w:r>
      <w:r>
        <w:rPr/>
        <w:t>been accepted except first one. The next chapter concludes the thesis.</w:t>
      </w:r>
    </w:p>
    <w:p>
      <w:pPr>
        <w:pStyle w:val="BodyText"/>
        <w:spacing w:after="0" w:line="480" w:lineRule="auto"/>
        <w:jc w:val="both"/>
        <w:sectPr>
          <w:pgSz w:w="11910" w:h="16840"/>
          <w:pgMar w:header="729" w:footer="0" w:top="1340" w:bottom="280" w:left="850" w:right="283"/>
        </w:sectPr>
      </w:pPr>
    </w:p>
    <w:p>
      <w:pPr>
        <w:pStyle w:val="Heading2"/>
        <w:ind w:left="7"/>
        <w:jc w:val="center"/>
      </w:pPr>
      <w:bookmarkStart w:name="_bookmark170" w:id="171"/>
      <w:bookmarkEnd w:id="171"/>
      <w:r>
        <w:rPr>
          <w:b w:val="0"/>
        </w:rPr>
      </w:r>
      <w:r>
        <w:rPr/>
        <w:t>Chapter</w:t>
      </w:r>
      <w:r>
        <w:rPr>
          <w:spacing w:val="-5"/>
        </w:rPr>
        <w:t> </w:t>
      </w:r>
      <w:r>
        <w:rPr>
          <w:spacing w:val="-2"/>
        </w:rPr>
        <w:t>Seven</w:t>
      </w:r>
    </w:p>
    <w:p>
      <w:pPr>
        <w:pStyle w:val="BodyText"/>
        <w:spacing w:before="239"/>
        <w:rPr>
          <w:b/>
        </w:rPr>
      </w:pPr>
    </w:p>
    <w:p>
      <w:pPr>
        <w:pStyle w:val="Heading2"/>
        <w:spacing w:before="1"/>
        <w:ind w:left="8"/>
        <w:jc w:val="center"/>
      </w:pPr>
      <w:bookmarkStart w:name="_bookmark171" w:id="172"/>
      <w:bookmarkEnd w:id="172"/>
      <w:r>
        <w:rPr>
          <w:b w:val="0"/>
        </w:rPr>
      </w:r>
      <w:r>
        <w:rPr>
          <w:spacing w:val="-2"/>
        </w:rPr>
        <w:t>Conclusion</w:t>
      </w:r>
    </w:p>
    <w:p>
      <w:pPr>
        <w:pStyle w:val="BodyText"/>
        <w:spacing w:before="40"/>
        <w:rPr>
          <w:b/>
        </w:rPr>
      </w:pPr>
    </w:p>
    <w:p>
      <w:pPr>
        <w:pStyle w:val="Heading2"/>
        <w:numPr>
          <w:ilvl w:val="1"/>
          <w:numId w:val="51"/>
        </w:numPr>
        <w:tabs>
          <w:tab w:pos="1526" w:val="left" w:leader="none"/>
        </w:tabs>
        <w:spacing w:line="240" w:lineRule="auto" w:before="0" w:after="0"/>
        <w:ind w:left="1526" w:right="0" w:hanging="360"/>
        <w:jc w:val="both"/>
      </w:pPr>
      <w:bookmarkStart w:name="_bookmark172" w:id="173"/>
      <w:bookmarkEnd w:id="173"/>
      <w:r>
        <w:rPr>
          <w:b w:val="0"/>
        </w:rPr>
      </w:r>
      <w:r>
        <w:rPr/>
        <w:t>Overview</w:t>
      </w:r>
      <w:r>
        <w:rPr>
          <w:spacing w:val="-3"/>
        </w:rPr>
        <w:t> </w:t>
      </w:r>
      <w:r>
        <w:rPr/>
        <w:t>of</w:t>
      </w:r>
      <w:r>
        <w:rPr>
          <w:spacing w:val="-1"/>
        </w:rPr>
        <w:t> </w:t>
      </w:r>
      <w:r>
        <w:rPr/>
        <w:t>the</w:t>
      </w:r>
      <w:r>
        <w:rPr>
          <w:spacing w:val="-2"/>
        </w:rPr>
        <w:t> Chapter</w:t>
      </w:r>
    </w:p>
    <w:p>
      <w:pPr>
        <w:pStyle w:val="BodyText"/>
        <w:spacing w:before="240"/>
        <w:rPr>
          <w:b/>
        </w:rPr>
      </w:pPr>
    </w:p>
    <w:p>
      <w:pPr>
        <w:pStyle w:val="BodyText"/>
        <w:spacing w:line="480" w:lineRule="auto"/>
        <w:ind w:left="1166" w:right="1155" w:firstLine="720"/>
        <w:jc w:val="both"/>
      </w:pPr>
      <w:r>
        <w:rPr/>
        <w:t>This chapter concludes this study. The chapter is divided into five sections. The first section summarizes the key findings of the study. The second section presents the contribution of</w:t>
      </w:r>
      <w:r>
        <w:rPr>
          <w:spacing w:val="-1"/>
        </w:rPr>
        <w:t> </w:t>
      </w:r>
      <w:r>
        <w:rPr/>
        <w:t>the</w:t>
      </w:r>
      <w:r>
        <w:rPr>
          <w:spacing w:val="-1"/>
        </w:rPr>
        <w:t> </w:t>
      </w:r>
      <w:r>
        <w:rPr/>
        <w:t>study. The</w:t>
      </w:r>
      <w:r>
        <w:rPr>
          <w:spacing w:val="-1"/>
        </w:rPr>
        <w:t> </w:t>
      </w:r>
      <w:r>
        <w:rPr/>
        <w:t>third</w:t>
      </w:r>
      <w:r>
        <w:rPr>
          <w:spacing w:val="-1"/>
        </w:rPr>
        <w:t> </w:t>
      </w:r>
      <w:r>
        <w:rPr/>
        <w:t>section outlines</w:t>
      </w:r>
      <w:r>
        <w:rPr>
          <w:spacing w:val="-1"/>
        </w:rPr>
        <w:t> </w:t>
      </w:r>
      <w:r>
        <w:rPr/>
        <w:t>the</w:t>
      </w:r>
      <w:r>
        <w:rPr>
          <w:spacing w:val="-1"/>
        </w:rPr>
        <w:t> </w:t>
      </w:r>
      <w:r>
        <w:rPr/>
        <w:t>limitations of</w:t>
      </w:r>
      <w:r>
        <w:rPr>
          <w:spacing w:val="-1"/>
        </w:rPr>
        <w:t> </w:t>
      </w:r>
      <w:r>
        <w:rPr/>
        <w:t>the</w:t>
      </w:r>
      <w:r>
        <w:rPr>
          <w:spacing w:val="-1"/>
        </w:rPr>
        <w:t> </w:t>
      </w:r>
      <w:r>
        <w:rPr/>
        <w:t>study whereas fourth section suggests directions for the future research. Finally, the fifth section provides chapter summary and concludes this study.</w:t>
      </w:r>
    </w:p>
    <w:p>
      <w:pPr>
        <w:pStyle w:val="Heading2"/>
        <w:numPr>
          <w:ilvl w:val="1"/>
          <w:numId w:val="51"/>
        </w:numPr>
        <w:tabs>
          <w:tab w:pos="1526" w:val="left" w:leader="none"/>
        </w:tabs>
        <w:spacing w:line="240" w:lineRule="auto" w:before="42" w:after="0"/>
        <w:ind w:left="1526" w:right="0" w:hanging="360"/>
        <w:jc w:val="both"/>
      </w:pPr>
      <w:bookmarkStart w:name="_bookmark173" w:id="174"/>
      <w:bookmarkEnd w:id="174"/>
      <w:r>
        <w:rPr>
          <w:b w:val="0"/>
        </w:rPr>
      </w:r>
      <w:r>
        <w:rPr/>
        <w:t>Key</w:t>
      </w:r>
      <w:r>
        <w:rPr>
          <w:spacing w:val="-2"/>
        </w:rPr>
        <w:t> Findings</w:t>
      </w:r>
    </w:p>
    <w:p>
      <w:pPr>
        <w:pStyle w:val="BodyText"/>
        <w:spacing w:line="480" w:lineRule="auto" w:before="274"/>
        <w:ind w:left="1166" w:right="1153"/>
        <w:jc w:val="both"/>
      </w:pPr>
      <w:r>
        <w:rPr/>
        <w:t>The evolution of national songs in Pakistan presents a unique lens through which to examine</w:t>
      </w:r>
      <w:r>
        <w:rPr>
          <w:spacing w:val="-15"/>
        </w:rPr>
        <w:t> </w:t>
      </w:r>
      <w:r>
        <w:rPr/>
        <w:t>the</w:t>
      </w:r>
      <w:r>
        <w:rPr>
          <w:spacing w:val="-15"/>
        </w:rPr>
        <w:t> </w:t>
      </w:r>
      <w:r>
        <w:rPr/>
        <w:t>interplay</w:t>
      </w:r>
      <w:r>
        <w:rPr>
          <w:spacing w:val="-15"/>
        </w:rPr>
        <w:t> </w:t>
      </w:r>
      <w:r>
        <w:rPr/>
        <w:t>between</w:t>
      </w:r>
      <w:r>
        <w:rPr>
          <w:spacing w:val="-15"/>
        </w:rPr>
        <w:t> </w:t>
      </w:r>
      <w:r>
        <w:rPr/>
        <w:t>language,</w:t>
      </w:r>
      <w:r>
        <w:rPr>
          <w:spacing w:val="-15"/>
        </w:rPr>
        <w:t> </w:t>
      </w:r>
      <w:r>
        <w:rPr/>
        <w:t>social</w:t>
      </w:r>
      <w:r>
        <w:rPr>
          <w:spacing w:val="-15"/>
        </w:rPr>
        <w:t> </w:t>
      </w:r>
      <w:r>
        <w:rPr/>
        <w:t>change,</w:t>
      </w:r>
      <w:r>
        <w:rPr>
          <w:spacing w:val="-15"/>
        </w:rPr>
        <w:t> </w:t>
      </w:r>
      <w:r>
        <w:rPr/>
        <w:t>and</w:t>
      </w:r>
      <w:r>
        <w:rPr>
          <w:spacing w:val="-15"/>
        </w:rPr>
        <w:t> </w:t>
      </w:r>
      <w:r>
        <w:rPr/>
        <w:t>geopolitical</w:t>
      </w:r>
      <w:r>
        <w:rPr>
          <w:spacing w:val="-15"/>
        </w:rPr>
        <w:t> </w:t>
      </w:r>
      <w:r>
        <w:rPr/>
        <w:t>dynamics.</w:t>
      </w:r>
      <w:r>
        <w:rPr>
          <w:spacing w:val="-15"/>
        </w:rPr>
        <w:t> </w:t>
      </w:r>
      <w:r>
        <w:rPr/>
        <w:t>Since the country's establishment in 1947, national songs have served not only as a means of fostering patriotism and unity but also as a powerful tool for conveying the state’s ideological</w:t>
      </w:r>
      <w:r>
        <w:rPr>
          <w:spacing w:val="-7"/>
        </w:rPr>
        <w:t> </w:t>
      </w:r>
      <w:r>
        <w:rPr/>
        <w:t>and</w:t>
      </w:r>
      <w:r>
        <w:rPr>
          <w:spacing w:val="-8"/>
        </w:rPr>
        <w:t> </w:t>
      </w:r>
      <w:r>
        <w:rPr/>
        <w:t>political</w:t>
      </w:r>
      <w:r>
        <w:rPr>
          <w:spacing w:val="-5"/>
        </w:rPr>
        <w:t> </w:t>
      </w:r>
      <w:r>
        <w:rPr/>
        <w:t>discourses.</w:t>
      </w:r>
      <w:r>
        <w:rPr>
          <w:spacing w:val="-8"/>
        </w:rPr>
        <w:t> </w:t>
      </w:r>
      <w:r>
        <w:rPr/>
        <w:t>The</w:t>
      </w:r>
      <w:r>
        <w:rPr>
          <w:spacing w:val="-7"/>
        </w:rPr>
        <w:t> </w:t>
      </w:r>
      <w:r>
        <w:rPr/>
        <w:t>changing</w:t>
      </w:r>
      <w:r>
        <w:rPr>
          <w:spacing w:val="-5"/>
        </w:rPr>
        <w:t> </w:t>
      </w:r>
      <w:r>
        <w:rPr/>
        <w:t>social,</w:t>
      </w:r>
      <w:r>
        <w:rPr>
          <w:spacing w:val="-8"/>
        </w:rPr>
        <w:t> </w:t>
      </w:r>
      <w:r>
        <w:rPr/>
        <w:t>geographical</w:t>
      </w:r>
      <w:r>
        <w:rPr>
          <w:spacing w:val="-7"/>
        </w:rPr>
        <w:t> </w:t>
      </w:r>
      <w:r>
        <w:rPr/>
        <w:t>and</w:t>
      </w:r>
      <w:r>
        <w:rPr>
          <w:spacing w:val="-5"/>
        </w:rPr>
        <w:t> </w:t>
      </w:r>
      <w:r>
        <w:rPr/>
        <w:t>geo-political landscape of Pakistan, marked by significant historical events such as wars, political upheavals, and shifts in governance, has profoundly influenced the lyrical content and thematic focus of these songs.</w:t>
      </w:r>
    </w:p>
    <w:p>
      <w:pPr>
        <w:pStyle w:val="BodyText"/>
        <w:spacing w:line="480" w:lineRule="auto" w:before="240"/>
        <w:ind w:left="1166" w:right="1155" w:firstLine="720"/>
        <w:jc w:val="both"/>
      </w:pPr>
      <w:r>
        <w:rPr/>
        <w:t>The linguistic analysis of the national songs reveals certain themes such as Nationalism,</w:t>
      </w:r>
      <w:r>
        <w:rPr>
          <w:spacing w:val="-13"/>
        </w:rPr>
        <w:t> </w:t>
      </w:r>
      <w:r>
        <w:rPr>
          <w:i/>
        </w:rPr>
        <w:t>Jihad</w:t>
      </w:r>
      <w:r>
        <w:rPr/>
        <w:t>,</w:t>
      </w:r>
      <w:r>
        <w:rPr>
          <w:spacing w:val="-14"/>
        </w:rPr>
        <w:t> </w:t>
      </w:r>
      <w:r>
        <w:rPr/>
        <w:t>Islamization,</w:t>
      </w:r>
      <w:r>
        <w:rPr>
          <w:spacing w:val="-14"/>
        </w:rPr>
        <w:t> </w:t>
      </w:r>
      <w:r>
        <w:rPr/>
        <w:t>and</w:t>
      </w:r>
      <w:r>
        <w:rPr>
          <w:spacing w:val="-14"/>
        </w:rPr>
        <w:t> </w:t>
      </w:r>
      <w:r>
        <w:rPr/>
        <w:t>Identity</w:t>
      </w:r>
      <w:r>
        <w:rPr>
          <w:spacing w:val="-14"/>
        </w:rPr>
        <w:t> </w:t>
      </w:r>
      <w:r>
        <w:rPr/>
        <w:t>Construction.</w:t>
      </w:r>
      <w:r>
        <w:rPr>
          <w:spacing w:val="-14"/>
        </w:rPr>
        <w:t> </w:t>
      </w:r>
      <w:r>
        <w:rPr/>
        <w:t>To</w:t>
      </w:r>
      <w:r>
        <w:rPr>
          <w:spacing w:val="-14"/>
        </w:rPr>
        <w:t> </w:t>
      </w:r>
      <w:r>
        <w:rPr/>
        <w:t>promote</w:t>
      </w:r>
      <w:r>
        <w:rPr>
          <w:spacing w:val="-15"/>
        </w:rPr>
        <w:t> </w:t>
      </w:r>
      <w:r>
        <w:rPr/>
        <w:t>these</w:t>
      </w:r>
      <w:r>
        <w:rPr>
          <w:spacing w:val="-15"/>
        </w:rPr>
        <w:t> </w:t>
      </w:r>
      <w:r>
        <w:rPr/>
        <w:t>discursive themes, a variety of linguistic codes and forms including lexical items such as nouns, verbs, adjectives, and adverbs, stylistic features such as figures of speech as well as syntactic features such as optative sentences, imperative, and declarative sentences are employed in the selected national songs. Furthermore, the textual analysis characterizes ‘religion’</w:t>
      </w:r>
      <w:r>
        <w:rPr>
          <w:spacing w:val="44"/>
        </w:rPr>
        <w:t> </w:t>
      </w:r>
      <w:r>
        <w:rPr/>
        <w:t>as</w:t>
      </w:r>
      <w:r>
        <w:rPr>
          <w:spacing w:val="48"/>
        </w:rPr>
        <w:t> </w:t>
      </w:r>
      <w:r>
        <w:rPr/>
        <w:t>an</w:t>
      </w:r>
      <w:r>
        <w:rPr>
          <w:spacing w:val="47"/>
        </w:rPr>
        <w:t> </w:t>
      </w:r>
      <w:r>
        <w:rPr/>
        <w:t>important</w:t>
      </w:r>
      <w:r>
        <w:rPr>
          <w:spacing w:val="47"/>
        </w:rPr>
        <w:t> </w:t>
      </w:r>
      <w:r>
        <w:rPr/>
        <w:t>discourse</w:t>
      </w:r>
      <w:r>
        <w:rPr>
          <w:spacing w:val="46"/>
        </w:rPr>
        <w:t> </w:t>
      </w:r>
      <w:r>
        <w:rPr/>
        <w:t>of</w:t>
      </w:r>
      <w:r>
        <w:rPr>
          <w:spacing w:val="46"/>
        </w:rPr>
        <w:t> </w:t>
      </w:r>
      <w:r>
        <w:rPr/>
        <w:t>the</w:t>
      </w:r>
      <w:r>
        <w:rPr>
          <w:spacing w:val="48"/>
        </w:rPr>
        <w:t> </w:t>
      </w:r>
      <w:r>
        <w:rPr/>
        <w:t>Pakistani</w:t>
      </w:r>
      <w:r>
        <w:rPr>
          <w:spacing w:val="47"/>
        </w:rPr>
        <w:t> </w:t>
      </w:r>
      <w:r>
        <w:rPr/>
        <w:t>national</w:t>
      </w:r>
      <w:r>
        <w:rPr>
          <w:spacing w:val="47"/>
        </w:rPr>
        <w:t> </w:t>
      </w:r>
      <w:r>
        <w:rPr/>
        <w:t>songs.</w:t>
      </w:r>
      <w:r>
        <w:rPr>
          <w:spacing w:val="47"/>
        </w:rPr>
        <w:t> </w:t>
      </w:r>
      <w:r>
        <w:rPr/>
        <w:t>This</w:t>
      </w:r>
      <w:r>
        <w:rPr>
          <w:spacing w:val="47"/>
        </w:rPr>
        <w:t> </w:t>
      </w:r>
      <w:r>
        <w:rPr>
          <w:spacing w:val="-2"/>
        </w:rPr>
        <w:t>discourse</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7"/>
        <w:jc w:val="both"/>
      </w:pPr>
      <w:r>
        <w:rPr/>
        <w:t>perpetuates collective identity, which evokes self-sacrifice, martyrdom, obedience to Allah SWT and love for prophet Muhammad (PBUH).</w:t>
      </w:r>
    </w:p>
    <w:p>
      <w:pPr>
        <w:pStyle w:val="BodyText"/>
        <w:spacing w:line="480" w:lineRule="auto" w:before="240"/>
        <w:ind w:left="1166" w:right="1154" w:firstLine="720"/>
        <w:jc w:val="both"/>
      </w:pPr>
      <w:r>
        <w:rPr/>
        <w:t>The</w:t>
      </w:r>
      <w:r>
        <w:rPr>
          <w:spacing w:val="-11"/>
        </w:rPr>
        <w:t> </w:t>
      </w:r>
      <w:r>
        <w:rPr/>
        <w:t>study</w:t>
      </w:r>
      <w:r>
        <w:rPr>
          <w:spacing w:val="-9"/>
        </w:rPr>
        <w:t> </w:t>
      </w:r>
      <w:r>
        <w:rPr/>
        <w:t>reveals</w:t>
      </w:r>
      <w:r>
        <w:rPr>
          <w:spacing w:val="-7"/>
        </w:rPr>
        <w:t> </w:t>
      </w:r>
      <w:r>
        <w:rPr/>
        <w:t>that</w:t>
      </w:r>
      <w:r>
        <w:rPr>
          <w:spacing w:val="-10"/>
        </w:rPr>
        <w:t> </w:t>
      </w:r>
      <w:r>
        <w:rPr/>
        <w:t>religiosity</w:t>
      </w:r>
      <w:r>
        <w:rPr>
          <w:spacing w:val="-9"/>
        </w:rPr>
        <w:t> </w:t>
      </w:r>
      <w:r>
        <w:rPr/>
        <w:t>is</w:t>
      </w:r>
      <w:r>
        <w:rPr>
          <w:spacing w:val="-9"/>
        </w:rPr>
        <w:t> </w:t>
      </w:r>
      <w:r>
        <w:rPr/>
        <w:t>one</w:t>
      </w:r>
      <w:r>
        <w:rPr>
          <w:spacing w:val="-11"/>
        </w:rPr>
        <w:t> </w:t>
      </w:r>
      <w:r>
        <w:rPr/>
        <w:t>of</w:t>
      </w:r>
      <w:r>
        <w:rPr>
          <w:spacing w:val="-10"/>
        </w:rPr>
        <w:t> </w:t>
      </w:r>
      <w:r>
        <w:rPr/>
        <w:t>the</w:t>
      </w:r>
      <w:r>
        <w:rPr>
          <w:spacing w:val="-8"/>
        </w:rPr>
        <w:t> </w:t>
      </w:r>
      <w:r>
        <w:rPr/>
        <w:t>key</w:t>
      </w:r>
      <w:r>
        <w:rPr>
          <w:spacing w:val="-7"/>
        </w:rPr>
        <w:t> </w:t>
      </w:r>
      <w:r>
        <w:rPr/>
        <w:t>elements</w:t>
      </w:r>
      <w:r>
        <w:rPr>
          <w:spacing w:val="-9"/>
        </w:rPr>
        <w:t> </w:t>
      </w:r>
      <w:r>
        <w:rPr/>
        <w:t>of</w:t>
      </w:r>
      <w:r>
        <w:rPr>
          <w:spacing w:val="-8"/>
        </w:rPr>
        <w:t> </w:t>
      </w:r>
      <w:r>
        <w:rPr/>
        <w:t>the</w:t>
      </w:r>
      <w:r>
        <w:rPr>
          <w:spacing w:val="-10"/>
        </w:rPr>
        <w:t> </w:t>
      </w:r>
      <w:r>
        <w:rPr/>
        <w:t>national</w:t>
      </w:r>
      <w:r>
        <w:rPr>
          <w:spacing w:val="-7"/>
        </w:rPr>
        <w:t> </w:t>
      </w:r>
      <w:r>
        <w:rPr/>
        <w:t>songs. These</w:t>
      </w:r>
      <w:r>
        <w:rPr>
          <w:spacing w:val="-14"/>
        </w:rPr>
        <w:t> </w:t>
      </w:r>
      <w:r>
        <w:rPr/>
        <w:t>songs</w:t>
      </w:r>
      <w:r>
        <w:rPr>
          <w:spacing w:val="-13"/>
        </w:rPr>
        <w:t> </w:t>
      </w:r>
      <w:r>
        <w:rPr/>
        <w:t>reveal</w:t>
      </w:r>
      <w:r>
        <w:rPr>
          <w:spacing w:val="-13"/>
        </w:rPr>
        <w:t> </w:t>
      </w:r>
      <w:r>
        <w:rPr/>
        <w:t>explicit</w:t>
      </w:r>
      <w:r>
        <w:rPr>
          <w:spacing w:val="-12"/>
        </w:rPr>
        <w:t> </w:t>
      </w:r>
      <w:r>
        <w:rPr/>
        <w:t>and</w:t>
      </w:r>
      <w:r>
        <w:rPr>
          <w:spacing w:val="-13"/>
        </w:rPr>
        <w:t> </w:t>
      </w:r>
      <w:r>
        <w:rPr/>
        <w:t>implicit</w:t>
      </w:r>
      <w:r>
        <w:rPr>
          <w:spacing w:val="-12"/>
        </w:rPr>
        <w:t> </w:t>
      </w:r>
      <w:r>
        <w:rPr/>
        <w:t>references</w:t>
      </w:r>
      <w:r>
        <w:rPr>
          <w:spacing w:val="-10"/>
        </w:rPr>
        <w:t> </w:t>
      </w:r>
      <w:r>
        <w:rPr/>
        <w:t>from</w:t>
      </w:r>
      <w:r>
        <w:rPr>
          <w:spacing w:val="-13"/>
        </w:rPr>
        <w:t> </w:t>
      </w:r>
      <w:r>
        <w:rPr/>
        <w:t>Islam</w:t>
      </w:r>
      <w:r>
        <w:rPr>
          <w:spacing w:val="-10"/>
        </w:rPr>
        <w:t> </w:t>
      </w:r>
      <w:r>
        <w:rPr/>
        <w:t>and</w:t>
      </w:r>
      <w:r>
        <w:rPr>
          <w:spacing w:val="-13"/>
        </w:rPr>
        <w:t> </w:t>
      </w:r>
      <w:r>
        <w:rPr/>
        <w:t>Muslims’</w:t>
      </w:r>
      <w:r>
        <w:rPr>
          <w:spacing w:val="-14"/>
        </w:rPr>
        <w:t> </w:t>
      </w:r>
      <w:r>
        <w:rPr/>
        <w:t>close</w:t>
      </w:r>
      <w:r>
        <w:rPr>
          <w:spacing w:val="-13"/>
        </w:rPr>
        <w:t> </w:t>
      </w:r>
      <w:r>
        <w:rPr/>
        <w:t>bonds with the prophet Muhammad (PBUH). Since Pakistan is largely a Muslim country therefore, the religious eulogies and topoi of religion as well as history</w:t>
      </w:r>
      <w:r>
        <w:rPr>
          <w:spacing w:val="-1"/>
        </w:rPr>
        <w:t> </w:t>
      </w:r>
      <w:r>
        <w:rPr/>
        <w:t>play crucial role in legitimizing the intended ideology. Historical experiences that have roots in religion effect the people, who emotionally associate themselves with the memories and the present they are living in (Montoro, 2016; Heer et al., 2008).</w:t>
      </w:r>
    </w:p>
    <w:p>
      <w:pPr>
        <w:pStyle w:val="BodyText"/>
        <w:spacing w:line="480" w:lineRule="auto" w:before="241"/>
        <w:ind w:left="1166" w:right="1156" w:firstLine="720"/>
        <w:jc w:val="both"/>
      </w:pPr>
      <w:r>
        <w:rPr/>
        <w:t>The study reveals that Pakistani national songs heavily emphasize themes of nationalism and unity through vivid metaphors and adjectives to highlight the country's beauty and value, while the use of plural pronouns underscores collective identity and action. On the other hand, the findings of quantitative data reveal that these songs no longer promote nationalism. However, the possible reason for these findings can be the time period when quantitative data was collected, i.e., May 2023, when Pakistan was going through political turmoil.</w:t>
      </w:r>
    </w:p>
    <w:p>
      <w:pPr>
        <w:pStyle w:val="BodyText"/>
        <w:spacing w:line="480" w:lineRule="auto" w:before="240"/>
        <w:ind w:left="1166" w:right="1153" w:firstLine="720"/>
        <w:jc w:val="both"/>
      </w:pPr>
      <w:r>
        <w:rPr/>
        <w:t>The linguistic analysis reveals the use of rhetorical devices such as imperative sentences, repetition, adjectives, and metaphors to foreground themes of call for </w:t>
      </w:r>
      <w:r>
        <w:rPr>
          <w:i/>
        </w:rPr>
        <w:t>Jihad </w:t>
      </w:r>
      <w:r>
        <w:rPr/>
        <w:t>and martyrdom to address the</w:t>
      </w:r>
      <w:r>
        <w:rPr>
          <w:spacing w:val="-1"/>
        </w:rPr>
        <w:t> </w:t>
      </w:r>
      <w:r>
        <w:rPr/>
        <w:t>listeners</w:t>
      </w:r>
      <w:r>
        <w:rPr>
          <w:spacing w:val="-1"/>
        </w:rPr>
        <w:t> </w:t>
      </w:r>
      <w:r>
        <w:rPr/>
        <w:t>as soldiers, while</w:t>
      </w:r>
      <w:r>
        <w:rPr>
          <w:spacing w:val="-1"/>
        </w:rPr>
        <w:t> </w:t>
      </w:r>
      <w:r>
        <w:rPr/>
        <w:t>commands like</w:t>
      </w:r>
      <w:r>
        <w:rPr>
          <w:spacing w:val="-1"/>
        </w:rPr>
        <w:t> </w:t>
      </w:r>
      <w:r>
        <w:rPr/>
        <w:t>"tu haath main ab</w:t>
      </w:r>
      <w:r>
        <w:rPr>
          <w:spacing w:val="-7"/>
        </w:rPr>
        <w:t> </w:t>
      </w:r>
      <w:r>
        <w:rPr/>
        <w:t>talwar</w:t>
      </w:r>
      <w:r>
        <w:rPr>
          <w:spacing w:val="-8"/>
        </w:rPr>
        <w:t> </w:t>
      </w:r>
      <w:r>
        <w:rPr/>
        <w:t>utha"</w:t>
      </w:r>
      <w:r>
        <w:rPr>
          <w:spacing w:val="-5"/>
        </w:rPr>
        <w:t> </w:t>
      </w:r>
      <w:r>
        <w:rPr/>
        <w:t>call</w:t>
      </w:r>
      <w:r>
        <w:rPr>
          <w:spacing w:val="-7"/>
        </w:rPr>
        <w:t> </w:t>
      </w:r>
      <w:r>
        <w:rPr/>
        <w:t>for</w:t>
      </w:r>
      <w:r>
        <w:rPr>
          <w:spacing w:val="-7"/>
        </w:rPr>
        <w:t> </w:t>
      </w:r>
      <w:r>
        <w:rPr/>
        <w:t>action.</w:t>
      </w:r>
      <w:r>
        <w:rPr>
          <w:spacing w:val="-7"/>
        </w:rPr>
        <w:t> </w:t>
      </w:r>
      <w:r>
        <w:rPr/>
        <w:t>The</w:t>
      </w:r>
      <w:r>
        <w:rPr>
          <w:spacing w:val="-8"/>
        </w:rPr>
        <w:t> </w:t>
      </w:r>
      <w:r>
        <w:rPr/>
        <w:t>promise</w:t>
      </w:r>
      <w:r>
        <w:rPr>
          <w:spacing w:val="-8"/>
        </w:rPr>
        <w:t> </w:t>
      </w:r>
      <w:r>
        <w:rPr/>
        <w:t>of</w:t>
      </w:r>
      <w:r>
        <w:rPr>
          <w:spacing w:val="-6"/>
        </w:rPr>
        <w:t> </w:t>
      </w:r>
      <w:r>
        <w:rPr/>
        <w:t>rewards</w:t>
      </w:r>
      <w:r>
        <w:rPr>
          <w:spacing w:val="-8"/>
        </w:rPr>
        <w:t> </w:t>
      </w:r>
      <w:r>
        <w:rPr/>
        <w:t>in</w:t>
      </w:r>
      <w:r>
        <w:rPr>
          <w:spacing w:val="-5"/>
        </w:rPr>
        <w:t> </w:t>
      </w:r>
      <w:r>
        <w:rPr/>
        <w:t>the</w:t>
      </w:r>
      <w:r>
        <w:rPr>
          <w:spacing w:val="-5"/>
        </w:rPr>
        <w:t> </w:t>
      </w:r>
      <w:r>
        <w:rPr/>
        <w:t>afterlife,</w:t>
      </w:r>
      <w:r>
        <w:rPr>
          <w:spacing w:val="-5"/>
        </w:rPr>
        <w:t> </w:t>
      </w:r>
      <w:r>
        <w:rPr/>
        <w:t>as</w:t>
      </w:r>
      <w:r>
        <w:rPr>
          <w:spacing w:val="-7"/>
        </w:rPr>
        <w:t> </w:t>
      </w:r>
      <w:r>
        <w:rPr/>
        <w:t>seen</w:t>
      </w:r>
      <w:r>
        <w:rPr>
          <w:spacing w:val="-7"/>
        </w:rPr>
        <w:t> </w:t>
      </w:r>
      <w:r>
        <w:rPr/>
        <w:t>in</w:t>
      </w:r>
      <w:r>
        <w:rPr>
          <w:spacing w:val="-5"/>
        </w:rPr>
        <w:t> </w:t>
      </w:r>
      <w:r>
        <w:rPr/>
        <w:t>phrases like "ho Jannat main hasil ouncha maqam," further glorifies martyrdom.</w:t>
      </w:r>
    </w:p>
    <w:p>
      <w:pPr>
        <w:pStyle w:val="BodyText"/>
        <w:spacing w:line="480" w:lineRule="auto" w:before="241"/>
        <w:ind w:left="1166" w:right="1156" w:firstLine="720"/>
        <w:jc w:val="both"/>
      </w:pPr>
      <w:r>
        <w:rPr/>
        <w:t>The data also show that national songs use various figures of speech to depict Pakistan</w:t>
      </w:r>
      <w:r>
        <w:rPr>
          <w:spacing w:val="55"/>
        </w:rPr>
        <w:t> </w:t>
      </w:r>
      <w:r>
        <w:rPr/>
        <w:t>and</w:t>
      </w:r>
      <w:r>
        <w:rPr>
          <w:spacing w:val="58"/>
        </w:rPr>
        <w:t> </w:t>
      </w:r>
      <w:r>
        <w:rPr/>
        <w:t>India</w:t>
      </w:r>
      <w:r>
        <w:rPr>
          <w:spacing w:val="57"/>
        </w:rPr>
        <w:t> </w:t>
      </w:r>
      <w:r>
        <w:rPr/>
        <w:t>as</w:t>
      </w:r>
      <w:r>
        <w:rPr>
          <w:spacing w:val="58"/>
        </w:rPr>
        <w:t> </w:t>
      </w:r>
      <w:r>
        <w:rPr/>
        <w:t>distinct</w:t>
      </w:r>
      <w:r>
        <w:rPr>
          <w:spacing w:val="58"/>
        </w:rPr>
        <w:t> </w:t>
      </w:r>
      <w:r>
        <w:rPr/>
        <w:t>and</w:t>
      </w:r>
      <w:r>
        <w:rPr>
          <w:spacing w:val="57"/>
        </w:rPr>
        <w:t> </w:t>
      </w:r>
      <w:r>
        <w:rPr/>
        <w:t>opposing</w:t>
      </w:r>
      <w:r>
        <w:rPr>
          <w:spacing w:val="58"/>
        </w:rPr>
        <w:t> </w:t>
      </w:r>
      <w:r>
        <w:rPr/>
        <w:t>entities.</w:t>
      </w:r>
      <w:r>
        <w:rPr>
          <w:spacing w:val="59"/>
        </w:rPr>
        <w:t> </w:t>
      </w:r>
      <w:r>
        <w:rPr/>
        <w:t>Despite</w:t>
      </w:r>
      <w:r>
        <w:rPr>
          <w:spacing w:val="57"/>
        </w:rPr>
        <w:t> </w:t>
      </w:r>
      <w:r>
        <w:rPr/>
        <w:t>a</w:t>
      </w:r>
      <w:r>
        <w:rPr>
          <w:spacing w:val="57"/>
        </w:rPr>
        <w:t> </w:t>
      </w:r>
      <w:r>
        <w:rPr/>
        <w:t>significant</w:t>
      </w:r>
      <w:r>
        <w:rPr>
          <w:spacing w:val="59"/>
        </w:rPr>
        <w:t> </w:t>
      </w:r>
      <w:r>
        <w:rPr>
          <w:spacing w:val="-2"/>
        </w:rPr>
        <w:t>Muslim</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35"/>
      </w:pPr>
      <w:r>
        <w:rPr/>
        <w:t>population</w:t>
      </w:r>
      <w:r>
        <w:rPr>
          <w:spacing w:val="-15"/>
        </w:rPr>
        <w:t> </w:t>
      </w:r>
      <w:r>
        <w:rPr/>
        <w:t>in</w:t>
      </w:r>
      <w:r>
        <w:rPr>
          <w:spacing w:val="-15"/>
        </w:rPr>
        <w:t> </w:t>
      </w:r>
      <w:r>
        <w:rPr/>
        <w:t>India,</w:t>
      </w:r>
      <w:r>
        <w:rPr>
          <w:spacing w:val="-15"/>
        </w:rPr>
        <w:t> </w:t>
      </w:r>
      <w:r>
        <w:rPr/>
        <w:t>Pakistani</w:t>
      </w:r>
      <w:r>
        <w:rPr>
          <w:spacing w:val="-15"/>
        </w:rPr>
        <w:t> </w:t>
      </w:r>
      <w:r>
        <w:rPr/>
        <w:t>national</w:t>
      </w:r>
      <w:r>
        <w:rPr>
          <w:spacing w:val="-15"/>
        </w:rPr>
        <w:t> </w:t>
      </w:r>
      <w:r>
        <w:rPr/>
        <w:t>songs</w:t>
      </w:r>
      <w:r>
        <w:rPr>
          <w:spacing w:val="-15"/>
        </w:rPr>
        <w:t> </w:t>
      </w:r>
      <w:r>
        <w:rPr/>
        <w:t>do</w:t>
      </w:r>
      <w:r>
        <w:rPr>
          <w:spacing w:val="-15"/>
        </w:rPr>
        <w:t> </w:t>
      </w:r>
      <w:r>
        <w:rPr/>
        <w:t>not</w:t>
      </w:r>
      <w:r>
        <w:rPr>
          <w:spacing w:val="-15"/>
        </w:rPr>
        <w:t> </w:t>
      </w:r>
      <w:r>
        <w:rPr/>
        <w:t>portray</w:t>
      </w:r>
      <w:r>
        <w:rPr>
          <w:spacing w:val="-15"/>
        </w:rPr>
        <w:t> </w:t>
      </w:r>
      <w:r>
        <w:rPr/>
        <w:t>them</w:t>
      </w:r>
      <w:r>
        <w:rPr>
          <w:spacing w:val="-13"/>
        </w:rPr>
        <w:t> </w:t>
      </w:r>
      <w:r>
        <w:rPr/>
        <w:t>as</w:t>
      </w:r>
      <w:r>
        <w:rPr>
          <w:spacing w:val="-15"/>
        </w:rPr>
        <w:t> </w:t>
      </w:r>
      <w:r>
        <w:rPr/>
        <w:t>brothers</w:t>
      </w:r>
      <w:r>
        <w:rPr>
          <w:spacing w:val="-14"/>
        </w:rPr>
        <w:t> </w:t>
      </w:r>
      <w:r>
        <w:rPr/>
        <w:t>but</w:t>
      </w:r>
      <w:r>
        <w:rPr>
          <w:spacing w:val="-15"/>
        </w:rPr>
        <w:t> </w:t>
      </w:r>
      <w:r>
        <w:rPr/>
        <w:t>as</w:t>
      </w:r>
      <w:r>
        <w:rPr>
          <w:spacing w:val="-15"/>
        </w:rPr>
        <w:t> </w:t>
      </w:r>
      <w:r>
        <w:rPr/>
        <w:t>rivals, distancing them from the early discourse of a global Muslim Ummah.</w:t>
      </w:r>
    </w:p>
    <w:p>
      <w:pPr>
        <w:pStyle w:val="Heading2"/>
        <w:numPr>
          <w:ilvl w:val="1"/>
          <w:numId w:val="51"/>
        </w:numPr>
        <w:tabs>
          <w:tab w:pos="1526" w:val="left" w:leader="none"/>
        </w:tabs>
        <w:spacing w:line="240" w:lineRule="auto" w:before="40" w:after="0"/>
        <w:ind w:left="1526" w:right="0" w:hanging="360"/>
        <w:jc w:val="left"/>
      </w:pPr>
      <w:bookmarkStart w:name="_bookmark174" w:id="175"/>
      <w:bookmarkEnd w:id="175"/>
      <w:r>
        <w:rPr>
          <w:b w:val="0"/>
        </w:rPr>
      </w:r>
      <w:r>
        <w:rPr>
          <w:spacing w:val="-2"/>
        </w:rPr>
        <w:t>Contributions</w:t>
      </w:r>
    </w:p>
    <w:p>
      <w:pPr>
        <w:pStyle w:val="BodyText"/>
        <w:rPr>
          <w:b/>
        </w:rPr>
      </w:pPr>
    </w:p>
    <w:p>
      <w:pPr>
        <w:pStyle w:val="BodyText"/>
        <w:spacing w:line="480" w:lineRule="auto"/>
        <w:ind w:left="1166" w:right="1157" w:firstLine="720"/>
        <w:jc w:val="both"/>
      </w:pPr>
      <w:r>
        <w:rPr/>
        <w:t>This study offers an in-depth linguistic analysis of Pakistani national songs and makes a significant methodological contribution, providing a framework that can assist future researchers in this field.</w:t>
      </w:r>
    </w:p>
    <w:p>
      <w:pPr>
        <w:pStyle w:val="ListParagraph"/>
        <w:numPr>
          <w:ilvl w:val="2"/>
          <w:numId w:val="51"/>
        </w:numPr>
        <w:tabs>
          <w:tab w:pos="1886" w:val="left" w:leader="none"/>
        </w:tabs>
        <w:spacing w:line="480" w:lineRule="auto" w:before="241" w:after="0"/>
        <w:ind w:left="1886" w:right="1154" w:hanging="360"/>
        <w:jc w:val="both"/>
        <w:rPr>
          <w:sz w:val="24"/>
        </w:rPr>
      </w:pPr>
      <w:r>
        <w:rPr>
          <w:sz w:val="24"/>
        </w:rPr>
        <w:t>The study aimed at investigating diachronic linguistic change in the text of Pakistani national songs. Therefore, the study contributes by revealing how Pakistani national songs have diachronically evolved linguistically over time in response to socio-political conditions such as political upheavals, wars and sectarian (inter-sect) conflicts.</w:t>
      </w:r>
    </w:p>
    <w:p>
      <w:pPr>
        <w:pStyle w:val="ListParagraph"/>
        <w:numPr>
          <w:ilvl w:val="2"/>
          <w:numId w:val="51"/>
        </w:numPr>
        <w:tabs>
          <w:tab w:pos="1886" w:val="left" w:leader="none"/>
        </w:tabs>
        <w:spacing w:line="480" w:lineRule="auto" w:before="0" w:after="0"/>
        <w:ind w:left="1886" w:right="1155" w:hanging="360"/>
        <w:jc w:val="both"/>
        <w:rPr>
          <w:sz w:val="24"/>
        </w:rPr>
      </w:pPr>
      <w:r>
        <w:rPr>
          <w:sz w:val="24"/>
        </w:rPr>
        <w:t>The</w:t>
      </w:r>
      <w:r>
        <w:rPr>
          <w:spacing w:val="-15"/>
          <w:sz w:val="24"/>
        </w:rPr>
        <w:t> </w:t>
      </w:r>
      <w:r>
        <w:rPr>
          <w:sz w:val="24"/>
        </w:rPr>
        <w:t>study</w:t>
      </w:r>
      <w:r>
        <w:rPr>
          <w:spacing w:val="-15"/>
          <w:sz w:val="24"/>
        </w:rPr>
        <w:t> </w:t>
      </w:r>
      <w:r>
        <w:rPr>
          <w:sz w:val="24"/>
        </w:rPr>
        <w:t>contributes</w:t>
      </w:r>
      <w:r>
        <w:rPr>
          <w:spacing w:val="-15"/>
          <w:sz w:val="24"/>
        </w:rPr>
        <w:t> </w:t>
      </w:r>
      <w:r>
        <w:rPr>
          <w:sz w:val="24"/>
        </w:rPr>
        <w:t>by</w:t>
      </w:r>
      <w:r>
        <w:rPr>
          <w:spacing w:val="-15"/>
          <w:sz w:val="24"/>
        </w:rPr>
        <w:t> </w:t>
      </w:r>
      <w:r>
        <w:rPr>
          <w:sz w:val="24"/>
        </w:rPr>
        <w:t>developing</w:t>
      </w:r>
      <w:r>
        <w:rPr>
          <w:spacing w:val="-15"/>
          <w:sz w:val="24"/>
        </w:rPr>
        <w:t> </w:t>
      </w:r>
      <w:r>
        <w:rPr>
          <w:sz w:val="24"/>
        </w:rPr>
        <w:t>a</w:t>
      </w:r>
      <w:r>
        <w:rPr>
          <w:spacing w:val="-15"/>
          <w:sz w:val="24"/>
        </w:rPr>
        <w:t> </w:t>
      </w:r>
      <w:r>
        <w:rPr>
          <w:sz w:val="24"/>
        </w:rPr>
        <w:t>scale</w:t>
      </w:r>
      <w:r>
        <w:rPr>
          <w:spacing w:val="-15"/>
          <w:sz w:val="24"/>
        </w:rPr>
        <w:t> </w:t>
      </w:r>
      <w:r>
        <w:rPr>
          <w:sz w:val="24"/>
        </w:rPr>
        <w:t>to</w:t>
      </w:r>
      <w:r>
        <w:rPr>
          <w:spacing w:val="-15"/>
          <w:sz w:val="24"/>
        </w:rPr>
        <w:t> </w:t>
      </w:r>
      <w:r>
        <w:rPr>
          <w:sz w:val="24"/>
        </w:rPr>
        <w:t>seek</w:t>
      </w:r>
      <w:r>
        <w:rPr>
          <w:spacing w:val="-15"/>
          <w:sz w:val="24"/>
        </w:rPr>
        <w:t> </w:t>
      </w:r>
      <w:r>
        <w:rPr>
          <w:sz w:val="24"/>
        </w:rPr>
        <w:t>participants’</w:t>
      </w:r>
      <w:r>
        <w:rPr>
          <w:spacing w:val="-15"/>
          <w:sz w:val="24"/>
        </w:rPr>
        <w:t> </w:t>
      </w:r>
      <w:r>
        <w:rPr>
          <w:sz w:val="24"/>
        </w:rPr>
        <w:t>perception</w:t>
      </w:r>
      <w:r>
        <w:rPr>
          <w:spacing w:val="-15"/>
          <w:sz w:val="24"/>
        </w:rPr>
        <w:t> </w:t>
      </w:r>
      <w:r>
        <w:rPr>
          <w:sz w:val="24"/>
        </w:rPr>
        <w:t>about the language of national songs.</w:t>
      </w:r>
    </w:p>
    <w:p>
      <w:pPr>
        <w:pStyle w:val="ListParagraph"/>
        <w:numPr>
          <w:ilvl w:val="2"/>
          <w:numId w:val="51"/>
        </w:numPr>
        <w:tabs>
          <w:tab w:pos="1886" w:val="left" w:leader="none"/>
        </w:tabs>
        <w:spacing w:line="480" w:lineRule="auto" w:before="0" w:after="0"/>
        <w:ind w:left="1886" w:right="1155" w:hanging="360"/>
        <w:jc w:val="both"/>
        <w:rPr>
          <w:sz w:val="24"/>
        </w:rPr>
      </w:pPr>
      <w:r>
        <w:rPr>
          <w:sz w:val="24"/>
        </w:rPr>
        <w:t>This dissertation's findings significantly contribute to the understanding of how national</w:t>
      </w:r>
      <w:r>
        <w:rPr>
          <w:spacing w:val="-4"/>
          <w:sz w:val="24"/>
        </w:rPr>
        <w:t> </w:t>
      </w:r>
      <w:r>
        <w:rPr>
          <w:sz w:val="24"/>
        </w:rPr>
        <w:t>songs</w:t>
      </w:r>
      <w:r>
        <w:rPr>
          <w:spacing w:val="-4"/>
          <w:sz w:val="24"/>
        </w:rPr>
        <w:t> </w:t>
      </w:r>
      <w:r>
        <w:rPr>
          <w:sz w:val="24"/>
        </w:rPr>
        <w:t>function</w:t>
      </w:r>
      <w:r>
        <w:rPr>
          <w:spacing w:val="-4"/>
          <w:sz w:val="24"/>
        </w:rPr>
        <w:t> </w:t>
      </w:r>
      <w:r>
        <w:rPr>
          <w:sz w:val="24"/>
        </w:rPr>
        <w:t>as</w:t>
      </w:r>
      <w:r>
        <w:rPr>
          <w:spacing w:val="-4"/>
          <w:sz w:val="24"/>
        </w:rPr>
        <w:t> </w:t>
      </w:r>
      <w:r>
        <w:rPr>
          <w:sz w:val="24"/>
        </w:rPr>
        <w:t>vehicles</w:t>
      </w:r>
      <w:r>
        <w:rPr>
          <w:spacing w:val="-4"/>
          <w:sz w:val="24"/>
        </w:rPr>
        <w:t> </w:t>
      </w:r>
      <w:r>
        <w:rPr>
          <w:sz w:val="24"/>
        </w:rPr>
        <w:t>for</w:t>
      </w:r>
      <w:r>
        <w:rPr>
          <w:spacing w:val="-4"/>
          <w:sz w:val="24"/>
        </w:rPr>
        <w:t> </w:t>
      </w:r>
      <w:r>
        <w:rPr>
          <w:sz w:val="24"/>
        </w:rPr>
        <w:t>ideological dissemination</w:t>
      </w:r>
      <w:r>
        <w:rPr>
          <w:spacing w:val="-4"/>
          <w:sz w:val="24"/>
        </w:rPr>
        <w:t> </w:t>
      </w:r>
      <w:r>
        <w:rPr>
          <w:sz w:val="24"/>
        </w:rPr>
        <w:t>in</w:t>
      </w:r>
      <w:r>
        <w:rPr>
          <w:spacing w:val="-4"/>
          <w:sz w:val="24"/>
        </w:rPr>
        <w:t> </w:t>
      </w:r>
      <w:r>
        <w:rPr>
          <w:sz w:val="24"/>
        </w:rPr>
        <w:t>Pakistan.</w:t>
      </w:r>
      <w:r>
        <w:rPr>
          <w:spacing w:val="-4"/>
          <w:sz w:val="24"/>
        </w:rPr>
        <w:t> </w:t>
      </w:r>
      <w:r>
        <w:rPr>
          <w:sz w:val="24"/>
        </w:rPr>
        <w:t>By focusing on Pakistan's unique socio-political context, the research adds to the existing body of knowledge on critical discourse analysis and intertextuality.</w:t>
      </w:r>
    </w:p>
    <w:p>
      <w:pPr>
        <w:pStyle w:val="ListParagraph"/>
        <w:numPr>
          <w:ilvl w:val="2"/>
          <w:numId w:val="51"/>
        </w:numPr>
        <w:tabs>
          <w:tab w:pos="1886" w:val="left" w:leader="none"/>
        </w:tabs>
        <w:spacing w:line="480" w:lineRule="auto" w:before="0" w:after="0"/>
        <w:ind w:left="1886" w:right="1151" w:hanging="360"/>
        <w:jc w:val="both"/>
        <w:rPr>
          <w:sz w:val="24"/>
        </w:rPr>
      </w:pPr>
      <w:r>
        <w:rPr>
          <w:sz w:val="24"/>
        </w:rPr>
        <w:t>Utilizing an integrated interdisciplinary theoretical and methodological framework,</w:t>
      </w:r>
      <w:r>
        <w:rPr>
          <w:spacing w:val="-9"/>
          <w:sz w:val="24"/>
        </w:rPr>
        <w:t> </w:t>
      </w:r>
      <w:r>
        <w:rPr>
          <w:sz w:val="24"/>
        </w:rPr>
        <w:t>I</w:t>
      </w:r>
      <w:r>
        <w:rPr>
          <w:spacing w:val="-9"/>
          <w:sz w:val="24"/>
        </w:rPr>
        <w:t> </w:t>
      </w:r>
      <w:r>
        <w:rPr>
          <w:sz w:val="24"/>
        </w:rPr>
        <w:t>have</w:t>
      </w:r>
      <w:r>
        <w:rPr>
          <w:spacing w:val="-9"/>
          <w:sz w:val="24"/>
        </w:rPr>
        <w:t> </w:t>
      </w:r>
      <w:r>
        <w:rPr>
          <w:sz w:val="24"/>
        </w:rPr>
        <w:t>followed</w:t>
      </w:r>
      <w:r>
        <w:rPr>
          <w:spacing w:val="-8"/>
          <w:sz w:val="24"/>
        </w:rPr>
        <w:t> </w:t>
      </w:r>
      <w:r>
        <w:rPr>
          <w:sz w:val="24"/>
        </w:rPr>
        <w:t>a</w:t>
      </w:r>
      <w:r>
        <w:rPr>
          <w:spacing w:val="-9"/>
          <w:sz w:val="24"/>
        </w:rPr>
        <w:t> </w:t>
      </w:r>
      <w:r>
        <w:rPr>
          <w:sz w:val="24"/>
        </w:rPr>
        <w:t>multi-methodological</w:t>
      </w:r>
      <w:r>
        <w:rPr>
          <w:spacing w:val="-8"/>
          <w:sz w:val="24"/>
        </w:rPr>
        <w:t> </w:t>
      </w:r>
      <w:r>
        <w:rPr>
          <w:sz w:val="24"/>
        </w:rPr>
        <w:t>approach</w:t>
      </w:r>
      <w:r>
        <w:rPr>
          <w:spacing w:val="-8"/>
          <w:sz w:val="24"/>
        </w:rPr>
        <w:t> </w:t>
      </w:r>
      <w:r>
        <w:rPr>
          <w:sz w:val="24"/>
        </w:rPr>
        <w:t>and</w:t>
      </w:r>
      <w:r>
        <w:rPr>
          <w:spacing w:val="-8"/>
          <w:sz w:val="24"/>
        </w:rPr>
        <w:t> </w:t>
      </w:r>
      <w:r>
        <w:rPr>
          <w:sz w:val="24"/>
        </w:rPr>
        <w:t>triangulated</w:t>
      </w:r>
      <w:r>
        <w:rPr>
          <w:spacing w:val="-9"/>
          <w:sz w:val="24"/>
        </w:rPr>
        <w:t> </w:t>
      </w:r>
      <w:r>
        <w:rPr>
          <w:sz w:val="24"/>
        </w:rPr>
        <w:t>at the</w:t>
      </w:r>
      <w:r>
        <w:rPr>
          <w:spacing w:val="-15"/>
          <w:sz w:val="24"/>
        </w:rPr>
        <w:t> </w:t>
      </w:r>
      <w:r>
        <w:rPr>
          <w:sz w:val="24"/>
        </w:rPr>
        <w:t>theory</w:t>
      </w:r>
      <w:r>
        <w:rPr>
          <w:spacing w:val="-15"/>
          <w:sz w:val="24"/>
        </w:rPr>
        <w:t> </w:t>
      </w:r>
      <w:r>
        <w:rPr>
          <w:sz w:val="24"/>
        </w:rPr>
        <w:t>and</w:t>
      </w:r>
      <w:r>
        <w:rPr>
          <w:spacing w:val="-15"/>
          <w:sz w:val="24"/>
        </w:rPr>
        <w:t> </w:t>
      </w:r>
      <w:r>
        <w:rPr>
          <w:sz w:val="24"/>
        </w:rPr>
        <w:t>data</w:t>
      </w:r>
      <w:r>
        <w:rPr>
          <w:spacing w:val="-15"/>
          <w:sz w:val="24"/>
        </w:rPr>
        <w:t> </w:t>
      </w:r>
      <w:r>
        <w:rPr>
          <w:sz w:val="24"/>
        </w:rPr>
        <w:t>level.</w:t>
      </w:r>
      <w:r>
        <w:rPr>
          <w:spacing w:val="-15"/>
          <w:sz w:val="24"/>
        </w:rPr>
        <w:t> </w:t>
      </w:r>
      <w:r>
        <w:rPr>
          <w:sz w:val="24"/>
        </w:rPr>
        <w:t>These</w:t>
      </w:r>
      <w:r>
        <w:rPr>
          <w:spacing w:val="-15"/>
          <w:sz w:val="24"/>
        </w:rPr>
        <w:t> </w:t>
      </w:r>
      <w:r>
        <w:rPr>
          <w:sz w:val="24"/>
        </w:rPr>
        <w:t>were</w:t>
      </w:r>
      <w:r>
        <w:rPr>
          <w:spacing w:val="-15"/>
          <w:sz w:val="24"/>
        </w:rPr>
        <w:t> </w:t>
      </w:r>
      <w:r>
        <w:rPr>
          <w:sz w:val="24"/>
        </w:rPr>
        <w:t>supplemented</w:t>
      </w:r>
      <w:r>
        <w:rPr>
          <w:spacing w:val="-15"/>
          <w:sz w:val="24"/>
        </w:rPr>
        <w:t> </w:t>
      </w:r>
      <w:r>
        <w:rPr>
          <w:sz w:val="24"/>
        </w:rPr>
        <w:t>by</w:t>
      </w:r>
      <w:r>
        <w:rPr>
          <w:spacing w:val="-15"/>
          <w:sz w:val="24"/>
        </w:rPr>
        <w:t> </w:t>
      </w:r>
      <w:r>
        <w:rPr>
          <w:sz w:val="24"/>
        </w:rPr>
        <w:t>a</w:t>
      </w:r>
      <w:r>
        <w:rPr>
          <w:spacing w:val="-15"/>
          <w:sz w:val="24"/>
        </w:rPr>
        <w:t> </w:t>
      </w:r>
      <w:r>
        <w:rPr>
          <w:sz w:val="24"/>
        </w:rPr>
        <w:t>comprehensive</w:t>
      </w:r>
      <w:r>
        <w:rPr>
          <w:spacing w:val="-15"/>
          <w:sz w:val="24"/>
        </w:rPr>
        <w:t> </w:t>
      </w:r>
      <w:r>
        <w:rPr>
          <w:sz w:val="24"/>
        </w:rPr>
        <w:t>literature review spanning historical, social and geopolitical, and intertextual perspectives on various themes of the national songs. Within the overarching framework of DHA,</w:t>
      </w:r>
      <w:r>
        <w:rPr>
          <w:spacing w:val="-15"/>
          <w:sz w:val="24"/>
        </w:rPr>
        <w:t> </w:t>
      </w:r>
      <w:r>
        <w:rPr>
          <w:sz w:val="24"/>
        </w:rPr>
        <w:t>I</w:t>
      </w:r>
      <w:r>
        <w:rPr>
          <w:spacing w:val="-15"/>
          <w:sz w:val="24"/>
        </w:rPr>
        <w:t> </w:t>
      </w:r>
      <w:r>
        <w:rPr>
          <w:sz w:val="24"/>
        </w:rPr>
        <w:t>examined</w:t>
      </w:r>
      <w:r>
        <w:rPr>
          <w:spacing w:val="-15"/>
          <w:sz w:val="24"/>
        </w:rPr>
        <w:t> </w:t>
      </w:r>
      <w:r>
        <w:rPr>
          <w:sz w:val="24"/>
        </w:rPr>
        <w:t>the</w:t>
      </w:r>
      <w:r>
        <w:rPr>
          <w:spacing w:val="-15"/>
          <w:sz w:val="24"/>
        </w:rPr>
        <w:t> </w:t>
      </w:r>
      <w:r>
        <w:rPr>
          <w:sz w:val="24"/>
        </w:rPr>
        <w:t>data</w:t>
      </w:r>
      <w:r>
        <w:rPr>
          <w:spacing w:val="-15"/>
          <w:sz w:val="24"/>
        </w:rPr>
        <w:t> </w:t>
      </w:r>
      <w:r>
        <w:rPr>
          <w:sz w:val="24"/>
        </w:rPr>
        <w:t>using</w:t>
      </w:r>
      <w:r>
        <w:rPr>
          <w:spacing w:val="-15"/>
          <w:sz w:val="24"/>
        </w:rPr>
        <w:t> </w:t>
      </w:r>
      <w:r>
        <w:rPr>
          <w:sz w:val="24"/>
        </w:rPr>
        <w:t>qualitative</w:t>
      </w:r>
      <w:r>
        <w:rPr>
          <w:spacing w:val="-15"/>
          <w:sz w:val="24"/>
        </w:rPr>
        <w:t> </w:t>
      </w:r>
      <w:r>
        <w:rPr>
          <w:sz w:val="24"/>
        </w:rPr>
        <w:t>as</w:t>
      </w:r>
      <w:r>
        <w:rPr>
          <w:spacing w:val="-15"/>
          <w:sz w:val="24"/>
        </w:rPr>
        <w:t> </w:t>
      </w:r>
      <w:r>
        <w:rPr>
          <w:sz w:val="24"/>
        </w:rPr>
        <w:t>well</w:t>
      </w:r>
      <w:r>
        <w:rPr>
          <w:spacing w:val="-15"/>
          <w:sz w:val="24"/>
        </w:rPr>
        <w:t> </w:t>
      </w:r>
      <w:r>
        <w:rPr>
          <w:sz w:val="24"/>
        </w:rPr>
        <w:t>as</w:t>
      </w:r>
      <w:r>
        <w:rPr>
          <w:spacing w:val="-15"/>
          <w:sz w:val="24"/>
        </w:rPr>
        <w:t> </w:t>
      </w:r>
      <w:r>
        <w:rPr>
          <w:sz w:val="24"/>
        </w:rPr>
        <w:t>quantitative</w:t>
      </w:r>
      <w:r>
        <w:rPr>
          <w:spacing w:val="-15"/>
          <w:sz w:val="24"/>
        </w:rPr>
        <w:t> </w:t>
      </w:r>
      <w:r>
        <w:rPr>
          <w:sz w:val="24"/>
        </w:rPr>
        <w:t>analytical</w:t>
      </w:r>
      <w:r>
        <w:rPr>
          <w:spacing w:val="-15"/>
          <w:sz w:val="24"/>
        </w:rPr>
        <w:t> </w:t>
      </w:r>
      <w:r>
        <w:rPr>
          <w:sz w:val="24"/>
        </w:rPr>
        <w:t>tools selected for their appropriateness. For instance, theory of intertextuality for qualitative</w:t>
      </w:r>
      <w:r>
        <w:rPr>
          <w:spacing w:val="-11"/>
          <w:sz w:val="24"/>
        </w:rPr>
        <w:t> </w:t>
      </w:r>
      <w:r>
        <w:rPr>
          <w:sz w:val="24"/>
        </w:rPr>
        <w:t>analysis</w:t>
      </w:r>
      <w:r>
        <w:rPr>
          <w:spacing w:val="-10"/>
          <w:sz w:val="24"/>
        </w:rPr>
        <w:t> </w:t>
      </w:r>
      <w:r>
        <w:rPr>
          <w:sz w:val="24"/>
        </w:rPr>
        <w:t>and</w:t>
      </w:r>
      <w:r>
        <w:rPr>
          <w:spacing w:val="-11"/>
          <w:sz w:val="24"/>
        </w:rPr>
        <w:t> </w:t>
      </w:r>
      <w:r>
        <w:rPr>
          <w:sz w:val="24"/>
        </w:rPr>
        <w:t>SMART</w:t>
      </w:r>
      <w:r>
        <w:rPr>
          <w:spacing w:val="-10"/>
          <w:sz w:val="24"/>
        </w:rPr>
        <w:t> </w:t>
      </w:r>
      <w:r>
        <w:rPr>
          <w:sz w:val="24"/>
        </w:rPr>
        <w:t>PLS</w:t>
      </w:r>
      <w:r>
        <w:rPr>
          <w:spacing w:val="-10"/>
          <w:sz w:val="24"/>
        </w:rPr>
        <w:t> </w:t>
      </w:r>
      <w:r>
        <w:rPr>
          <w:sz w:val="24"/>
        </w:rPr>
        <w:t>for</w:t>
      </w:r>
      <w:r>
        <w:rPr>
          <w:spacing w:val="-12"/>
          <w:sz w:val="24"/>
        </w:rPr>
        <w:t> </w:t>
      </w:r>
      <w:r>
        <w:rPr>
          <w:sz w:val="24"/>
        </w:rPr>
        <w:t>quantitative</w:t>
      </w:r>
      <w:r>
        <w:rPr>
          <w:spacing w:val="-12"/>
          <w:sz w:val="24"/>
        </w:rPr>
        <w:t> </w:t>
      </w:r>
      <w:r>
        <w:rPr>
          <w:sz w:val="24"/>
        </w:rPr>
        <w:t>data.</w:t>
      </w:r>
      <w:r>
        <w:rPr>
          <w:spacing w:val="-11"/>
          <w:sz w:val="24"/>
        </w:rPr>
        <w:t> </w:t>
      </w:r>
      <w:r>
        <w:rPr>
          <w:sz w:val="24"/>
        </w:rPr>
        <w:t>One</w:t>
      </w:r>
      <w:r>
        <w:rPr>
          <w:spacing w:val="-12"/>
          <w:sz w:val="24"/>
        </w:rPr>
        <w:t> </w:t>
      </w:r>
      <w:r>
        <w:rPr>
          <w:sz w:val="24"/>
        </w:rPr>
        <w:t>of</w:t>
      </w:r>
      <w:r>
        <w:rPr>
          <w:spacing w:val="-11"/>
          <w:sz w:val="24"/>
        </w:rPr>
        <w:t> </w:t>
      </w:r>
      <w:r>
        <w:rPr>
          <w:sz w:val="24"/>
        </w:rPr>
        <w:t>the</w:t>
      </w:r>
      <w:r>
        <w:rPr>
          <w:spacing w:val="-11"/>
          <w:sz w:val="24"/>
        </w:rPr>
        <w:t> </w:t>
      </w:r>
      <w:r>
        <w:rPr>
          <w:sz w:val="24"/>
        </w:rPr>
        <w:t>innovative</w:t>
      </w:r>
    </w:p>
    <w:p>
      <w:pPr>
        <w:pStyle w:val="ListParagraph"/>
        <w:spacing w:after="0" w:line="480" w:lineRule="auto"/>
        <w:jc w:val="both"/>
        <w:rPr>
          <w:sz w:val="24"/>
        </w:rPr>
        <w:sectPr>
          <w:pgSz w:w="11910" w:h="16840"/>
          <w:pgMar w:header="729" w:footer="0" w:top="1340" w:bottom="280" w:left="850" w:right="283"/>
        </w:sectPr>
      </w:pPr>
    </w:p>
    <w:p>
      <w:pPr>
        <w:pStyle w:val="BodyText"/>
        <w:spacing w:line="480" w:lineRule="auto" w:before="80"/>
        <w:ind w:left="1886" w:right="1158"/>
        <w:jc w:val="both"/>
      </w:pPr>
      <w:r>
        <w:rPr/>
        <w:t>aspects of my study is the convergence of datasets (such as national songs, speeches of the powerful elites, verses from the Holy Quran and interdiscursive references), methods (such as qualitative and quantitative) to better understand the themes of the Pakistani national songs.</w:t>
      </w:r>
    </w:p>
    <w:p>
      <w:pPr>
        <w:pStyle w:val="ListParagraph"/>
        <w:numPr>
          <w:ilvl w:val="2"/>
          <w:numId w:val="51"/>
        </w:numPr>
        <w:tabs>
          <w:tab w:pos="1886" w:val="left" w:leader="none"/>
        </w:tabs>
        <w:spacing w:line="480" w:lineRule="auto" w:before="0" w:after="0"/>
        <w:ind w:left="1886" w:right="1150" w:hanging="360"/>
        <w:jc w:val="both"/>
        <w:rPr>
          <w:sz w:val="24"/>
        </w:rPr>
      </w:pPr>
      <w:r>
        <w:rPr>
          <w:sz w:val="24"/>
        </w:rPr>
        <w:t>Language constructs realities and foreground the ideologies. Likewise, the language of Pakistani national songs conceptualizes various ideologies that are hidden in the text of Pakistani national songs. This study filled the gap within academic</w:t>
      </w:r>
      <w:r>
        <w:rPr>
          <w:spacing w:val="-7"/>
          <w:sz w:val="24"/>
        </w:rPr>
        <w:t> </w:t>
      </w:r>
      <w:r>
        <w:rPr>
          <w:sz w:val="24"/>
        </w:rPr>
        <w:t>literature</w:t>
      </w:r>
      <w:r>
        <w:rPr>
          <w:spacing w:val="-6"/>
          <w:sz w:val="24"/>
        </w:rPr>
        <w:t> </w:t>
      </w:r>
      <w:r>
        <w:rPr>
          <w:sz w:val="24"/>
        </w:rPr>
        <w:t>on</w:t>
      </w:r>
      <w:r>
        <w:rPr>
          <w:spacing w:val="-6"/>
          <w:sz w:val="24"/>
        </w:rPr>
        <w:t> </w:t>
      </w:r>
      <w:r>
        <w:rPr>
          <w:sz w:val="24"/>
        </w:rPr>
        <w:t>national</w:t>
      </w:r>
      <w:r>
        <w:rPr>
          <w:spacing w:val="-5"/>
          <w:sz w:val="24"/>
        </w:rPr>
        <w:t> </w:t>
      </w:r>
      <w:r>
        <w:rPr>
          <w:sz w:val="24"/>
        </w:rPr>
        <w:t>songs</w:t>
      </w:r>
      <w:r>
        <w:rPr>
          <w:spacing w:val="-5"/>
          <w:sz w:val="24"/>
        </w:rPr>
        <w:t> </w:t>
      </w:r>
      <w:r>
        <w:rPr>
          <w:sz w:val="24"/>
        </w:rPr>
        <w:t>by</w:t>
      </w:r>
      <w:r>
        <w:rPr>
          <w:spacing w:val="-5"/>
          <w:sz w:val="24"/>
        </w:rPr>
        <w:t> </w:t>
      </w:r>
      <w:r>
        <w:rPr>
          <w:sz w:val="24"/>
        </w:rPr>
        <w:t>exploring</w:t>
      </w:r>
      <w:r>
        <w:rPr>
          <w:spacing w:val="-8"/>
          <w:sz w:val="24"/>
        </w:rPr>
        <w:t> </w:t>
      </w:r>
      <w:r>
        <w:rPr>
          <w:sz w:val="24"/>
        </w:rPr>
        <w:t>the</w:t>
      </w:r>
      <w:r>
        <w:rPr>
          <w:spacing w:val="-6"/>
          <w:sz w:val="24"/>
        </w:rPr>
        <w:t> </w:t>
      </w:r>
      <w:r>
        <w:rPr>
          <w:sz w:val="24"/>
        </w:rPr>
        <w:t>use</w:t>
      </w:r>
      <w:r>
        <w:rPr>
          <w:spacing w:val="-7"/>
          <w:sz w:val="24"/>
        </w:rPr>
        <w:t> </w:t>
      </w:r>
      <w:r>
        <w:rPr>
          <w:sz w:val="24"/>
        </w:rPr>
        <w:t>of</w:t>
      </w:r>
      <w:r>
        <w:rPr>
          <w:spacing w:val="-7"/>
          <w:sz w:val="24"/>
        </w:rPr>
        <w:t> </w:t>
      </w:r>
      <w:r>
        <w:rPr>
          <w:sz w:val="24"/>
        </w:rPr>
        <w:t>linguistic</w:t>
      </w:r>
      <w:r>
        <w:rPr>
          <w:spacing w:val="-6"/>
          <w:sz w:val="24"/>
        </w:rPr>
        <w:t> </w:t>
      </w:r>
      <w:r>
        <w:rPr>
          <w:sz w:val="24"/>
        </w:rPr>
        <w:t>strategies that help to understand and promote the ideologies of nationalism, </w:t>
      </w:r>
      <w:r>
        <w:rPr>
          <w:i/>
          <w:sz w:val="24"/>
        </w:rPr>
        <w:t>Jihad</w:t>
      </w:r>
      <w:r>
        <w:rPr>
          <w:sz w:val="24"/>
        </w:rPr>
        <w:t>, Islamization, and identity construction that were constructed in varied time and </w:t>
      </w:r>
      <w:r>
        <w:rPr>
          <w:spacing w:val="-2"/>
          <w:sz w:val="24"/>
        </w:rPr>
        <w:t>space.</w:t>
      </w:r>
    </w:p>
    <w:p>
      <w:pPr>
        <w:pStyle w:val="ListParagraph"/>
        <w:numPr>
          <w:ilvl w:val="2"/>
          <w:numId w:val="51"/>
        </w:numPr>
        <w:tabs>
          <w:tab w:pos="1886" w:val="left" w:leader="none"/>
        </w:tabs>
        <w:spacing w:line="480" w:lineRule="auto" w:before="1" w:after="0"/>
        <w:ind w:left="1886" w:right="1157" w:hanging="360"/>
        <w:jc w:val="both"/>
        <w:rPr>
          <w:rFonts w:ascii="Bahnschrift"/>
          <w:sz w:val="22"/>
        </w:rPr>
      </w:pPr>
      <w:r>
        <w:rPr>
          <w:sz w:val="24"/>
        </w:rPr>
        <w:t>This study highlights the potential impact of DHA in the media, specifically focusing on national songs as a distinct genre. However, previous research outlined in the literature review indicates that DHA is primarily utilized to analyze discriminatory discourses such as racism, anti-Semitism, gender, and </w:t>
      </w:r>
      <w:r>
        <w:rPr>
          <w:spacing w:val="-2"/>
          <w:sz w:val="24"/>
        </w:rPr>
        <w:t>identity</w:t>
      </w:r>
      <w:r>
        <w:rPr>
          <w:rFonts w:ascii="Bahnschrift"/>
          <w:spacing w:val="-2"/>
          <w:sz w:val="22"/>
        </w:rPr>
        <w:t>.</w:t>
      </w:r>
    </w:p>
    <w:p>
      <w:pPr>
        <w:pStyle w:val="ListParagraph"/>
        <w:numPr>
          <w:ilvl w:val="2"/>
          <w:numId w:val="51"/>
        </w:numPr>
        <w:tabs>
          <w:tab w:pos="1886" w:val="left" w:leader="none"/>
        </w:tabs>
        <w:spacing w:line="480" w:lineRule="auto" w:before="0" w:after="0"/>
        <w:ind w:left="1886" w:right="1156" w:hanging="360"/>
        <w:jc w:val="both"/>
        <w:rPr>
          <w:sz w:val="24"/>
        </w:rPr>
      </w:pPr>
      <w:r>
        <w:rPr>
          <w:sz w:val="24"/>
        </w:rPr>
        <w:t>The present study uncovers hidden ideologies primarily through linguistic analysis, whereas previous studies have examined national songs solely from historical, political, or media perspectives.</w:t>
      </w:r>
    </w:p>
    <w:p>
      <w:pPr>
        <w:pStyle w:val="Heading2"/>
        <w:numPr>
          <w:ilvl w:val="1"/>
          <w:numId w:val="51"/>
        </w:numPr>
        <w:tabs>
          <w:tab w:pos="1526" w:val="left" w:leader="none"/>
        </w:tabs>
        <w:spacing w:line="240" w:lineRule="auto" w:before="42" w:after="0"/>
        <w:ind w:left="1526" w:right="0" w:hanging="360"/>
        <w:jc w:val="both"/>
      </w:pPr>
      <w:bookmarkStart w:name="_bookmark175" w:id="176"/>
      <w:bookmarkEnd w:id="176"/>
      <w:r>
        <w:rPr>
          <w:b w:val="0"/>
        </w:rPr>
      </w:r>
      <w:r>
        <w:rPr>
          <w:spacing w:val="-2"/>
        </w:rPr>
        <w:t>Delimitations</w:t>
      </w:r>
    </w:p>
    <w:p>
      <w:pPr>
        <w:pStyle w:val="BodyText"/>
        <w:spacing w:line="480" w:lineRule="auto" w:before="273"/>
        <w:ind w:left="1166" w:right="1155" w:firstLine="720"/>
        <w:jc w:val="both"/>
      </w:pPr>
      <w:r>
        <w:rPr/>
        <w:t>Thousands</w:t>
      </w:r>
      <w:r>
        <w:rPr>
          <w:spacing w:val="-1"/>
        </w:rPr>
        <w:t> </w:t>
      </w:r>
      <w:r>
        <w:rPr/>
        <w:t>of</w:t>
      </w:r>
      <w:r>
        <w:rPr>
          <w:spacing w:val="-2"/>
        </w:rPr>
        <w:t> </w:t>
      </w:r>
      <w:r>
        <w:rPr/>
        <w:t>national</w:t>
      </w:r>
      <w:r>
        <w:rPr>
          <w:spacing w:val="-1"/>
        </w:rPr>
        <w:t> </w:t>
      </w:r>
      <w:r>
        <w:rPr/>
        <w:t>songs</w:t>
      </w:r>
      <w:r>
        <w:rPr>
          <w:spacing w:val="-1"/>
        </w:rPr>
        <w:t> </w:t>
      </w:r>
      <w:r>
        <w:rPr/>
        <w:t>have</w:t>
      </w:r>
      <w:r>
        <w:rPr>
          <w:spacing w:val="-2"/>
        </w:rPr>
        <w:t> </w:t>
      </w:r>
      <w:r>
        <w:rPr/>
        <w:t>been</w:t>
      </w:r>
      <w:r>
        <w:rPr>
          <w:spacing w:val="-1"/>
        </w:rPr>
        <w:t> </w:t>
      </w:r>
      <w:r>
        <w:rPr/>
        <w:t>produced</w:t>
      </w:r>
      <w:r>
        <w:rPr>
          <w:spacing w:val="-1"/>
        </w:rPr>
        <w:t> </w:t>
      </w:r>
      <w:r>
        <w:rPr/>
        <w:t>since</w:t>
      </w:r>
      <w:r>
        <w:rPr>
          <w:spacing w:val="-2"/>
        </w:rPr>
        <w:t> </w:t>
      </w:r>
      <w:r>
        <w:rPr/>
        <w:t>the</w:t>
      </w:r>
      <w:r>
        <w:rPr>
          <w:spacing w:val="-2"/>
        </w:rPr>
        <w:t> </w:t>
      </w:r>
      <w:r>
        <w:rPr/>
        <w:t>inception</w:t>
      </w:r>
      <w:r>
        <w:rPr>
          <w:spacing w:val="-1"/>
        </w:rPr>
        <w:t> </w:t>
      </w:r>
      <w:r>
        <w:rPr/>
        <w:t>of</w:t>
      </w:r>
      <w:r>
        <w:rPr>
          <w:spacing w:val="-2"/>
        </w:rPr>
        <w:t> </w:t>
      </w:r>
      <w:r>
        <w:rPr/>
        <w:t>Pakistan however only the lyrics of popular Pakistani national songs were considered for the present</w:t>
      </w:r>
      <w:r>
        <w:rPr>
          <w:spacing w:val="-9"/>
        </w:rPr>
        <w:t> </w:t>
      </w:r>
      <w:r>
        <w:rPr/>
        <w:t>research.</w:t>
      </w:r>
      <w:r>
        <w:rPr>
          <w:spacing w:val="-9"/>
        </w:rPr>
        <w:t> </w:t>
      </w:r>
      <w:r>
        <w:rPr/>
        <w:t>Secondly,</w:t>
      </w:r>
      <w:r>
        <w:rPr>
          <w:spacing w:val="-9"/>
        </w:rPr>
        <w:t> </w:t>
      </w:r>
      <w:r>
        <w:rPr/>
        <w:t>the</w:t>
      </w:r>
      <w:r>
        <w:rPr>
          <w:spacing w:val="-10"/>
        </w:rPr>
        <w:t> </w:t>
      </w:r>
      <w:r>
        <w:rPr/>
        <w:t>visuals</w:t>
      </w:r>
      <w:r>
        <w:rPr>
          <w:spacing w:val="-9"/>
        </w:rPr>
        <w:t> </w:t>
      </w:r>
      <w:r>
        <w:rPr/>
        <w:t>of</w:t>
      </w:r>
      <w:r>
        <w:rPr>
          <w:spacing w:val="-10"/>
        </w:rPr>
        <w:t> </w:t>
      </w:r>
      <w:r>
        <w:rPr/>
        <w:t>Pakistani</w:t>
      </w:r>
      <w:r>
        <w:rPr>
          <w:spacing w:val="-11"/>
        </w:rPr>
        <w:t> </w:t>
      </w:r>
      <w:r>
        <w:rPr/>
        <w:t>national</w:t>
      </w:r>
      <w:r>
        <w:rPr>
          <w:spacing w:val="-9"/>
        </w:rPr>
        <w:t> </w:t>
      </w:r>
      <w:r>
        <w:rPr/>
        <w:t>songs</w:t>
      </w:r>
      <w:r>
        <w:rPr>
          <w:spacing w:val="-9"/>
        </w:rPr>
        <w:t> </w:t>
      </w:r>
      <w:r>
        <w:rPr/>
        <w:t>carry</w:t>
      </w:r>
      <w:r>
        <w:rPr>
          <w:spacing w:val="-9"/>
        </w:rPr>
        <w:t> </w:t>
      </w:r>
      <w:r>
        <w:rPr/>
        <w:t>meaningful</w:t>
      </w:r>
      <w:r>
        <w:rPr>
          <w:spacing w:val="-9"/>
        </w:rPr>
        <w:t> </w:t>
      </w:r>
      <w:r>
        <w:rPr/>
        <w:t>data which</w:t>
      </w:r>
      <w:r>
        <w:rPr>
          <w:spacing w:val="-5"/>
        </w:rPr>
        <w:t> </w:t>
      </w:r>
      <w:r>
        <w:rPr/>
        <w:t>can</w:t>
      </w:r>
      <w:r>
        <w:rPr>
          <w:spacing w:val="-5"/>
        </w:rPr>
        <w:t> </w:t>
      </w:r>
      <w:r>
        <w:rPr/>
        <w:t>help</w:t>
      </w:r>
      <w:r>
        <w:rPr>
          <w:spacing w:val="-4"/>
        </w:rPr>
        <w:t> </w:t>
      </w:r>
      <w:r>
        <w:rPr/>
        <w:t>understand</w:t>
      </w:r>
      <w:r>
        <w:rPr>
          <w:spacing w:val="-5"/>
        </w:rPr>
        <w:t> </w:t>
      </w:r>
      <w:r>
        <w:rPr/>
        <w:t>the</w:t>
      </w:r>
      <w:r>
        <w:rPr>
          <w:spacing w:val="-5"/>
        </w:rPr>
        <w:t> </w:t>
      </w:r>
      <w:r>
        <w:rPr/>
        <w:t>ideologies</w:t>
      </w:r>
      <w:r>
        <w:rPr>
          <w:spacing w:val="-5"/>
        </w:rPr>
        <w:t> </w:t>
      </w:r>
      <w:r>
        <w:rPr/>
        <w:t>of</w:t>
      </w:r>
      <w:r>
        <w:rPr>
          <w:spacing w:val="-6"/>
        </w:rPr>
        <w:t> </w:t>
      </w:r>
      <w:r>
        <w:rPr/>
        <w:t>national</w:t>
      </w:r>
      <w:r>
        <w:rPr>
          <w:spacing w:val="-4"/>
        </w:rPr>
        <w:t> </w:t>
      </w:r>
      <w:r>
        <w:rPr/>
        <w:t>songs</w:t>
      </w:r>
      <w:r>
        <w:rPr>
          <w:spacing w:val="-4"/>
        </w:rPr>
        <w:t> </w:t>
      </w:r>
      <w:r>
        <w:rPr/>
        <w:t>more</w:t>
      </w:r>
      <w:r>
        <w:rPr>
          <w:spacing w:val="-4"/>
        </w:rPr>
        <w:t> </w:t>
      </w:r>
      <w:r>
        <w:rPr/>
        <w:t>clearly</w:t>
      </w:r>
      <w:r>
        <w:rPr>
          <w:spacing w:val="-5"/>
        </w:rPr>
        <w:t> </w:t>
      </w:r>
      <w:r>
        <w:rPr/>
        <w:t>however</w:t>
      </w:r>
      <w:r>
        <w:rPr>
          <w:spacing w:val="-3"/>
        </w:rPr>
        <w:t> </w:t>
      </w:r>
      <w:r>
        <w:rPr/>
        <w:t>due</w:t>
      </w:r>
      <w:r>
        <w:rPr>
          <w:spacing w:val="-6"/>
        </w:rPr>
        <w:t> </w:t>
      </w:r>
      <w:r>
        <w:rPr/>
        <w:t>to the</w:t>
      </w:r>
      <w:r>
        <w:rPr>
          <w:spacing w:val="53"/>
        </w:rPr>
        <w:t> </w:t>
      </w:r>
      <w:r>
        <w:rPr/>
        <w:t>richness</w:t>
      </w:r>
      <w:r>
        <w:rPr>
          <w:spacing w:val="55"/>
        </w:rPr>
        <w:t> </w:t>
      </w:r>
      <w:r>
        <w:rPr/>
        <w:t>of</w:t>
      </w:r>
      <w:r>
        <w:rPr>
          <w:spacing w:val="53"/>
        </w:rPr>
        <w:t> </w:t>
      </w:r>
      <w:r>
        <w:rPr/>
        <w:t>textual</w:t>
      </w:r>
      <w:r>
        <w:rPr>
          <w:spacing w:val="57"/>
        </w:rPr>
        <w:t> </w:t>
      </w:r>
      <w:r>
        <w:rPr/>
        <w:t>data</w:t>
      </w:r>
      <w:r>
        <w:rPr>
          <w:spacing w:val="53"/>
        </w:rPr>
        <w:t> </w:t>
      </w:r>
      <w:r>
        <w:rPr/>
        <w:t>the</w:t>
      </w:r>
      <w:r>
        <w:rPr>
          <w:spacing w:val="54"/>
        </w:rPr>
        <w:t> </w:t>
      </w:r>
      <w:r>
        <w:rPr/>
        <w:t>research</w:t>
      </w:r>
      <w:r>
        <w:rPr>
          <w:spacing w:val="53"/>
        </w:rPr>
        <w:t> </w:t>
      </w:r>
      <w:r>
        <w:rPr/>
        <w:t>was</w:t>
      </w:r>
      <w:r>
        <w:rPr>
          <w:spacing w:val="55"/>
        </w:rPr>
        <w:t> </w:t>
      </w:r>
      <w:r>
        <w:rPr/>
        <w:t>delimited</w:t>
      </w:r>
      <w:r>
        <w:rPr>
          <w:spacing w:val="53"/>
        </w:rPr>
        <w:t> </w:t>
      </w:r>
      <w:r>
        <w:rPr/>
        <w:t>to</w:t>
      </w:r>
      <w:r>
        <w:rPr>
          <w:spacing w:val="55"/>
        </w:rPr>
        <w:t> </w:t>
      </w:r>
      <w:r>
        <w:rPr/>
        <w:t>text</w:t>
      </w:r>
      <w:r>
        <w:rPr>
          <w:spacing w:val="54"/>
        </w:rPr>
        <w:t> </w:t>
      </w:r>
      <w:r>
        <w:rPr/>
        <w:t>only.</w:t>
      </w:r>
      <w:r>
        <w:rPr>
          <w:spacing w:val="55"/>
        </w:rPr>
        <w:t> </w:t>
      </w:r>
      <w:r>
        <w:rPr/>
        <w:t>Another</w:t>
      </w:r>
      <w:r>
        <w:rPr>
          <w:spacing w:val="54"/>
        </w:rPr>
        <w:t> </w:t>
      </w:r>
      <w:r>
        <w:rPr>
          <w:spacing w:val="-4"/>
        </w:rPr>
        <w:t>very</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55"/>
        <w:jc w:val="both"/>
      </w:pPr>
      <w:r>
        <w:rPr/>
        <w:t>interesting aspect of the national songs could have been highlighted by obtaining people’s comments on national songs’ videos. However, these delimitations pave way for the directions for the future research.</w:t>
      </w:r>
    </w:p>
    <w:p>
      <w:pPr>
        <w:pStyle w:val="Heading2"/>
        <w:numPr>
          <w:ilvl w:val="1"/>
          <w:numId w:val="51"/>
        </w:numPr>
        <w:tabs>
          <w:tab w:pos="1526" w:val="left" w:leader="none"/>
        </w:tabs>
        <w:spacing w:line="240" w:lineRule="auto" w:before="40" w:after="0"/>
        <w:ind w:left="1526" w:right="0" w:hanging="360"/>
        <w:jc w:val="both"/>
      </w:pPr>
      <w:bookmarkStart w:name="_bookmark176" w:id="177"/>
      <w:bookmarkEnd w:id="177"/>
      <w:r>
        <w:rPr>
          <w:b w:val="0"/>
        </w:rPr>
      </w:r>
      <w:r>
        <w:rPr/>
        <w:t>Directions</w:t>
      </w:r>
      <w:r>
        <w:rPr>
          <w:spacing w:val="-3"/>
        </w:rPr>
        <w:t> </w:t>
      </w:r>
      <w:r>
        <w:rPr/>
        <w:t>for</w:t>
      </w:r>
      <w:r>
        <w:rPr>
          <w:spacing w:val="-2"/>
        </w:rPr>
        <w:t> </w:t>
      </w:r>
      <w:r>
        <w:rPr/>
        <w:t>the</w:t>
      </w:r>
      <w:r>
        <w:rPr>
          <w:spacing w:val="-1"/>
        </w:rPr>
        <w:t> </w:t>
      </w:r>
      <w:r>
        <w:rPr/>
        <w:t>Future</w:t>
      </w:r>
      <w:r>
        <w:rPr>
          <w:spacing w:val="-2"/>
        </w:rPr>
        <w:t> Research</w:t>
      </w:r>
    </w:p>
    <w:p>
      <w:pPr>
        <w:pStyle w:val="BodyText"/>
        <w:spacing w:before="240"/>
        <w:rPr>
          <w:b/>
        </w:rPr>
      </w:pPr>
    </w:p>
    <w:p>
      <w:pPr>
        <w:pStyle w:val="ListParagraph"/>
        <w:numPr>
          <w:ilvl w:val="2"/>
          <w:numId w:val="51"/>
        </w:numPr>
        <w:tabs>
          <w:tab w:pos="3326" w:val="left" w:leader="none"/>
        </w:tabs>
        <w:spacing w:line="480" w:lineRule="auto" w:before="0" w:after="0"/>
        <w:ind w:left="1886" w:right="1154" w:firstLine="720"/>
        <w:jc w:val="both"/>
        <w:rPr>
          <w:sz w:val="24"/>
        </w:rPr>
      </w:pPr>
      <w:r>
        <w:rPr>
          <w:sz w:val="24"/>
        </w:rPr>
        <w:t>The</w:t>
      </w:r>
      <w:r>
        <w:rPr>
          <w:spacing w:val="-12"/>
          <w:sz w:val="24"/>
        </w:rPr>
        <w:t> </w:t>
      </w:r>
      <w:r>
        <w:rPr>
          <w:sz w:val="24"/>
        </w:rPr>
        <w:t>study</w:t>
      </w:r>
      <w:r>
        <w:rPr>
          <w:spacing w:val="-10"/>
          <w:sz w:val="24"/>
        </w:rPr>
        <w:t> </w:t>
      </w:r>
      <w:r>
        <w:rPr>
          <w:sz w:val="24"/>
        </w:rPr>
        <w:t>can</w:t>
      </w:r>
      <w:r>
        <w:rPr>
          <w:spacing w:val="-11"/>
          <w:sz w:val="24"/>
        </w:rPr>
        <w:t> </w:t>
      </w:r>
      <w:r>
        <w:rPr>
          <w:sz w:val="24"/>
        </w:rPr>
        <w:t>be</w:t>
      </w:r>
      <w:r>
        <w:rPr>
          <w:spacing w:val="-12"/>
          <w:sz w:val="24"/>
        </w:rPr>
        <w:t> </w:t>
      </w:r>
      <w:r>
        <w:rPr>
          <w:sz w:val="24"/>
        </w:rPr>
        <w:t>further</w:t>
      </w:r>
      <w:r>
        <w:rPr>
          <w:spacing w:val="-9"/>
          <w:sz w:val="24"/>
        </w:rPr>
        <w:t> </w:t>
      </w:r>
      <w:r>
        <w:rPr>
          <w:sz w:val="24"/>
        </w:rPr>
        <w:t>expanded</w:t>
      </w:r>
      <w:r>
        <w:rPr>
          <w:spacing w:val="-11"/>
          <w:sz w:val="24"/>
        </w:rPr>
        <w:t> </w:t>
      </w:r>
      <w:r>
        <w:rPr>
          <w:sz w:val="24"/>
        </w:rPr>
        <w:t>by</w:t>
      </w:r>
      <w:r>
        <w:rPr>
          <w:spacing w:val="-11"/>
          <w:sz w:val="24"/>
        </w:rPr>
        <w:t> </w:t>
      </w:r>
      <w:r>
        <w:rPr>
          <w:sz w:val="24"/>
        </w:rPr>
        <w:t>analyzing</w:t>
      </w:r>
      <w:r>
        <w:rPr>
          <w:spacing w:val="-11"/>
          <w:sz w:val="24"/>
        </w:rPr>
        <w:t> </w:t>
      </w:r>
      <w:r>
        <w:rPr>
          <w:sz w:val="24"/>
        </w:rPr>
        <w:t>the</w:t>
      </w:r>
      <w:r>
        <w:rPr>
          <w:spacing w:val="-12"/>
          <w:sz w:val="24"/>
        </w:rPr>
        <w:t> </w:t>
      </w:r>
      <w:r>
        <w:rPr>
          <w:sz w:val="24"/>
        </w:rPr>
        <w:t>visuals,</w:t>
      </w:r>
      <w:r>
        <w:rPr>
          <w:spacing w:val="-10"/>
          <w:sz w:val="24"/>
        </w:rPr>
        <w:t> </w:t>
      </w:r>
      <w:r>
        <w:rPr>
          <w:sz w:val="24"/>
        </w:rPr>
        <w:t>of</w:t>
      </w:r>
      <w:r>
        <w:rPr>
          <w:spacing w:val="-11"/>
          <w:sz w:val="24"/>
        </w:rPr>
        <w:t> </w:t>
      </w:r>
      <w:r>
        <w:rPr>
          <w:sz w:val="24"/>
        </w:rPr>
        <w:t>the national songs, which may further help understand deeper meaning of the text.</w:t>
      </w:r>
    </w:p>
    <w:p>
      <w:pPr>
        <w:pStyle w:val="ListParagraph"/>
        <w:numPr>
          <w:ilvl w:val="2"/>
          <w:numId w:val="51"/>
        </w:numPr>
        <w:tabs>
          <w:tab w:pos="3326" w:val="left" w:leader="none"/>
        </w:tabs>
        <w:spacing w:line="480" w:lineRule="auto" w:before="1" w:after="0"/>
        <w:ind w:left="1886" w:right="1154" w:firstLine="720"/>
        <w:jc w:val="both"/>
        <w:rPr>
          <w:sz w:val="24"/>
        </w:rPr>
      </w:pPr>
      <w:r>
        <w:rPr>
          <w:sz w:val="24"/>
        </w:rPr>
        <w:t>Pakistani</w:t>
      </w:r>
      <w:r>
        <w:rPr>
          <w:spacing w:val="-10"/>
          <w:sz w:val="24"/>
        </w:rPr>
        <w:t> </w:t>
      </w:r>
      <w:r>
        <w:rPr>
          <w:sz w:val="24"/>
        </w:rPr>
        <w:t>national</w:t>
      </w:r>
      <w:r>
        <w:rPr>
          <w:spacing w:val="-10"/>
          <w:sz w:val="24"/>
        </w:rPr>
        <w:t> </w:t>
      </w:r>
      <w:r>
        <w:rPr>
          <w:sz w:val="24"/>
        </w:rPr>
        <w:t>songs</w:t>
      </w:r>
      <w:r>
        <w:rPr>
          <w:spacing w:val="-10"/>
          <w:sz w:val="24"/>
        </w:rPr>
        <w:t> </w:t>
      </w:r>
      <w:r>
        <w:rPr>
          <w:sz w:val="24"/>
        </w:rPr>
        <w:t>consist</w:t>
      </w:r>
      <w:r>
        <w:rPr>
          <w:spacing w:val="-10"/>
          <w:sz w:val="24"/>
        </w:rPr>
        <w:t> </w:t>
      </w:r>
      <w:r>
        <w:rPr>
          <w:sz w:val="24"/>
        </w:rPr>
        <w:t>of</w:t>
      </w:r>
      <w:r>
        <w:rPr>
          <w:spacing w:val="-11"/>
          <w:sz w:val="24"/>
        </w:rPr>
        <w:t> </w:t>
      </w:r>
      <w:r>
        <w:rPr>
          <w:sz w:val="24"/>
        </w:rPr>
        <w:t>a</w:t>
      </w:r>
      <w:r>
        <w:rPr>
          <w:spacing w:val="-12"/>
          <w:sz w:val="24"/>
        </w:rPr>
        <w:t> </w:t>
      </w:r>
      <w:r>
        <w:rPr>
          <w:sz w:val="24"/>
        </w:rPr>
        <w:t>good</w:t>
      </w:r>
      <w:r>
        <w:rPr>
          <w:spacing w:val="-11"/>
          <w:sz w:val="24"/>
        </w:rPr>
        <w:t> </w:t>
      </w:r>
      <w:r>
        <w:rPr>
          <w:sz w:val="24"/>
        </w:rPr>
        <w:t>number</w:t>
      </w:r>
      <w:r>
        <w:rPr>
          <w:spacing w:val="-8"/>
          <w:sz w:val="24"/>
        </w:rPr>
        <w:t> </w:t>
      </w:r>
      <w:r>
        <w:rPr>
          <w:sz w:val="24"/>
        </w:rPr>
        <w:t>of</w:t>
      </w:r>
      <w:r>
        <w:rPr>
          <w:spacing w:val="-11"/>
          <w:sz w:val="24"/>
        </w:rPr>
        <w:t> </w:t>
      </w:r>
      <w:r>
        <w:rPr>
          <w:sz w:val="24"/>
        </w:rPr>
        <w:t>tribute</w:t>
      </w:r>
      <w:r>
        <w:rPr>
          <w:spacing w:val="-12"/>
          <w:sz w:val="24"/>
        </w:rPr>
        <w:t> </w:t>
      </w:r>
      <w:r>
        <w:rPr>
          <w:sz w:val="24"/>
        </w:rPr>
        <w:t>songs for the father of nation, Quaid-e-Azam Muhammad Ali Jinnah, Fatima Jinnah, and</w:t>
      </w:r>
      <w:r>
        <w:rPr>
          <w:spacing w:val="-9"/>
          <w:sz w:val="24"/>
        </w:rPr>
        <w:t> </w:t>
      </w:r>
      <w:r>
        <w:rPr>
          <w:sz w:val="24"/>
        </w:rPr>
        <w:t>then</w:t>
      </w:r>
      <w:r>
        <w:rPr>
          <w:spacing w:val="-9"/>
          <w:sz w:val="24"/>
        </w:rPr>
        <w:t> </w:t>
      </w:r>
      <w:r>
        <w:rPr>
          <w:sz w:val="24"/>
        </w:rPr>
        <w:t>the</w:t>
      </w:r>
      <w:r>
        <w:rPr>
          <w:spacing w:val="-10"/>
          <w:sz w:val="24"/>
        </w:rPr>
        <w:t> </w:t>
      </w:r>
      <w:r>
        <w:rPr>
          <w:sz w:val="24"/>
        </w:rPr>
        <w:t>martyrs</w:t>
      </w:r>
      <w:r>
        <w:rPr>
          <w:spacing w:val="-8"/>
          <w:sz w:val="24"/>
        </w:rPr>
        <w:t> </w:t>
      </w:r>
      <w:r>
        <w:rPr>
          <w:sz w:val="24"/>
        </w:rPr>
        <w:t>of</w:t>
      </w:r>
      <w:r>
        <w:rPr>
          <w:spacing w:val="-9"/>
          <w:sz w:val="24"/>
        </w:rPr>
        <w:t> </w:t>
      </w:r>
      <w:r>
        <w:rPr>
          <w:sz w:val="24"/>
        </w:rPr>
        <w:t>various</w:t>
      </w:r>
      <w:r>
        <w:rPr>
          <w:spacing w:val="-9"/>
          <w:sz w:val="24"/>
        </w:rPr>
        <w:t> </w:t>
      </w:r>
      <w:r>
        <w:rPr>
          <w:sz w:val="24"/>
        </w:rPr>
        <w:t>wars.</w:t>
      </w:r>
      <w:r>
        <w:rPr>
          <w:spacing w:val="-9"/>
          <w:sz w:val="24"/>
        </w:rPr>
        <w:t> </w:t>
      </w:r>
      <w:r>
        <w:rPr>
          <w:sz w:val="24"/>
        </w:rPr>
        <w:t>The</w:t>
      </w:r>
      <w:r>
        <w:rPr>
          <w:spacing w:val="-8"/>
          <w:sz w:val="24"/>
        </w:rPr>
        <w:t> </w:t>
      </w:r>
      <w:r>
        <w:rPr>
          <w:sz w:val="24"/>
        </w:rPr>
        <w:t>linguistic</w:t>
      </w:r>
      <w:r>
        <w:rPr>
          <w:spacing w:val="-10"/>
          <w:sz w:val="24"/>
        </w:rPr>
        <w:t> </w:t>
      </w:r>
      <w:r>
        <w:rPr>
          <w:sz w:val="24"/>
        </w:rPr>
        <w:t>analysis</w:t>
      </w:r>
      <w:r>
        <w:rPr>
          <w:spacing w:val="-8"/>
          <w:sz w:val="24"/>
        </w:rPr>
        <w:t> </w:t>
      </w:r>
      <w:r>
        <w:rPr>
          <w:sz w:val="24"/>
        </w:rPr>
        <w:t>of</w:t>
      </w:r>
      <w:r>
        <w:rPr>
          <w:spacing w:val="-9"/>
          <w:sz w:val="24"/>
        </w:rPr>
        <w:t> </w:t>
      </w:r>
      <w:r>
        <w:rPr>
          <w:sz w:val="24"/>
        </w:rPr>
        <w:t>tribute</w:t>
      </w:r>
      <w:r>
        <w:rPr>
          <w:spacing w:val="-10"/>
          <w:sz w:val="24"/>
        </w:rPr>
        <w:t> </w:t>
      </w:r>
      <w:r>
        <w:rPr>
          <w:sz w:val="24"/>
        </w:rPr>
        <w:t>songs</w:t>
      </w:r>
      <w:r>
        <w:rPr>
          <w:spacing w:val="-8"/>
          <w:sz w:val="24"/>
        </w:rPr>
        <w:t> </w:t>
      </w:r>
      <w:r>
        <w:rPr>
          <w:sz w:val="24"/>
        </w:rPr>
        <w:t>may provide understanding of characterization of national heroes.</w:t>
      </w:r>
    </w:p>
    <w:p>
      <w:pPr>
        <w:pStyle w:val="ListParagraph"/>
        <w:numPr>
          <w:ilvl w:val="2"/>
          <w:numId w:val="51"/>
        </w:numPr>
        <w:tabs>
          <w:tab w:pos="3326" w:val="left" w:leader="none"/>
        </w:tabs>
        <w:spacing w:line="480" w:lineRule="auto" w:before="0" w:after="0"/>
        <w:ind w:left="1886" w:right="1154" w:firstLine="720"/>
        <w:jc w:val="both"/>
        <w:rPr>
          <w:sz w:val="24"/>
        </w:rPr>
      </w:pPr>
      <w:r>
        <w:rPr>
          <w:sz w:val="24"/>
        </w:rPr>
        <w:t>The</w:t>
      </w:r>
      <w:r>
        <w:rPr>
          <w:spacing w:val="-6"/>
          <w:sz w:val="24"/>
        </w:rPr>
        <w:t> </w:t>
      </w:r>
      <w:r>
        <w:rPr>
          <w:sz w:val="24"/>
        </w:rPr>
        <w:t>interviews</w:t>
      </w:r>
      <w:r>
        <w:rPr>
          <w:spacing w:val="-5"/>
          <w:sz w:val="24"/>
        </w:rPr>
        <w:t> </w:t>
      </w:r>
      <w:r>
        <w:rPr>
          <w:sz w:val="24"/>
        </w:rPr>
        <w:t>of</w:t>
      </w:r>
      <w:r>
        <w:rPr>
          <w:spacing w:val="-5"/>
          <w:sz w:val="24"/>
        </w:rPr>
        <w:t> </w:t>
      </w:r>
      <w:r>
        <w:rPr>
          <w:sz w:val="24"/>
        </w:rPr>
        <w:t>the</w:t>
      </w:r>
      <w:r>
        <w:rPr>
          <w:spacing w:val="-4"/>
          <w:sz w:val="24"/>
        </w:rPr>
        <w:t> </w:t>
      </w:r>
      <w:r>
        <w:rPr>
          <w:sz w:val="24"/>
        </w:rPr>
        <w:t>song</w:t>
      </w:r>
      <w:r>
        <w:rPr>
          <w:spacing w:val="-4"/>
          <w:sz w:val="24"/>
        </w:rPr>
        <w:t> </w:t>
      </w:r>
      <w:r>
        <w:rPr>
          <w:sz w:val="24"/>
        </w:rPr>
        <w:t>makers</w:t>
      </w:r>
      <w:r>
        <w:rPr>
          <w:spacing w:val="-5"/>
          <w:sz w:val="24"/>
        </w:rPr>
        <w:t> </w:t>
      </w:r>
      <w:r>
        <w:rPr>
          <w:sz w:val="24"/>
        </w:rPr>
        <w:t>may</w:t>
      </w:r>
      <w:r>
        <w:rPr>
          <w:spacing w:val="-4"/>
          <w:sz w:val="24"/>
        </w:rPr>
        <w:t> </w:t>
      </w:r>
      <w:r>
        <w:rPr>
          <w:sz w:val="24"/>
        </w:rPr>
        <w:t>reveal</w:t>
      </w:r>
      <w:r>
        <w:rPr>
          <w:spacing w:val="-4"/>
          <w:sz w:val="24"/>
        </w:rPr>
        <w:t> </w:t>
      </w:r>
      <w:r>
        <w:rPr>
          <w:sz w:val="24"/>
        </w:rPr>
        <w:t>the</w:t>
      </w:r>
      <w:r>
        <w:rPr>
          <w:spacing w:val="-5"/>
          <w:sz w:val="24"/>
        </w:rPr>
        <w:t> </w:t>
      </w:r>
      <w:r>
        <w:rPr>
          <w:sz w:val="24"/>
        </w:rPr>
        <w:t>ideology</w:t>
      </w:r>
      <w:r>
        <w:rPr>
          <w:spacing w:val="-4"/>
          <w:sz w:val="24"/>
        </w:rPr>
        <w:t> </w:t>
      </w:r>
      <w:r>
        <w:rPr>
          <w:sz w:val="24"/>
        </w:rPr>
        <w:t>of</w:t>
      </w:r>
      <w:r>
        <w:rPr>
          <w:spacing w:val="-5"/>
          <w:sz w:val="24"/>
        </w:rPr>
        <w:t> </w:t>
      </w:r>
      <w:r>
        <w:rPr>
          <w:sz w:val="24"/>
        </w:rPr>
        <w:t>the national songs produced in any era. Likewise, the interviews with the survivor soldiers of the said wars can also disclose if listening to the national songs had impacted them during wars.</w:t>
      </w:r>
    </w:p>
    <w:p>
      <w:pPr>
        <w:pStyle w:val="ListParagraph"/>
        <w:numPr>
          <w:ilvl w:val="2"/>
          <w:numId w:val="51"/>
        </w:numPr>
        <w:tabs>
          <w:tab w:pos="3326" w:val="left" w:leader="none"/>
        </w:tabs>
        <w:spacing w:line="480" w:lineRule="auto" w:before="0" w:after="0"/>
        <w:ind w:left="1886" w:right="1154" w:firstLine="720"/>
        <w:jc w:val="both"/>
        <w:rPr>
          <w:sz w:val="24"/>
        </w:rPr>
      </w:pPr>
      <w:r>
        <w:rPr>
          <w:sz w:val="24"/>
        </w:rPr>
        <w:t>A study can be carried out to obtain the perceptions of non- Muslim Pakistanis and the migrants about the language or impact of Pakistani national songs on them.</w:t>
      </w:r>
    </w:p>
    <w:p>
      <w:pPr>
        <w:pStyle w:val="ListParagraph"/>
        <w:numPr>
          <w:ilvl w:val="2"/>
          <w:numId w:val="51"/>
        </w:numPr>
        <w:tabs>
          <w:tab w:pos="3326" w:val="left" w:leader="none"/>
        </w:tabs>
        <w:spacing w:line="480" w:lineRule="auto" w:before="0" w:after="0"/>
        <w:ind w:left="1886" w:right="1153" w:firstLine="720"/>
        <w:jc w:val="both"/>
        <w:rPr>
          <w:sz w:val="24"/>
        </w:rPr>
      </w:pPr>
      <w:r>
        <w:rPr>
          <w:sz w:val="24"/>
        </w:rPr>
        <w:t>The</w:t>
      </w:r>
      <w:r>
        <w:rPr>
          <w:spacing w:val="-13"/>
          <w:sz w:val="24"/>
        </w:rPr>
        <w:t> </w:t>
      </w:r>
      <w:r>
        <w:rPr>
          <w:sz w:val="24"/>
        </w:rPr>
        <w:t>data</w:t>
      </w:r>
      <w:r>
        <w:rPr>
          <w:spacing w:val="-13"/>
          <w:sz w:val="24"/>
        </w:rPr>
        <w:t> </w:t>
      </w:r>
      <w:r>
        <w:rPr>
          <w:sz w:val="24"/>
        </w:rPr>
        <w:t>for</w:t>
      </w:r>
      <w:r>
        <w:rPr>
          <w:spacing w:val="-13"/>
          <w:sz w:val="24"/>
        </w:rPr>
        <w:t> </w:t>
      </w:r>
      <w:r>
        <w:rPr>
          <w:sz w:val="24"/>
        </w:rPr>
        <w:t>the</w:t>
      </w:r>
      <w:r>
        <w:rPr>
          <w:spacing w:val="-13"/>
          <w:sz w:val="24"/>
        </w:rPr>
        <w:t> </w:t>
      </w:r>
      <w:r>
        <w:rPr>
          <w:sz w:val="24"/>
        </w:rPr>
        <w:t>quantitative</w:t>
      </w:r>
      <w:r>
        <w:rPr>
          <w:spacing w:val="-13"/>
          <w:sz w:val="24"/>
        </w:rPr>
        <w:t> </w:t>
      </w:r>
      <w:r>
        <w:rPr>
          <w:sz w:val="24"/>
        </w:rPr>
        <w:t>study</w:t>
      </w:r>
      <w:r>
        <w:rPr>
          <w:spacing w:val="-13"/>
          <w:sz w:val="24"/>
        </w:rPr>
        <w:t> </w:t>
      </w:r>
      <w:r>
        <w:rPr>
          <w:sz w:val="24"/>
        </w:rPr>
        <w:t>was</w:t>
      </w:r>
      <w:r>
        <w:rPr>
          <w:spacing w:val="-13"/>
          <w:sz w:val="24"/>
        </w:rPr>
        <w:t> </w:t>
      </w:r>
      <w:r>
        <w:rPr>
          <w:sz w:val="24"/>
        </w:rPr>
        <w:t>collected</w:t>
      </w:r>
      <w:r>
        <w:rPr>
          <w:spacing w:val="-13"/>
          <w:sz w:val="24"/>
        </w:rPr>
        <w:t> </w:t>
      </w:r>
      <w:r>
        <w:rPr>
          <w:sz w:val="24"/>
        </w:rPr>
        <w:t>from</w:t>
      </w:r>
      <w:r>
        <w:rPr>
          <w:spacing w:val="-13"/>
          <w:sz w:val="24"/>
        </w:rPr>
        <w:t> </w:t>
      </w:r>
      <w:r>
        <w:rPr>
          <w:sz w:val="24"/>
        </w:rPr>
        <w:t>the</w:t>
      </w:r>
      <w:r>
        <w:rPr>
          <w:spacing w:val="-13"/>
          <w:sz w:val="24"/>
        </w:rPr>
        <w:t> </w:t>
      </w:r>
      <w:r>
        <w:rPr>
          <w:sz w:val="24"/>
        </w:rPr>
        <w:t>students who had studied Urdu and English as their major subjects. However, a separate study can be conducted on participants with various socioeconomic status, educational backgrounds, and ethnic identities as well</w:t>
      </w:r>
    </w:p>
    <w:p>
      <w:pPr>
        <w:pStyle w:val="ListParagraph"/>
        <w:numPr>
          <w:ilvl w:val="2"/>
          <w:numId w:val="51"/>
        </w:numPr>
        <w:tabs>
          <w:tab w:pos="3326" w:val="left" w:leader="none"/>
        </w:tabs>
        <w:spacing w:line="480" w:lineRule="auto" w:before="0" w:after="0"/>
        <w:ind w:left="1886" w:right="1156" w:firstLine="720"/>
        <w:jc w:val="both"/>
        <w:rPr>
          <w:sz w:val="24"/>
        </w:rPr>
      </w:pPr>
      <w:r>
        <w:rPr>
          <w:sz w:val="24"/>
        </w:rPr>
        <w:t>A study can be dedicated to compare the national anthems of the west and the east to explore how the cultural elements in Western countries influence</w:t>
      </w:r>
      <w:r>
        <w:rPr>
          <w:spacing w:val="-2"/>
          <w:sz w:val="24"/>
        </w:rPr>
        <w:t> </w:t>
      </w:r>
      <w:r>
        <w:rPr>
          <w:sz w:val="24"/>
        </w:rPr>
        <w:t>their</w:t>
      </w:r>
      <w:r>
        <w:rPr>
          <w:spacing w:val="-2"/>
          <w:sz w:val="24"/>
        </w:rPr>
        <w:t> </w:t>
      </w:r>
      <w:r>
        <w:rPr>
          <w:sz w:val="24"/>
        </w:rPr>
        <w:t>national</w:t>
      </w:r>
      <w:r>
        <w:rPr>
          <w:spacing w:val="-1"/>
          <w:sz w:val="24"/>
        </w:rPr>
        <w:t> </w:t>
      </w:r>
      <w:r>
        <w:rPr>
          <w:sz w:val="24"/>
        </w:rPr>
        <w:t>anthems</w:t>
      </w:r>
      <w:r>
        <w:rPr>
          <w:spacing w:val="-1"/>
          <w:sz w:val="24"/>
        </w:rPr>
        <w:t> </w:t>
      </w:r>
      <w:r>
        <w:rPr>
          <w:sz w:val="24"/>
        </w:rPr>
        <w:t>and</w:t>
      </w:r>
      <w:r>
        <w:rPr>
          <w:spacing w:val="-1"/>
          <w:sz w:val="24"/>
        </w:rPr>
        <w:t> </w:t>
      </w:r>
      <w:r>
        <w:rPr>
          <w:sz w:val="24"/>
        </w:rPr>
        <w:t>how</w:t>
      </w:r>
      <w:r>
        <w:rPr>
          <w:spacing w:val="-2"/>
          <w:sz w:val="24"/>
        </w:rPr>
        <w:t> </w:t>
      </w:r>
      <w:r>
        <w:rPr>
          <w:sz w:val="24"/>
        </w:rPr>
        <w:t>these</w:t>
      </w:r>
      <w:r>
        <w:rPr>
          <w:spacing w:val="-2"/>
          <w:sz w:val="24"/>
        </w:rPr>
        <w:t> </w:t>
      </w:r>
      <w:r>
        <w:rPr>
          <w:sz w:val="24"/>
        </w:rPr>
        <w:t>compare</w:t>
      </w:r>
      <w:r>
        <w:rPr>
          <w:spacing w:val="-2"/>
          <w:sz w:val="24"/>
        </w:rPr>
        <w:t> </w:t>
      </w:r>
      <w:r>
        <w:rPr>
          <w:sz w:val="24"/>
        </w:rPr>
        <w:t>to</w:t>
      </w:r>
      <w:r>
        <w:rPr>
          <w:spacing w:val="-1"/>
          <w:sz w:val="24"/>
        </w:rPr>
        <w:t> </w:t>
      </w:r>
      <w:r>
        <w:rPr>
          <w:sz w:val="24"/>
        </w:rPr>
        <w:t>the</w:t>
      </w:r>
      <w:r>
        <w:rPr>
          <w:spacing w:val="-2"/>
          <w:sz w:val="24"/>
        </w:rPr>
        <w:t> </w:t>
      </w:r>
      <w:r>
        <w:rPr>
          <w:sz w:val="24"/>
        </w:rPr>
        <w:t>cultural</w:t>
      </w:r>
      <w:r>
        <w:rPr>
          <w:spacing w:val="-1"/>
          <w:sz w:val="24"/>
        </w:rPr>
        <w:t> </w:t>
      </w:r>
      <w:r>
        <w:rPr>
          <w:sz w:val="24"/>
        </w:rPr>
        <w:t>elements specific</w:t>
      </w:r>
      <w:r>
        <w:rPr>
          <w:spacing w:val="15"/>
          <w:sz w:val="24"/>
        </w:rPr>
        <w:t> </w:t>
      </w:r>
      <w:r>
        <w:rPr>
          <w:sz w:val="24"/>
        </w:rPr>
        <w:t>to</w:t>
      </w:r>
      <w:r>
        <w:rPr>
          <w:spacing w:val="18"/>
          <w:sz w:val="24"/>
        </w:rPr>
        <w:t> </w:t>
      </w:r>
      <w:r>
        <w:rPr>
          <w:sz w:val="24"/>
        </w:rPr>
        <w:t>Pakistan</w:t>
      </w:r>
      <w:r>
        <w:rPr>
          <w:spacing w:val="17"/>
          <w:sz w:val="24"/>
        </w:rPr>
        <w:t> </w:t>
      </w:r>
      <w:r>
        <w:rPr>
          <w:sz w:val="24"/>
        </w:rPr>
        <w:t>and</w:t>
      </w:r>
      <w:r>
        <w:rPr>
          <w:spacing w:val="17"/>
          <w:sz w:val="24"/>
        </w:rPr>
        <w:t> </w:t>
      </w:r>
      <w:r>
        <w:rPr>
          <w:sz w:val="24"/>
        </w:rPr>
        <w:t>other</w:t>
      </w:r>
      <w:r>
        <w:rPr>
          <w:spacing w:val="16"/>
          <w:sz w:val="24"/>
        </w:rPr>
        <w:t> </w:t>
      </w:r>
      <w:r>
        <w:rPr>
          <w:sz w:val="24"/>
        </w:rPr>
        <w:t>eastern</w:t>
      </w:r>
      <w:r>
        <w:rPr>
          <w:spacing w:val="19"/>
          <w:sz w:val="24"/>
        </w:rPr>
        <w:t> </w:t>
      </w:r>
      <w:r>
        <w:rPr>
          <w:sz w:val="24"/>
        </w:rPr>
        <w:t>countries.</w:t>
      </w:r>
      <w:r>
        <w:rPr>
          <w:spacing w:val="20"/>
          <w:sz w:val="24"/>
        </w:rPr>
        <w:t> </w:t>
      </w:r>
      <w:r>
        <w:rPr>
          <w:sz w:val="24"/>
        </w:rPr>
        <w:t>Furthermore,</w:t>
      </w:r>
      <w:r>
        <w:rPr>
          <w:spacing w:val="17"/>
          <w:sz w:val="24"/>
        </w:rPr>
        <w:t> </w:t>
      </w:r>
      <w:r>
        <w:rPr>
          <w:sz w:val="24"/>
        </w:rPr>
        <w:t>it</w:t>
      </w:r>
      <w:r>
        <w:rPr>
          <w:spacing w:val="18"/>
          <w:sz w:val="24"/>
        </w:rPr>
        <w:t> </w:t>
      </w:r>
      <w:r>
        <w:rPr>
          <w:sz w:val="24"/>
        </w:rPr>
        <w:t>can</w:t>
      </w:r>
      <w:r>
        <w:rPr>
          <w:spacing w:val="17"/>
          <w:sz w:val="24"/>
        </w:rPr>
        <w:t> </w:t>
      </w:r>
      <w:r>
        <w:rPr>
          <w:sz w:val="24"/>
        </w:rPr>
        <w:t>be</w:t>
      </w:r>
      <w:r>
        <w:rPr>
          <w:spacing w:val="17"/>
          <w:sz w:val="24"/>
        </w:rPr>
        <w:t> </w:t>
      </w:r>
      <w:r>
        <w:rPr>
          <w:sz w:val="24"/>
        </w:rPr>
        <w:t>used</w:t>
      </w:r>
      <w:r>
        <w:rPr>
          <w:spacing w:val="18"/>
          <w:sz w:val="24"/>
        </w:rPr>
        <w:t> </w:t>
      </w:r>
      <w:r>
        <w:rPr>
          <w:spacing w:val="-5"/>
          <w:sz w:val="24"/>
        </w:rPr>
        <w:t>to</w:t>
      </w:r>
    </w:p>
    <w:p>
      <w:pPr>
        <w:pStyle w:val="ListParagraph"/>
        <w:spacing w:after="0" w:line="480" w:lineRule="auto"/>
        <w:jc w:val="both"/>
        <w:rPr>
          <w:sz w:val="24"/>
        </w:rPr>
        <w:sectPr>
          <w:pgSz w:w="11910" w:h="16840"/>
          <w:pgMar w:header="729" w:footer="0" w:top="1340" w:bottom="280" w:left="850" w:right="283"/>
        </w:sectPr>
      </w:pPr>
    </w:p>
    <w:p>
      <w:pPr>
        <w:pStyle w:val="BodyText"/>
        <w:spacing w:line="480" w:lineRule="auto" w:before="80"/>
        <w:ind w:left="1886" w:right="1157"/>
        <w:jc w:val="both"/>
      </w:pPr>
      <w:r>
        <w:rPr/>
        <w:t>investigate the commonalities or differences in the use of language and ideological representations in the national anthems/songs.</w:t>
      </w:r>
    </w:p>
    <w:p>
      <w:pPr>
        <w:pStyle w:val="ListParagraph"/>
        <w:numPr>
          <w:ilvl w:val="2"/>
          <w:numId w:val="51"/>
        </w:numPr>
        <w:tabs>
          <w:tab w:pos="3326" w:val="left" w:leader="none"/>
        </w:tabs>
        <w:spacing w:line="480" w:lineRule="auto" w:before="0" w:after="0"/>
        <w:ind w:left="1886" w:right="1156" w:firstLine="720"/>
        <w:jc w:val="both"/>
        <w:rPr>
          <w:sz w:val="24"/>
        </w:rPr>
      </w:pPr>
      <w:r>
        <w:rPr>
          <w:sz w:val="24"/>
        </w:rPr>
        <w:t>The framework can be used on other genre of music such as protest songs to see which linguistic features dominate the composition of these songs to reveal the complete range of meanings, functions, and emotional influences that the protest songs hold within Pakistani society.</w:t>
      </w:r>
    </w:p>
    <w:p>
      <w:pPr>
        <w:pStyle w:val="ListParagraph"/>
        <w:numPr>
          <w:ilvl w:val="2"/>
          <w:numId w:val="51"/>
        </w:numPr>
        <w:tabs>
          <w:tab w:pos="3326" w:val="left" w:leader="none"/>
        </w:tabs>
        <w:spacing w:line="480" w:lineRule="auto" w:before="0" w:after="0"/>
        <w:ind w:left="1886" w:right="1158" w:firstLine="720"/>
        <w:jc w:val="both"/>
        <w:rPr>
          <w:sz w:val="24"/>
        </w:rPr>
      </w:pPr>
      <w:r>
        <w:rPr>
          <w:sz w:val="24"/>
        </w:rPr>
        <w:t>The framework can be applied to patriotic dramas or film to investigate the linguistic realization of their ideologies.</w:t>
      </w:r>
    </w:p>
    <w:p>
      <w:pPr>
        <w:pStyle w:val="ListParagraph"/>
        <w:numPr>
          <w:ilvl w:val="2"/>
          <w:numId w:val="51"/>
        </w:numPr>
        <w:tabs>
          <w:tab w:pos="3326" w:val="left" w:leader="none"/>
        </w:tabs>
        <w:spacing w:line="480" w:lineRule="auto" w:before="0" w:after="0"/>
        <w:ind w:left="1886" w:right="1155" w:firstLine="720"/>
        <w:jc w:val="both"/>
        <w:rPr>
          <w:sz w:val="24"/>
        </w:rPr>
      </w:pPr>
      <w:r>
        <w:rPr>
          <w:sz w:val="24"/>
        </w:rPr>
        <w:t>Since the focus of the present study was on linguistic analysis of the national songs therefore it did not highlight the role of digital media in disseminating</w:t>
      </w:r>
      <w:r>
        <w:rPr>
          <w:spacing w:val="-3"/>
          <w:sz w:val="24"/>
        </w:rPr>
        <w:t> </w:t>
      </w:r>
      <w:r>
        <w:rPr>
          <w:sz w:val="24"/>
        </w:rPr>
        <w:t>national</w:t>
      </w:r>
      <w:r>
        <w:rPr>
          <w:spacing w:val="-3"/>
          <w:sz w:val="24"/>
        </w:rPr>
        <w:t> </w:t>
      </w:r>
      <w:r>
        <w:rPr>
          <w:sz w:val="24"/>
        </w:rPr>
        <w:t>songs</w:t>
      </w:r>
      <w:r>
        <w:rPr>
          <w:spacing w:val="-1"/>
          <w:sz w:val="24"/>
        </w:rPr>
        <w:t> </w:t>
      </w:r>
      <w:r>
        <w:rPr>
          <w:sz w:val="24"/>
        </w:rPr>
        <w:t>and</w:t>
      </w:r>
      <w:r>
        <w:rPr>
          <w:spacing w:val="-3"/>
          <w:sz w:val="24"/>
        </w:rPr>
        <w:t> </w:t>
      </w:r>
      <w:r>
        <w:rPr>
          <w:sz w:val="24"/>
        </w:rPr>
        <w:t>their</w:t>
      </w:r>
      <w:r>
        <w:rPr>
          <w:spacing w:val="-2"/>
          <w:sz w:val="24"/>
        </w:rPr>
        <w:t> </w:t>
      </w:r>
      <w:r>
        <w:rPr>
          <w:sz w:val="24"/>
        </w:rPr>
        <w:t>impact</w:t>
      </w:r>
      <w:r>
        <w:rPr>
          <w:spacing w:val="-1"/>
          <w:sz w:val="24"/>
        </w:rPr>
        <w:t> </w:t>
      </w:r>
      <w:r>
        <w:rPr>
          <w:sz w:val="24"/>
        </w:rPr>
        <w:t>on</w:t>
      </w:r>
      <w:r>
        <w:rPr>
          <w:spacing w:val="-3"/>
          <w:sz w:val="24"/>
        </w:rPr>
        <w:t> </w:t>
      </w:r>
      <w:r>
        <w:rPr>
          <w:sz w:val="24"/>
        </w:rPr>
        <w:t>the</w:t>
      </w:r>
      <w:r>
        <w:rPr>
          <w:spacing w:val="-4"/>
          <w:sz w:val="24"/>
        </w:rPr>
        <w:t> </w:t>
      </w:r>
      <w:r>
        <w:rPr>
          <w:sz w:val="24"/>
        </w:rPr>
        <w:t>sentiments</w:t>
      </w:r>
      <w:r>
        <w:rPr>
          <w:spacing w:val="-4"/>
          <w:sz w:val="24"/>
        </w:rPr>
        <w:t> </w:t>
      </w:r>
      <w:r>
        <w:rPr>
          <w:sz w:val="24"/>
        </w:rPr>
        <w:t>of</w:t>
      </w:r>
      <w:r>
        <w:rPr>
          <w:spacing w:val="-2"/>
          <w:sz w:val="24"/>
        </w:rPr>
        <w:t> </w:t>
      </w:r>
      <w:r>
        <w:rPr>
          <w:sz w:val="24"/>
        </w:rPr>
        <w:t>the</w:t>
      </w:r>
      <w:r>
        <w:rPr>
          <w:spacing w:val="-2"/>
          <w:sz w:val="24"/>
        </w:rPr>
        <w:t> </w:t>
      </w:r>
      <w:r>
        <w:rPr>
          <w:sz w:val="24"/>
        </w:rPr>
        <w:t>audience. However, a separate study can be conducted to explore role of digital media in disseminating national songs and their impact on the sentiments of the listeners.</w:t>
      </w:r>
    </w:p>
    <w:p>
      <w:pPr>
        <w:pStyle w:val="Heading2"/>
        <w:numPr>
          <w:ilvl w:val="1"/>
          <w:numId w:val="51"/>
        </w:numPr>
        <w:tabs>
          <w:tab w:pos="1526" w:val="left" w:leader="none"/>
        </w:tabs>
        <w:spacing w:line="240" w:lineRule="auto" w:before="42" w:after="0"/>
        <w:ind w:left="1526" w:right="0" w:hanging="360"/>
        <w:jc w:val="both"/>
      </w:pPr>
      <w:bookmarkStart w:name="_bookmark177" w:id="178"/>
      <w:bookmarkEnd w:id="178"/>
      <w:r>
        <w:rPr>
          <w:b w:val="0"/>
        </w:rPr>
      </w:r>
      <w:r>
        <w:rPr/>
        <w:t>Chapter</w:t>
      </w:r>
      <w:r>
        <w:rPr>
          <w:spacing w:val="-5"/>
        </w:rPr>
        <w:t> </w:t>
      </w:r>
      <w:r>
        <w:rPr>
          <w:spacing w:val="-2"/>
        </w:rPr>
        <w:t>Summary</w:t>
      </w:r>
    </w:p>
    <w:p>
      <w:pPr>
        <w:pStyle w:val="BodyText"/>
        <w:spacing w:before="237"/>
        <w:rPr>
          <w:b/>
        </w:rPr>
      </w:pPr>
    </w:p>
    <w:p>
      <w:pPr>
        <w:pStyle w:val="BodyText"/>
        <w:spacing w:line="480" w:lineRule="auto" w:before="1"/>
        <w:ind w:left="1166" w:right="1154" w:firstLine="720"/>
        <w:jc w:val="both"/>
      </w:pPr>
      <w:r>
        <w:rPr/>
        <w:t>I conclude my study with Castell (2007, p.10) that “….. power equips a social actor</w:t>
      </w:r>
      <w:r>
        <w:rPr>
          <w:spacing w:val="-15"/>
        </w:rPr>
        <w:t> </w:t>
      </w:r>
      <w:r>
        <w:rPr/>
        <w:t>and</w:t>
      </w:r>
      <w:r>
        <w:rPr>
          <w:spacing w:val="-15"/>
        </w:rPr>
        <w:t> </w:t>
      </w:r>
      <w:r>
        <w:rPr/>
        <w:t>strengthens</w:t>
      </w:r>
      <w:r>
        <w:rPr>
          <w:spacing w:val="-15"/>
        </w:rPr>
        <w:t> </w:t>
      </w:r>
      <w:r>
        <w:rPr/>
        <w:t>(him/her)</w:t>
      </w:r>
      <w:r>
        <w:rPr>
          <w:spacing w:val="-15"/>
        </w:rPr>
        <w:t> </w:t>
      </w:r>
      <w:r>
        <w:rPr/>
        <w:t>to</w:t>
      </w:r>
      <w:r>
        <w:rPr>
          <w:spacing w:val="-15"/>
        </w:rPr>
        <w:t> </w:t>
      </w:r>
      <w:r>
        <w:rPr/>
        <w:t>influence</w:t>
      </w:r>
      <w:r>
        <w:rPr>
          <w:spacing w:val="-15"/>
        </w:rPr>
        <w:t> </w:t>
      </w:r>
      <w:r>
        <w:rPr/>
        <w:t>the</w:t>
      </w:r>
      <w:r>
        <w:rPr>
          <w:spacing w:val="-15"/>
        </w:rPr>
        <w:t> </w:t>
      </w:r>
      <w:r>
        <w:rPr/>
        <w:t>decisions</w:t>
      </w:r>
      <w:r>
        <w:rPr>
          <w:spacing w:val="-15"/>
        </w:rPr>
        <w:t> </w:t>
      </w:r>
      <w:r>
        <w:rPr/>
        <w:t>of</w:t>
      </w:r>
      <w:r>
        <w:rPr>
          <w:spacing w:val="-15"/>
        </w:rPr>
        <w:t> </w:t>
      </w:r>
      <w:r>
        <w:rPr/>
        <w:t>other</w:t>
      </w:r>
      <w:r>
        <w:rPr>
          <w:spacing w:val="-15"/>
        </w:rPr>
        <w:t> </w:t>
      </w:r>
      <w:r>
        <w:rPr/>
        <w:t>[ordinary]</w:t>
      </w:r>
      <w:r>
        <w:rPr>
          <w:spacing w:val="-15"/>
        </w:rPr>
        <w:t> </w:t>
      </w:r>
      <w:r>
        <w:rPr/>
        <w:t>social</w:t>
      </w:r>
      <w:r>
        <w:rPr>
          <w:spacing w:val="-15"/>
        </w:rPr>
        <w:t> </w:t>
      </w:r>
      <w:r>
        <w:rPr/>
        <w:t>actors in such a way that suit the powerful ones’’. The same is reflected in Pakistani national songs that are and can be used as soft power to produce and inculcate powerful elites’ ideologies in the minds of the readers. The national songs promote national coherence and solidarity with the institutions during war times and any insurgence. Therefore, the national</w:t>
      </w:r>
      <w:r>
        <w:rPr>
          <w:spacing w:val="-13"/>
        </w:rPr>
        <w:t> </w:t>
      </w:r>
      <w:r>
        <w:rPr/>
        <w:t>songs</w:t>
      </w:r>
      <w:r>
        <w:rPr>
          <w:spacing w:val="-13"/>
        </w:rPr>
        <w:t> </w:t>
      </w:r>
      <w:r>
        <w:rPr/>
        <w:t>can</w:t>
      </w:r>
      <w:r>
        <w:rPr>
          <w:spacing w:val="-13"/>
        </w:rPr>
        <w:t> </w:t>
      </w:r>
      <w:r>
        <w:rPr/>
        <w:t>be</w:t>
      </w:r>
      <w:r>
        <w:rPr>
          <w:spacing w:val="-14"/>
        </w:rPr>
        <w:t> </w:t>
      </w:r>
      <w:r>
        <w:rPr/>
        <w:t>used</w:t>
      </w:r>
      <w:r>
        <w:rPr>
          <w:spacing w:val="-13"/>
        </w:rPr>
        <w:t> </w:t>
      </w:r>
      <w:r>
        <w:rPr/>
        <w:t>as</w:t>
      </w:r>
      <w:r>
        <w:rPr>
          <w:spacing w:val="-13"/>
        </w:rPr>
        <w:t> </w:t>
      </w:r>
      <w:r>
        <w:rPr/>
        <w:t>effective</w:t>
      </w:r>
      <w:r>
        <w:rPr>
          <w:spacing w:val="-14"/>
        </w:rPr>
        <w:t> </w:t>
      </w:r>
      <w:r>
        <w:rPr/>
        <w:t>strategy</w:t>
      </w:r>
      <w:r>
        <w:rPr>
          <w:spacing w:val="-14"/>
        </w:rPr>
        <w:t> </w:t>
      </w:r>
      <w:r>
        <w:rPr/>
        <w:t>to</w:t>
      </w:r>
      <w:r>
        <w:rPr>
          <w:spacing w:val="-13"/>
        </w:rPr>
        <w:t> </w:t>
      </w:r>
      <w:r>
        <w:rPr/>
        <w:t>unite</w:t>
      </w:r>
      <w:r>
        <w:rPr>
          <w:spacing w:val="-14"/>
        </w:rPr>
        <w:t> </w:t>
      </w:r>
      <w:r>
        <w:rPr/>
        <w:t>the</w:t>
      </w:r>
      <w:r>
        <w:rPr>
          <w:spacing w:val="-14"/>
        </w:rPr>
        <w:t> </w:t>
      </w:r>
      <w:r>
        <w:rPr/>
        <w:t>people</w:t>
      </w:r>
      <w:r>
        <w:rPr>
          <w:spacing w:val="-14"/>
        </w:rPr>
        <w:t> </w:t>
      </w:r>
      <w:r>
        <w:rPr/>
        <w:t>and</w:t>
      </w:r>
      <w:r>
        <w:rPr>
          <w:spacing w:val="-13"/>
        </w:rPr>
        <w:t> </w:t>
      </w:r>
      <w:r>
        <w:rPr/>
        <w:t>build</w:t>
      </w:r>
      <w:r>
        <w:rPr>
          <w:spacing w:val="-13"/>
        </w:rPr>
        <w:t> </w:t>
      </w:r>
      <w:r>
        <w:rPr/>
        <w:t>and</w:t>
      </w:r>
      <w:r>
        <w:rPr>
          <w:spacing w:val="-13"/>
        </w:rPr>
        <w:t> </w:t>
      </w:r>
      <w:r>
        <w:rPr/>
        <w:t>promote positive sentiments towards the sender. The analysis of national songs shows that national songs not only give us information about a nation and its struggles in the past but</w:t>
      </w:r>
      <w:r>
        <w:rPr>
          <w:spacing w:val="21"/>
        </w:rPr>
        <w:t> </w:t>
      </w:r>
      <w:r>
        <w:rPr/>
        <w:t>also</w:t>
      </w:r>
      <w:r>
        <w:rPr>
          <w:spacing w:val="23"/>
        </w:rPr>
        <w:t> </w:t>
      </w:r>
      <w:r>
        <w:rPr/>
        <w:t>provides</w:t>
      </w:r>
      <w:r>
        <w:rPr>
          <w:spacing w:val="22"/>
        </w:rPr>
        <w:t> </w:t>
      </w:r>
      <w:r>
        <w:rPr/>
        <w:t>a</w:t>
      </w:r>
      <w:r>
        <w:rPr>
          <w:spacing w:val="21"/>
        </w:rPr>
        <w:t> </w:t>
      </w:r>
      <w:r>
        <w:rPr/>
        <w:t>useful</w:t>
      </w:r>
      <w:r>
        <w:rPr>
          <w:spacing w:val="23"/>
        </w:rPr>
        <w:t> </w:t>
      </w:r>
      <w:r>
        <w:rPr/>
        <w:t>information</w:t>
      </w:r>
      <w:r>
        <w:rPr>
          <w:spacing w:val="23"/>
        </w:rPr>
        <w:t> </w:t>
      </w:r>
      <w:r>
        <w:rPr/>
        <w:t>about</w:t>
      </w:r>
      <w:r>
        <w:rPr>
          <w:spacing w:val="23"/>
        </w:rPr>
        <w:t> </w:t>
      </w:r>
      <w:r>
        <w:rPr/>
        <w:t>the</w:t>
      </w:r>
      <w:r>
        <w:rPr>
          <w:spacing w:val="24"/>
        </w:rPr>
        <w:t> </w:t>
      </w:r>
      <w:r>
        <w:rPr/>
        <w:t>ideologies</w:t>
      </w:r>
      <w:r>
        <w:rPr>
          <w:spacing w:val="22"/>
        </w:rPr>
        <w:t> </w:t>
      </w:r>
      <w:r>
        <w:rPr/>
        <w:t>of</w:t>
      </w:r>
      <w:r>
        <w:rPr>
          <w:spacing w:val="22"/>
        </w:rPr>
        <w:t> </w:t>
      </w:r>
      <w:r>
        <w:rPr/>
        <w:t>the</w:t>
      </w:r>
      <w:r>
        <w:rPr>
          <w:spacing w:val="22"/>
        </w:rPr>
        <w:t> </w:t>
      </w:r>
      <w:r>
        <w:rPr/>
        <w:t>government/</w:t>
      </w:r>
      <w:r>
        <w:rPr>
          <w:spacing w:val="24"/>
        </w:rPr>
        <w:t> </w:t>
      </w:r>
      <w:r>
        <w:rPr>
          <w:spacing w:val="-2"/>
        </w:rPr>
        <w:t>ruling</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166" w:right="1135"/>
      </w:pPr>
      <w:r>
        <w:rPr/>
        <w:t>class. Therefore, it can be said that, behind the “nationalistic” appearance of national</w:t>
      </w:r>
      <w:r>
        <w:rPr>
          <w:spacing w:val="80"/>
        </w:rPr>
        <w:t> </w:t>
      </w:r>
      <w:r>
        <w:rPr/>
        <w:t>songs, there lies the ideological will of the governing body over the governed.</w:t>
      </w:r>
    </w:p>
    <w:p>
      <w:pPr>
        <w:pStyle w:val="BodyText"/>
        <w:spacing w:after="0" w:line="480" w:lineRule="auto"/>
        <w:sectPr>
          <w:pgSz w:w="11910" w:h="16840"/>
          <w:pgMar w:header="729" w:footer="0" w:top="1340" w:bottom="280" w:left="850" w:right="283"/>
        </w:sectPr>
      </w:pPr>
    </w:p>
    <w:p>
      <w:pPr>
        <w:pStyle w:val="Heading2"/>
        <w:ind w:left="6"/>
        <w:jc w:val="center"/>
      </w:pPr>
      <w:bookmarkStart w:name="_bookmark178" w:id="179"/>
      <w:bookmarkEnd w:id="179"/>
      <w:r>
        <w:rPr>
          <w:b w:val="0"/>
        </w:rPr>
      </w:r>
      <w:r>
        <w:rPr>
          <w:spacing w:val="-2"/>
        </w:rPr>
        <w:t>References:</w:t>
      </w:r>
    </w:p>
    <w:p>
      <w:pPr>
        <w:spacing w:line="480" w:lineRule="auto" w:before="276"/>
        <w:ind w:left="1526" w:right="1872" w:hanging="720"/>
        <w:jc w:val="both"/>
        <w:rPr>
          <w:sz w:val="24"/>
        </w:rPr>
      </w:pPr>
      <w:r>
        <w:rPr>
          <w:sz w:val="24"/>
        </w:rPr>
        <w:t>A Kassem, M., Khoiry, M. A., &amp; Hamzah, N. (2020). Assessment of the effect of external risk factors on the success of an oil and gas construction project. </w:t>
      </w:r>
      <w:r>
        <w:rPr>
          <w:i/>
          <w:sz w:val="24"/>
        </w:rPr>
        <w:t>Engineering, Construction and Architectural Management, </w:t>
      </w:r>
      <w:r>
        <w:rPr>
          <w:sz w:val="24"/>
        </w:rPr>
        <w:t>27(9), 2767- </w:t>
      </w:r>
      <w:r>
        <w:rPr>
          <w:spacing w:val="-2"/>
          <w:sz w:val="24"/>
        </w:rPr>
        <w:t>2793.</w:t>
      </w:r>
    </w:p>
    <w:p>
      <w:pPr>
        <w:pStyle w:val="BodyText"/>
        <w:spacing w:line="480" w:lineRule="auto"/>
        <w:ind w:left="1526" w:right="1873" w:hanging="720"/>
        <w:jc w:val="both"/>
      </w:pPr>
      <w:r>
        <w:rPr/>
        <w:t>Adibeik,</w:t>
      </w:r>
      <w:r>
        <w:rPr>
          <w:spacing w:val="-5"/>
        </w:rPr>
        <w:t> </w:t>
      </w:r>
      <w:r>
        <w:rPr/>
        <w:t>A.</w:t>
      </w:r>
      <w:r>
        <w:rPr>
          <w:spacing w:val="-3"/>
        </w:rPr>
        <w:t> </w:t>
      </w:r>
      <w:r>
        <w:rPr/>
        <w:t>(2021).</w:t>
      </w:r>
      <w:r>
        <w:rPr>
          <w:spacing w:val="-6"/>
        </w:rPr>
        <w:t> </w:t>
      </w:r>
      <w:r>
        <w:rPr/>
        <w:t>The</w:t>
      </w:r>
      <w:r>
        <w:rPr>
          <w:spacing w:val="-4"/>
        </w:rPr>
        <w:t> </w:t>
      </w:r>
      <w:r>
        <w:rPr/>
        <w:t>‘sun’</w:t>
      </w:r>
      <w:r>
        <w:rPr>
          <w:spacing w:val="-6"/>
        </w:rPr>
        <w:t> </w:t>
      </w:r>
      <w:r>
        <w:rPr/>
        <w:t>shinning</w:t>
      </w:r>
      <w:r>
        <w:rPr>
          <w:spacing w:val="-5"/>
        </w:rPr>
        <w:t> </w:t>
      </w:r>
      <w:r>
        <w:rPr/>
        <w:t>upon</w:t>
      </w:r>
      <w:r>
        <w:rPr>
          <w:spacing w:val="-6"/>
        </w:rPr>
        <w:t> </w:t>
      </w:r>
      <w:r>
        <w:rPr/>
        <w:t>the</w:t>
      </w:r>
      <w:r>
        <w:rPr>
          <w:spacing w:val="-4"/>
        </w:rPr>
        <w:t> </w:t>
      </w:r>
      <w:r>
        <w:rPr/>
        <w:t>‘ever-lasting’</w:t>
      </w:r>
      <w:r>
        <w:rPr>
          <w:spacing w:val="-3"/>
        </w:rPr>
        <w:t> </w:t>
      </w:r>
      <w:r>
        <w:rPr/>
        <w:t>country:</w:t>
      </w:r>
      <w:r>
        <w:rPr>
          <w:spacing w:val="-3"/>
        </w:rPr>
        <w:t> </w:t>
      </w:r>
      <w:r>
        <w:rPr/>
        <w:t>a</w:t>
      </w:r>
      <w:r>
        <w:rPr>
          <w:spacing w:val="-7"/>
        </w:rPr>
        <w:t> </w:t>
      </w:r>
      <w:r>
        <w:rPr/>
        <w:t>diachronic analysis of Iranian national anthems during the 20th century. </w:t>
      </w:r>
      <w:r>
        <w:rPr>
          <w:i/>
        </w:rPr>
        <w:t>Text &amp; Talk</w:t>
      </w:r>
      <w:r>
        <w:rPr/>
        <w:t>, 41(4), 441-468.</w:t>
      </w:r>
    </w:p>
    <w:p>
      <w:pPr>
        <w:spacing w:line="480" w:lineRule="auto" w:before="0"/>
        <w:ind w:left="1526" w:right="1872" w:hanging="720"/>
        <w:jc w:val="both"/>
        <w:rPr>
          <w:sz w:val="24"/>
        </w:rPr>
      </w:pPr>
      <w:r>
        <w:rPr>
          <w:color w:val="212121"/>
          <w:sz w:val="24"/>
        </w:rPr>
        <w:t>Aftab,</w:t>
      </w:r>
      <w:r>
        <w:rPr>
          <w:color w:val="212121"/>
          <w:spacing w:val="-8"/>
          <w:sz w:val="24"/>
        </w:rPr>
        <w:t> </w:t>
      </w:r>
      <w:r>
        <w:rPr>
          <w:color w:val="212121"/>
          <w:sz w:val="24"/>
        </w:rPr>
        <w:t>A.</w:t>
      </w:r>
      <w:r>
        <w:rPr>
          <w:color w:val="212121"/>
          <w:spacing w:val="-6"/>
          <w:sz w:val="24"/>
        </w:rPr>
        <w:t> </w:t>
      </w:r>
      <w:r>
        <w:rPr>
          <w:color w:val="212121"/>
          <w:sz w:val="24"/>
        </w:rPr>
        <w:t>(2017).</w:t>
      </w:r>
      <w:r>
        <w:rPr>
          <w:color w:val="212121"/>
          <w:spacing w:val="-6"/>
          <w:sz w:val="24"/>
        </w:rPr>
        <w:t> </w:t>
      </w:r>
      <w:r>
        <w:rPr>
          <w:color w:val="212121"/>
          <w:sz w:val="24"/>
        </w:rPr>
        <w:t>The</w:t>
      </w:r>
      <w:r>
        <w:rPr>
          <w:color w:val="212121"/>
          <w:spacing w:val="-8"/>
          <w:sz w:val="24"/>
        </w:rPr>
        <w:t> </w:t>
      </w:r>
      <w:r>
        <w:rPr>
          <w:color w:val="212121"/>
          <w:sz w:val="24"/>
        </w:rPr>
        <w:t>dilemma</w:t>
      </w:r>
      <w:r>
        <w:rPr>
          <w:color w:val="212121"/>
          <w:spacing w:val="-8"/>
          <w:sz w:val="24"/>
        </w:rPr>
        <w:t> </w:t>
      </w:r>
      <w:r>
        <w:rPr>
          <w:color w:val="212121"/>
          <w:sz w:val="24"/>
        </w:rPr>
        <w:t>of</w:t>
      </w:r>
      <w:r>
        <w:rPr>
          <w:color w:val="212121"/>
          <w:spacing w:val="-8"/>
          <w:sz w:val="24"/>
        </w:rPr>
        <w:t> </w:t>
      </w:r>
      <w:r>
        <w:rPr>
          <w:color w:val="212121"/>
          <w:sz w:val="24"/>
        </w:rPr>
        <w:t>national</w:t>
      </w:r>
      <w:r>
        <w:rPr>
          <w:color w:val="212121"/>
          <w:spacing w:val="-7"/>
          <w:sz w:val="24"/>
        </w:rPr>
        <w:t> </w:t>
      </w:r>
      <w:r>
        <w:rPr>
          <w:color w:val="212121"/>
          <w:sz w:val="24"/>
        </w:rPr>
        <w:t>consciousness</w:t>
      </w:r>
      <w:r>
        <w:rPr>
          <w:color w:val="212121"/>
          <w:spacing w:val="-7"/>
          <w:sz w:val="24"/>
        </w:rPr>
        <w:t> </w:t>
      </w:r>
      <w:r>
        <w:rPr>
          <w:color w:val="212121"/>
          <w:sz w:val="24"/>
        </w:rPr>
        <w:t>and</w:t>
      </w:r>
      <w:r>
        <w:rPr>
          <w:color w:val="212121"/>
          <w:spacing w:val="-7"/>
          <w:sz w:val="24"/>
        </w:rPr>
        <w:t> </w:t>
      </w:r>
      <w:r>
        <w:rPr>
          <w:color w:val="212121"/>
          <w:sz w:val="24"/>
        </w:rPr>
        <w:t>the</w:t>
      </w:r>
      <w:r>
        <w:rPr>
          <w:color w:val="212121"/>
          <w:spacing w:val="-6"/>
          <w:sz w:val="24"/>
        </w:rPr>
        <w:t> </w:t>
      </w:r>
      <w:r>
        <w:rPr>
          <w:color w:val="212121"/>
          <w:sz w:val="24"/>
        </w:rPr>
        <w:t>making</w:t>
      </w:r>
      <w:r>
        <w:rPr>
          <w:color w:val="212121"/>
          <w:spacing w:val="-7"/>
          <w:sz w:val="24"/>
        </w:rPr>
        <w:t> </w:t>
      </w:r>
      <w:r>
        <w:rPr>
          <w:color w:val="212121"/>
          <w:sz w:val="24"/>
        </w:rPr>
        <w:t>of</w:t>
      </w:r>
      <w:r>
        <w:rPr>
          <w:color w:val="212121"/>
          <w:spacing w:val="-8"/>
          <w:sz w:val="24"/>
        </w:rPr>
        <w:t> </w:t>
      </w:r>
      <w:r>
        <w:rPr>
          <w:color w:val="212121"/>
          <w:sz w:val="24"/>
        </w:rPr>
        <w:t>national culture:</w:t>
      </w:r>
      <w:r>
        <w:rPr>
          <w:color w:val="212121"/>
          <w:spacing w:val="40"/>
          <w:sz w:val="24"/>
        </w:rPr>
        <w:t> </w:t>
      </w:r>
      <w:r>
        <w:rPr>
          <w:color w:val="212121"/>
          <w:sz w:val="24"/>
        </w:rPr>
        <w:t>An</w:t>
      </w:r>
      <w:r>
        <w:rPr>
          <w:color w:val="212121"/>
          <w:spacing w:val="40"/>
          <w:sz w:val="24"/>
        </w:rPr>
        <w:t> </w:t>
      </w:r>
      <w:r>
        <w:rPr>
          <w:color w:val="212121"/>
          <w:sz w:val="24"/>
        </w:rPr>
        <w:t>analysis</w:t>
      </w:r>
      <w:r>
        <w:rPr>
          <w:color w:val="212121"/>
          <w:spacing w:val="40"/>
          <w:sz w:val="24"/>
        </w:rPr>
        <w:t> </w:t>
      </w:r>
      <w:r>
        <w:rPr>
          <w:color w:val="212121"/>
          <w:sz w:val="24"/>
        </w:rPr>
        <w:t>of</w:t>
      </w:r>
      <w:r>
        <w:rPr>
          <w:color w:val="212121"/>
          <w:spacing w:val="40"/>
          <w:sz w:val="24"/>
        </w:rPr>
        <w:t> </w:t>
      </w:r>
      <w:r>
        <w:rPr>
          <w:color w:val="212121"/>
          <w:sz w:val="24"/>
        </w:rPr>
        <w:t>the</w:t>
      </w:r>
      <w:r>
        <w:rPr>
          <w:color w:val="212121"/>
          <w:spacing w:val="40"/>
          <w:sz w:val="24"/>
        </w:rPr>
        <w:t> </w:t>
      </w:r>
      <w:r>
        <w:rPr>
          <w:color w:val="212121"/>
          <w:sz w:val="24"/>
        </w:rPr>
        <w:t>literary</w:t>
      </w:r>
      <w:r>
        <w:rPr>
          <w:color w:val="212121"/>
          <w:spacing w:val="40"/>
          <w:sz w:val="24"/>
        </w:rPr>
        <w:t> </w:t>
      </w:r>
      <w:r>
        <w:rPr>
          <w:color w:val="212121"/>
          <w:sz w:val="24"/>
        </w:rPr>
        <w:t>works</w:t>
      </w:r>
      <w:r>
        <w:rPr>
          <w:color w:val="212121"/>
          <w:spacing w:val="40"/>
          <w:sz w:val="24"/>
        </w:rPr>
        <w:t> </w:t>
      </w:r>
      <w:r>
        <w:rPr>
          <w:color w:val="212121"/>
          <w:sz w:val="24"/>
        </w:rPr>
        <w:t>by</w:t>
      </w:r>
      <w:r>
        <w:rPr>
          <w:color w:val="212121"/>
          <w:spacing w:val="40"/>
          <w:sz w:val="24"/>
        </w:rPr>
        <w:t> </w:t>
      </w:r>
      <w:r>
        <w:rPr>
          <w:color w:val="212121"/>
          <w:sz w:val="24"/>
        </w:rPr>
        <w:t>Pakistani</w:t>
      </w:r>
      <w:r>
        <w:rPr>
          <w:color w:val="212121"/>
          <w:spacing w:val="40"/>
          <w:sz w:val="24"/>
        </w:rPr>
        <w:t> </w:t>
      </w:r>
      <w:r>
        <w:rPr>
          <w:color w:val="212121"/>
          <w:sz w:val="24"/>
        </w:rPr>
        <w:t>writers</w:t>
      </w:r>
      <w:r>
        <w:rPr>
          <w:color w:val="212121"/>
          <w:spacing w:val="40"/>
          <w:sz w:val="24"/>
        </w:rPr>
        <w:t> </w:t>
      </w:r>
      <w:r>
        <w:rPr>
          <w:color w:val="212121"/>
          <w:sz w:val="24"/>
        </w:rPr>
        <w:t>(1964- 2011).</w:t>
      </w:r>
      <w:r>
        <w:rPr>
          <w:color w:val="212121"/>
          <w:spacing w:val="-3"/>
          <w:sz w:val="24"/>
        </w:rPr>
        <w:t> </w:t>
      </w:r>
      <w:r>
        <w:rPr>
          <w:i/>
          <w:color w:val="212121"/>
          <w:sz w:val="24"/>
        </w:rPr>
        <w:t>Unpublished doctoral dissertation]. National University of Modern Languages, Islamabad</w:t>
      </w:r>
      <w:r>
        <w:rPr>
          <w:color w:val="212121"/>
          <w:sz w:val="24"/>
        </w:rPr>
        <w:t>.</w:t>
      </w:r>
    </w:p>
    <w:p>
      <w:pPr>
        <w:pStyle w:val="BodyText"/>
        <w:spacing w:line="480" w:lineRule="auto" w:before="1"/>
        <w:ind w:left="1526" w:right="1877" w:hanging="720"/>
        <w:jc w:val="both"/>
      </w:pPr>
      <w:r>
        <w:rPr/>
        <w:t>Ahmad, A. (4</w:t>
      </w:r>
      <w:r>
        <w:rPr>
          <w:vertAlign w:val="superscript"/>
        </w:rPr>
        <w:t>th</w:t>
      </w:r>
      <w:r>
        <w:rPr>
          <w:vertAlign w:val="baseline"/>
        </w:rPr>
        <w:t> Sep. 2013) Geet bany </w:t>
      </w:r>
      <w:r>
        <w:rPr>
          <w:vertAlign w:val="baseline"/>
        </w:rPr>
        <w:t>hathiar </w:t>
      </w:r>
      <w:hyperlink r:id="rId33">
        <w:r>
          <w:rPr>
            <w:spacing w:val="-2"/>
            <w:u w:val="single"/>
            <w:vertAlign w:val="baseline"/>
          </w:rPr>
          <w:t>https://pakpatrioticliberary.blogspot.com/2013/09/my-articles.html</w:t>
        </w:r>
      </w:hyperlink>
    </w:p>
    <w:p>
      <w:pPr>
        <w:spacing w:before="0"/>
        <w:ind w:left="806" w:right="0" w:firstLine="0"/>
        <w:jc w:val="both"/>
        <w:rPr>
          <w:i/>
          <w:sz w:val="24"/>
        </w:rPr>
      </w:pPr>
      <w:r>
        <w:rPr>
          <w:sz w:val="24"/>
        </w:rPr>
        <w:t>Ahmad,</w:t>
      </w:r>
      <w:r>
        <w:rPr>
          <w:spacing w:val="-3"/>
          <w:sz w:val="24"/>
        </w:rPr>
        <w:t> </w:t>
      </w:r>
      <w:r>
        <w:rPr>
          <w:sz w:val="24"/>
        </w:rPr>
        <w:t>A.</w:t>
      </w:r>
      <w:r>
        <w:rPr>
          <w:spacing w:val="-1"/>
          <w:sz w:val="24"/>
        </w:rPr>
        <w:t> </w:t>
      </w:r>
      <w:r>
        <w:rPr>
          <w:sz w:val="24"/>
        </w:rPr>
        <w:t>(2023).</w:t>
      </w:r>
      <w:r>
        <w:rPr>
          <w:spacing w:val="-1"/>
          <w:sz w:val="24"/>
        </w:rPr>
        <w:t> </w:t>
      </w:r>
      <w:r>
        <w:rPr>
          <w:sz w:val="24"/>
        </w:rPr>
        <w:t>Her</w:t>
      </w:r>
      <w:r>
        <w:rPr>
          <w:spacing w:val="-1"/>
          <w:sz w:val="24"/>
        </w:rPr>
        <w:t> </w:t>
      </w:r>
      <w:r>
        <w:rPr>
          <w:sz w:val="24"/>
        </w:rPr>
        <w:t>Taan</w:t>
      </w:r>
      <w:r>
        <w:rPr>
          <w:spacing w:val="-1"/>
          <w:sz w:val="24"/>
        </w:rPr>
        <w:t> </w:t>
      </w:r>
      <w:r>
        <w:rPr>
          <w:sz w:val="24"/>
        </w:rPr>
        <w:t>Pakistan. </w:t>
      </w:r>
      <w:r>
        <w:rPr>
          <w:i/>
          <w:sz w:val="24"/>
        </w:rPr>
        <w:t>Fazlee</w:t>
      </w:r>
      <w:r>
        <w:rPr>
          <w:i/>
          <w:spacing w:val="-2"/>
          <w:sz w:val="24"/>
        </w:rPr>
        <w:t> Publishers.</w:t>
      </w:r>
    </w:p>
    <w:p>
      <w:pPr>
        <w:pStyle w:val="BodyText"/>
        <w:rPr>
          <w:i/>
        </w:rPr>
      </w:pPr>
    </w:p>
    <w:p>
      <w:pPr>
        <w:spacing w:line="480" w:lineRule="auto" w:before="0"/>
        <w:ind w:left="1526" w:right="1874" w:hanging="720"/>
        <w:jc w:val="both"/>
        <w:rPr>
          <w:i/>
          <w:sz w:val="24"/>
        </w:rPr>
      </w:pPr>
      <w:r>
        <w:rPr>
          <w:sz w:val="24"/>
        </w:rPr>
        <w:t>Ahmad, Z. S. (2017). National identity formation in pakistan: analysis of the anti- secular narrative. </w:t>
      </w:r>
      <w:r>
        <w:rPr>
          <w:i/>
          <w:sz w:val="24"/>
        </w:rPr>
        <w:t>Journal of Citizenship and Globalization Studies.</w:t>
      </w:r>
    </w:p>
    <w:p>
      <w:pPr>
        <w:spacing w:line="480" w:lineRule="auto" w:before="0"/>
        <w:ind w:left="1526" w:right="1871" w:hanging="720"/>
        <w:jc w:val="both"/>
        <w:rPr>
          <w:sz w:val="24"/>
        </w:rPr>
      </w:pPr>
      <w:r>
        <w:rPr>
          <w:sz w:val="24"/>
        </w:rPr>
        <w:t>Akhtar, M. Y., &amp; Rasul, S. (2021). Linguistic identity of political parties: the discourse</w:t>
      </w:r>
      <w:r>
        <w:rPr>
          <w:spacing w:val="-5"/>
          <w:sz w:val="24"/>
        </w:rPr>
        <w:t> </w:t>
      </w:r>
      <w:r>
        <w:rPr>
          <w:sz w:val="24"/>
        </w:rPr>
        <w:t>of</w:t>
      </w:r>
      <w:r>
        <w:rPr>
          <w:spacing w:val="-4"/>
          <w:sz w:val="24"/>
        </w:rPr>
        <w:t> </w:t>
      </w:r>
      <w:r>
        <w:rPr>
          <w:sz w:val="24"/>
        </w:rPr>
        <w:t>selected</w:t>
      </w:r>
      <w:r>
        <w:rPr>
          <w:spacing w:val="-4"/>
          <w:sz w:val="24"/>
        </w:rPr>
        <w:t> </w:t>
      </w:r>
      <w:r>
        <w:rPr>
          <w:sz w:val="24"/>
        </w:rPr>
        <w:t>Pakistani</w:t>
      </w:r>
      <w:r>
        <w:rPr>
          <w:spacing w:val="-4"/>
          <w:sz w:val="24"/>
        </w:rPr>
        <w:t> </w:t>
      </w:r>
      <w:r>
        <w:rPr>
          <w:sz w:val="24"/>
        </w:rPr>
        <w:t>election</w:t>
      </w:r>
      <w:r>
        <w:rPr>
          <w:spacing w:val="-4"/>
          <w:sz w:val="24"/>
        </w:rPr>
        <w:t> </w:t>
      </w:r>
      <w:r>
        <w:rPr>
          <w:sz w:val="24"/>
        </w:rPr>
        <w:t>campaign</w:t>
      </w:r>
      <w:r>
        <w:rPr>
          <w:spacing w:val="-2"/>
          <w:sz w:val="24"/>
        </w:rPr>
        <w:t> </w:t>
      </w:r>
      <w:r>
        <w:rPr>
          <w:sz w:val="24"/>
        </w:rPr>
        <w:t>songs.</w:t>
      </w:r>
      <w:r>
        <w:rPr>
          <w:spacing w:val="-4"/>
          <w:sz w:val="24"/>
        </w:rPr>
        <w:t> </w:t>
      </w:r>
      <w:r>
        <w:rPr>
          <w:i/>
          <w:sz w:val="24"/>
        </w:rPr>
        <w:t>Pakistan</w:t>
      </w:r>
      <w:r>
        <w:rPr>
          <w:i/>
          <w:spacing w:val="-4"/>
          <w:sz w:val="24"/>
        </w:rPr>
        <w:t> </w:t>
      </w:r>
      <w:r>
        <w:rPr>
          <w:i/>
          <w:sz w:val="24"/>
        </w:rPr>
        <w:t>Journal</w:t>
      </w:r>
      <w:r>
        <w:rPr>
          <w:i/>
          <w:spacing w:val="-4"/>
          <w:sz w:val="24"/>
        </w:rPr>
        <w:t> </w:t>
      </w:r>
      <w:r>
        <w:rPr>
          <w:i/>
          <w:sz w:val="24"/>
        </w:rPr>
        <w:t>of Languages and Translation Studies, </w:t>
      </w:r>
      <w:r>
        <w:rPr>
          <w:sz w:val="24"/>
        </w:rPr>
        <w:t>9(1), 122-145.</w:t>
      </w:r>
    </w:p>
    <w:p>
      <w:pPr>
        <w:pStyle w:val="BodyText"/>
        <w:spacing w:before="1"/>
        <w:ind w:left="806"/>
        <w:jc w:val="both"/>
      </w:pPr>
      <w:r>
        <w:rPr/>
        <w:t>Akuneme,</w:t>
      </w:r>
      <w:r>
        <w:rPr>
          <w:spacing w:val="-1"/>
        </w:rPr>
        <w:t> </w:t>
      </w:r>
      <w:r>
        <w:rPr/>
        <w:t>N. C.</w:t>
      </w:r>
      <w:r>
        <w:rPr>
          <w:spacing w:val="-1"/>
        </w:rPr>
        <w:t> </w:t>
      </w:r>
      <w:r>
        <w:rPr/>
        <w:t>(2004).</w:t>
      </w:r>
      <w:r>
        <w:rPr>
          <w:spacing w:val="2"/>
        </w:rPr>
        <w:t> </w:t>
      </w:r>
      <w:r>
        <w:rPr>
          <w:i/>
        </w:rPr>
        <w:t>I</w:t>
      </w:r>
      <w:r>
        <w:rPr>
          <w:i/>
          <w:spacing w:val="-1"/>
        </w:rPr>
        <w:t> </w:t>
      </w:r>
      <w:r>
        <w:rPr>
          <w:i/>
        </w:rPr>
        <w:t>Saw Biafra</w:t>
      </w:r>
      <w:r>
        <w:rPr/>
        <w:t>. The</w:t>
      </w:r>
      <w:r>
        <w:rPr>
          <w:spacing w:val="-3"/>
        </w:rPr>
        <w:t> </w:t>
      </w:r>
      <w:r>
        <w:rPr/>
        <w:t>Book Company</w:t>
      </w:r>
      <w:r>
        <w:rPr>
          <w:spacing w:val="-1"/>
        </w:rPr>
        <w:t> </w:t>
      </w:r>
      <w:r>
        <w:rPr/>
        <w:t>Ltd 2004, </w:t>
      </w:r>
      <w:r>
        <w:rPr>
          <w:spacing w:val="-2"/>
        </w:rPr>
        <w:t>110p.</w:t>
      </w:r>
    </w:p>
    <w:p>
      <w:pPr>
        <w:pStyle w:val="BodyText"/>
      </w:pPr>
    </w:p>
    <w:p>
      <w:pPr>
        <w:spacing w:line="480" w:lineRule="auto" w:before="0"/>
        <w:ind w:left="1526" w:right="1875" w:hanging="720"/>
        <w:jc w:val="both"/>
        <w:rPr>
          <w:sz w:val="24"/>
        </w:rPr>
      </w:pPr>
      <w:r>
        <w:rPr>
          <w:sz w:val="24"/>
        </w:rPr>
        <w:t>Aithal, A., &amp; Aithal, P. S. (2020). Development and validation of survey questionnaire &amp; experimental data–a systematical review-based statistical approach. </w:t>
      </w:r>
      <w:r>
        <w:rPr>
          <w:i/>
          <w:sz w:val="24"/>
        </w:rPr>
        <w:t>International Journal of Management, Technology, and Social Sciences (IJMTS)</w:t>
      </w:r>
      <w:r>
        <w:rPr>
          <w:sz w:val="24"/>
        </w:rPr>
        <w:t>, 5(2), 233-251.</w:t>
      </w:r>
    </w:p>
    <w:p>
      <w:pPr>
        <w:spacing w:after="0" w:line="480" w:lineRule="auto"/>
        <w:jc w:val="both"/>
        <w:rPr>
          <w:sz w:val="24"/>
        </w:rPr>
        <w:sectPr>
          <w:pgSz w:w="11910" w:h="16840"/>
          <w:pgMar w:header="729" w:footer="0" w:top="1340" w:bottom="280" w:left="850" w:right="283"/>
        </w:sectPr>
      </w:pPr>
    </w:p>
    <w:p>
      <w:pPr>
        <w:spacing w:before="80"/>
        <w:ind w:left="806" w:right="0" w:firstLine="0"/>
        <w:jc w:val="left"/>
        <w:rPr>
          <w:sz w:val="24"/>
        </w:rPr>
      </w:pPr>
      <w:r>
        <w:rPr>
          <w:sz w:val="24"/>
        </w:rPr>
        <w:t>Akbar,</w:t>
      </w:r>
      <w:r>
        <w:rPr>
          <w:spacing w:val="-1"/>
          <w:sz w:val="24"/>
        </w:rPr>
        <w:t> </w:t>
      </w:r>
      <w:r>
        <w:rPr>
          <w:sz w:val="24"/>
        </w:rPr>
        <w:t>M. K. (1998)</w:t>
      </w:r>
      <w:r>
        <w:rPr>
          <w:i/>
          <w:sz w:val="24"/>
        </w:rPr>
        <w:t>.</w:t>
      </w:r>
      <w:r>
        <w:rPr>
          <w:i/>
          <w:spacing w:val="-1"/>
          <w:sz w:val="24"/>
        </w:rPr>
        <w:t> </w:t>
      </w:r>
      <w:r>
        <w:rPr>
          <w:i/>
          <w:sz w:val="24"/>
        </w:rPr>
        <w:t>Pakistan Today</w:t>
      </w:r>
      <w:r>
        <w:rPr>
          <w:sz w:val="24"/>
        </w:rPr>
        <w:t>. Mittal </w:t>
      </w:r>
      <w:r>
        <w:rPr>
          <w:spacing w:val="-2"/>
          <w:sz w:val="24"/>
        </w:rPr>
        <w:t>Publications.</w:t>
      </w:r>
    </w:p>
    <w:p>
      <w:pPr>
        <w:pStyle w:val="BodyText"/>
        <w:spacing w:line="480" w:lineRule="auto" w:before="276"/>
        <w:ind w:left="1526" w:right="1873" w:hanging="720"/>
        <w:jc w:val="both"/>
      </w:pPr>
      <w:r>
        <w:rPr/>
        <w:t>Aldoughli,</w:t>
      </w:r>
      <w:r>
        <w:rPr>
          <w:spacing w:val="-10"/>
        </w:rPr>
        <w:t> </w:t>
      </w:r>
      <w:r>
        <w:rPr/>
        <w:t>R.</w:t>
      </w:r>
      <w:r>
        <w:rPr>
          <w:spacing w:val="-11"/>
        </w:rPr>
        <w:t> </w:t>
      </w:r>
      <w:r>
        <w:rPr/>
        <w:t>(2019).</w:t>
      </w:r>
      <w:r>
        <w:rPr>
          <w:spacing w:val="-11"/>
        </w:rPr>
        <w:t> </w:t>
      </w:r>
      <w:r>
        <w:rPr/>
        <w:t>the</w:t>
      </w:r>
      <w:r>
        <w:rPr>
          <w:spacing w:val="-11"/>
        </w:rPr>
        <w:t> </w:t>
      </w:r>
      <w:r>
        <w:rPr/>
        <w:t>symbolic</w:t>
      </w:r>
      <w:r>
        <w:rPr>
          <w:spacing w:val="-12"/>
        </w:rPr>
        <w:t> </w:t>
      </w:r>
      <w:r>
        <w:rPr/>
        <w:t>construction</w:t>
      </w:r>
      <w:r>
        <w:rPr>
          <w:spacing w:val="-11"/>
        </w:rPr>
        <w:t> </w:t>
      </w:r>
      <w:r>
        <w:rPr/>
        <w:t>of</w:t>
      </w:r>
      <w:r>
        <w:rPr>
          <w:spacing w:val="-11"/>
        </w:rPr>
        <w:t> </w:t>
      </w:r>
      <w:r>
        <w:rPr/>
        <w:t>national</w:t>
      </w:r>
      <w:r>
        <w:rPr>
          <w:spacing w:val="-10"/>
        </w:rPr>
        <w:t> </w:t>
      </w:r>
      <w:r>
        <w:rPr/>
        <w:t>identity</w:t>
      </w:r>
      <w:r>
        <w:rPr>
          <w:spacing w:val="-11"/>
        </w:rPr>
        <w:t> </w:t>
      </w:r>
      <w:r>
        <w:rPr/>
        <w:t>and</w:t>
      </w:r>
      <w:r>
        <w:rPr>
          <w:spacing w:val="-11"/>
        </w:rPr>
        <w:t> </w:t>
      </w:r>
      <w:r>
        <w:rPr/>
        <w:t>belonging</w:t>
      </w:r>
      <w:r>
        <w:rPr>
          <w:spacing w:val="-11"/>
        </w:rPr>
        <w:t> </w:t>
      </w:r>
      <w:r>
        <w:rPr/>
        <w:t>in syrian nationalist songs (from 1970 to 2007). </w:t>
      </w:r>
      <w:r>
        <w:rPr>
          <w:i/>
        </w:rPr>
        <w:t>Contemporary Levant, </w:t>
      </w:r>
      <w:r>
        <w:rPr/>
        <w:t>4(2), </w:t>
      </w:r>
      <w:r>
        <w:rPr>
          <w:spacing w:val="-2"/>
        </w:rPr>
        <w:t>141-154.</w:t>
      </w:r>
    </w:p>
    <w:p>
      <w:pPr>
        <w:pStyle w:val="BodyText"/>
        <w:spacing w:line="480" w:lineRule="auto"/>
        <w:ind w:left="1526" w:right="1874" w:hanging="720"/>
        <w:jc w:val="both"/>
      </w:pPr>
      <w:r>
        <w:rPr/>
        <w:t>Alo, M. A. A. A., &amp; Ayinuola, O. A. A. A. (2017). Lexical and discursive construction of national</w:t>
      </w:r>
      <w:r>
        <w:rPr>
          <w:spacing w:val="40"/>
        </w:rPr>
        <w:t> </w:t>
      </w:r>
      <w:r>
        <w:rPr/>
        <w:t>identities</w:t>
      </w:r>
      <w:r>
        <w:rPr>
          <w:spacing w:val="40"/>
        </w:rPr>
        <w:t> </w:t>
      </w:r>
      <w:r>
        <w:rPr/>
        <w:t>in selected English-medium national anthems</w:t>
      </w:r>
      <w:r>
        <w:rPr>
          <w:spacing w:val="40"/>
        </w:rPr>
        <w:t> </w:t>
      </w:r>
      <w:r>
        <w:rPr/>
        <w:t>of</w:t>
      </w:r>
      <w:r>
        <w:rPr>
          <w:spacing w:val="40"/>
        </w:rPr>
        <w:t> </w:t>
      </w:r>
      <w:r>
        <w:rPr/>
        <w:t>African</w:t>
      </w:r>
      <w:r>
        <w:rPr>
          <w:spacing w:val="-7"/>
        </w:rPr>
        <w:t> </w:t>
      </w:r>
      <w:r>
        <w:rPr/>
        <w:t>states.</w:t>
      </w:r>
      <w:r>
        <w:rPr>
          <w:spacing w:val="-7"/>
        </w:rPr>
        <w:t> </w:t>
      </w:r>
      <w:r>
        <w:rPr/>
        <w:t>In</w:t>
      </w:r>
      <w:r>
        <w:rPr>
          <w:spacing w:val="-7"/>
        </w:rPr>
        <w:t> </w:t>
      </w:r>
      <w:r>
        <w:rPr>
          <w:i/>
        </w:rPr>
        <w:t>The</w:t>
      </w:r>
      <w:r>
        <w:rPr>
          <w:i/>
          <w:spacing w:val="-8"/>
        </w:rPr>
        <w:t> </w:t>
      </w:r>
      <w:r>
        <w:rPr>
          <w:i/>
        </w:rPr>
        <w:t>African</w:t>
      </w:r>
      <w:r>
        <w:rPr>
          <w:i/>
          <w:spacing w:val="-7"/>
        </w:rPr>
        <w:t> </w:t>
      </w:r>
      <w:r>
        <w:rPr>
          <w:i/>
        </w:rPr>
        <w:t>Symposium</w:t>
      </w:r>
      <w:r>
        <w:rPr>
          <w:i/>
          <w:spacing w:val="-6"/>
        </w:rPr>
        <w:t> </w:t>
      </w:r>
      <w:r>
        <w:rPr/>
        <w:t>(TAS)(Vol.</w:t>
      </w:r>
      <w:r>
        <w:rPr>
          <w:spacing w:val="-7"/>
        </w:rPr>
        <w:t> </w:t>
      </w:r>
      <w:r>
        <w:rPr/>
        <w:t>16,</w:t>
      </w:r>
      <w:r>
        <w:rPr>
          <w:spacing w:val="-7"/>
        </w:rPr>
        <w:t> </w:t>
      </w:r>
      <w:r>
        <w:rPr/>
        <w:t>No.</w:t>
      </w:r>
      <w:r>
        <w:rPr>
          <w:spacing w:val="-8"/>
        </w:rPr>
        <w:t> </w:t>
      </w:r>
      <w:r>
        <w:rPr/>
        <w:t>1, pp. 6-20)</w:t>
      </w:r>
    </w:p>
    <w:p>
      <w:pPr>
        <w:pStyle w:val="BodyText"/>
        <w:spacing w:line="480" w:lineRule="auto"/>
        <w:ind w:left="1526" w:right="1876" w:hanging="720"/>
        <w:jc w:val="both"/>
      </w:pPr>
      <w:r>
        <w:rPr/>
        <w:t>Ali,</w:t>
      </w:r>
      <w:r>
        <w:rPr>
          <w:spacing w:val="-9"/>
        </w:rPr>
        <w:t> </w:t>
      </w:r>
      <w:r>
        <w:rPr/>
        <w:t>S.</w:t>
      </w:r>
      <w:r>
        <w:rPr>
          <w:spacing w:val="-10"/>
        </w:rPr>
        <w:t> </w:t>
      </w:r>
      <w:r>
        <w:rPr/>
        <w:t>O.,</w:t>
      </w:r>
      <w:r>
        <w:rPr>
          <w:spacing w:val="-10"/>
        </w:rPr>
        <w:t> </w:t>
      </w:r>
      <w:r>
        <w:rPr/>
        <w:t>&amp;</w:t>
      </w:r>
      <w:r>
        <w:rPr>
          <w:spacing w:val="-9"/>
        </w:rPr>
        <w:t> </w:t>
      </w:r>
      <w:r>
        <w:rPr/>
        <w:t>Peynircioğlu,</w:t>
      </w:r>
      <w:r>
        <w:rPr>
          <w:spacing w:val="-10"/>
        </w:rPr>
        <w:t> </w:t>
      </w:r>
      <w:r>
        <w:rPr/>
        <w:t>Z.</w:t>
      </w:r>
      <w:r>
        <w:rPr>
          <w:spacing w:val="-10"/>
        </w:rPr>
        <w:t> </w:t>
      </w:r>
      <w:r>
        <w:rPr/>
        <w:t>F.</w:t>
      </w:r>
      <w:r>
        <w:rPr>
          <w:spacing w:val="-10"/>
        </w:rPr>
        <w:t> </w:t>
      </w:r>
      <w:r>
        <w:rPr/>
        <w:t>(2006).</w:t>
      </w:r>
      <w:r>
        <w:rPr>
          <w:spacing w:val="-10"/>
        </w:rPr>
        <w:t> </w:t>
      </w:r>
      <w:r>
        <w:rPr/>
        <w:t>Songs</w:t>
      </w:r>
      <w:r>
        <w:rPr>
          <w:spacing w:val="-9"/>
        </w:rPr>
        <w:t> </w:t>
      </w:r>
      <w:r>
        <w:rPr/>
        <w:t>and</w:t>
      </w:r>
      <w:r>
        <w:rPr>
          <w:spacing w:val="-10"/>
        </w:rPr>
        <w:t> </w:t>
      </w:r>
      <w:r>
        <w:rPr/>
        <w:t>emotions:</w:t>
      </w:r>
      <w:r>
        <w:rPr>
          <w:spacing w:val="-9"/>
        </w:rPr>
        <w:t> </w:t>
      </w:r>
      <w:r>
        <w:rPr/>
        <w:t>are</w:t>
      </w:r>
      <w:r>
        <w:rPr>
          <w:spacing w:val="-11"/>
        </w:rPr>
        <w:t> </w:t>
      </w:r>
      <w:r>
        <w:rPr/>
        <w:t>lyrics</w:t>
      </w:r>
      <w:r>
        <w:rPr>
          <w:spacing w:val="-8"/>
        </w:rPr>
        <w:t> </w:t>
      </w:r>
      <w:r>
        <w:rPr/>
        <w:t>and</w:t>
      </w:r>
      <w:r>
        <w:rPr>
          <w:spacing w:val="-8"/>
        </w:rPr>
        <w:t> </w:t>
      </w:r>
      <w:r>
        <w:rPr/>
        <w:t>melodies equal partners?. </w:t>
      </w:r>
      <w:r>
        <w:rPr>
          <w:i/>
        </w:rPr>
        <w:t>Psychology of music</w:t>
      </w:r>
      <w:r>
        <w:rPr/>
        <w:t>, 34(4), 511-534.</w:t>
      </w:r>
    </w:p>
    <w:p>
      <w:pPr>
        <w:spacing w:line="480" w:lineRule="auto" w:before="1"/>
        <w:ind w:left="1526" w:right="1873" w:hanging="720"/>
        <w:jc w:val="both"/>
        <w:rPr>
          <w:sz w:val="24"/>
        </w:rPr>
      </w:pPr>
      <w:r>
        <w:rPr>
          <w:sz w:val="24"/>
        </w:rPr>
        <w:t>Allan S, Barbie Z. (2004) </w:t>
      </w:r>
      <w:r>
        <w:rPr>
          <w:i/>
          <w:sz w:val="24"/>
        </w:rPr>
        <w:t>Reporting War: Journalism in Wartime</w:t>
      </w:r>
      <w:r>
        <w:rPr>
          <w:sz w:val="24"/>
        </w:rPr>
        <w:t>. Abingdon: </w:t>
      </w:r>
      <w:r>
        <w:rPr>
          <w:spacing w:val="-2"/>
          <w:sz w:val="24"/>
        </w:rPr>
        <w:t>Routledge.</w:t>
      </w:r>
    </w:p>
    <w:p>
      <w:pPr>
        <w:spacing w:line="480" w:lineRule="auto" w:before="0"/>
        <w:ind w:left="1526" w:right="1878" w:hanging="720"/>
        <w:jc w:val="both"/>
        <w:rPr>
          <w:sz w:val="24"/>
        </w:rPr>
      </w:pPr>
      <w:r>
        <w:rPr>
          <w:sz w:val="24"/>
        </w:rPr>
        <w:t>Amenorvi,</w:t>
      </w:r>
      <w:r>
        <w:rPr>
          <w:spacing w:val="-1"/>
          <w:sz w:val="24"/>
        </w:rPr>
        <w:t> </w:t>
      </w:r>
      <w:r>
        <w:rPr>
          <w:sz w:val="24"/>
        </w:rPr>
        <w:t>C., &amp; Okyere, G.</w:t>
      </w:r>
      <w:r>
        <w:rPr>
          <w:spacing w:val="-1"/>
          <w:sz w:val="24"/>
        </w:rPr>
        <w:t> </w:t>
      </w:r>
      <w:r>
        <w:rPr>
          <w:sz w:val="24"/>
        </w:rPr>
        <w:t>Y.</w:t>
      </w:r>
      <w:r>
        <w:rPr>
          <w:spacing w:val="-1"/>
          <w:sz w:val="24"/>
        </w:rPr>
        <w:t> </w:t>
      </w:r>
      <w:r>
        <w:rPr>
          <w:sz w:val="24"/>
        </w:rPr>
        <w:t>(2019).</w:t>
      </w:r>
      <w:r>
        <w:rPr>
          <w:spacing w:val="-1"/>
          <w:sz w:val="24"/>
        </w:rPr>
        <w:t> </w:t>
      </w:r>
      <w:r>
        <w:rPr>
          <w:sz w:val="24"/>
        </w:rPr>
        <w:t>A</w:t>
      </w:r>
      <w:r>
        <w:rPr>
          <w:spacing w:val="-1"/>
          <w:sz w:val="24"/>
        </w:rPr>
        <w:t> </w:t>
      </w:r>
      <w:r>
        <w:rPr>
          <w:sz w:val="24"/>
        </w:rPr>
        <w:t>thematic</w:t>
      </w:r>
      <w:r>
        <w:rPr>
          <w:spacing w:val="-1"/>
          <w:sz w:val="24"/>
        </w:rPr>
        <w:t> </w:t>
      </w:r>
      <w:r>
        <w:rPr>
          <w:sz w:val="24"/>
        </w:rPr>
        <w:t>analysis of the</w:t>
      </w:r>
      <w:r>
        <w:rPr>
          <w:spacing w:val="-1"/>
          <w:sz w:val="24"/>
        </w:rPr>
        <w:t> </w:t>
      </w:r>
      <w:r>
        <w:rPr>
          <w:sz w:val="24"/>
        </w:rPr>
        <w:t>national anthems of English West Africa. </w:t>
      </w:r>
      <w:r>
        <w:rPr>
          <w:i/>
          <w:sz w:val="24"/>
        </w:rPr>
        <w:t>Journal of Applied Linguistics and Applied Literature: Dynamics and Advances</w:t>
      </w:r>
      <w:r>
        <w:rPr>
          <w:sz w:val="24"/>
        </w:rPr>
        <w:t>,7(1), 141-151.</w:t>
      </w:r>
    </w:p>
    <w:p>
      <w:pPr>
        <w:pStyle w:val="BodyText"/>
        <w:spacing w:line="480" w:lineRule="auto"/>
        <w:ind w:left="1526" w:right="1871" w:hanging="720"/>
        <w:jc w:val="both"/>
      </w:pPr>
      <w:r>
        <w:rPr/>
        <w:t>Arias, M. R. M., Lloreda, M. J. H., &amp; Lloreda, M. V. H. (2014). </w:t>
      </w:r>
      <w:r>
        <w:rPr>
          <w:i/>
        </w:rPr>
        <w:t>Psicometría S.A</w:t>
      </w:r>
      <w:r>
        <w:rPr/>
        <w:t>.: Alianza Editorial</w:t>
      </w:r>
    </w:p>
    <w:p>
      <w:pPr>
        <w:spacing w:line="480" w:lineRule="auto" w:before="0"/>
        <w:ind w:left="1526" w:right="1870" w:hanging="720"/>
        <w:jc w:val="both"/>
        <w:rPr>
          <w:sz w:val="24"/>
        </w:rPr>
      </w:pPr>
      <w:r>
        <w:rPr>
          <w:sz w:val="24"/>
        </w:rPr>
        <w:t>Arslan,</w:t>
      </w:r>
      <w:r>
        <w:rPr>
          <w:spacing w:val="-2"/>
          <w:sz w:val="24"/>
        </w:rPr>
        <w:t> </w:t>
      </w:r>
      <w:r>
        <w:rPr>
          <w:sz w:val="24"/>
        </w:rPr>
        <w:t>M.</w:t>
      </w:r>
      <w:r>
        <w:rPr>
          <w:spacing w:val="-2"/>
          <w:sz w:val="24"/>
        </w:rPr>
        <w:t> </w:t>
      </w:r>
      <w:r>
        <w:rPr>
          <w:sz w:val="24"/>
        </w:rPr>
        <w:t>F.,</w:t>
      </w:r>
      <w:r>
        <w:rPr>
          <w:spacing w:val="-2"/>
          <w:sz w:val="24"/>
        </w:rPr>
        <w:t> </w:t>
      </w:r>
      <w:r>
        <w:rPr>
          <w:sz w:val="24"/>
        </w:rPr>
        <w:t>Mehmood,</w:t>
      </w:r>
      <w:r>
        <w:rPr>
          <w:spacing w:val="-2"/>
          <w:sz w:val="24"/>
        </w:rPr>
        <w:t> </w:t>
      </w:r>
      <w:r>
        <w:rPr>
          <w:sz w:val="24"/>
        </w:rPr>
        <w:t>M.</w:t>
      </w:r>
      <w:r>
        <w:rPr>
          <w:spacing w:val="-2"/>
          <w:sz w:val="24"/>
        </w:rPr>
        <w:t> </w:t>
      </w:r>
      <w:r>
        <w:rPr>
          <w:sz w:val="24"/>
        </w:rPr>
        <w:t>A.,</w:t>
      </w:r>
      <w:r>
        <w:rPr>
          <w:spacing w:val="-2"/>
          <w:sz w:val="24"/>
        </w:rPr>
        <w:t> </w:t>
      </w:r>
      <w:r>
        <w:rPr>
          <w:sz w:val="24"/>
        </w:rPr>
        <w:t>&amp; Haroon,</w:t>
      </w:r>
      <w:r>
        <w:rPr>
          <w:spacing w:val="-1"/>
          <w:sz w:val="24"/>
        </w:rPr>
        <w:t> </w:t>
      </w:r>
      <w:r>
        <w:rPr>
          <w:sz w:val="24"/>
        </w:rPr>
        <w:t>H.</w:t>
      </w:r>
      <w:r>
        <w:rPr>
          <w:spacing w:val="-2"/>
          <w:sz w:val="24"/>
        </w:rPr>
        <w:t> </w:t>
      </w:r>
      <w:r>
        <w:rPr>
          <w:sz w:val="24"/>
        </w:rPr>
        <w:t>(2021).</w:t>
      </w:r>
      <w:r>
        <w:rPr>
          <w:spacing w:val="-2"/>
          <w:sz w:val="24"/>
        </w:rPr>
        <w:t> </w:t>
      </w:r>
      <w:r>
        <w:rPr>
          <w:sz w:val="24"/>
        </w:rPr>
        <w:t>Stylistic</w:t>
      </w:r>
      <w:r>
        <w:rPr>
          <w:spacing w:val="-1"/>
          <w:sz w:val="24"/>
        </w:rPr>
        <w:t> </w:t>
      </w:r>
      <w:r>
        <w:rPr>
          <w:sz w:val="24"/>
        </w:rPr>
        <w:t>and</w:t>
      </w:r>
      <w:r>
        <w:rPr>
          <w:spacing w:val="-2"/>
          <w:sz w:val="24"/>
        </w:rPr>
        <w:t> </w:t>
      </w:r>
      <w:r>
        <w:rPr>
          <w:sz w:val="24"/>
        </w:rPr>
        <w:t>textual analysis of pakistani national anthem. </w:t>
      </w:r>
      <w:r>
        <w:rPr>
          <w:i/>
          <w:sz w:val="24"/>
        </w:rPr>
        <w:t>Journal of Social Sciences and Humanities</w:t>
      </w:r>
      <w:r>
        <w:rPr>
          <w:sz w:val="24"/>
        </w:rPr>
        <w:t>, 1(2), 21-29.</w:t>
      </w:r>
    </w:p>
    <w:p>
      <w:pPr>
        <w:spacing w:line="480" w:lineRule="auto" w:before="1"/>
        <w:ind w:left="1526" w:right="1876" w:hanging="720"/>
        <w:jc w:val="both"/>
        <w:rPr>
          <w:sz w:val="24"/>
        </w:rPr>
      </w:pPr>
      <w:r>
        <w:rPr>
          <w:sz w:val="24"/>
        </w:rPr>
        <w:t>Attali, J. (1985). Noise: </w:t>
      </w:r>
      <w:r>
        <w:rPr>
          <w:i/>
          <w:sz w:val="24"/>
        </w:rPr>
        <w:t>The political economy of music </w:t>
      </w:r>
      <w:r>
        <w:rPr>
          <w:sz w:val="24"/>
        </w:rPr>
        <w:t>(Vol. 16). Manchester University Press.</w:t>
      </w:r>
    </w:p>
    <w:p>
      <w:pPr>
        <w:spacing w:line="480" w:lineRule="auto" w:before="0"/>
        <w:ind w:left="1526" w:right="1880" w:hanging="720"/>
        <w:jc w:val="both"/>
        <w:rPr>
          <w:sz w:val="24"/>
        </w:rPr>
      </w:pPr>
      <w:r>
        <w:rPr>
          <w:sz w:val="24"/>
        </w:rPr>
        <w:t>Ayinuola, O. A. (2020) Lexicalization of Ideology in National Anthems of</w:t>
      </w:r>
      <w:r>
        <w:rPr>
          <w:spacing w:val="-1"/>
          <w:sz w:val="24"/>
        </w:rPr>
        <w:t> </w:t>
      </w:r>
      <w:r>
        <w:rPr>
          <w:sz w:val="24"/>
        </w:rPr>
        <w:t>Selected African States. </w:t>
      </w:r>
      <w:r>
        <w:rPr>
          <w:i/>
          <w:sz w:val="24"/>
        </w:rPr>
        <w:t>Issues in Language and Literary Studies </w:t>
      </w:r>
      <w:r>
        <w:rPr>
          <w:sz w:val="24"/>
        </w:rPr>
        <w:t>Vol 6, No 1.</w:t>
      </w:r>
    </w:p>
    <w:p>
      <w:pPr>
        <w:spacing w:after="0" w:line="480" w:lineRule="auto"/>
        <w:jc w:val="both"/>
        <w:rPr>
          <w:sz w:val="24"/>
        </w:rPr>
        <w:sectPr>
          <w:pgSz w:w="11910" w:h="16840"/>
          <w:pgMar w:header="729" w:footer="0" w:top="1340" w:bottom="280" w:left="850" w:right="283"/>
        </w:sectPr>
      </w:pPr>
    </w:p>
    <w:p>
      <w:pPr>
        <w:pStyle w:val="BodyText"/>
        <w:spacing w:line="480" w:lineRule="auto" w:before="80"/>
        <w:ind w:left="1526" w:right="1872" w:hanging="720"/>
        <w:jc w:val="both"/>
      </w:pPr>
      <w:r>
        <w:rPr/>
        <w:t>Awang,</w:t>
      </w:r>
      <w:r>
        <w:rPr>
          <w:spacing w:val="-5"/>
        </w:rPr>
        <w:t> </w:t>
      </w:r>
      <w:r>
        <w:rPr/>
        <w:t>A.</w:t>
      </w:r>
      <w:r>
        <w:rPr>
          <w:spacing w:val="-5"/>
        </w:rPr>
        <w:t> </w:t>
      </w:r>
      <w:r>
        <w:rPr/>
        <w:t>A.,</w:t>
      </w:r>
      <w:r>
        <w:rPr>
          <w:spacing w:val="-5"/>
        </w:rPr>
        <w:t> </w:t>
      </w:r>
      <w:r>
        <w:rPr/>
        <w:t>Lokman,</w:t>
      </w:r>
      <w:r>
        <w:rPr>
          <w:spacing w:val="-5"/>
        </w:rPr>
        <w:t> </w:t>
      </w:r>
      <w:r>
        <w:rPr/>
        <w:t>A.</w:t>
      </w:r>
      <w:r>
        <w:rPr>
          <w:spacing w:val="-5"/>
        </w:rPr>
        <w:t> </w:t>
      </w:r>
      <w:r>
        <w:rPr/>
        <w:t>M.,</w:t>
      </w:r>
      <w:r>
        <w:rPr>
          <w:spacing w:val="-5"/>
        </w:rPr>
        <w:t> </w:t>
      </w:r>
      <w:r>
        <w:rPr/>
        <w:t>Fathir,</w:t>
      </w:r>
      <w:r>
        <w:rPr>
          <w:spacing w:val="-6"/>
        </w:rPr>
        <w:t> </w:t>
      </w:r>
      <w:r>
        <w:rPr/>
        <w:t>M.</w:t>
      </w:r>
      <w:r>
        <w:rPr>
          <w:spacing w:val="-7"/>
        </w:rPr>
        <w:t> </w:t>
      </w:r>
      <w:r>
        <w:rPr/>
        <w:t>F.</w:t>
      </w:r>
      <w:r>
        <w:rPr>
          <w:spacing w:val="-5"/>
        </w:rPr>
        <w:t> </w:t>
      </w:r>
      <w:r>
        <w:rPr/>
        <w:t>M.,</w:t>
      </w:r>
      <w:r>
        <w:rPr>
          <w:spacing w:val="-7"/>
        </w:rPr>
        <w:t> </w:t>
      </w:r>
      <w:r>
        <w:rPr/>
        <w:t>&amp;</w:t>
      </w:r>
      <w:r>
        <w:rPr>
          <w:spacing w:val="-4"/>
        </w:rPr>
        <w:t> </w:t>
      </w:r>
      <w:r>
        <w:rPr/>
        <w:t>Salleh,</w:t>
      </w:r>
      <w:r>
        <w:rPr>
          <w:spacing w:val="-5"/>
        </w:rPr>
        <w:t> </w:t>
      </w:r>
      <w:r>
        <w:rPr/>
        <w:t>S.</w:t>
      </w:r>
      <w:r>
        <w:rPr>
          <w:spacing w:val="-7"/>
        </w:rPr>
        <w:t> </w:t>
      </w:r>
      <w:r>
        <w:rPr/>
        <w:t>M.</w:t>
      </w:r>
      <w:r>
        <w:rPr>
          <w:spacing w:val="-5"/>
        </w:rPr>
        <w:t> </w:t>
      </w:r>
      <w:r>
        <w:rPr/>
        <w:t>(2016).</w:t>
      </w:r>
      <w:r>
        <w:rPr>
          <w:spacing w:val="-8"/>
        </w:rPr>
        <w:t> </w:t>
      </w:r>
      <w:r>
        <w:rPr/>
        <w:t>A</w:t>
      </w:r>
      <w:r>
        <w:rPr>
          <w:spacing w:val="-3"/>
        </w:rPr>
        <w:t> </w:t>
      </w:r>
      <w:r>
        <w:rPr/>
        <w:t>semantic analysis of Malaysia’s patriotic songs. </w:t>
      </w:r>
      <w:r>
        <w:rPr>
          <w:i/>
        </w:rPr>
        <w:t>Advanced Science Letters, </w:t>
      </w:r>
      <w:r>
        <w:rPr/>
        <w:t>22(5-6), </w:t>
      </w:r>
      <w:r>
        <w:rPr>
          <w:spacing w:val="-2"/>
        </w:rPr>
        <w:t>1373-1379.)</w:t>
      </w:r>
    </w:p>
    <w:p>
      <w:pPr>
        <w:spacing w:line="480" w:lineRule="auto" w:before="0"/>
        <w:ind w:left="1526" w:right="1870" w:hanging="720"/>
        <w:jc w:val="both"/>
        <w:rPr>
          <w:sz w:val="24"/>
        </w:rPr>
      </w:pPr>
      <w:r>
        <w:rPr>
          <w:sz w:val="24"/>
        </w:rPr>
        <w:t>Bagozzi, R. P., &amp; Yi, Y. (2012). Specification, evaluation, and interpretation of structural</w:t>
      </w:r>
      <w:r>
        <w:rPr>
          <w:spacing w:val="-5"/>
          <w:sz w:val="24"/>
        </w:rPr>
        <w:t> </w:t>
      </w:r>
      <w:r>
        <w:rPr>
          <w:sz w:val="24"/>
        </w:rPr>
        <w:t>equation</w:t>
      </w:r>
      <w:r>
        <w:rPr>
          <w:spacing w:val="-6"/>
          <w:sz w:val="24"/>
        </w:rPr>
        <w:t> </w:t>
      </w:r>
      <w:r>
        <w:rPr>
          <w:sz w:val="24"/>
        </w:rPr>
        <w:t>models.</w:t>
      </w:r>
      <w:r>
        <w:rPr>
          <w:spacing w:val="-4"/>
          <w:sz w:val="24"/>
        </w:rPr>
        <w:t> </w:t>
      </w:r>
      <w:r>
        <w:rPr>
          <w:i/>
          <w:sz w:val="24"/>
        </w:rPr>
        <w:t>Journal</w:t>
      </w:r>
      <w:r>
        <w:rPr>
          <w:i/>
          <w:spacing w:val="-5"/>
          <w:sz w:val="24"/>
        </w:rPr>
        <w:t> </w:t>
      </w:r>
      <w:r>
        <w:rPr>
          <w:i/>
          <w:sz w:val="24"/>
        </w:rPr>
        <w:t>of</w:t>
      </w:r>
      <w:r>
        <w:rPr>
          <w:i/>
          <w:spacing w:val="-5"/>
          <w:sz w:val="24"/>
        </w:rPr>
        <w:t> </w:t>
      </w:r>
      <w:r>
        <w:rPr>
          <w:i/>
          <w:sz w:val="24"/>
        </w:rPr>
        <w:t>the</w:t>
      </w:r>
      <w:r>
        <w:rPr>
          <w:i/>
          <w:spacing w:val="-6"/>
          <w:sz w:val="24"/>
        </w:rPr>
        <w:t> </w:t>
      </w:r>
      <w:r>
        <w:rPr>
          <w:i/>
          <w:sz w:val="24"/>
        </w:rPr>
        <w:t>academy</w:t>
      </w:r>
      <w:r>
        <w:rPr>
          <w:i/>
          <w:spacing w:val="-7"/>
          <w:sz w:val="24"/>
        </w:rPr>
        <w:t> </w:t>
      </w:r>
      <w:r>
        <w:rPr>
          <w:i/>
          <w:sz w:val="24"/>
        </w:rPr>
        <w:t>of</w:t>
      </w:r>
      <w:r>
        <w:rPr>
          <w:i/>
          <w:spacing w:val="-5"/>
          <w:sz w:val="24"/>
        </w:rPr>
        <w:t> </w:t>
      </w:r>
      <w:r>
        <w:rPr>
          <w:i/>
          <w:sz w:val="24"/>
        </w:rPr>
        <w:t>marketing</w:t>
      </w:r>
      <w:r>
        <w:rPr>
          <w:i/>
          <w:spacing w:val="-6"/>
          <w:sz w:val="24"/>
        </w:rPr>
        <w:t> </w:t>
      </w:r>
      <w:r>
        <w:rPr>
          <w:i/>
          <w:sz w:val="24"/>
        </w:rPr>
        <w:t>science</w:t>
      </w:r>
      <w:r>
        <w:rPr>
          <w:sz w:val="24"/>
        </w:rPr>
        <w:t>,</w:t>
      </w:r>
      <w:r>
        <w:rPr>
          <w:spacing w:val="-4"/>
          <w:sz w:val="24"/>
        </w:rPr>
        <w:t> </w:t>
      </w:r>
      <w:r>
        <w:rPr>
          <w:i/>
          <w:sz w:val="24"/>
        </w:rPr>
        <w:t>40</w:t>
      </w:r>
      <w:r>
        <w:rPr>
          <w:sz w:val="24"/>
        </w:rPr>
        <w:t>, </w:t>
      </w:r>
      <w:r>
        <w:rPr>
          <w:spacing w:val="-2"/>
          <w:sz w:val="24"/>
        </w:rPr>
        <w:t>8-34.</w:t>
      </w:r>
    </w:p>
    <w:p>
      <w:pPr>
        <w:pStyle w:val="BodyText"/>
        <w:ind w:left="806"/>
        <w:jc w:val="both"/>
      </w:pPr>
      <w:r>
        <w:rPr/>
        <w:t>Barnett,</w:t>
      </w:r>
      <w:r>
        <w:rPr>
          <w:spacing w:val="18"/>
        </w:rPr>
        <w:t> </w:t>
      </w:r>
      <w:r>
        <w:rPr/>
        <w:t>B.,</w:t>
      </w:r>
      <w:r>
        <w:rPr>
          <w:spacing w:val="20"/>
        </w:rPr>
        <w:t> </w:t>
      </w:r>
      <w:r>
        <w:rPr/>
        <w:t>&amp;</w:t>
      </w:r>
      <w:r>
        <w:rPr>
          <w:spacing w:val="20"/>
        </w:rPr>
        <w:t> </w:t>
      </w:r>
      <w:r>
        <w:rPr/>
        <w:t>Roselle,</w:t>
      </w:r>
      <w:r>
        <w:rPr>
          <w:spacing w:val="22"/>
        </w:rPr>
        <w:t> </w:t>
      </w:r>
      <w:r>
        <w:rPr/>
        <w:t>L.</w:t>
      </w:r>
      <w:r>
        <w:rPr>
          <w:spacing w:val="20"/>
        </w:rPr>
        <w:t> </w:t>
      </w:r>
      <w:r>
        <w:rPr/>
        <w:t>(2008).</w:t>
      </w:r>
      <w:r>
        <w:rPr>
          <w:spacing w:val="21"/>
        </w:rPr>
        <w:t> </w:t>
      </w:r>
      <w:r>
        <w:rPr/>
        <w:t>Patriotism</w:t>
      </w:r>
      <w:r>
        <w:rPr>
          <w:spacing w:val="22"/>
        </w:rPr>
        <w:t> </w:t>
      </w:r>
      <w:r>
        <w:rPr/>
        <w:t>in</w:t>
      </w:r>
      <w:r>
        <w:rPr>
          <w:spacing w:val="20"/>
        </w:rPr>
        <w:t> </w:t>
      </w:r>
      <w:r>
        <w:rPr/>
        <w:t>the</w:t>
      </w:r>
      <w:r>
        <w:rPr>
          <w:spacing w:val="19"/>
        </w:rPr>
        <w:t> </w:t>
      </w:r>
      <w:r>
        <w:rPr/>
        <w:t>news:“Rally</w:t>
      </w:r>
      <w:r>
        <w:rPr>
          <w:spacing w:val="20"/>
        </w:rPr>
        <w:t> </w:t>
      </w:r>
      <w:r>
        <w:rPr/>
        <w:t>Round</w:t>
      </w:r>
      <w:r>
        <w:rPr>
          <w:spacing w:val="22"/>
        </w:rPr>
        <w:t> </w:t>
      </w:r>
      <w:r>
        <w:rPr/>
        <w:t>the</w:t>
      </w:r>
      <w:r>
        <w:rPr>
          <w:spacing w:val="20"/>
        </w:rPr>
        <w:t> </w:t>
      </w:r>
      <w:r>
        <w:rPr>
          <w:spacing w:val="-2"/>
        </w:rPr>
        <w:t>Flag”.</w:t>
      </w:r>
    </w:p>
    <w:p>
      <w:pPr>
        <w:pStyle w:val="BodyText"/>
      </w:pPr>
    </w:p>
    <w:p>
      <w:pPr>
        <w:spacing w:before="0"/>
        <w:ind w:left="1526" w:right="0" w:firstLine="0"/>
        <w:jc w:val="left"/>
        <w:rPr>
          <w:sz w:val="24"/>
        </w:rPr>
      </w:pPr>
      <w:r>
        <w:rPr>
          <w:i/>
          <w:sz w:val="24"/>
        </w:rPr>
        <w:t>Electronic</w:t>
      </w:r>
      <w:r>
        <w:rPr>
          <w:i/>
          <w:spacing w:val="-4"/>
          <w:sz w:val="24"/>
        </w:rPr>
        <w:t> </w:t>
      </w:r>
      <w:r>
        <w:rPr>
          <w:i/>
          <w:sz w:val="24"/>
        </w:rPr>
        <w:t>News</w:t>
      </w:r>
      <w:r>
        <w:rPr>
          <w:sz w:val="24"/>
        </w:rPr>
        <w:t>,</w:t>
      </w:r>
      <w:r>
        <w:rPr>
          <w:spacing w:val="-1"/>
          <w:sz w:val="24"/>
        </w:rPr>
        <w:t> </w:t>
      </w:r>
      <w:r>
        <w:rPr>
          <w:sz w:val="24"/>
        </w:rPr>
        <w:t>2(1), 10-</w:t>
      </w:r>
      <w:r>
        <w:rPr>
          <w:spacing w:val="-5"/>
          <w:sz w:val="24"/>
        </w:rPr>
        <w:t>30.</w:t>
      </w:r>
    </w:p>
    <w:p>
      <w:pPr>
        <w:pStyle w:val="BodyText"/>
      </w:pPr>
    </w:p>
    <w:p>
      <w:pPr>
        <w:pStyle w:val="BodyText"/>
        <w:spacing w:line="480" w:lineRule="auto"/>
        <w:ind w:left="1526" w:right="1874" w:hanging="720"/>
        <w:jc w:val="both"/>
      </w:pPr>
      <w:r>
        <w:rPr/>
        <w:t>Barnette, J. J. (2000). Effect of stem and Likert response option reversals on survey on internal consistency: If you feel the need, there is a better alternative to using those negatively worded stems. </w:t>
      </w:r>
      <w:r>
        <w:rPr>
          <w:i/>
        </w:rPr>
        <w:t>Educational and Psychological Measurement, </w:t>
      </w:r>
      <w:r>
        <w:rPr/>
        <w:t>60(3), 361-370.</w:t>
      </w:r>
    </w:p>
    <w:p>
      <w:pPr>
        <w:spacing w:line="480" w:lineRule="auto" w:before="1"/>
        <w:ind w:left="1526" w:right="1871" w:hanging="720"/>
        <w:jc w:val="both"/>
        <w:rPr>
          <w:sz w:val="24"/>
        </w:rPr>
      </w:pPr>
      <w:r>
        <w:rPr>
          <w:sz w:val="24"/>
        </w:rPr>
        <w:t>Beasley,</w:t>
      </w:r>
      <w:r>
        <w:rPr>
          <w:spacing w:val="-15"/>
          <w:sz w:val="24"/>
        </w:rPr>
        <w:t> </w:t>
      </w:r>
      <w:r>
        <w:rPr>
          <w:sz w:val="24"/>
        </w:rPr>
        <w:t>Vanessa,</w:t>
      </w:r>
      <w:r>
        <w:rPr>
          <w:spacing w:val="-15"/>
          <w:sz w:val="24"/>
        </w:rPr>
        <w:t> </w:t>
      </w:r>
      <w:r>
        <w:rPr>
          <w:sz w:val="24"/>
        </w:rPr>
        <w:t>(2004).</w:t>
      </w:r>
      <w:r>
        <w:rPr>
          <w:spacing w:val="-15"/>
          <w:sz w:val="24"/>
        </w:rPr>
        <w:t> </w:t>
      </w:r>
      <w:r>
        <w:rPr>
          <w:i/>
          <w:sz w:val="24"/>
        </w:rPr>
        <w:t>You,</w:t>
      </w:r>
      <w:r>
        <w:rPr>
          <w:i/>
          <w:spacing w:val="-15"/>
          <w:sz w:val="24"/>
        </w:rPr>
        <w:t> </w:t>
      </w:r>
      <w:r>
        <w:rPr>
          <w:i/>
          <w:sz w:val="24"/>
        </w:rPr>
        <w:t>the</w:t>
      </w:r>
      <w:r>
        <w:rPr>
          <w:i/>
          <w:spacing w:val="-15"/>
          <w:sz w:val="24"/>
        </w:rPr>
        <w:t> </w:t>
      </w:r>
      <w:r>
        <w:rPr>
          <w:i/>
          <w:sz w:val="24"/>
        </w:rPr>
        <w:t>People.</w:t>
      </w:r>
      <w:r>
        <w:rPr>
          <w:i/>
          <w:spacing w:val="-15"/>
          <w:sz w:val="24"/>
        </w:rPr>
        <w:t> </w:t>
      </w:r>
      <w:r>
        <w:rPr>
          <w:i/>
          <w:sz w:val="24"/>
        </w:rPr>
        <w:t>American</w:t>
      </w:r>
      <w:r>
        <w:rPr>
          <w:i/>
          <w:spacing w:val="-15"/>
          <w:sz w:val="24"/>
        </w:rPr>
        <w:t> </w:t>
      </w:r>
      <w:r>
        <w:rPr>
          <w:i/>
          <w:sz w:val="24"/>
        </w:rPr>
        <w:t>national</w:t>
      </w:r>
      <w:r>
        <w:rPr>
          <w:i/>
          <w:spacing w:val="-15"/>
          <w:sz w:val="24"/>
        </w:rPr>
        <w:t> </w:t>
      </w:r>
      <w:r>
        <w:rPr>
          <w:i/>
          <w:sz w:val="24"/>
        </w:rPr>
        <w:t>identity</w:t>
      </w:r>
      <w:r>
        <w:rPr>
          <w:i/>
          <w:spacing w:val="-15"/>
          <w:sz w:val="24"/>
        </w:rPr>
        <w:t> </w:t>
      </w:r>
      <w:r>
        <w:rPr>
          <w:i/>
          <w:sz w:val="24"/>
        </w:rPr>
        <w:t>in</w:t>
      </w:r>
      <w:r>
        <w:rPr>
          <w:i/>
          <w:spacing w:val="-15"/>
          <w:sz w:val="24"/>
        </w:rPr>
        <w:t> </w:t>
      </w:r>
      <w:r>
        <w:rPr>
          <w:i/>
          <w:sz w:val="24"/>
        </w:rPr>
        <w:t>presidential rhetoric college station</w:t>
      </w:r>
      <w:r>
        <w:rPr>
          <w:sz w:val="24"/>
        </w:rPr>
        <w:t>: Texas A &amp; M University Press</w:t>
      </w:r>
    </w:p>
    <w:p>
      <w:pPr>
        <w:spacing w:line="480" w:lineRule="auto" w:before="0"/>
        <w:ind w:left="1526" w:right="1873" w:hanging="720"/>
        <w:jc w:val="both"/>
        <w:rPr>
          <w:sz w:val="24"/>
        </w:rPr>
      </w:pPr>
      <w:r>
        <w:rPr>
          <w:sz w:val="24"/>
        </w:rPr>
        <w:t>Basu, T., &amp; Ghosh, S. A (2022). Content analysis of famous hindi patriotic film songs, 1957-2019. </w:t>
      </w:r>
      <w:r>
        <w:rPr>
          <w:i/>
          <w:sz w:val="24"/>
        </w:rPr>
        <w:t>International Journal of Advance and Applied Research</w:t>
      </w:r>
      <w:r>
        <w:rPr>
          <w:sz w:val="24"/>
        </w:rPr>
        <w:t>, 9(4), 1-14</w:t>
      </w:r>
    </w:p>
    <w:p>
      <w:pPr>
        <w:spacing w:line="480" w:lineRule="auto" w:before="0"/>
        <w:ind w:left="1526" w:right="1876" w:hanging="720"/>
        <w:jc w:val="both"/>
        <w:rPr>
          <w:i/>
          <w:sz w:val="24"/>
        </w:rPr>
      </w:pPr>
      <w:r>
        <w:rPr>
          <w:sz w:val="24"/>
        </w:rPr>
        <w:t>Bateson, C. V. (2019). Music and war-bibliographical resource. </w:t>
      </w:r>
      <w:r>
        <w:rPr>
          <w:i/>
          <w:sz w:val="24"/>
        </w:rPr>
        <w:t>Oxford Bibliographies-Military History.</w:t>
      </w:r>
    </w:p>
    <w:p>
      <w:pPr>
        <w:pStyle w:val="BodyText"/>
        <w:spacing w:line="480" w:lineRule="auto" w:before="1"/>
        <w:ind w:left="1526" w:right="1881" w:hanging="720"/>
        <w:jc w:val="both"/>
      </w:pPr>
      <w:r>
        <w:rPr/>
        <w:t>Baughn, C. C., &amp; Yaprak, A. (1996). Economic nationalism: Conceptual and empirical development. </w:t>
      </w:r>
      <w:r>
        <w:rPr>
          <w:i/>
        </w:rPr>
        <w:t>Political Psychology</w:t>
      </w:r>
      <w:r>
        <w:rPr/>
        <w:t>, 759-778</w:t>
      </w:r>
    </w:p>
    <w:p>
      <w:pPr>
        <w:spacing w:line="480" w:lineRule="auto" w:before="0"/>
        <w:ind w:left="1526" w:right="1874" w:hanging="720"/>
        <w:jc w:val="both"/>
        <w:rPr>
          <w:sz w:val="24"/>
        </w:rPr>
      </w:pPr>
      <w:r>
        <w:rPr>
          <w:sz w:val="24"/>
        </w:rPr>
        <w:t>Bhat, R. (2013). Fighting wars through radio broadcasts. </w:t>
      </w:r>
      <w:r>
        <w:rPr>
          <w:i/>
          <w:sz w:val="24"/>
        </w:rPr>
        <w:t>J Mass Communicat Journalism, </w:t>
      </w:r>
      <w:r>
        <w:rPr>
          <w:sz w:val="24"/>
        </w:rPr>
        <w:t>3(147), 2.</w:t>
      </w:r>
    </w:p>
    <w:p>
      <w:pPr>
        <w:spacing w:line="480" w:lineRule="auto" w:before="0"/>
        <w:ind w:left="1526" w:right="1876" w:hanging="720"/>
        <w:jc w:val="both"/>
        <w:rPr>
          <w:i/>
          <w:sz w:val="24"/>
        </w:rPr>
      </w:pPr>
      <w:r>
        <w:rPr>
          <w:sz w:val="24"/>
        </w:rPr>
        <w:t>Biddle, I. Vanessa Knights, eds. (2007)</w:t>
      </w:r>
      <w:r>
        <w:rPr>
          <w:i/>
          <w:sz w:val="24"/>
        </w:rPr>
        <w:t>. Music, national identity and the politics of location: between the global and the local.</w:t>
      </w:r>
    </w:p>
    <w:p>
      <w:pPr>
        <w:spacing w:after="0" w:line="480" w:lineRule="auto"/>
        <w:jc w:val="both"/>
        <w:rPr>
          <w:i/>
          <w:sz w:val="24"/>
        </w:rPr>
        <w:sectPr>
          <w:pgSz w:w="11910" w:h="16840"/>
          <w:pgMar w:header="729" w:footer="0" w:top="1340" w:bottom="280" w:left="850" w:right="283"/>
        </w:sectPr>
      </w:pPr>
    </w:p>
    <w:p>
      <w:pPr>
        <w:spacing w:before="80"/>
        <w:ind w:left="806" w:right="0" w:firstLine="0"/>
        <w:jc w:val="left"/>
        <w:rPr>
          <w:sz w:val="24"/>
        </w:rPr>
      </w:pPr>
      <w:r>
        <w:rPr>
          <w:sz w:val="24"/>
        </w:rPr>
        <w:t>Billig,</w:t>
      </w:r>
      <w:r>
        <w:rPr>
          <w:spacing w:val="-1"/>
          <w:sz w:val="24"/>
        </w:rPr>
        <w:t> </w:t>
      </w:r>
      <w:r>
        <w:rPr>
          <w:sz w:val="24"/>
        </w:rPr>
        <w:t>M. (1995)</w:t>
      </w:r>
      <w:r>
        <w:rPr>
          <w:spacing w:val="-1"/>
          <w:sz w:val="24"/>
        </w:rPr>
        <w:t> </w:t>
      </w:r>
      <w:r>
        <w:rPr>
          <w:i/>
          <w:sz w:val="24"/>
        </w:rPr>
        <w:t>Banal</w:t>
      </w:r>
      <w:r>
        <w:rPr>
          <w:i/>
          <w:spacing w:val="-3"/>
          <w:sz w:val="24"/>
        </w:rPr>
        <w:t> </w:t>
      </w:r>
      <w:r>
        <w:rPr>
          <w:i/>
          <w:sz w:val="24"/>
        </w:rPr>
        <w:t>Nationalism </w:t>
      </w:r>
      <w:r>
        <w:rPr>
          <w:sz w:val="24"/>
        </w:rPr>
        <w:t>London: </w:t>
      </w:r>
      <w:r>
        <w:rPr>
          <w:spacing w:val="-2"/>
          <w:sz w:val="24"/>
        </w:rPr>
        <w:t>Sage.</w:t>
      </w:r>
    </w:p>
    <w:p>
      <w:pPr>
        <w:pStyle w:val="BodyText"/>
        <w:spacing w:line="480" w:lineRule="auto" w:before="276"/>
        <w:ind w:left="1526" w:right="1874" w:hanging="720"/>
        <w:jc w:val="both"/>
        <w:rPr>
          <w:i/>
        </w:rPr>
      </w:pPr>
      <w:r>
        <w:rPr/>
        <w:t>Blackstone, M., Given, L., &amp; Levy, J. (2008). Social sciences and humanities research ethics special working committee (sshwc): a working committee of the</w:t>
      </w:r>
      <w:r>
        <w:rPr>
          <w:spacing w:val="-15"/>
        </w:rPr>
        <w:t> </w:t>
      </w:r>
      <w:r>
        <w:rPr/>
        <w:t>interagency</w:t>
      </w:r>
      <w:r>
        <w:rPr>
          <w:spacing w:val="-15"/>
        </w:rPr>
        <w:t> </w:t>
      </w:r>
      <w:r>
        <w:rPr/>
        <w:t>advisory</w:t>
      </w:r>
      <w:r>
        <w:rPr>
          <w:spacing w:val="-15"/>
        </w:rPr>
        <w:t> </w:t>
      </w:r>
      <w:r>
        <w:rPr/>
        <w:t>panel</w:t>
      </w:r>
      <w:r>
        <w:rPr>
          <w:spacing w:val="-15"/>
        </w:rPr>
        <w:t> </w:t>
      </w:r>
      <w:r>
        <w:rPr/>
        <w:t>on</w:t>
      </w:r>
      <w:r>
        <w:rPr>
          <w:spacing w:val="-15"/>
        </w:rPr>
        <w:t> </w:t>
      </w:r>
      <w:r>
        <w:rPr/>
        <w:t>research</w:t>
      </w:r>
      <w:r>
        <w:rPr>
          <w:spacing w:val="-15"/>
        </w:rPr>
        <w:t> </w:t>
      </w:r>
      <w:r>
        <w:rPr/>
        <w:t>ethics</w:t>
      </w:r>
      <w:r>
        <w:rPr>
          <w:spacing w:val="-15"/>
        </w:rPr>
        <w:t> </w:t>
      </w:r>
      <w:r>
        <w:rPr/>
        <w:t>(pre).</w:t>
      </w:r>
      <w:r>
        <w:rPr>
          <w:spacing w:val="-15"/>
        </w:rPr>
        <w:t> </w:t>
      </w:r>
      <w:r>
        <w:rPr/>
        <w:t>a</w:t>
      </w:r>
      <w:r>
        <w:rPr>
          <w:spacing w:val="-15"/>
        </w:rPr>
        <w:t> </w:t>
      </w:r>
      <w:r>
        <w:rPr/>
        <w:t>chapter</w:t>
      </w:r>
      <w:r>
        <w:rPr>
          <w:spacing w:val="-15"/>
        </w:rPr>
        <w:t> </w:t>
      </w:r>
      <w:r>
        <w:rPr/>
        <w:t>for</w:t>
      </w:r>
      <w:r>
        <w:rPr>
          <w:spacing w:val="-15"/>
        </w:rPr>
        <w:t> </w:t>
      </w:r>
      <w:r>
        <w:rPr/>
        <w:t>inclusion in the TCPS. </w:t>
      </w:r>
      <w:r>
        <w:rPr>
          <w:i/>
        </w:rPr>
        <w:t>Research Involving Creative Practices</w:t>
      </w:r>
    </w:p>
    <w:p>
      <w:pPr>
        <w:spacing w:line="480" w:lineRule="auto" w:before="0"/>
        <w:ind w:left="1526" w:right="1873" w:hanging="720"/>
        <w:jc w:val="both"/>
        <w:rPr>
          <w:sz w:val="24"/>
        </w:rPr>
      </w:pPr>
      <w:r>
        <w:rPr>
          <w:sz w:val="24"/>
        </w:rPr>
        <w:t>Blommaert, J. 2005. </w:t>
      </w:r>
      <w:r>
        <w:rPr>
          <w:i/>
          <w:sz w:val="24"/>
        </w:rPr>
        <w:t>Discourse: a critical introduction</w:t>
      </w:r>
      <w:r>
        <w:rPr>
          <w:sz w:val="24"/>
        </w:rPr>
        <w:t>. Cambridge: Cambridge University Press</w:t>
      </w:r>
    </w:p>
    <w:p>
      <w:pPr>
        <w:spacing w:line="480" w:lineRule="auto" w:before="0"/>
        <w:ind w:left="1526" w:right="1874" w:hanging="720"/>
        <w:jc w:val="both"/>
        <w:rPr>
          <w:sz w:val="24"/>
        </w:rPr>
      </w:pPr>
      <w:r>
        <w:rPr>
          <w:sz w:val="24"/>
        </w:rPr>
        <w:t>Bohlman,</w:t>
      </w:r>
      <w:r>
        <w:rPr>
          <w:spacing w:val="-5"/>
          <w:sz w:val="24"/>
        </w:rPr>
        <w:t> </w:t>
      </w:r>
      <w:r>
        <w:rPr>
          <w:sz w:val="24"/>
        </w:rPr>
        <w:t>P.</w:t>
      </w:r>
      <w:r>
        <w:rPr>
          <w:spacing w:val="-5"/>
          <w:sz w:val="24"/>
        </w:rPr>
        <w:t> </w:t>
      </w:r>
      <w:r>
        <w:rPr>
          <w:sz w:val="24"/>
        </w:rPr>
        <w:t>V.</w:t>
      </w:r>
      <w:r>
        <w:rPr>
          <w:spacing w:val="-5"/>
          <w:sz w:val="24"/>
        </w:rPr>
        <w:t> </w:t>
      </w:r>
      <w:r>
        <w:rPr>
          <w:sz w:val="24"/>
        </w:rPr>
        <w:t>(2011).</w:t>
      </w:r>
      <w:r>
        <w:rPr>
          <w:spacing w:val="-2"/>
          <w:sz w:val="24"/>
        </w:rPr>
        <w:t> </w:t>
      </w:r>
      <w:r>
        <w:rPr>
          <w:i/>
          <w:sz w:val="24"/>
        </w:rPr>
        <w:t>Music,</w:t>
      </w:r>
      <w:r>
        <w:rPr>
          <w:i/>
          <w:spacing w:val="-5"/>
          <w:sz w:val="24"/>
        </w:rPr>
        <w:t> </w:t>
      </w:r>
      <w:r>
        <w:rPr>
          <w:i/>
          <w:sz w:val="24"/>
        </w:rPr>
        <w:t>Nationalism</w:t>
      </w:r>
      <w:r>
        <w:rPr>
          <w:i/>
          <w:spacing w:val="-5"/>
          <w:sz w:val="24"/>
        </w:rPr>
        <w:t> </w:t>
      </w:r>
      <w:r>
        <w:rPr>
          <w:i/>
          <w:sz w:val="24"/>
        </w:rPr>
        <w:t>and</w:t>
      </w:r>
      <w:r>
        <w:rPr>
          <w:i/>
          <w:spacing w:val="-5"/>
          <w:sz w:val="24"/>
        </w:rPr>
        <w:t> </w:t>
      </w:r>
      <w:r>
        <w:rPr>
          <w:i/>
          <w:sz w:val="24"/>
        </w:rPr>
        <w:t>the</w:t>
      </w:r>
      <w:r>
        <w:rPr>
          <w:i/>
          <w:spacing w:val="-6"/>
          <w:sz w:val="24"/>
        </w:rPr>
        <w:t> </w:t>
      </w:r>
      <w:r>
        <w:rPr>
          <w:i/>
          <w:sz w:val="24"/>
        </w:rPr>
        <w:t>Making</w:t>
      </w:r>
      <w:r>
        <w:rPr>
          <w:i/>
          <w:spacing w:val="-4"/>
          <w:sz w:val="24"/>
        </w:rPr>
        <w:t> </w:t>
      </w:r>
      <w:r>
        <w:rPr>
          <w:i/>
          <w:sz w:val="24"/>
        </w:rPr>
        <w:t>of</w:t>
      </w:r>
      <w:r>
        <w:rPr>
          <w:i/>
          <w:spacing w:val="-4"/>
          <w:sz w:val="24"/>
        </w:rPr>
        <w:t> </w:t>
      </w:r>
      <w:r>
        <w:rPr>
          <w:i/>
          <w:sz w:val="24"/>
        </w:rPr>
        <w:t>the</w:t>
      </w:r>
      <w:r>
        <w:rPr>
          <w:i/>
          <w:spacing w:val="-3"/>
          <w:sz w:val="24"/>
        </w:rPr>
        <w:t> </w:t>
      </w:r>
      <w:r>
        <w:rPr>
          <w:i/>
          <w:sz w:val="24"/>
        </w:rPr>
        <w:t>New</w:t>
      </w:r>
      <w:r>
        <w:rPr>
          <w:i/>
          <w:spacing w:val="-4"/>
          <w:sz w:val="24"/>
        </w:rPr>
        <w:t> </w:t>
      </w:r>
      <w:r>
        <w:rPr>
          <w:i/>
          <w:sz w:val="24"/>
        </w:rPr>
        <w:t>Europe</w:t>
      </w:r>
      <w:r>
        <w:rPr>
          <w:i/>
          <w:spacing w:val="-3"/>
          <w:sz w:val="24"/>
        </w:rPr>
        <w:t> </w:t>
      </w:r>
      <w:r>
        <w:rPr>
          <w:sz w:val="24"/>
        </w:rPr>
        <w:t>(2nd ed.). New York: Routledge. </w:t>
      </w:r>
      <w:hyperlink r:id="rId34">
        <w:r>
          <w:rPr>
            <w:sz w:val="24"/>
            <w:u w:val="single"/>
          </w:rPr>
          <w:t>https://doi.org/10.4324/9780203844496</w:t>
        </w:r>
      </w:hyperlink>
    </w:p>
    <w:p>
      <w:pPr>
        <w:pStyle w:val="BodyText"/>
        <w:spacing w:line="480" w:lineRule="auto" w:before="1"/>
        <w:ind w:left="1526" w:right="1874" w:hanging="720"/>
        <w:jc w:val="both"/>
      </w:pPr>
      <w:r>
        <w:rPr/>
        <w:t>Boukala, S. (2016). Rethinking topos in the discourse historical approach: Endoxon seeking</w:t>
      </w:r>
      <w:r>
        <w:rPr>
          <w:spacing w:val="-15"/>
        </w:rPr>
        <w:t> </w:t>
      </w:r>
      <w:r>
        <w:rPr/>
        <w:t>and</w:t>
      </w:r>
      <w:r>
        <w:rPr>
          <w:spacing w:val="-14"/>
        </w:rPr>
        <w:t> </w:t>
      </w:r>
      <w:r>
        <w:rPr/>
        <w:t>argumentation</w:t>
      </w:r>
      <w:r>
        <w:rPr>
          <w:spacing w:val="-15"/>
        </w:rPr>
        <w:t> </w:t>
      </w:r>
      <w:r>
        <w:rPr/>
        <w:t>in</w:t>
      </w:r>
      <w:r>
        <w:rPr>
          <w:spacing w:val="-14"/>
        </w:rPr>
        <w:t> </w:t>
      </w:r>
      <w:r>
        <w:rPr/>
        <w:t>Greek</w:t>
      </w:r>
      <w:r>
        <w:rPr>
          <w:spacing w:val="-15"/>
        </w:rPr>
        <w:t> </w:t>
      </w:r>
      <w:r>
        <w:rPr/>
        <w:t>media</w:t>
      </w:r>
      <w:r>
        <w:rPr>
          <w:spacing w:val="-15"/>
        </w:rPr>
        <w:t> </w:t>
      </w:r>
      <w:r>
        <w:rPr/>
        <w:t>discourses</w:t>
      </w:r>
      <w:r>
        <w:rPr>
          <w:spacing w:val="-14"/>
        </w:rPr>
        <w:t> </w:t>
      </w:r>
      <w:r>
        <w:rPr/>
        <w:t>on</w:t>
      </w:r>
      <w:r>
        <w:rPr>
          <w:spacing w:val="-15"/>
        </w:rPr>
        <w:t> </w:t>
      </w:r>
      <w:r>
        <w:rPr/>
        <w:t>‘Islamist</w:t>
      </w:r>
      <w:r>
        <w:rPr>
          <w:spacing w:val="-14"/>
        </w:rPr>
        <w:t> </w:t>
      </w:r>
      <w:r>
        <w:rPr/>
        <w:t>terrorism’. </w:t>
      </w:r>
      <w:r>
        <w:rPr>
          <w:i/>
        </w:rPr>
        <w:t>Discourse Studies</w:t>
      </w:r>
      <w:r>
        <w:rPr/>
        <w:t>, 18(3), 249-268.</w:t>
      </w:r>
    </w:p>
    <w:p>
      <w:pPr>
        <w:spacing w:line="480" w:lineRule="auto" w:before="0"/>
        <w:ind w:left="1526" w:right="1881" w:hanging="720"/>
        <w:jc w:val="both"/>
        <w:rPr>
          <w:sz w:val="24"/>
        </w:rPr>
      </w:pPr>
      <w:r>
        <w:rPr>
          <w:sz w:val="24"/>
        </w:rPr>
        <w:t>Branham, R. J. (1999). “God save the_!” American national songs and national identities, 1760–1798</w:t>
      </w:r>
      <w:r>
        <w:rPr>
          <w:i/>
          <w:sz w:val="24"/>
        </w:rPr>
        <w:t>. Quarterly Journal of Speech, </w:t>
      </w:r>
      <w:r>
        <w:rPr>
          <w:sz w:val="24"/>
        </w:rPr>
        <w:t>85(1), 17-37.</w:t>
      </w:r>
    </w:p>
    <w:p>
      <w:pPr>
        <w:spacing w:line="480" w:lineRule="auto" w:before="0"/>
        <w:ind w:left="1526" w:right="1872" w:hanging="720"/>
        <w:jc w:val="both"/>
        <w:rPr>
          <w:sz w:val="24"/>
        </w:rPr>
      </w:pPr>
      <w:r>
        <w:rPr>
          <w:sz w:val="24"/>
        </w:rPr>
        <w:t>Braun, V., &amp; Clarke, V. (2006). Using thematic analysis in psychology. </w:t>
      </w:r>
      <w:r>
        <w:rPr>
          <w:i/>
          <w:sz w:val="24"/>
        </w:rPr>
        <w:t>Qualitative research in psychology, </w:t>
      </w:r>
      <w:r>
        <w:rPr>
          <w:sz w:val="24"/>
        </w:rPr>
        <w:t>3(2), 77-101.</w:t>
      </w:r>
    </w:p>
    <w:p>
      <w:pPr>
        <w:spacing w:line="480" w:lineRule="auto" w:before="0"/>
        <w:ind w:left="1526" w:right="1877" w:hanging="720"/>
        <w:jc w:val="both"/>
        <w:rPr>
          <w:sz w:val="24"/>
        </w:rPr>
      </w:pPr>
      <w:r>
        <w:rPr>
          <w:sz w:val="24"/>
        </w:rPr>
        <w:t>Braun,</w:t>
      </w:r>
      <w:r>
        <w:rPr>
          <w:spacing w:val="-13"/>
          <w:sz w:val="24"/>
        </w:rPr>
        <w:t> </w:t>
      </w:r>
      <w:r>
        <w:rPr>
          <w:sz w:val="24"/>
        </w:rPr>
        <w:t>V.,</w:t>
      </w:r>
      <w:r>
        <w:rPr>
          <w:spacing w:val="-14"/>
          <w:sz w:val="24"/>
        </w:rPr>
        <w:t> </w:t>
      </w:r>
      <w:r>
        <w:rPr>
          <w:sz w:val="24"/>
        </w:rPr>
        <w:t>&amp;</w:t>
      </w:r>
      <w:r>
        <w:rPr>
          <w:spacing w:val="-12"/>
          <w:sz w:val="24"/>
        </w:rPr>
        <w:t> </w:t>
      </w:r>
      <w:r>
        <w:rPr>
          <w:sz w:val="24"/>
        </w:rPr>
        <w:t>Clarke,</w:t>
      </w:r>
      <w:r>
        <w:rPr>
          <w:spacing w:val="-13"/>
          <w:sz w:val="24"/>
        </w:rPr>
        <w:t> </w:t>
      </w:r>
      <w:r>
        <w:rPr>
          <w:sz w:val="24"/>
        </w:rPr>
        <w:t>V.</w:t>
      </w:r>
      <w:r>
        <w:rPr>
          <w:spacing w:val="-11"/>
          <w:sz w:val="24"/>
        </w:rPr>
        <w:t> </w:t>
      </w:r>
      <w:r>
        <w:rPr>
          <w:sz w:val="24"/>
        </w:rPr>
        <w:t>(2013).</w:t>
      </w:r>
      <w:r>
        <w:rPr>
          <w:spacing w:val="-13"/>
          <w:sz w:val="24"/>
        </w:rPr>
        <w:t> </w:t>
      </w:r>
      <w:r>
        <w:rPr>
          <w:sz w:val="24"/>
        </w:rPr>
        <w:t>Successful</w:t>
      </w:r>
      <w:r>
        <w:rPr>
          <w:spacing w:val="-13"/>
          <w:sz w:val="24"/>
        </w:rPr>
        <w:t> </w:t>
      </w:r>
      <w:r>
        <w:rPr>
          <w:sz w:val="24"/>
        </w:rPr>
        <w:t>qualitative</w:t>
      </w:r>
      <w:r>
        <w:rPr>
          <w:spacing w:val="-14"/>
          <w:sz w:val="24"/>
        </w:rPr>
        <w:t> </w:t>
      </w:r>
      <w:r>
        <w:rPr>
          <w:sz w:val="24"/>
        </w:rPr>
        <w:t>research:</w:t>
      </w:r>
      <w:r>
        <w:rPr>
          <w:spacing w:val="-10"/>
          <w:sz w:val="24"/>
        </w:rPr>
        <w:t> </w:t>
      </w:r>
      <w:r>
        <w:rPr>
          <w:sz w:val="24"/>
        </w:rPr>
        <w:t>A</w:t>
      </w:r>
      <w:r>
        <w:rPr>
          <w:spacing w:val="-14"/>
          <w:sz w:val="24"/>
        </w:rPr>
        <w:t> </w:t>
      </w:r>
      <w:r>
        <w:rPr>
          <w:sz w:val="24"/>
        </w:rPr>
        <w:t>practical</w:t>
      </w:r>
      <w:r>
        <w:rPr>
          <w:spacing w:val="-10"/>
          <w:sz w:val="24"/>
        </w:rPr>
        <w:t> </w:t>
      </w:r>
      <w:r>
        <w:rPr>
          <w:sz w:val="24"/>
        </w:rPr>
        <w:t>guide</w:t>
      </w:r>
      <w:r>
        <w:rPr>
          <w:spacing w:val="-14"/>
          <w:sz w:val="24"/>
        </w:rPr>
        <w:t> </w:t>
      </w:r>
      <w:r>
        <w:rPr>
          <w:sz w:val="24"/>
        </w:rPr>
        <w:t>for beginners. </w:t>
      </w:r>
      <w:r>
        <w:rPr>
          <w:i/>
          <w:sz w:val="24"/>
        </w:rPr>
        <w:t>Successful qualitative research</w:t>
      </w:r>
      <w:r>
        <w:rPr>
          <w:sz w:val="24"/>
        </w:rPr>
        <w:t>, Sage</w:t>
      </w:r>
    </w:p>
    <w:p>
      <w:pPr>
        <w:pStyle w:val="BodyText"/>
        <w:spacing w:line="480" w:lineRule="auto"/>
        <w:ind w:left="1526" w:right="1873" w:hanging="720"/>
        <w:jc w:val="both"/>
      </w:pPr>
      <w:r>
        <w:rPr/>
        <w:t>Brincker,</w:t>
      </w:r>
      <w:r>
        <w:rPr>
          <w:spacing w:val="-3"/>
        </w:rPr>
        <w:t> </w:t>
      </w:r>
      <w:r>
        <w:rPr/>
        <w:t>B.</w:t>
      </w:r>
      <w:r>
        <w:rPr>
          <w:spacing w:val="-3"/>
        </w:rPr>
        <w:t> </w:t>
      </w:r>
      <w:r>
        <w:rPr/>
        <w:t>(2014).</w:t>
      </w:r>
      <w:r>
        <w:rPr>
          <w:spacing w:val="-3"/>
        </w:rPr>
        <w:t> </w:t>
      </w:r>
      <w:r>
        <w:rPr/>
        <w:t>The</w:t>
      </w:r>
      <w:r>
        <w:rPr>
          <w:spacing w:val="-2"/>
        </w:rPr>
        <w:t> </w:t>
      </w:r>
      <w:r>
        <w:rPr/>
        <w:t>role</w:t>
      </w:r>
      <w:r>
        <w:rPr>
          <w:spacing w:val="-5"/>
        </w:rPr>
        <w:t> </w:t>
      </w:r>
      <w:r>
        <w:rPr/>
        <w:t>of</w:t>
      </w:r>
      <w:r>
        <w:rPr>
          <w:spacing w:val="-3"/>
        </w:rPr>
        <w:t> </w:t>
      </w:r>
      <w:r>
        <w:rPr/>
        <w:t>classical</w:t>
      </w:r>
      <w:r>
        <w:rPr>
          <w:spacing w:val="-3"/>
        </w:rPr>
        <w:t> </w:t>
      </w:r>
      <w:r>
        <w:rPr/>
        <w:t>music</w:t>
      </w:r>
      <w:r>
        <w:rPr>
          <w:spacing w:val="-3"/>
        </w:rPr>
        <w:t> </w:t>
      </w:r>
      <w:r>
        <w:rPr/>
        <w:t>in</w:t>
      </w:r>
      <w:r>
        <w:rPr>
          <w:spacing w:val="-3"/>
        </w:rPr>
        <w:t> </w:t>
      </w:r>
      <w:r>
        <w:rPr/>
        <w:t>the</w:t>
      </w:r>
      <w:r>
        <w:rPr>
          <w:spacing w:val="-4"/>
        </w:rPr>
        <w:t> </w:t>
      </w:r>
      <w:r>
        <w:rPr/>
        <w:t>construction</w:t>
      </w:r>
      <w:r>
        <w:rPr>
          <w:spacing w:val="-3"/>
        </w:rPr>
        <w:t> </w:t>
      </w:r>
      <w:r>
        <w:rPr/>
        <w:t>of</w:t>
      </w:r>
      <w:r>
        <w:rPr>
          <w:spacing w:val="-4"/>
        </w:rPr>
        <w:t> </w:t>
      </w:r>
      <w:r>
        <w:rPr/>
        <w:t>nationalism:</w:t>
      </w:r>
      <w:r>
        <w:rPr>
          <w:spacing w:val="-2"/>
        </w:rPr>
        <w:t> </w:t>
      </w:r>
      <w:r>
        <w:rPr/>
        <w:t>a cross‐national perspective. </w:t>
      </w:r>
      <w:r>
        <w:rPr>
          <w:i/>
        </w:rPr>
        <w:t>Nations and nationalism</w:t>
      </w:r>
      <w:r>
        <w:rPr/>
        <w:t>, 20(4), 664-682.</w:t>
      </w:r>
    </w:p>
    <w:p>
      <w:pPr>
        <w:pStyle w:val="BodyText"/>
        <w:spacing w:line="480" w:lineRule="auto" w:before="1"/>
        <w:ind w:left="1526" w:right="1875" w:hanging="720"/>
        <w:jc w:val="both"/>
      </w:pPr>
      <w:r>
        <w:rPr/>
        <w:t>Bromwich,</w:t>
      </w:r>
      <w:r>
        <w:rPr>
          <w:spacing w:val="-6"/>
        </w:rPr>
        <w:t> </w:t>
      </w:r>
      <w:r>
        <w:rPr/>
        <w:t>D.</w:t>
      </w:r>
      <w:r>
        <w:rPr>
          <w:spacing w:val="-6"/>
        </w:rPr>
        <w:t> </w:t>
      </w:r>
      <w:r>
        <w:rPr/>
        <w:t>(2011).</w:t>
      </w:r>
      <w:r>
        <w:rPr>
          <w:spacing w:val="-7"/>
        </w:rPr>
        <w:t> </w:t>
      </w:r>
      <w:r>
        <w:rPr/>
        <w:t>The</w:t>
      </w:r>
      <w:r>
        <w:rPr>
          <w:spacing w:val="-7"/>
        </w:rPr>
        <w:t> </w:t>
      </w:r>
      <w:r>
        <w:rPr/>
        <w:t>Meaning</w:t>
      </w:r>
      <w:r>
        <w:rPr>
          <w:spacing w:val="-5"/>
        </w:rPr>
        <w:t> </w:t>
      </w:r>
      <w:r>
        <w:rPr/>
        <w:t>of</w:t>
      </w:r>
      <w:r>
        <w:rPr>
          <w:spacing w:val="-7"/>
        </w:rPr>
        <w:t> </w:t>
      </w:r>
      <w:r>
        <w:rPr/>
        <w:t>Patriotism</w:t>
      </w:r>
      <w:r>
        <w:rPr>
          <w:spacing w:val="-5"/>
        </w:rPr>
        <w:t> </w:t>
      </w:r>
      <w:r>
        <w:rPr/>
        <w:t>in</w:t>
      </w:r>
      <w:r>
        <w:rPr>
          <w:spacing w:val="-5"/>
        </w:rPr>
        <w:t> </w:t>
      </w:r>
      <w:r>
        <w:rPr/>
        <w:t>1789:</w:t>
      </w:r>
      <w:r>
        <w:rPr>
          <w:spacing w:val="-5"/>
        </w:rPr>
        <w:t> </w:t>
      </w:r>
      <w:r>
        <w:rPr/>
        <w:t>Is</w:t>
      </w:r>
      <w:r>
        <w:rPr>
          <w:spacing w:val="-6"/>
        </w:rPr>
        <w:t> </w:t>
      </w:r>
      <w:r>
        <w:rPr/>
        <w:t>Love</w:t>
      </w:r>
      <w:r>
        <w:rPr>
          <w:spacing w:val="-7"/>
        </w:rPr>
        <w:t> </w:t>
      </w:r>
      <w:r>
        <w:rPr/>
        <w:t>of</w:t>
      </w:r>
      <w:r>
        <w:rPr>
          <w:spacing w:val="-7"/>
        </w:rPr>
        <w:t> </w:t>
      </w:r>
      <w:r>
        <w:rPr/>
        <w:t>One's</w:t>
      </w:r>
      <w:r>
        <w:rPr>
          <w:spacing w:val="-4"/>
        </w:rPr>
        <w:t> </w:t>
      </w:r>
      <w:r>
        <w:rPr/>
        <w:t>Country Good for Humanity? </w:t>
      </w:r>
      <w:r>
        <w:rPr>
          <w:i/>
        </w:rPr>
        <w:t>Dissent</w:t>
      </w:r>
      <w:r>
        <w:rPr/>
        <w:t>, 58(3), 34-41.</w:t>
      </w:r>
    </w:p>
    <w:p>
      <w:pPr>
        <w:pStyle w:val="BodyText"/>
        <w:spacing w:line="480" w:lineRule="auto"/>
        <w:ind w:left="1526" w:right="1873" w:hanging="720"/>
        <w:jc w:val="both"/>
      </w:pPr>
      <w:r>
        <w:rPr/>
        <w:t>Burdsey, D., Thangaraj, S., &amp; Dudrah, R. (2013). Playing through time and space: Sport and South Asian diasporas. </w:t>
      </w:r>
      <w:r>
        <w:rPr>
          <w:i/>
        </w:rPr>
        <w:t>South Asian Popular Culture</w:t>
      </w:r>
      <w:r>
        <w:rPr/>
        <w:t>, 11(3), 211– </w:t>
      </w:r>
      <w:r>
        <w:rPr>
          <w:spacing w:val="-4"/>
        </w:rPr>
        <w:t>218.</w:t>
      </w:r>
    </w:p>
    <w:p>
      <w:pPr>
        <w:pStyle w:val="BodyText"/>
        <w:spacing w:after="0" w:line="480" w:lineRule="auto"/>
        <w:jc w:val="both"/>
        <w:sectPr>
          <w:pgSz w:w="11910" w:h="16840"/>
          <w:pgMar w:header="729" w:footer="0" w:top="1340" w:bottom="280" w:left="850" w:right="283"/>
        </w:sectPr>
      </w:pPr>
    </w:p>
    <w:p>
      <w:pPr>
        <w:spacing w:line="480" w:lineRule="auto" w:before="80"/>
        <w:ind w:left="1526" w:right="1872" w:hanging="720"/>
        <w:jc w:val="both"/>
        <w:rPr>
          <w:sz w:val="24"/>
        </w:rPr>
      </w:pPr>
      <w:r>
        <w:rPr>
          <w:sz w:val="24"/>
        </w:rPr>
        <w:t>Busch, B., &amp; Krzyzanowski, M. (2007). Outside/inside the EU: Enlargement, migration policies and the search for Europe’s identity. </w:t>
      </w:r>
      <w:r>
        <w:rPr>
          <w:i/>
          <w:sz w:val="24"/>
        </w:rPr>
        <w:t>In Geopolitics of the European Union Enlargement: The Fortress Empire </w:t>
      </w:r>
      <w:r>
        <w:rPr>
          <w:sz w:val="24"/>
        </w:rPr>
        <w:t>(pp. 107-124). </w:t>
      </w:r>
      <w:r>
        <w:rPr>
          <w:spacing w:val="-2"/>
          <w:sz w:val="24"/>
        </w:rPr>
        <w:t>Routledge.</w:t>
      </w:r>
    </w:p>
    <w:p>
      <w:pPr>
        <w:spacing w:before="0"/>
        <w:ind w:left="806" w:right="0" w:firstLine="0"/>
        <w:jc w:val="both"/>
        <w:rPr>
          <w:sz w:val="24"/>
        </w:rPr>
      </w:pPr>
      <w:r>
        <w:rPr>
          <w:sz w:val="24"/>
        </w:rPr>
        <w:t>Cameron,</w:t>
      </w:r>
      <w:r>
        <w:rPr>
          <w:spacing w:val="-4"/>
          <w:sz w:val="24"/>
        </w:rPr>
        <w:t> </w:t>
      </w:r>
      <w:r>
        <w:rPr>
          <w:sz w:val="24"/>
        </w:rPr>
        <w:t>D.</w:t>
      </w:r>
      <w:r>
        <w:rPr>
          <w:spacing w:val="-1"/>
          <w:sz w:val="24"/>
        </w:rPr>
        <w:t> </w:t>
      </w:r>
      <w:r>
        <w:rPr>
          <w:sz w:val="24"/>
        </w:rPr>
        <w:t>(2001).</w:t>
      </w:r>
      <w:r>
        <w:rPr>
          <w:spacing w:val="2"/>
          <w:sz w:val="24"/>
        </w:rPr>
        <w:t> </w:t>
      </w:r>
      <w:r>
        <w:rPr>
          <w:i/>
          <w:sz w:val="24"/>
        </w:rPr>
        <w:t>Working</w:t>
      </w:r>
      <w:r>
        <w:rPr>
          <w:i/>
          <w:spacing w:val="-1"/>
          <w:sz w:val="24"/>
        </w:rPr>
        <w:t> </w:t>
      </w:r>
      <w:r>
        <w:rPr>
          <w:i/>
          <w:sz w:val="24"/>
        </w:rPr>
        <w:t>with</w:t>
      </w:r>
      <w:r>
        <w:rPr>
          <w:i/>
          <w:spacing w:val="-1"/>
          <w:sz w:val="24"/>
        </w:rPr>
        <w:t> </w:t>
      </w:r>
      <w:r>
        <w:rPr>
          <w:i/>
          <w:sz w:val="24"/>
        </w:rPr>
        <w:t>Spoken</w:t>
      </w:r>
      <w:r>
        <w:rPr>
          <w:i/>
          <w:spacing w:val="-1"/>
          <w:sz w:val="24"/>
        </w:rPr>
        <w:t> </w:t>
      </w:r>
      <w:r>
        <w:rPr>
          <w:i/>
          <w:sz w:val="24"/>
        </w:rPr>
        <w:t>discourse</w:t>
      </w:r>
      <w:r>
        <w:rPr>
          <w:sz w:val="24"/>
        </w:rPr>
        <w:t>.</w:t>
      </w:r>
      <w:r>
        <w:rPr>
          <w:spacing w:val="-1"/>
          <w:sz w:val="24"/>
        </w:rPr>
        <w:t> </w:t>
      </w:r>
      <w:r>
        <w:rPr>
          <w:sz w:val="24"/>
        </w:rPr>
        <w:t>London:</w:t>
      </w:r>
      <w:r>
        <w:rPr>
          <w:spacing w:val="-1"/>
          <w:sz w:val="24"/>
        </w:rPr>
        <w:t> </w:t>
      </w:r>
      <w:r>
        <w:rPr>
          <w:spacing w:val="-2"/>
          <w:sz w:val="24"/>
        </w:rPr>
        <w:t>Sage.</w:t>
      </w:r>
    </w:p>
    <w:p>
      <w:pPr>
        <w:pStyle w:val="BodyText"/>
      </w:pPr>
    </w:p>
    <w:p>
      <w:pPr>
        <w:spacing w:line="480" w:lineRule="auto" w:before="0"/>
        <w:ind w:left="1526" w:right="1872" w:hanging="720"/>
        <w:jc w:val="left"/>
        <w:rPr>
          <w:sz w:val="24"/>
        </w:rPr>
      </w:pPr>
      <w:r>
        <w:rPr>
          <w:sz w:val="24"/>
        </w:rPr>
        <w:t>Canovan, M. (2000). Patriotism is not enough. </w:t>
      </w:r>
      <w:r>
        <w:rPr>
          <w:i/>
          <w:sz w:val="24"/>
        </w:rPr>
        <w:t>British journal of political science</w:t>
      </w:r>
      <w:r>
        <w:rPr>
          <w:sz w:val="24"/>
        </w:rPr>
        <w:t>, 30(3), 413-432.</w:t>
      </w:r>
    </w:p>
    <w:p>
      <w:pPr>
        <w:spacing w:line="480" w:lineRule="auto" w:before="0"/>
        <w:ind w:left="1526" w:right="1872" w:hanging="720"/>
        <w:jc w:val="left"/>
        <w:rPr>
          <w:sz w:val="24"/>
        </w:rPr>
      </w:pPr>
      <w:r>
        <w:rPr>
          <w:sz w:val="24"/>
        </w:rPr>
        <w:t>Castells,</w:t>
      </w:r>
      <w:r>
        <w:rPr>
          <w:spacing w:val="40"/>
          <w:sz w:val="24"/>
        </w:rPr>
        <w:t> </w:t>
      </w:r>
      <w:r>
        <w:rPr>
          <w:sz w:val="24"/>
        </w:rPr>
        <w:t>M.</w:t>
      </w:r>
      <w:r>
        <w:rPr>
          <w:spacing w:val="40"/>
          <w:sz w:val="24"/>
        </w:rPr>
        <w:t> </w:t>
      </w:r>
      <w:r>
        <w:rPr>
          <w:sz w:val="24"/>
        </w:rPr>
        <w:t>(2007)</w:t>
      </w:r>
      <w:r>
        <w:rPr>
          <w:spacing w:val="40"/>
          <w:sz w:val="24"/>
        </w:rPr>
        <w:t> </w:t>
      </w:r>
      <w:r>
        <w:rPr>
          <w:sz w:val="24"/>
        </w:rPr>
        <w:t>‘Communication,</w:t>
      </w:r>
      <w:r>
        <w:rPr>
          <w:spacing w:val="40"/>
          <w:sz w:val="24"/>
        </w:rPr>
        <w:t> </w:t>
      </w:r>
      <w:r>
        <w:rPr>
          <w:sz w:val="24"/>
        </w:rPr>
        <w:t>power</w:t>
      </w:r>
      <w:r>
        <w:rPr>
          <w:spacing w:val="40"/>
          <w:sz w:val="24"/>
        </w:rPr>
        <w:t> </w:t>
      </w:r>
      <w:r>
        <w:rPr>
          <w:sz w:val="24"/>
        </w:rPr>
        <w:t>and</w:t>
      </w:r>
      <w:r>
        <w:rPr>
          <w:spacing w:val="40"/>
          <w:sz w:val="24"/>
        </w:rPr>
        <w:t> </w:t>
      </w:r>
      <w:r>
        <w:rPr>
          <w:sz w:val="24"/>
        </w:rPr>
        <w:t>counter‐power</w:t>
      </w:r>
      <w:r>
        <w:rPr>
          <w:spacing w:val="40"/>
          <w:sz w:val="24"/>
        </w:rPr>
        <w:t> </w:t>
      </w:r>
      <w:r>
        <w:rPr>
          <w:sz w:val="24"/>
        </w:rPr>
        <w:t>in</w:t>
      </w:r>
      <w:r>
        <w:rPr>
          <w:spacing w:val="40"/>
          <w:sz w:val="24"/>
        </w:rPr>
        <w:t> </w:t>
      </w:r>
      <w:r>
        <w:rPr>
          <w:sz w:val="24"/>
        </w:rPr>
        <w:t>the</w:t>
      </w:r>
      <w:r>
        <w:rPr>
          <w:spacing w:val="40"/>
          <w:sz w:val="24"/>
        </w:rPr>
        <w:t> </w:t>
      </w:r>
      <w:r>
        <w:rPr>
          <w:sz w:val="24"/>
        </w:rPr>
        <w:t>network society’, </w:t>
      </w:r>
      <w:r>
        <w:rPr>
          <w:i/>
          <w:sz w:val="24"/>
        </w:rPr>
        <w:t>International Journal of Communication </w:t>
      </w:r>
      <w:r>
        <w:rPr>
          <w:sz w:val="24"/>
        </w:rPr>
        <w:t>1 (1), 29.</w:t>
      </w:r>
    </w:p>
    <w:p>
      <w:pPr>
        <w:pStyle w:val="BodyText"/>
        <w:spacing w:before="1"/>
        <w:ind w:left="806"/>
      </w:pPr>
      <w:r>
        <w:rPr/>
        <w:t>Cerulo,</w:t>
      </w:r>
      <w:r>
        <w:rPr>
          <w:spacing w:val="18"/>
        </w:rPr>
        <w:t> </w:t>
      </w:r>
      <w:r>
        <w:rPr/>
        <w:t>K.</w:t>
      </w:r>
      <w:r>
        <w:rPr>
          <w:spacing w:val="20"/>
        </w:rPr>
        <w:t> </w:t>
      </w:r>
      <w:r>
        <w:rPr/>
        <w:t>A.</w:t>
      </w:r>
      <w:r>
        <w:rPr>
          <w:spacing w:val="22"/>
        </w:rPr>
        <w:t> </w:t>
      </w:r>
      <w:r>
        <w:rPr/>
        <w:t>(1993).</w:t>
      </w:r>
      <w:r>
        <w:rPr>
          <w:spacing w:val="20"/>
        </w:rPr>
        <w:t> </w:t>
      </w:r>
      <w:r>
        <w:rPr/>
        <w:t>Symbols</w:t>
      </w:r>
      <w:r>
        <w:rPr>
          <w:spacing w:val="23"/>
        </w:rPr>
        <w:t> </w:t>
      </w:r>
      <w:r>
        <w:rPr/>
        <w:t>and</w:t>
      </w:r>
      <w:r>
        <w:rPr>
          <w:spacing w:val="21"/>
        </w:rPr>
        <w:t> </w:t>
      </w:r>
      <w:r>
        <w:rPr/>
        <w:t>the</w:t>
      </w:r>
      <w:r>
        <w:rPr>
          <w:spacing w:val="23"/>
        </w:rPr>
        <w:t> </w:t>
      </w:r>
      <w:r>
        <w:rPr/>
        <w:t>world</w:t>
      </w:r>
      <w:r>
        <w:rPr>
          <w:spacing w:val="20"/>
        </w:rPr>
        <w:t> </w:t>
      </w:r>
      <w:r>
        <w:rPr/>
        <w:t>system:</w:t>
      </w:r>
      <w:r>
        <w:rPr>
          <w:spacing w:val="22"/>
        </w:rPr>
        <w:t> </w:t>
      </w:r>
      <w:r>
        <w:rPr/>
        <w:t>national</w:t>
      </w:r>
      <w:r>
        <w:rPr>
          <w:spacing w:val="20"/>
        </w:rPr>
        <w:t> </w:t>
      </w:r>
      <w:r>
        <w:rPr/>
        <w:t>anthems</w:t>
      </w:r>
      <w:r>
        <w:rPr>
          <w:spacing w:val="23"/>
        </w:rPr>
        <w:t> </w:t>
      </w:r>
      <w:r>
        <w:rPr/>
        <w:t>and</w:t>
      </w:r>
      <w:r>
        <w:rPr>
          <w:spacing w:val="21"/>
        </w:rPr>
        <w:t> </w:t>
      </w:r>
      <w:r>
        <w:rPr>
          <w:spacing w:val="-2"/>
        </w:rPr>
        <w:t>flags.</w:t>
      </w:r>
    </w:p>
    <w:p>
      <w:pPr>
        <w:spacing w:before="276"/>
        <w:ind w:left="1526" w:right="0" w:firstLine="0"/>
        <w:jc w:val="left"/>
        <w:rPr>
          <w:sz w:val="24"/>
        </w:rPr>
      </w:pPr>
      <w:r>
        <w:rPr>
          <w:i/>
          <w:sz w:val="24"/>
        </w:rPr>
        <w:t>Sociological</w:t>
      </w:r>
      <w:r>
        <w:rPr>
          <w:i/>
          <w:spacing w:val="-2"/>
          <w:sz w:val="24"/>
        </w:rPr>
        <w:t> </w:t>
      </w:r>
      <w:r>
        <w:rPr>
          <w:i/>
          <w:sz w:val="24"/>
        </w:rPr>
        <w:t>Forum</w:t>
      </w:r>
      <w:r>
        <w:rPr>
          <w:sz w:val="24"/>
        </w:rPr>
        <w:t>,</w:t>
      </w:r>
      <w:r>
        <w:rPr>
          <w:spacing w:val="-1"/>
          <w:sz w:val="24"/>
        </w:rPr>
        <w:t> </w:t>
      </w:r>
      <w:r>
        <w:rPr>
          <w:sz w:val="24"/>
        </w:rPr>
        <w:t>8(2),</w:t>
      </w:r>
      <w:r>
        <w:rPr>
          <w:spacing w:val="-2"/>
          <w:sz w:val="24"/>
        </w:rPr>
        <w:t> </w:t>
      </w:r>
      <w:r>
        <w:rPr>
          <w:sz w:val="24"/>
        </w:rPr>
        <w:t>243-271.</w:t>
      </w:r>
      <w:r>
        <w:rPr>
          <w:spacing w:val="-1"/>
          <w:sz w:val="24"/>
        </w:rPr>
        <w:t> </w:t>
      </w:r>
      <w:hyperlink r:id="rId35">
        <w:r>
          <w:rPr>
            <w:spacing w:val="-2"/>
            <w:sz w:val="24"/>
            <w:u w:val="single"/>
          </w:rPr>
          <w:t>https://doi.org/10.1007/BF01115492</w:t>
        </w:r>
      </w:hyperlink>
    </w:p>
    <w:p>
      <w:pPr>
        <w:spacing w:line="480" w:lineRule="auto" w:before="276"/>
        <w:ind w:left="1526" w:right="1872" w:hanging="720"/>
        <w:jc w:val="both"/>
        <w:rPr>
          <w:sz w:val="24"/>
        </w:rPr>
      </w:pPr>
      <w:r>
        <w:rPr>
          <w:sz w:val="24"/>
        </w:rPr>
        <w:t>Chang, H. C., &amp; Holt, R. (2006). The Repositioning of" Taiwan" and" China": an analysis of patriotic songs of Taiwan. </w:t>
      </w:r>
      <w:r>
        <w:rPr>
          <w:i/>
          <w:sz w:val="24"/>
        </w:rPr>
        <w:t>Intercultural Communication Studies, </w:t>
      </w:r>
      <w:r>
        <w:rPr>
          <w:sz w:val="24"/>
        </w:rPr>
        <w:t>15(1), 94.</w:t>
      </w:r>
    </w:p>
    <w:p>
      <w:pPr>
        <w:spacing w:line="480" w:lineRule="auto" w:before="0"/>
        <w:ind w:left="1526" w:right="1875" w:hanging="720"/>
        <w:jc w:val="both"/>
        <w:rPr>
          <w:sz w:val="24"/>
        </w:rPr>
      </w:pPr>
      <w:r>
        <w:rPr>
          <w:sz w:val="24"/>
        </w:rPr>
        <w:t>Charmaz, K. (2006). </w:t>
      </w:r>
      <w:r>
        <w:rPr>
          <w:i/>
          <w:sz w:val="24"/>
        </w:rPr>
        <w:t>Constructing grounded theory: A practical guide through qualitative analysis. </w:t>
      </w:r>
      <w:r>
        <w:rPr>
          <w:sz w:val="24"/>
        </w:rPr>
        <w:t>sage.</w:t>
      </w:r>
    </w:p>
    <w:p>
      <w:pPr>
        <w:spacing w:line="480" w:lineRule="auto" w:before="0"/>
        <w:ind w:left="1526" w:right="1874" w:hanging="720"/>
        <w:jc w:val="both"/>
        <w:rPr>
          <w:sz w:val="24"/>
        </w:rPr>
      </w:pPr>
      <w:r>
        <w:rPr>
          <w:sz w:val="24"/>
        </w:rPr>
        <w:t>Charteris-Black, J. (2011). </w:t>
      </w:r>
      <w:r>
        <w:rPr>
          <w:i/>
          <w:sz w:val="24"/>
        </w:rPr>
        <w:t>Politicians and rhetoric </w:t>
      </w:r>
      <w:r>
        <w:rPr>
          <w:sz w:val="24"/>
        </w:rPr>
        <w:t>(2nd ed.). London: Palgrave- </w:t>
      </w:r>
      <w:r>
        <w:rPr>
          <w:spacing w:val="-2"/>
          <w:sz w:val="24"/>
        </w:rPr>
        <w:t>Macmillan.</w:t>
      </w:r>
    </w:p>
    <w:p>
      <w:pPr>
        <w:spacing w:before="0"/>
        <w:ind w:left="806" w:right="0" w:firstLine="0"/>
        <w:jc w:val="both"/>
        <w:rPr>
          <w:i/>
          <w:sz w:val="24"/>
        </w:rPr>
      </w:pPr>
      <w:r>
        <w:rPr>
          <w:sz w:val="24"/>
        </w:rPr>
        <w:t>Chi,</w:t>
      </w:r>
      <w:r>
        <w:rPr>
          <w:spacing w:val="-1"/>
          <w:sz w:val="24"/>
        </w:rPr>
        <w:t> </w:t>
      </w:r>
      <w:r>
        <w:rPr>
          <w:sz w:val="24"/>
        </w:rPr>
        <w:t>S. S.</w:t>
      </w:r>
      <w:r>
        <w:rPr>
          <w:spacing w:val="-4"/>
          <w:sz w:val="24"/>
        </w:rPr>
        <w:t> </w:t>
      </w:r>
      <w:r>
        <w:rPr>
          <w:sz w:val="24"/>
        </w:rPr>
        <w:t>(2017).</w:t>
      </w:r>
      <w:r>
        <w:rPr>
          <w:spacing w:val="-1"/>
          <w:sz w:val="24"/>
        </w:rPr>
        <w:t> </w:t>
      </w:r>
      <w:r>
        <w:rPr>
          <w:i/>
          <w:sz w:val="24"/>
        </w:rPr>
        <w:t>The</w:t>
      </w:r>
      <w:r>
        <w:rPr>
          <w:i/>
          <w:spacing w:val="-1"/>
          <w:sz w:val="24"/>
        </w:rPr>
        <w:t> </w:t>
      </w:r>
      <w:r>
        <w:rPr>
          <w:i/>
          <w:sz w:val="24"/>
        </w:rPr>
        <w:t>role</w:t>
      </w:r>
      <w:r>
        <w:rPr>
          <w:i/>
          <w:spacing w:val="-2"/>
          <w:sz w:val="24"/>
        </w:rPr>
        <w:t> </w:t>
      </w:r>
      <w:r>
        <w:rPr>
          <w:i/>
          <w:sz w:val="24"/>
        </w:rPr>
        <w:t>of popular</w:t>
      </w:r>
      <w:r>
        <w:rPr>
          <w:i/>
          <w:spacing w:val="-1"/>
          <w:sz w:val="24"/>
        </w:rPr>
        <w:t> </w:t>
      </w:r>
      <w:r>
        <w:rPr>
          <w:i/>
          <w:sz w:val="24"/>
        </w:rPr>
        <w:t>music</w:t>
      </w:r>
      <w:r>
        <w:rPr>
          <w:i/>
          <w:spacing w:val="-1"/>
          <w:sz w:val="24"/>
        </w:rPr>
        <w:t> </w:t>
      </w:r>
      <w:r>
        <w:rPr>
          <w:i/>
          <w:sz w:val="24"/>
        </w:rPr>
        <w:t>in the negotiation</w:t>
      </w:r>
      <w:r>
        <w:rPr>
          <w:i/>
          <w:spacing w:val="-1"/>
          <w:sz w:val="24"/>
        </w:rPr>
        <w:t> </w:t>
      </w:r>
      <w:r>
        <w:rPr>
          <w:i/>
          <w:sz w:val="24"/>
        </w:rPr>
        <w:t>of Taiwanese</w:t>
      </w:r>
      <w:r>
        <w:rPr>
          <w:i/>
          <w:spacing w:val="-1"/>
          <w:sz w:val="24"/>
        </w:rPr>
        <w:t> </w:t>
      </w:r>
      <w:r>
        <w:rPr>
          <w:i/>
          <w:spacing w:val="-2"/>
          <w:sz w:val="24"/>
        </w:rPr>
        <w:t>identity</w:t>
      </w:r>
    </w:p>
    <w:p>
      <w:pPr>
        <w:pStyle w:val="BodyText"/>
        <w:spacing w:before="1"/>
        <w:rPr>
          <w:i/>
        </w:rPr>
      </w:pPr>
    </w:p>
    <w:p>
      <w:pPr>
        <w:pStyle w:val="BodyText"/>
        <w:ind w:left="1526"/>
      </w:pPr>
      <w:r>
        <w:rPr/>
        <w:t>(Doctoral</w:t>
      </w:r>
      <w:r>
        <w:rPr>
          <w:spacing w:val="-4"/>
        </w:rPr>
        <w:t> </w:t>
      </w:r>
      <w:r>
        <w:rPr/>
        <w:t>dissertation,</w:t>
      </w:r>
      <w:r>
        <w:rPr>
          <w:spacing w:val="-2"/>
        </w:rPr>
        <w:t> </w:t>
      </w:r>
      <w:r>
        <w:rPr/>
        <w:t>SOAS</w:t>
      </w:r>
      <w:r>
        <w:rPr>
          <w:spacing w:val="-2"/>
        </w:rPr>
        <w:t> </w:t>
      </w:r>
      <w:r>
        <w:rPr/>
        <w:t>University</w:t>
      </w:r>
      <w:r>
        <w:rPr>
          <w:spacing w:val="-2"/>
        </w:rPr>
        <w:t> </w:t>
      </w:r>
      <w:r>
        <w:rPr/>
        <w:t>of</w:t>
      </w:r>
      <w:r>
        <w:rPr>
          <w:spacing w:val="-2"/>
        </w:rPr>
        <w:t> London).</w:t>
      </w:r>
    </w:p>
    <w:p>
      <w:pPr>
        <w:pStyle w:val="BodyText"/>
      </w:pPr>
    </w:p>
    <w:p>
      <w:pPr>
        <w:spacing w:line="480" w:lineRule="auto" w:before="0"/>
        <w:ind w:left="1526" w:right="1874" w:hanging="720"/>
        <w:jc w:val="both"/>
        <w:rPr>
          <w:sz w:val="24"/>
        </w:rPr>
      </w:pPr>
      <w:r>
        <w:rPr>
          <w:sz w:val="24"/>
        </w:rPr>
        <w:t>Chiba,</w:t>
      </w:r>
      <w:r>
        <w:rPr>
          <w:spacing w:val="-6"/>
          <w:sz w:val="24"/>
        </w:rPr>
        <w:t> </w:t>
      </w:r>
      <w:r>
        <w:rPr>
          <w:sz w:val="24"/>
        </w:rPr>
        <w:t>R.,</w:t>
      </w:r>
      <w:r>
        <w:rPr>
          <w:spacing w:val="-6"/>
          <w:sz w:val="24"/>
        </w:rPr>
        <w:t> </w:t>
      </w:r>
      <w:r>
        <w:rPr>
          <w:sz w:val="24"/>
        </w:rPr>
        <w:t>&amp;</w:t>
      </w:r>
      <w:r>
        <w:rPr>
          <w:spacing w:val="-5"/>
          <w:sz w:val="24"/>
        </w:rPr>
        <w:t> </w:t>
      </w:r>
      <w:r>
        <w:rPr>
          <w:sz w:val="24"/>
        </w:rPr>
        <w:t>Matsuura,</w:t>
      </w:r>
      <w:r>
        <w:rPr>
          <w:spacing w:val="-8"/>
          <w:sz w:val="24"/>
        </w:rPr>
        <w:t> </w:t>
      </w:r>
      <w:r>
        <w:rPr>
          <w:sz w:val="24"/>
        </w:rPr>
        <w:t>H.</w:t>
      </w:r>
      <w:r>
        <w:rPr>
          <w:spacing w:val="-6"/>
          <w:sz w:val="24"/>
        </w:rPr>
        <w:t> </w:t>
      </w:r>
      <w:r>
        <w:rPr>
          <w:sz w:val="24"/>
        </w:rPr>
        <w:t>(2004).</w:t>
      </w:r>
      <w:r>
        <w:rPr>
          <w:spacing w:val="-7"/>
          <w:sz w:val="24"/>
        </w:rPr>
        <w:t> </w:t>
      </w:r>
      <w:r>
        <w:rPr>
          <w:sz w:val="24"/>
        </w:rPr>
        <w:t>Diverse</w:t>
      </w:r>
      <w:r>
        <w:rPr>
          <w:spacing w:val="-7"/>
          <w:sz w:val="24"/>
        </w:rPr>
        <w:t> </w:t>
      </w:r>
      <w:r>
        <w:rPr>
          <w:sz w:val="24"/>
        </w:rPr>
        <w:t>attitudes</w:t>
      </w:r>
      <w:r>
        <w:rPr>
          <w:spacing w:val="-6"/>
          <w:sz w:val="24"/>
        </w:rPr>
        <w:t> </w:t>
      </w:r>
      <w:r>
        <w:rPr>
          <w:sz w:val="24"/>
        </w:rPr>
        <w:t>toward</w:t>
      </w:r>
      <w:r>
        <w:rPr>
          <w:spacing w:val="-7"/>
          <w:sz w:val="24"/>
        </w:rPr>
        <w:t> </w:t>
      </w:r>
      <w:r>
        <w:rPr>
          <w:sz w:val="24"/>
        </w:rPr>
        <w:t>teaching</w:t>
      </w:r>
      <w:r>
        <w:rPr>
          <w:spacing w:val="-5"/>
          <w:sz w:val="24"/>
        </w:rPr>
        <w:t> </w:t>
      </w:r>
      <w:r>
        <w:rPr>
          <w:sz w:val="24"/>
        </w:rPr>
        <w:t>communicative English in Japan: Native vs nonnative beliefs. </w:t>
      </w:r>
      <w:r>
        <w:rPr>
          <w:i/>
          <w:sz w:val="24"/>
        </w:rPr>
        <w:t>Asia University Journal of International Relations, </w:t>
      </w:r>
      <w:r>
        <w:rPr>
          <w:sz w:val="24"/>
        </w:rPr>
        <w:t>13, 97-118.</w:t>
      </w:r>
    </w:p>
    <w:p>
      <w:pPr>
        <w:spacing w:before="0"/>
        <w:ind w:left="806" w:right="0" w:firstLine="0"/>
        <w:jc w:val="both"/>
        <w:rPr>
          <w:sz w:val="24"/>
        </w:rPr>
      </w:pPr>
      <w:r>
        <w:rPr>
          <w:sz w:val="24"/>
        </w:rPr>
        <w:t>Child,</w:t>
      </w:r>
      <w:r>
        <w:rPr>
          <w:spacing w:val="-2"/>
          <w:sz w:val="24"/>
        </w:rPr>
        <w:t> </w:t>
      </w:r>
      <w:r>
        <w:rPr>
          <w:sz w:val="24"/>
        </w:rPr>
        <w:t>D.</w:t>
      </w:r>
      <w:r>
        <w:rPr>
          <w:spacing w:val="-1"/>
          <w:sz w:val="24"/>
        </w:rPr>
        <w:t> </w:t>
      </w:r>
      <w:r>
        <w:rPr>
          <w:sz w:val="24"/>
        </w:rPr>
        <w:t>(1990).</w:t>
      </w:r>
      <w:r>
        <w:rPr>
          <w:spacing w:val="-1"/>
          <w:sz w:val="24"/>
        </w:rPr>
        <w:t> </w:t>
      </w:r>
      <w:r>
        <w:rPr>
          <w:i/>
          <w:sz w:val="24"/>
        </w:rPr>
        <w:t>The</w:t>
      </w:r>
      <w:r>
        <w:rPr>
          <w:i/>
          <w:spacing w:val="-2"/>
          <w:sz w:val="24"/>
        </w:rPr>
        <w:t> </w:t>
      </w:r>
      <w:r>
        <w:rPr>
          <w:i/>
          <w:sz w:val="24"/>
        </w:rPr>
        <w:t>Essentials</w:t>
      </w:r>
      <w:r>
        <w:rPr>
          <w:i/>
          <w:spacing w:val="-2"/>
          <w:sz w:val="24"/>
        </w:rPr>
        <w:t> </w:t>
      </w:r>
      <w:r>
        <w:rPr>
          <w:i/>
          <w:sz w:val="24"/>
        </w:rPr>
        <w:t>of</w:t>
      </w:r>
      <w:r>
        <w:rPr>
          <w:i/>
          <w:spacing w:val="-1"/>
          <w:sz w:val="24"/>
        </w:rPr>
        <w:t> </w:t>
      </w:r>
      <w:r>
        <w:rPr>
          <w:i/>
          <w:sz w:val="24"/>
        </w:rPr>
        <w:t>Factor</w:t>
      </w:r>
      <w:r>
        <w:rPr>
          <w:i/>
          <w:spacing w:val="-2"/>
          <w:sz w:val="24"/>
        </w:rPr>
        <w:t> </w:t>
      </w:r>
      <w:r>
        <w:rPr>
          <w:i/>
          <w:sz w:val="24"/>
        </w:rPr>
        <w:t>Analysis</w:t>
      </w:r>
      <w:r>
        <w:rPr>
          <w:sz w:val="24"/>
        </w:rPr>
        <w:t>.</w:t>
      </w:r>
      <w:r>
        <w:rPr>
          <w:spacing w:val="-1"/>
          <w:sz w:val="24"/>
        </w:rPr>
        <w:t> </w:t>
      </w:r>
      <w:r>
        <w:rPr>
          <w:sz w:val="24"/>
        </w:rPr>
        <w:t>London:</w:t>
      </w:r>
      <w:r>
        <w:rPr>
          <w:spacing w:val="-1"/>
          <w:sz w:val="24"/>
        </w:rPr>
        <w:t> </w:t>
      </w:r>
      <w:r>
        <w:rPr>
          <w:sz w:val="24"/>
        </w:rPr>
        <w:t>Cassel</w:t>
      </w:r>
      <w:r>
        <w:rPr>
          <w:spacing w:val="-1"/>
          <w:sz w:val="24"/>
        </w:rPr>
        <w:t> </w:t>
      </w:r>
      <w:r>
        <w:rPr>
          <w:sz w:val="24"/>
        </w:rPr>
        <w:t>Education</w:t>
      </w:r>
      <w:r>
        <w:rPr>
          <w:spacing w:val="-1"/>
          <w:sz w:val="24"/>
        </w:rPr>
        <w:t> </w:t>
      </w:r>
      <w:r>
        <w:rPr>
          <w:spacing w:val="-4"/>
          <w:sz w:val="24"/>
        </w:rPr>
        <w:t>Ltd.</w:t>
      </w:r>
    </w:p>
    <w:p>
      <w:pPr>
        <w:spacing w:after="0"/>
        <w:jc w:val="both"/>
        <w:rPr>
          <w:sz w:val="24"/>
        </w:rPr>
        <w:sectPr>
          <w:pgSz w:w="11910" w:h="16840"/>
          <w:pgMar w:header="729" w:footer="0" w:top="1340" w:bottom="280" w:left="850" w:right="283"/>
        </w:sectPr>
      </w:pPr>
    </w:p>
    <w:p>
      <w:pPr>
        <w:pStyle w:val="BodyText"/>
        <w:spacing w:before="80"/>
        <w:ind w:left="174" w:right="1247"/>
        <w:jc w:val="center"/>
      </w:pPr>
      <w:r>
        <w:rPr/>
        <w:t>Chiromo,</w:t>
      </w:r>
      <w:r>
        <w:rPr>
          <w:spacing w:val="68"/>
          <w:w w:val="150"/>
        </w:rPr>
        <w:t> </w:t>
      </w:r>
      <w:r>
        <w:rPr/>
        <w:t>A.</w:t>
      </w:r>
      <w:r>
        <w:rPr>
          <w:spacing w:val="70"/>
          <w:w w:val="150"/>
        </w:rPr>
        <w:t> </w:t>
      </w:r>
      <w:r>
        <w:rPr/>
        <w:t>(2009).</w:t>
      </w:r>
      <w:r>
        <w:rPr>
          <w:spacing w:val="74"/>
          <w:w w:val="150"/>
        </w:rPr>
        <w:t> </w:t>
      </w:r>
      <w:r>
        <w:rPr/>
        <w:t>Research</w:t>
      </w:r>
      <w:r>
        <w:rPr>
          <w:spacing w:val="73"/>
          <w:w w:val="150"/>
        </w:rPr>
        <w:t> </w:t>
      </w:r>
      <w:r>
        <w:rPr/>
        <w:t>methods</w:t>
      </w:r>
      <w:r>
        <w:rPr>
          <w:spacing w:val="72"/>
          <w:w w:val="150"/>
        </w:rPr>
        <w:t> </w:t>
      </w:r>
      <w:r>
        <w:rPr/>
        <w:t>and</w:t>
      </w:r>
      <w:r>
        <w:rPr>
          <w:spacing w:val="73"/>
          <w:w w:val="150"/>
        </w:rPr>
        <w:t> </w:t>
      </w:r>
      <w:r>
        <w:rPr/>
        <w:t>statistics</w:t>
      </w:r>
      <w:r>
        <w:rPr>
          <w:spacing w:val="71"/>
          <w:w w:val="150"/>
        </w:rPr>
        <w:t> </w:t>
      </w:r>
      <w:r>
        <w:rPr/>
        <w:t>in</w:t>
      </w:r>
      <w:r>
        <w:rPr>
          <w:spacing w:val="71"/>
          <w:w w:val="150"/>
        </w:rPr>
        <w:t> </w:t>
      </w:r>
      <w:r>
        <w:rPr/>
        <w:t>education</w:t>
      </w:r>
      <w:r>
        <w:rPr>
          <w:spacing w:val="70"/>
          <w:w w:val="150"/>
        </w:rPr>
        <w:t> </w:t>
      </w:r>
      <w:r>
        <w:rPr>
          <w:spacing w:val="-2"/>
        </w:rPr>
        <w:t>module.</w:t>
      </w:r>
    </w:p>
    <w:p>
      <w:pPr>
        <w:spacing w:before="276"/>
        <w:ind w:left="174" w:right="1334" w:firstLine="0"/>
        <w:jc w:val="center"/>
        <w:rPr>
          <w:i/>
          <w:sz w:val="24"/>
        </w:rPr>
      </w:pPr>
      <w:r>
        <w:rPr>
          <w:i/>
          <w:sz w:val="24"/>
        </w:rPr>
        <w:t>Department</w:t>
      </w:r>
      <w:r>
        <w:rPr>
          <w:i/>
          <w:spacing w:val="-4"/>
          <w:sz w:val="24"/>
        </w:rPr>
        <w:t> </w:t>
      </w:r>
      <w:r>
        <w:rPr>
          <w:i/>
          <w:sz w:val="24"/>
        </w:rPr>
        <w:t>of</w:t>
      </w:r>
      <w:r>
        <w:rPr>
          <w:i/>
          <w:spacing w:val="-2"/>
          <w:sz w:val="24"/>
        </w:rPr>
        <w:t> </w:t>
      </w:r>
      <w:r>
        <w:rPr>
          <w:i/>
          <w:sz w:val="24"/>
        </w:rPr>
        <w:t>applied</w:t>
      </w:r>
      <w:r>
        <w:rPr>
          <w:i/>
          <w:spacing w:val="-2"/>
          <w:sz w:val="24"/>
        </w:rPr>
        <w:t> </w:t>
      </w:r>
      <w:r>
        <w:rPr>
          <w:i/>
          <w:sz w:val="24"/>
        </w:rPr>
        <w:t>education.</w:t>
      </w:r>
      <w:r>
        <w:rPr>
          <w:i/>
          <w:spacing w:val="-2"/>
          <w:sz w:val="24"/>
        </w:rPr>
        <w:t> </w:t>
      </w:r>
      <w:r>
        <w:rPr>
          <w:i/>
          <w:sz w:val="24"/>
        </w:rPr>
        <w:t>Gweru.</w:t>
      </w:r>
      <w:r>
        <w:rPr>
          <w:i/>
          <w:spacing w:val="-2"/>
          <w:sz w:val="24"/>
        </w:rPr>
        <w:t> </w:t>
      </w:r>
      <w:r>
        <w:rPr>
          <w:i/>
          <w:sz w:val="24"/>
        </w:rPr>
        <w:t>Midlands</w:t>
      </w:r>
      <w:r>
        <w:rPr>
          <w:i/>
          <w:spacing w:val="-3"/>
          <w:sz w:val="24"/>
        </w:rPr>
        <w:t> </w:t>
      </w:r>
      <w:r>
        <w:rPr>
          <w:i/>
          <w:sz w:val="24"/>
        </w:rPr>
        <w:t>state</w:t>
      </w:r>
      <w:r>
        <w:rPr>
          <w:i/>
          <w:spacing w:val="-2"/>
          <w:sz w:val="24"/>
        </w:rPr>
        <w:t> university.</w:t>
      </w:r>
    </w:p>
    <w:p>
      <w:pPr>
        <w:pStyle w:val="BodyText"/>
        <w:tabs>
          <w:tab w:pos="8778" w:val="left" w:leader="none"/>
        </w:tabs>
        <w:spacing w:line="480" w:lineRule="auto" w:before="276"/>
        <w:ind w:left="1526" w:right="1870" w:hanging="720"/>
        <w:jc w:val="both"/>
        <w:rPr>
          <w:i/>
        </w:rPr>
      </w:pPr>
      <w:r>
        <w:rPr/>
        <w:t>Clark, L. A., &amp; Watson, D. (1995). Constructing validity: basic issues in objective scale development. </w:t>
      </w:r>
      <w:r>
        <w:rPr>
          <w:i/>
        </w:rPr>
        <w:t>Psychological Assessment, </w:t>
      </w:r>
      <w:r>
        <w:rPr/>
        <w:t>7(3), 309–319. </w:t>
      </w:r>
      <w:hyperlink r:id="rId36">
        <w:r>
          <w:rPr>
            <w:spacing w:val="-2"/>
            <w:u w:val="single"/>
          </w:rPr>
          <w:t>http://dx.doi.org/10.1037/1040-3590.7.3.309</w:t>
        </w:r>
      </w:hyperlink>
      <w:r>
        <w:rPr/>
        <w:tab/>
      </w:r>
      <w:r>
        <w:rPr>
          <w:i/>
          <w:spacing w:val="-10"/>
        </w:rPr>
        <w:t>»</w:t>
      </w:r>
    </w:p>
    <w:p>
      <w:pPr>
        <w:pStyle w:val="BodyText"/>
        <w:ind w:left="1526"/>
      </w:pPr>
      <w:hyperlink r:id="rId36">
        <w:r>
          <w:rPr>
            <w:spacing w:val="-2"/>
            <w:u w:val="single"/>
          </w:rPr>
          <w:t>http://dx.doi.org/10.1037/1040-3590.7.3.309</w:t>
        </w:r>
      </w:hyperlink>
    </w:p>
    <w:p>
      <w:pPr>
        <w:pStyle w:val="BodyText"/>
      </w:pPr>
    </w:p>
    <w:p>
      <w:pPr>
        <w:spacing w:line="480" w:lineRule="auto" w:before="0"/>
        <w:ind w:left="1526" w:right="1135" w:hanging="720"/>
        <w:jc w:val="left"/>
        <w:rPr>
          <w:sz w:val="24"/>
        </w:rPr>
      </w:pPr>
      <w:r>
        <w:rPr>
          <w:sz w:val="24"/>
        </w:rPr>
        <w:t>Coulmas,</w:t>
      </w:r>
      <w:r>
        <w:rPr>
          <w:spacing w:val="40"/>
          <w:sz w:val="24"/>
        </w:rPr>
        <w:t> </w:t>
      </w:r>
      <w:r>
        <w:rPr>
          <w:sz w:val="24"/>
        </w:rPr>
        <w:t>F.</w:t>
      </w:r>
      <w:r>
        <w:rPr>
          <w:spacing w:val="40"/>
          <w:sz w:val="24"/>
        </w:rPr>
        <w:t> </w:t>
      </w:r>
      <w:r>
        <w:rPr>
          <w:sz w:val="24"/>
        </w:rPr>
        <w:t>(2005)</w:t>
      </w:r>
      <w:r>
        <w:rPr>
          <w:i/>
          <w:sz w:val="24"/>
        </w:rPr>
        <w:t>.</w:t>
      </w:r>
      <w:r>
        <w:rPr>
          <w:i/>
          <w:spacing w:val="40"/>
          <w:sz w:val="24"/>
        </w:rPr>
        <w:t> </w:t>
      </w:r>
      <w:r>
        <w:rPr>
          <w:i/>
          <w:sz w:val="24"/>
        </w:rPr>
        <w:t>Sociolinguistics:</w:t>
      </w:r>
      <w:r>
        <w:rPr>
          <w:i/>
          <w:spacing w:val="40"/>
          <w:sz w:val="24"/>
        </w:rPr>
        <w:t> </w:t>
      </w:r>
      <w:r>
        <w:rPr>
          <w:i/>
          <w:sz w:val="24"/>
        </w:rPr>
        <w:t>the</w:t>
      </w:r>
      <w:r>
        <w:rPr>
          <w:i/>
          <w:spacing w:val="40"/>
          <w:sz w:val="24"/>
        </w:rPr>
        <w:t> </w:t>
      </w:r>
      <w:r>
        <w:rPr>
          <w:i/>
          <w:sz w:val="24"/>
        </w:rPr>
        <w:t>study</w:t>
      </w:r>
      <w:r>
        <w:rPr>
          <w:i/>
          <w:spacing w:val="40"/>
          <w:sz w:val="24"/>
        </w:rPr>
        <w:t> </w:t>
      </w:r>
      <w:r>
        <w:rPr>
          <w:i/>
          <w:sz w:val="24"/>
        </w:rPr>
        <w:t>of</w:t>
      </w:r>
      <w:r>
        <w:rPr>
          <w:i/>
          <w:spacing w:val="40"/>
          <w:sz w:val="24"/>
        </w:rPr>
        <w:t> </w:t>
      </w:r>
      <w:r>
        <w:rPr>
          <w:i/>
          <w:sz w:val="24"/>
        </w:rPr>
        <w:t>speaker</w:t>
      </w:r>
      <w:r>
        <w:rPr>
          <w:i/>
          <w:spacing w:val="40"/>
          <w:sz w:val="24"/>
        </w:rPr>
        <w:t> </w:t>
      </w:r>
      <w:r>
        <w:rPr>
          <w:i/>
          <w:sz w:val="24"/>
        </w:rPr>
        <w:t>choices.</w:t>
      </w:r>
      <w:r>
        <w:rPr>
          <w:i/>
          <w:spacing w:val="40"/>
          <w:sz w:val="24"/>
        </w:rPr>
        <w:t> </w:t>
      </w:r>
      <w:r>
        <w:rPr>
          <w:sz w:val="24"/>
        </w:rPr>
        <w:t>New</w:t>
      </w:r>
      <w:r>
        <w:rPr>
          <w:spacing w:val="40"/>
          <w:sz w:val="24"/>
        </w:rPr>
        <w:t> </w:t>
      </w:r>
      <w:r>
        <w:rPr>
          <w:sz w:val="24"/>
        </w:rPr>
        <w:t>York: </w:t>
      </w:r>
      <w:r>
        <w:rPr>
          <w:spacing w:val="-2"/>
          <w:sz w:val="24"/>
        </w:rPr>
        <w:t>Cambridge</w:t>
      </w:r>
    </w:p>
    <w:p>
      <w:pPr>
        <w:pStyle w:val="BodyText"/>
        <w:ind w:left="446"/>
      </w:pPr>
      <w:r>
        <w:rPr/>
        <w:t>University</w:t>
      </w:r>
      <w:r>
        <w:rPr>
          <w:spacing w:val="-1"/>
        </w:rPr>
        <w:t> </w:t>
      </w:r>
      <w:r>
        <w:rPr>
          <w:spacing w:val="-2"/>
        </w:rPr>
        <w:t>Press</w:t>
      </w:r>
    </w:p>
    <w:p>
      <w:pPr>
        <w:pStyle w:val="BodyText"/>
      </w:pPr>
    </w:p>
    <w:p>
      <w:pPr>
        <w:spacing w:line="480" w:lineRule="auto" w:before="0"/>
        <w:ind w:left="1526" w:right="1135" w:hanging="720"/>
        <w:jc w:val="left"/>
        <w:rPr>
          <w:sz w:val="24"/>
        </w:rPr>
      </w:pPr>
      <w:r>
        <w:rPr>
          <w:sz w:val="24"/>
        </w:rPr>
        <w:t>Creswell,</w:t>
      </w:r>
      <w:r>
        <w:rPr>
          <w:spacing w:val="39"/>
          <w:sz w:val="24"/>
        </w:rPr>
        <w:t> </w:t>
      </w:r>
      <w:r>
        <w:rPr>
          <w:sz w:val="24"/>
        </w:rPr>
        <w:t>J.</w:t>
      </w:r>
      <w:r>
        <w:rPr>
          <w:spacing w:val="40"/>
          <w:sz w:val="24"/>
        </w:rPr>
        <w:t> </w:t>
      </w:r>
      <w:r>
        <w:rPr>
          <w:sz w:val="24"/>
        </w:rPr>
        <w:t>W.,</w:t>
      </w:r>
      <w:r>
        <w:rPr>
          <w:spacing w:val="39"/>
          <w:sz w:val="24"/>
        </w:rPr>
        <w:t> </w:t>
      </w:r>
      <w:r>
        <w:rPr>
          <w:sz w:val="24"/>
        </w:rPr>
        <w:t>&amp;</w:t>
      </w:r>
      <w:r>
        <w:rPr>
          <w:spacing w:val="38"/>
          <w:sz w:val="24"/>
        </w:rPr>
        <w:t> </w:t>
      </w:r>
      <w:r>
        <w:rPr>
          <w:sz w:val="24"/>
        </w:rPr>
        <w:t>Plano</w:t>
      </w:r>
      <w:r>
        <w:rPr>
          <w:spacing w:val="39"/>
          <w:sz w:val="24"/>
        </w:rPr>
        <w:t> </w:t>
      </w:r>
      <w:r>
        <w:rPr>
          <w:sz w:val="24"/>
        </w:rPr>
        <w:t>Clark,</w:t>
      </w:r>
      <w:r>
        <w:rPr>
          <w:spacing w:val="39"/>
          <w:sz w:val="24"/>
        </w:rPr>
        <w:t> </w:t>
      </w:r>
      <w:r>
        <w:rPr>
          <w:sz w:val="24"/>
        </w:rPr>
        <w:t>V.</w:t>
      </w:r>
      <w:r>
        <w:rPr>
          <w:spacing w:val="39"/>
          <w:sz w:val="24"/>
        </w:rPr>
        <w:t> </w:t>
      </w:r>
      <w:r>
        <w:rPr>
          <w:sz w:val="24"/>
        </w:rPr>
        <w:t>L.</w:t>
      </w:r>
      <w:r>
        <w:rPr>
          <w:spacing w:val="39"/>
          <w:sz w:val="24"/>
        </w:rPr>
        <w:t> </w:t>
      </w:r>
      <w:r>
        <w:rPr>
          <w:sz w:val="24"/>
        </w:rPr>
        <w:t>(2017).</w:t>
      </w:r>
      <w:r>
        <w:rPr>
          <w:spacing w:val="40"/>
          <w:sz w:val="24"/>
        </w:rPr>
        <w:t> </w:t>
      </w:r>
      <w:r>
        <w:rPr>
          <w:i/>
          <w:sz w:val="24"/>
        </w:rPr>
        <w:t>Designing</w:t>
      </w:r>
      <w:r>
        <w:rPr>
          <w:i/>
          <w:spacing w:val="40"/>
          <w:sz w:val="24"/>
        </w:rPr>
        <w:t> </w:t>
      </w:r>
      <w:r>
        <w:rPr>
          <w:i/>
          <w:sz w:val="24"/>
        </w:rPr>
        <w:t>and</w:t>
      </w:r>
      <w:r>
        <w:rPr>
          <w:i/>
          <w:spacing w:val="39"/>
          <w:sz w:val="24"/>
        </w:rPr>
        <w:t> </w:t>
      </w:r>
      <w:r>
        <w:rPr>
          <w:i/>
          <w:sz w:val="24"/>
        </w:rPr>
        <w:t>conducting</w:t>
      </w:r>
      <w:r>
        <w:rPr>
          <w:i/>
          <w:spacing w:val="39"/>
          <w:sz w:val="24"/>
        </w:rPr>
        <w:t> </w:t>
      </w:r>
      <w:r>
        <w:rPr>
          <w:i/>
          <w:sz w:val="24"/>
        </w:rPr>
        <w:t>mixed methods research </w:t>
      </w:r>
      <w:r>
        <w:rPr>
          <w:sz w:val="24"/>
        </w:rPr>
        <w:t>(3rd edition). Sage Publications.</w:t>
      </w:r>
    </w:p>
    <w:p>
      <w:pPr>
        <w:spacing w:line="480" w:lineRule="auto" w:before="1"/>
        <w:ind w:left="1526" w:right="1872" w:hanging="720"/>
        <w:jc w:val="left"/>
        <w:rPr>
          <w:sz w:val="24"/>
        </w:rPr>
      </w:pPr>
      <w:r>
        <w:rPr>
          <w:sz w:val="24"/>
        </w:rPr>
        <w:t>Cusack,</w:t>
      </w:r>
      <w:r>
        <w:rPr>
          <w:spacing w:val="32"/>
          <w:sz w:val="24"/>
        </w:rPr>
        <w:t> </w:t>
      </w:r>
      <w:r>
        <w:rPr>
          <w:sz w:val="24"/>
        </w:rPr>
        <w:t>I.</w:t>
      </w:r>
      <w:r>
        <w:rPr>
          <w:spacing w:val="32"/>
          <w:sz w:val="24"/>
        </w:rPr>
        <w:t> </w:t>
      </w:r>
      <w:r>
        <w:rPr>
          <w:sz w:val="24"/>
        </w:rPr>
        <w:t>(2005).</w:t>
      </w:r>
      <w:r>
        <w:rPr>
          <w:spacing w:val="32"/>
          <w:sz w:val="24"/>
        </w:rPr>
        <w:t> </w:t>
      </w:r>
      <w:r>
        <w:rPr>
          <w:sz w:val="24"/>
        </w:rPr>
        <w:t>African</w:t>
      </w:r>
      <w:r>
        <w:rPr>
          <w:spacing w:val="32"/>
          <w:sz w:val="24"/>
        </w:rPr>
        <w:t> </w:t>
      </w:r>
      <w:r>
        <w:rPr>
          <w:sz w:val="24"/>
        </w:rPr>
        <w:t>National</w:t>
      </w:r>
      <w:r>
        <w:rPr>
          <w:spacing w:val="33"/>
          <w:sz w:val="24"/>
        </w:rPr>
        <w:t> </w:t>
      </w:r>
      <w:r>
        <w:rPr>
          <w:sz w:val="24"/>
        </w:rPr>
        <w:t>Anthems:</w:t>
      </w:r>
      <w:r>
        <w:rPr>
          <w:spacing w:val="35"/>
          <w:sz w:val="24"/>
        </w:rPr>
        <w:t> </w:t>
      </w:r>
      <w:r>
        <w:rPr>
          <w:sz w:val="24"/>
        </w:rPr>
        <w:t>‘Beat</w:t>
      </w:r>
      <w:r>
        <w:rPr>
          <w:spacing w:val="33"/>
          <w:sz w:val="24"/>
        </w:rPr>
        <w:t> </w:t>
      </w:r>
      <w:r>
        <w:rPr>
          <w:sz w:val="24"/>
        </w:rPr>
        <w:t>the</w:t>
      </w:r>
      <w:r>
        <w:rPr>
          <w:spacing w:val="32"/>
          <w:sz w:val="24"/>
        </w:rPr>
        <w:t> </w:t>
      </w:r>
      <w:r>
        <w:rPr>
          <w:sz w:val="24"/>
        </w:rPr>
        <w:t>drums,</w:t>
      </w:r>
      <w:r>
        <w:rPr>
          <w:spacing w:val="32"/>
          <w:sz w:val="24"/>
        </w:rPr>
        <w:t> </w:t>
      </w:r>
      <w:r>
        <w:rPr>
          <w:sz w:val="24"/>
        </w:rPr>
        <w:t>the</w:t>
      </w:r>
      <w:r>
        <w:rPr>
          <w:spacing w:val="32"/>
          <w:sz w:val="24"/>
        </w:rPr>
        <w:t> </w:t>
      </w:r>
      <w:r>
        <w:rPr>
          <w:sz w:val="24"/>
        </w:rPr>
        <w:t>red</w:t>
      </w:r>
      <w:r>
        <w:rPr>
          <w:spacing w:val="32"/>
          <w:sz w:val="24"/>
        </w:rPr>
        <w:t> </w:t>
      </w:r>
      <w:r>
        <w:rPr>
          <w:sz w:val="24"/>
        </w:rPr>
        <w:t>Lion</w:t>
      </w:r>
      <w:r>
        <w:rPr>
          <w:spacing w:val="33"/>
          <w:sz w:val="24"/>
        </w:rPr>
        <w:t> </w:t>
      </w:r>
      <w:r>
        <w:rPr>
          <w:sz w:val="24"/>
        </w:rPr>
        <w:t>has roared’. </w:t>
      </w:r>
      <w:r>
        <w:rPr>
          <w:i/>
          <w:sz w:val="24"/>
        </w:rPr>
        <w:t>Journal of African Cultural Studies</w:t>
      </w:r>
      <w:r>
        <w:rPr>
          <w:sz w:val="24"/>
        </w:rPr>
        <w:t>, 17(2), 235-251.</w:t>
      </w:r>
    </w:p>
    <w:p>
      <w:pPr>
        <w:pStyle w:val="BodyText"/>
        <w:ind w:left="806"/>
      </w:pPr>
      <w:r>
        <w:rPr/>
        <w:t>Dahal,</w:t>
      </w:r>
      <w:r>
        <w:rPr>
          <w:spacing w:val="15"/>
        </w:rPr>
        <w:t> </w:t>
      </w:r>
      <w:r>
        <w:rPr/>
        <w:t>B.</w:t>
      </w:r>
      <w:r>
        <w:rPr>
          <w:spacing w:val="16"/>
        </w:rPr>
        <w:t> </w:t>
      </w:r>
      <w:r>
        <w:rPr/>
        <w:t>P.</w:t>
      </w:r>
      <w:r>
        <w:rPr>
          <w:spacing w:val="17"/>
        </w:rPr>
        <w:t> </w:t>
      </w:r>
      <w:r>
        <w:rPr/>
        <w:t>(2020).</w:t>
      </w:r>
      <w:r>
        <w:rPr>
          <w:spacing w:val="16"/>
        </w:rPr>
        <w:t> </w:t>
      </w:r>
      <w:r>
        <w:rPr/>
        <w:t>Nepalese</w:t>
      </w:r>
      <w:r>
        <w:rPr>
          <w:spacing w:val="18"/>
        </w:rPr>
        <w:t> </w:t>
      </w:r>
      <w:r>
        <w:rPr/>
        <w:t>nation,</w:t>
      </w:r>
      <w:r>
        <w:rPr>
          <w:spacing w:val="16"/>
        </w:rPr>
        <w:t> </w:t>
      </w:r>
      <w:r>
        <w:rPr/>
        <w:t>nationalism</w:t>
      </w:r>
      <w:r>
        <w:rPr>
          <w:spacing w:val="18"/>
        </w:rPr>
        <w:t> </w:t>
      </w:r>
      <w:r>
        <w:rPr/>
        <w:t>and</w:t>
      </w:r>
      <w:r>
        <w:rPr>
          <w:spacing w:val="16"/>
        </w:rPr>
        <w:t> </w:t>
      </w:r>
      <w:r>
        <w:rPr/>
        <w:t>identities</w:t>
      </w:r>
      <w:r>
        <w:rPr>
          <w:spacing w:val="17"/>
        </w:rPr>
        <w:t> </w:t>
      </w:r>
      <w:r>
        <w:rPr/>
        <w:t>in</w:t>
      </w:r>
      <w:r>
        <w:rPr>
          <w:spacing w:val="17"/>
        </w:rPr>
        <w:t> </w:t>
      </w:r>
      <w:r>
        <w:rPr/>
        <w:t>patriotic</w:t>
      </w:r>
      <w:r>
        <w:rPr>
          <w:spacing w:val="17"/>
        </w:rPr>
        <w:t> </w:t>
      </w:r>
      <w:r>
        <w:rPr>
          <w:spacing w:val="-2"/>
        </w:rPr>
        <w:t>songs.</w:t>
      </w:r>
    </w:p>
    <w:p>
      <w:pPr>
        <w:pStyle w:val="BodyText"/>
      </w:pPr>
    </w:p>
    <w:p>
      <w:pPr>
        <w:spacing w:before="0"/>
        <w:ind w:left="1526" w:right="0" w:firstLine="0"/>
        <w:jc w:val="left"/>
        <w:rPr>
          <w:sz w:val="24"/>
        </w:rPr>
      </w:pPr>
      <w:r>
        <w:rPr>
          <w:i/>
          <w:sz w:val="24"/>
        </w:rPr>
        <w:t>International</w:t>
      </w:r>
      <w:r>
        <w:rPr>
          <w:i/>
          <w:spacing w:val="-2"/>
          <w:sz w:val="24"/>
        </w:rPr>
        <w:t> </w:t>
      </w:r>
      <w:r>
        <w:rPr>
          <w:i/>
          <w:sz w:val="24"/>
        </w:rPr>
        <w:t>Journal</w:t>
      </w:r>
      <w:r>
        <w:rPr>
          <w:i/>
          <w:spacing w:val="-1"/>
          <w:sz w:val="24"/>
        </w:rPr>
        <w:t> </w:t>
      </w:r>
      <w:r>
        <w:rPr>
          <w:i/>
          <w:sz w:val="24"/>
        </w:rPr>
        <w:t>of</w:t>
      </w:r>
      <w:r>
        <w:rPr>
          <w:i/>
          <w:spacing w:val="-1"/>
          <w:sz w:val="24"/>
        </w:rPr>
        <w:t> </w:t>
      </w:r>
      <w:r>
        <w:rPr>
          <w:i/>
          <w:sz w:val="24"/>
        </w:rPr>
        <w:t>Learning</w:t>
      </w:r>
      <w:r>
        <w:rPr>
          <w:i/>
          <w:spacing w:val="-1"/>
          <w:sz w:val="24"/>
        </w:rPr>
        <w:t> </w:t>
      </w:r>
      <w:r>
        <w:rPr>
          <w:i/>
          <w:sz w:val="24"/>
        </w:rPr>
        <w:t>and</w:t>
      </w:r>
      <w:r>
        <w:rPr>
          <w:i/>
          <w:spacing w:val="-1"/>
          <w:sz w:val="24"/>
        </w:rPr>
        <w:t> </w:t>
      </w:r>
      <w:r>
        <w:rPr>
          <w:i/>
          <w:sz w:val="24"/>
        </w:rPr>
        <w:t>Development</w:t>
      </w:r>
      <w:r>
        <w:rPr>
          <w:sz w:val="24"/>
        </w:rPr>
        <w:t>,</w:t>
      </w:r>
      <w:r>
        <w:rPr>
          <w:spacing w:val="-1"/>
          <w:sz w:val="24"/>
        </w:rPr>
        <w:t> </w:t>
      </w:r>
      <w:r>
        <w:rPr>
          <w:sz w:val="24"/>
        </w:rPr>
        <w:t>10(4),</w:t>
      </w:r>
      <w:r>
        <w:rPr>
          <w:spacing w:val="-1"/>
          <w:sz w:val="24"/>
        </w:rPr>
        <w:t> </w:t>
      </w:r>
      <w:r>
        <w:rPr>
          <w:sz w:val="24"/>
        </w:rPr>
        <w:t>77-</w:t>
      </w:r>
      <w:r>
        <w:rPr>
          <w:spacing w:val="-5"/>
          <w:sz w:val="24"/>
        </w:rPr>
        <w:t>94.</w:t>
      </w:r>
    </w:p>
    <w:p>
      <w:pPr>
        <w:pStyle w:val="BodyText"/>
      </w:pPr>
    </w:p>
    <w:p>
      <w:pPr>
        <w:spacing w:line="480" w:lineRule="auto" w:before="0"/>
        <w:ind w:left="1526" w:right="1873" w:hanging="720"/>
        <w:jc w:val="both"/>
        <w:rPr>
          <w:i/>
          <w:sz w:val="24"/>
        </w:rPr>
      </w:pPr>
      <w:r>
        <w:rPr>
          <w:sz w:val="24"/>
        </w:rPr>
        <w:t>Dahmström, K. (2011). From data collection to report. 5th ed. </w:t>
      </w:r>
      <w:r>
        <w:rPr>
          <w:i/>
          <w:sz w:val="24"/>
        </w:rPr>
        <w:t>Student literature, Lund. ("KD").</w:t>
      </w:r>
    </w:p>
    <w:p>
      <w:pPr>
        <w:spacing w:line="480" w:lineRule="auto" w:before="0"/>
        <w:ind w:left="1526" w:right="1872" w:hanging="720"/>
        <w:jc w:val="both"/>
        <w:rPr>
          <w:i/>
          <w:sz w:val="24"/>
        </w:rPr>
      </w:pPr>
      <w:r>
        <w:rPr>
          <w:sz w:val="24"/>
        </w:rPr>
        <w:t>De Cillia, R., Liebhart K., Reisigl, M &amp; Wodak, R., (2009)</w:t>
      </w:r>
      <w:r>
        <w:rPr>
          <w:i/>
          <w:sz w:val="24"/>
        </w:rPr>
        <w:t>. The discursive construction</w:t>
      </w:r>
      <w:r>
        <w:rPr>
          <w:i/>
          <w:spacing w:val="-3"/>
          <w:sz w:val="24"/>
        </w:rPr>
        <w:t> </w:t>
      </w:r>
      <w:r>
        <w:rPr>
          <w:i/>
          <w:sz w:val="24"/>
        </w:rPr>
        <w:t>of</w:t>
      </w:r>
      <w:r>
        <w:rPr>
          <w:i/>
          <w:spacing w:val="-3"/>
          <w:sz w:val="24"/>
        </w:rPr>
        <w:t> </w:t>
      </w:r>
      <w:r>
        <w:rPr>
          <w:i/>
          <w:sz w:val="24"/>
        </w:rPr>
        <w:t>national</w:t>
      </w:r>
      <w:r>
        <w:rPr>
          <w:i/>
          <w:spacing w:val="-3"/>
          <w:sz w:val="24"/>
        </w:rPr>
        <w:t> </w:t>
      </w:r>
      <w:r>
        <w:rPr>
          <w:i/>
          <w:sz w:val="24"/>
        </w:rPr>
        <w:t>identity</w:t>
      </w:r>
      <w:r>
        <w:rPr>
          <w:i/>
          <w:spacing w:val="-2"/>
          <w:sz w:val="24"/>
        </w:rPr>
        <w:t> </w:t>
      </w:r>
      <w:r>
        <w:rPr>
          <w:sz w:val="24"/>
        </w:rPr>
        <w:t>(2nd</w:t>
      </w:r>
      <w:r>
        <w:rPr>
          <w:spacing w:val="-4"/>
          <w:sz w:val="24"/>
        </w:rPr>
        <w:t> </w:t>
      </w:r>
      <w:r>
        <w:rPr>
          <w:sz w:val="24"/>
        </w:rPr>
        <w:t>ed.).</w:t>
      </w:r>
      <w:r>
        <w:rPr>
          <w:spacing w:val="-4"/>
          <w:sz w:val="24"/>
        </w:rPr>
        <w:t> </w:t>
      </w:r>
      <w:r>
        <w:rPr>
          <w:sz w:val="24"/>
        </w:rPr>
        <w:t>Edinburgh:</w:t>
      </w:r>
      <w:r>
        <w:rPr>
          <w:spacing w:val="-3"/>
          <w:sz w:val="24"/>
        </w:rPr>
        <w:t> </w:t>
      </w:r>
      <w:r>
        <w:rPr>
          <w:sz w:val="24"/>
        </w:rPr>
        <w:t>Edinburgh</w:t>
      </w:r>
      <w:r>
        <w:rPr>
          <w:spacing w:val="-4"/>
          <w:sz w:val="24"/>
        </w:rPr>
        <w:t> </w:t>
      </w:r>
      <w:r>
        <w:rPr>
          <w:sz w:val="24"/>
        </w:rPr>
        <w:t>University </w:t>
      </w:r>
      <w:r>
        <w:rPr>
          <w:spacing w:val="-2"/>
          <w:sz w:val="24"/>
        </w:rPr>
        <w:t>Press</w:t>
      </w:r>
      <w:r>
        <w:rPr>
          <w:i/>
          <w:spacing w:val="-2"/>
          <w:sz w:val="24"/>
        </w:rPr>
        <w:t>.</w:t>
      </w:r>
    </w:p>
    <w:p>
      <w:pPr>
        <w:spacing w:line="480" w:lineRule="auto" w:before="1"/>
        <w:ind w:left="1526" w:right="1874" w:hanging="720"/>
        <w:jc w:val="both"/>
        <w:rPr>
          <w:sz w:val="24"/>
        </w:rPr>
      </w:pPr>
      <w:r>
        <w:rPr>
          <w:sz w:val="24"/>
        </w:rPr>
        <w:t>Deng, M. (1995). </w:t>
      </w:r>
      <w:r>
        <w:rPr>
          <w:i/>
          <w:sz w:val="24"/>
        </w:rPr>
        <w:t>War of visions: conflict of identities in the Sudan. </w:t>
      </w:r>
      <w:r>
        <w:rPr>
          <w:sz w:val="24"/>
        </w:rPr>
        <w:t>Washington, D.C.: Brookings Institution.</w:t>
      </w:r>
    </w:p>
    <w:p>
      <w:pPr>
        <w:spacing w:line="480" w:lineRule="auto" w:before="0"/>
        <w:ind w:left="1526" w:right="1874" w:hanging="720"/>
        <w:jc w:val="both"/>
        <w:rPr>
          <w:sz w:val="24"/>
        </w:rPr>
      </w:pPr>
      <w:r>
        <w:rPr>
          <w:sz w:val="24"/>
        </w:rPr>
        <w:t>Deraman, N. A., &amp; Abdul Razak, F. H. (2018). A study of unity and patriotism elements in film Ola Bola: A thematic analysis. </w:t>
      </w:r>
      <w:r>
        <w:rPr>
          <w:i/>
          <w:sz w:val="24"/>
        </w:rPr>
        <w:t>Journal of Media and Information Warfare (JMIW), </w:t>
      </w:r>
      <w:r>
        <w:rPr>
          <w:sz w:val="24"/>
        </w:rPr>
        <w:t>11(2), 80-107.</w:t>
      </w:r>
    </w:p>
    <w:p>
      <w:pPr>
        <w:spacing w:after="0" w:line="480" w:lineRule="auto"/>
        <w:jc w:val="both"/>
        <w:rPr>
          <w:sz w:val="24"/>
        </w:rPr>
        <w:sectPr>
          <w:pgSz w:w="11910" w:h="16840"/>
          <w:pgMar w:header="729" w:footer="0" w:top="1340" w:bottom="280" w:left="850" w:right="283"/>
        </w:sectPr>
      </w:pPr>
    </w:p>
    <w:p>
      <w:pPr>
        <w:pStyle w:val="BodyText"/>
        <w:spacing w:before="80"/>
        <w:ind w:left="806"/>
      </w:pPr>
      <w:r>
        <w:rPr/>
        <w:t>Derrick,</w:t>
      </w:r>
      <w:r>
        <w:rPr>
          <w:spacing w:val="22"/>
        </w:rPr>
        <w:t> </w:t>
      </w:r>
      <w:r>
        <w:rPr/>
        <w:t>D.</w:t>
      </w:r>
      <w:r>
        <w:rPr>
          <w:spacing w:val="24"/>
        </w:rPr>
        <w:t> </w:t>
      </w:r>
      <w:r>
        <w:rPr/>
        <w:t>J.</w:t>
      </w:r>
      <w:r>
        <w:rPr>
          <w:spacing w:val="25"/>
        </w:rPr>
        <w:t> </w:t>
      </w:r>
      <w:r>
        <w:rPr/>
        <w:t>(2016).</w:t>
      </w:r>
      <w:r>
        <w:rPr>
          <w:spacing w:val="24"/>
        </w:rPr>
        <w:t> </w:t>
      </w:r>
      <w:r>
        <w:rPr/>
        <w:t>Instrument</w:t>
      </w:r>
      <w:r>
        <w:rPr>
          <w:spacing w:val="26"/>
        </w:rPr>
        <w:t> </w:t>
      </w:r>
      <w:r>
        <w:rPr/>
        <w:t>reporting</w:t>
      </w:r>
      <w:r>
        <w:rPr>
          <w:spacing w:val="25"/>
        </w:rPr>
        <w:t> </w:t>
      </w:r>
      <w:r>
        <w:rPr/>
        <w:t>practices</w:t>
      </w:r>
      <w:r>
        <w:rPr>
          <w:spacing w:val="25"/>
        </w:rPr>
        <w:t> </w:t>
      </w:r>
      <w:r>
        <w:rPr/>
        <w:t>in</w:t>
      </w:r>
      <w:r>
        <w:rPr>
          <w:spacing w:val="25"/>
        </w:rPr>
        <w:t> </w:t>
      </w:r>
      <w:r>
        <w:rPr/>
        <w:t>second</w:t>
      </w:r>
      <w:r>
        <w:rPr>
          <w:spacing w:val="25"/>
        </w:rPr>
        <w:t> </w:t>
      </w:r>
      <w:r>
        <w:rPr/>
        <w:t>language</w:t>
      </w:r>
      <w:r>
        <w:rPr>
          <w:spacing w:val="25"/>
        </w:rPr>
        <w:t> </w:t>
      </w:r>
      <w:r>
        <w:rPr>
          <w:spacing w:val="-2"/>
        </w:rPr>
        <w:t>research.</w:t>
      </w:r>
    </w:p>
    <w:p>
      <w:pPr>
        <w:spacing w:before="276"/>
        <w:ind w:left="1526" w:right="0" w:firstLine="0"/>
        <w:jc w:val="left"/>
        <w:rPr>
          <w:sz w:val="24"/>
        </w:rPr>
      </w:pPr>
      <w:r>
        <w:rPr>
          <w:i/>
          <w:sz w:val="24"/>
        </w:rPr>
        <w:t>Tesol</w:t>
      </w:r>
      <w:r>
        <w:rPr>
          <w:i/>
          <w:spacing w:val="-3"/>
          <w:sz w:val="24"/>
        </w:rPr>
        <w:t> </w:t>
      </w:r>
      <w:r>
        <w:rPr>
          <w:i/>
          <w:sz w:val="24"/>
        </w:rPr>
        <w:t>Quarterly,</w:t>
      </w:r>
      <w:r>
        <w:rPr>
          <w:i/>
          <w:spacing w:val="-1"/>
          <w:sz w:val="24"/>
        </w:rPr>
        <w:t> </w:t>
      </w:r>
      <w:r>
        <w:rPr>
          <w:sz w:val="24"/>
        </w:rPr>
        <w:t>50(1),</w:t>
      </w:r>
      <w:r>
        <w:rPr>
          <w:spacing w:val="-1"/>
          <w:sz w:val="24"/>
        </w:rPr>
        <w:t> </w:t>
      </w:r>
      <w:r>
        <w:rPr>
          <w:sz w:val="24"/>
        </w:rPr>
        <w:t>132-</w:t>
      </w:r>
      <w:r>
        <w:rPr>
          <w:spacing w:val="-4"/>
          <w:sz w:val="24"/>
        </w:rPr>
        <w:t>153.</w:t>
      </w:r>
    </w:p>
    <w:p>
      <w:pPr>
        <w:spacing w:line="480" w:lineRule="auto" w:before="276"/>
        <w:ind w:left="1526" w:right="1877" w:hanging="720"/>
        <w:jc w:val="both"/>
        <w:rPr>
          <w:sz w:val="24"/>
        </w:rPr>
      </w:pPr>
      <w:r>
        <w:rPr>
          <w:sz w:val="24"/>
        </w:rPr>
        <w:t>Deutsch, K. W. (1955). Symbols of political community in Bryson, Lyman; Finkelstein, Louis, Hoagland, Hudson and Maciver,(ed) Symbols of</w:t>
      </w:r>
      <w:r>
        <w:rPr>
          <w:spacing w:val="-1"/>
          <w:sz w:val="24"/>
        </w:rPr>
        <w:t> </w:t>
      </w:r>
      <w:r>
        <w:rPr>
          <w:sz w:val="24"/>
        </w:rPr>
        <w:t>society. In</w:t>
      </w:r>
      <w:r>
        <w:rPr>
          <w:spacing w:val="-2"/>
          <w:sz w:val="24"/>
        </w:rPr>
        <w:t> </w:t>
      </w:r>
      <w:r>
        <w:rPr>
          <w:i/>
          <w:sz w:val="24"/>
        </w:rPr>
        <w:t>Fourteenth Symposium of the Conference on science, philosophy and Religion, New York and London: Harper and Brothers</w:t>
      </w:r>
      <w:r>
        <w:rPr>
          <w:sz w:val="24"/>
        </w:rPr>
        <w:t>.</w:t>
      </w:r>
    </w:p>
    <w:p>
      <w:pPr>
        <w:spacing w:line="480" w:lineRule="auto" w:before="0"/>
        <w:ind w:left="1526" w:right="1873" w:hanging="720"/>
        <w:jc w:val="both"/>
        <w:rPr>
          <w:sz w:val="24"/>
        </w:rPr>
      </w:pPr>
      <w:r>
        <w:rPr>
          <w:sz w:val="24"/>
        </w:rPr>
        <w:t>DeVellis, R. F. (2017). </w:t>
      </w:r>
      <w:r>
        <w:rPr>
          <w:i/>
          <w:sz w:val="24"/>
        </w:rPr>
        <w:t>Scale development: theory and applications </w:t>
      </w:r>
      <w:r>
        <w:rPr>
          <w:sz w:val="24"/>
        </w:rPr>
        <w:t>(4</w:t>
      </w:r>
      <w:r>
        <w:rPr>
          <w:sz w:val="24"/>
          <w:vertAlign w:val="superscript"/>
        </w:rPr>
        <w:t>th</w:t>
      </w:r>
      <w:r>
        <w:rPr>
          <w:sz w:val="24"/>
          <w:vertAlign w:val="baseline"/>
        </w:rPr>
        <w:t> ed.).Sage </w:t>
      </w:r>
      <w:r>
        <w:rPr>
          <w:spacing w:val="-2"/>
          <w:sz w:val="24"/>
          <w:vertAlign w:val="baseline"/>
        </w:rPr>
        <w:t>Publications.</w:t>
      </w:r>
    </w:p>
    <w:p>
      <w:pPr>
        <w:spacing w:line="480" w:lineRule="auto" w:before="0"/>
        <w:ind w:left="1526" w:right="1870" w:hanging="720"/>
        <w:jc w:val="both"/>
        <w:rPr>
          <w:sz w:val="24"/>
        </w:rPr>
      </w:pPr>
      <w:r>
        <w:rPr>
          <w:sz w:val="24"/>
        </w:rPr>
        <w:t>DeVellis, R. F. (2017). An overview of item response theory. </w:t>
      </w:r>
      <w:r>
        <w:rPr>
          <w:i/>
          <w:sz w:val="24"/>
        </w:rPr>
        <w:t>Scale development: theory and applications. Fourth ed. Los Angeles: SAGE Publications, Inc</w:t>
      </w:r>
      <w:r>
        <w:rPr>
          <w:sz w:val="24"/>
        </w:rPr>
        <w:t>, </w:t>
      </w:r>
      <w:r>
        <w:rPr>
          <w:spacing w:val="-2"/>
          <w:sz w:val="24"/>
        </w:rPr>
        <w:t>213-24.</w:t>
      </w:r>
    </w:p>
    <w:p>
      <w:pPr>
        <w:spacing w:line="480" w:lineRule="auto" w:before="1"/>
        <w:ind w:left="1526" w:right="1879" w:hanging="720"/>
        <w:jc w:val="both"/>
        <w:rPr>
          <w:sz w:val="24"/>
        </w:rPr>
      </w:pPr>
      <w:r>
        <w:rPr>
          <w:sz w:val="24"/>
        </w:rPr>
        <w:t>Dewberry, D. R., &amp; Millen, J. H. (2014). Music as rhetoric: Popular music in presidential campaigns. </w:t>
      </w:r>
      <w:r>
        <w:rPr>
          <w:i/>
          <w:sz w:val="24"/>
        </w:rPr>
        <w:t>Atlantic Journal of Communication</w:t>
      </w:r>
      <w:r>
        <w:rPr>
          <w:sz w:val="24"/>
        </w:rPr>
        <w:t>, 22(2), 81-92.</w:t>
      </w:r>
    </w:p>
    <w:p>
      <w:pPr>
        <w:spacing w:line="480" w:lineRule="auto" w:before="0"/>
        <w:ind w:left="1526" w:right="1875" w:hanging="720"/>
        <w:jc w:val="both"/>
        <w:rPr>
          <w:sz w:val="24"/>
        </w:rPr>
      </w:pPr>
      <w:r>
        <w:rPr>
          <w:color w:val="212121"/>
          <w:sz w:val="24"/>
        </w:rPr>
        <w:t>Dikshit, K. R., &amp; Dikshit, J. K. (2025).</w:t>
      </w:r>
      <w:r>
        <w:rPr>
          <w:color w:val="212121"/>
          <w:spacing w:val="-1"/>
          <w:sz w:val="24"/>
        </w:rPr>
        <w:t> </w:t>
      </w:r>
      <w:r>
        <w:rPr>
          <w:i/>
          <w:color w:val="212121"/>
          <w:sz w:val="24"/>
        </w:rPr>
        <w:t>Land, People and Economy of Pakistan: A Geographic Perspective</w:t>
      </w:r>
      <w:r>
        <w:rPr>
          <w:color w:val="212121"/>
          <w:sz w:val="24"/>
        </w:rPr>
        <w:t>. Taylor &amp; Francis.</w:t>
      </w:r>
    </w:p>
    <w:p>
      <w:pPr>
        <w:spacing w:line="480" w:lineRule="auto" w:before="0"/>
        <w:ind w:left="1526" w:right="1873" w:hanging="720"/>
        <w:jc w:val="both"/>
        <w:rPr>
          <w:sz w:val="24"/>
        </w:rPr>
      </w:pPr>
      <w:r>
        <w:rPr>
          <w:sz w:val="24"/>
        </w:rPr>
        <w:t>DND</w:t>
      </w:r>
      <w:r>
        <w:rPr>
          <w:spacing w:val="-8"/>
          <w:sz w:val="24"/>
        </w:rPr>
        <w:t> </w:t>
      </w:r>
      <w:r>
        <w:rPr>
          <w:sz w:val="24"/>
        </w:rPr>
        <w:t>News.</w:t>
      </w:r>
      <w:r>
        <w:rPr>
          <w:spacing w:val="-5"/>
          <w:sz w:val="24"/>
        </w:rPr>
        <w:t> </w:t>
      </w:r>
      <w:r>
        <w:rPr>
          <w:sz w:val="24"/>
        </w:rPr>
        <w:t>(2015).</w:t>
      </w:r>
      <w:r>
        <w:rPr>
          <w:spacing w:val="-7"/>
          <w:sz w:val="24"/>
        </w:rPr>
        <w:t> </w:t>
      </w:r>
      <w:r>
        <w:rPr>
          <w:i/>
          <w:sz w:val="24"/>
        </w:rPr>
        <w:t>Pakistani</w:t>
      </w:r>
      <w:r>
        <w:rPr>
          <w:i/>
          <w:spacing w:val="-6"/>
          <w:sz w:val="24"/>
        </w:rPr>
        <w:t> </w:t>
      </w:r>
      <w:r>
        <w:rPr>
          <w:i/>
          <w:sz w:val="24"/>
        </w:rPr>
        <w:t>national</w:t>
      </w:r>
      <w:r>
        <w:rPr>
          <w:i/>
          <w:spacing w:val="-7"/>
          <w:sz w:val="24"/>
        </w:rPr>
        <w:t> </w:t>
      </w:r>
      <w:r>
        <w:rPr>
          <w:i/>
          <w:sz w:val="24"/>
        </w:rPr>
        <w:t>songs:</w:t>
      </w:r>
      <w:r>
        <w:rPr>
          <w:i/>
          <w:spacing w:val="-7"/>
          <w:sz w:val="24"/>
        </w:rPr>
        <w:t> </w:t>
      </w:r>
      <w:r>
        <w:rPr>
          <w:i/>
          <w:sz w:val="24"/>
        </w:rPr>
        <w:t>The</w:t>
      </w:r>
      <w:r>
        <w:rPr>
          <w:i/>
          <w:spacing w:val="-8"/>
          <w:sz w:val="24"/>
        </w:rPr>
        <w:t> </w:t>
      </w:r>
      <w:r>
        <w:rPr>
          <w:i/>
          <w:sz w:val="24"/>
        </w:rPr>
        <w:t>role</w:t>
      </w:r>
      <w:r>
        <w:rPr>
          <w:i/>
          <w:spacing w:val="-7"/>
          <w:sz w:val="24"/>
        </w:rPr>
        <w:t> </w:t>
      </w:r>
      <w:r>
        <w:rPr>
          <w:i/>
          <w:sz w:val="24"/>
        </w:rPr>
        <w:t>of</w:t>
      </w:r>
      <w:r>
        <w:rPr>
          <w:i/>
          <w:spacing w:val="-7"/>
          <w:sz w:val="24"/>
        </w:rPr>
        <w:t> </w:t>
      </w:r>
      <w:r>
        <w:rPr>
          <w:i/>
          <w:sz w:val="24"/>
        </w:rPr>
        <w:t>PTV</w:t>
      </w:r>
      <w:r>
        <w:rPr>
          <w:i/>
          <w:spacing w:val="-7"/>
          <w:sz w:val="24"/>
        </w:rPr>
        <w:t> </w:t>
      </w:r>
      <w:r>
        <w:rPr>
          <w:i/>
          <w:sz w:val="24"/>
        </w:rPr>
        <w:t>and</w:t>
      </w:r>
      <w:r>
        <w:rPr>
          <w:i/>
          <w:spacing w:val="-5"/>
          <w:sz w:val="24"/>
        </w:rPr>
        <w:t> </w:t>
      </w:r>
      <w:r>
        <w:rPr>
          <w:i/>
          <w:sz w:val="24"/>
        </w:rPr>
        <w:t>ISPR</w:t>
      </w:r>
      <w:r>
        <w:rPr>
          <w:i/>
          <w:spacing w:val="-5"/>
          <w:sz w:val="24"/>
        </w:rPr>
        <w:t> </w:t>
      </w:r>
      <w:r>
        <w:rPr>
          <w:i/>
          <w:sz w:val="24"/>
        </w:rPr>
        <w:t>to</w:t>
      </w:r>
      <w:r>
        <w:rPr>
          <w:i/>
          <w:spacing w:val="-4"/>
          <w:sz w:val="24"/>
        </w:rPr>
        <w:t> </w:t>
      </w:r>
      <w:r>
        <w:rPr>
          <w:i/>
          <w:sz w:val="24"/>
        </w:rPr>
        <w:t>promote patriotism.</w:t>
      </w:r>
      <w:r>
        <w:rPr>
          <w:i/>
          <w:spacing w:val="-11"/>
          <w:sz w:val="24"/>
        </w:rPr>
        <w:t> </w:t>
      </w:r>
      <w:r>
        <w:rPr>
          <w:sz w:val="24"/>
        </w:rPr>
        <w:t>August</w:t>
      </w:r>
      <w:r>
        <w:rPr>
          <w:spacing w:val="-11"/>
          <w:sz w:val="24"/>
        </w:rPr>
        <w:t> </w:t>
      </w:r>
      <w:r>
        <w:rPr>
          <w:sz w:val="24"/>
        </w:rPr>
        <w:t>13,</w:t>
      </w:r>
      <w:r>
        <w:rPr>
          <w:spacing w:val="-11"/>
          <w:sz w:val="24"/>
        </w:rPr>
        <w:t> </w:t>
      </w:r>
      <w:r>
        <w:rPr>
          <w:sz w:val="24"/>
        </w:rPr>
        <w:t>2015.</w:t>
      </w:r>
      <w:r>
        <w:rPr>
          <w:spacing w:val="-10"/>
          <w:sz w:val="24"/>
        </w:rPr>
        <w:t> </w:t>
      </w:r>
      <w:hyperlink r:id="rId37">
        <w:r>
          <w:rPr>
            <w:sz w:val="24"/>
            <w:u w:val="single"/>
          </w:rPr>
          <w:t>https://dnd.com.pk/pakistani-nationalsongs-</w:t>
        </w:r>
        <w:r>
          <w:rPr>
            <w:spacing w:val="-4"/>
            <w:sz w:val="24"/>
            <w:u w:val="single"/>
          </w:rPr>
          <w:t>the-</w:t>
        </w:r>
      </w:hyperlink>
    </w:p>
    <w:p>
      <w:pPr>
        <w:pStyle w:val="BodyText"/>
        <w:ind w:left="1526"/>
      </w:pPr>
      <w:hyperlink r:id="rId37">
        <w:r>
          <w:rPr>
            <w:spacing w:val="-2"/>
            <w:u w:val="single"/>
          </w:rPr>
          <w:t>role-of-ptv-and-ispr-to-promotepatriotism/96356</w:t>
        </w:r>
      </w:hyperlink>
    </w:p>
    <w:p>
      <w:pPr>
        <w:pStyle w:val="BodyText"/>
      </w:pPr>
    </w:p>
    <w:p>
      <w:pPr>
        <w:pStyle w:val="BodyText"/>
        <w:spacing w:line="480" w:lineRule="auto"/>
        <w:ind w:left="1526" w:right="1873" w:hanging="720"/>
        <w:jc w:val="both"/>
      </w:pPr>
      <w:r>
        <w:rPr/>
        <w:t>Doty, R. L. (1993). Foreign policy as social construction: A post-positivist analysis of US counterinsurgency policy in the Philippines. </w:t>
      </w:r>
      <w:r>
        <w:rPr>
          <w:i/>
        </w:rPr>
        <w:t>International Studies Quarterly, </w:t>
      </w:r>
      <w:r>
        <w:rPr/>
        <w:t>37(3), 297-320.</w:t>
      </w:r>
    </w:p>
    <w:p>
      <w:pPr>
        <w:spacing w:line="480" w:lineRule="auto" w:before="1"/>
        <w:ind w:left="1526" w:right="1874" w:hanging="720"/>
        <w:jc w:val="both"/>
        <w:rPr>
          <w:sz w:val="24"/>
        </w:rPr>
      </w:pPr>
      <w:r>
        <w:rPr>
          <w:sz w:val="24"/>
        </w:rPr>
        <w:t>Druckman,</w:t>
      </w:r>
      <w:r>
        <w:rPr>
          <w:spacing w:val="-9"/>
          <w:sz w:val="24"/>
        </w:rPr>
        <w:t> </w:t>
      </w:r>
      <w:r>
        <w:rPr>
          <w:sz w:val="24"/>
        </w:rPr>
        <w:t>D.,</w:t>
      </w:r>
      <w:r>
        <w:rPr>
          <w:spacing w:val="-9"/>
          <w:sz w:val="24"/>
        </w:rPr>
        <w:t> </w:t>
      </w:r>
      <w:r>
        <w:rPr>
          <w:sz w:val="24"/>
        </w:rPr>
        <w:t>Çuhadar,</w:t>
      </w:r>
      <w:r>
        <w:rPr>
          <w:spacing w:val="-8"/>
          <w:sz w:val="24"/>
        </w:rPr>
        <w:t> </w:t>
      </w:r>
      <w:r>
        <w:rPr>
          <w:sz w:val="24"/>
        </w:rPr>
        <w:t>E.,</w:t>
      </w:r>
      <w:r>
        <w:rPr>
          <w:spacing w:val="-9"/>
          <w:sz w:val="24"/>
        </w:rPr>
        <w:t> </w:t>
      </w:r>
      <w:r>
        <w:rPr>
          <w:sz w:val="24"/>
        </w:rPr>
        <w:t>Beriker,</w:t>
      </w:r>
      <w:r>
        <w:rPr>
          <w:spacing w:val="-9"/>
          <w:sz w:val="24"/>
        </w:rPr>
        <w:t> </w:t>
      </w:r>
      <w:r>
        <w:rPr>
          <w:sz w:val="24"/>
        </w:rPr>
        <w:t>N.,</w:t>
      </w:r>
      <w:r>
        <w:rPr>
          <w:spacing w:val="-9"/>
          <w:sz w:val="24"/>
        </w:rPr>
        <w:t> </w:t>
      </w:r>
      <w:r>
        <w:rPr>
          <w:sz w:val="24"/>
        </w:rPr>
        <w:t>&amp;</w:t>
      </w:r>
      <w:r>
        <w:rPr>
          <w:spacing w:val="-8"/>
          <w:sz w:val="24"/>
        </w:rPr>
        <w:t> </w:t>
      </w:r>
      <w:r>
        <w:rPr>
          <w:sz w:val="24"/>
        </w:rPr>
        <w:t>Celik,</w:t>
      </w:r>
      <w:r>
        <w:rPr>
          <w:spacing w:val="-11"/>
          <w:sz w:val="24"/>
        </w:rPr>
        <w:t> </w:t>
      </w:r>
      <w:r>
        <w:rPr>
          <w:sz w:val="24"/>
        </w:rPr>
        <w:t>B.</w:t>
      </w:r>
      <w:r>
        <w:rPr>
          <w:spacing w:val="-8"/>
          <w:sz w:val="24"/>
        </w:rPr>
        <w:t> </w:t>
      </w:r>
      <w:r>
        <w:rPr>
          <w:sz w:val="24"/>
        </w:rPr>
        <w:t>(2011).</w:t>
      </w:r>
      <w:r>
        <w:rPr>
          <w:spacing w:val="-9"/>
          <w:sz w:val="24"/>
        </w:rPr>
        <w:t> </w:t>
      </w:r>
      <w:r>
        <w:rPr>
          <w:sz w:val="24"/>
        </w:rPr>
        <w:t>Representative</w:t>
      </w:r>
      <w:r>
        <w:rPr>
          <w:spacing w:val="-8"/>
          <w:sz w:val="24"/>
        </w:rPr>
        <w:t> </w:t>
      </w:r>
      <w:r>
        <w:rPr>
          <w:sz w:val="24"/>
        </w:rPr>
        <w:t>decision making: Constituency constraints on collective action. </w:t>
      </w:r>
      <w:r>
        <w:rPr>
          <w:i/>
          <w:sz w:val="24"/>
        </w:rPr>
        <w:t>Psychological and Political Strategies for Peace Negotiation: A Cognitive Approach</w:t>
      </w:r>
      <w:r>
        <w:rPr>
          <w:sz w:val="24"/>
        </w:rPr>
        <w:t>, 157-173.</w:t>
      </w:r>
    </w:p>
    <w:p>
      <w:pPr>
        <w:spacing w:after="0" w:line="480" w:lineRule="auto"/>
        <w:jc w:val="both"/>
        <w:rPr>
          <w:sz w:val="24"/>
        </w:rPr>
        <w:sectPr>
          <w:pgSz w:w="11910" w:h="16840"/>
          <w:pgMar w:header="729" w:footer="0" w:top="1340" w:bottom="280" w:left="850" w:right="283"/>
        </w:sectPr>
      </w:pPr>
    </w:p>
    <w:p>
      <w:pPr>
        <w:spacing w:line="480" w:lineRule="auto" w:before="80"/>
        <w:ind w:left="1526" w:right="1874" w:hanging="720"/>
        <w:jc w:val="both"/>
        <w:rPr>
          <w:sz w:val="24"/>
        </w:rPr>
      </w:pPr>
      <w:r>
        <w:rPr>
          <w:sz w:val="24"/>
        </w:rPr>
        <w:t>Dunne, B., Pettigrew, J., &amp; Robinson, K. (2016). Using historical documentary methods to explore the history of occupational therapy. </w:t>
      </w:r>
      <w:r>
        <w:rPr>
          <w:i/>
          <w:sz w:val="24"/>
        </w:rPr>
        <w:t>British Journal of Occupational Therapy</w:t>
      </w:r>
      <w:r>
        <w:rPr>
          <w:sz w:val="24"/>
        </w:rPr>
        <w:t>, 79(6), 376-384.</w:t>
      </w:r>
    </w:p>
    <w:p>
      <w:pPr>
        <w:spacing w:line="480" w:lineRule="auto" w:before="0"/>
        <w:ind w:left="806" w:right="3864" w:firstLine="0"/>
        <w:jc w:val="both"/>
        <w:rPr>
          <w:sz w:val="24"/>
        </w:rPr>
      </w:pPr>
      <w:r>
        <w:rPr>
          <w:sz w:val="24"/>
        </w:rPr>
        <w:t>Eagleton,</w:t>
      </w:r>
      <w:r>
        <w:rPr>
          <w:spacing w:val="-5"/>
          <w:sz w:val="24"/>
        </w:rPr>
        <w:t> </w:t>
      </w:r>
      <w:r>
        <w:rPr>
          <w:sz w:val="24"/>
        </w:rPr>
        <w:t>T.</w:t>
      </w:r>
      <w:r>
        <w:rPr>
          <w:spacing w:val="-5"/>
          <w:sz w:val="24"/>
        </w:rPr>
        <w:t> </w:t>
      </w:r>
      <w:r>
        <w:rPr>
          <w:sz w:val="24"/>
        </w:rPr>
        <w:t>(1991).</w:t>
      </w:r>
      <w:r>
        <w:rPr>
          <w:spacing w:val="-5"/>
          <w:sz w:val="24"/>
        </w:rPr>
        <w:t> </w:t>
      </w:r>
      <w:r>
        <w:rPr>
          <w:i/>
          <w:sz w:val="24"/>
        </w:rPr>
        <w:t>Ideology.</w:t>
      </w:r>
      <w:r>
        <w:rPr>
          <w:i/>
          <w:spacing w:val="-5"/>
          <w:sz w:val="24"/>
        </w:rPr>
        <w:t> </w:t>
      </w:r>
      <w:r>
        <w:rPr>
          <w:i/>
          <w:sz w:val="24"/>
        </w:rPr>
        <w:t>An</w:t>
      </w:r>
      <w:r>
        <w:rPr>
          <w:i/>
          <w:spacing w:val="-5"/>
          <w:sz w:val="24"/>
        </w:rPr>
        <w:t> </w:t>
      </w:r>
      <w:r>
        <w:rPr>
          <w:i/>
          <w:sz w:val="24"/>
        </w:rPr>
        <w:t>introduction</w:t>
      </w:r>
      <w:r>
        <w:rPr>
          <w:sz w:val="24"/>
        </w:rPr>
        <w:t>.</w:t>
      </w:r>
      <w:r>
        <w:rPr>
          <w:spacing w:val="-5"/>
          <w:sz w:val="24"/>
        </w:rPr>
        <w:t> </w:t>
      </w:r>
      <w:r>
        <w:rPr>
          <w:sz w:val="24"/>
        </w:rPr>
        <w:t>London:</w:t>
      </w:r>
      <w:r>
        <w:rPr>
          <w:spacing w:val="-5"/>
          <w:sz w:val="24"/>
        </w:rPr>
        <w:t> </w:t>
      </w:r>
      <w:r>
        <w:rPr>
          <w:sz w:val="24"/>
        </w:rPr>
        <w:t>Verso. Eagleton, T. (1994). Ideology. London: Longman.</w:t>
      </w:r>
    </w:p>
    <w:p>
      <w:pPr>
        <w:spacing w:line="480" w:lineRule="auto" w:before="0"/>
        <w:ind w:left="1526" w:right="1873" w:hanging="720"/>
        <w:jc w:val="both"/>
        <w:rPr>
          <w:sz w:val="24"/>
        </w:rPr>
      </w:pPr>
      <w:r>
        <w:rPr>
          <w:sz w:val="24"/>
        </w:rPr>
        <w:t>Eynon, R., Fry, J., &amp; Schroeder, R. (2011). The ethics of internet research. In N. Fielding, R. M. Lee, &amp; G. Blank (Eds.), </w:t>
      </w:r>
      <w:r>
        <w:rPr>
          <w:i/>
          <w:sz w:val="24"/>
        </w:rPr>
        <w:t>The SAGE handbook of online research methods </w:t>
      </w:r>
      <w:r>
        <w:rPr>
          <w:sz w:val="24"/>
        </w:rPr>
        <w:t>(pp. 22-41). London, UK: SAGE.</w:t>
      </w:r>
    </w:p>
    <w:p>
      <w:pPr>
        <w:spacing w:line="480" w:lineRule="auto" w:before="0"/>
        <w:ind w:left="1526" w:right="1875" w:hanging="720"/>
        <w:jc w:val="both"/>
        <w:rPr>
          <w:sz w:val="24"/>
        </w:rPr>
      </w:pPr>
      <w:r>
        <w:rPr>
          <w:sz w:val="24"/>
        </w:rPr>
        <w:t>Eriksen</w:t>
      </w:r>
      <w:r>
        <w:rPr>
          <w:spacing w:val="-3"/>
          <w:sz w:val="24"/>
        </w:rPr>
        <w:t> </w:t>
      </w:r>
      <w:r>
        <w:rPr>
          <w:sz w:val="24"/>
        </w:rPr>
        <w:t>TH</w:t>
      </w:r>
      <w:r>
        <w:rPr>
          <w:spacing w:val="-2"/>
          <w:sz w:val="24"/>
        </w:rPr>
        <w:t> </w:t>
      </w:r>
      <w:r>
        <w:rPr>
          <w:sz w:val="24"/>
        </w:rPr>
        <w:t>(2007)</w:t>
      </w:r>
      <w:r>
        <w:rPr>
          <w:spacing w:val="-2"/>
          <w:sz w:val="24"/>
        </w:rPr>
        <w:t> </w:t>
      </w:r>
      <w:r>
        <w:rPr>
          <w:sz w:val="24"/>
        </w:rPr>
        <w:t>Nationalism</w:t>
      </w:r>
      <w:r>
        <w:rPr>
          <w:spacing w:val="-3"/>
          <w:sz w:val="24"/>
        </w:rPr>
        <w:t> </w:t>
      </w:r>
      <w:r>
        <w:rPr>
          <w:sz w:val="24"/>
        </w:rPr>
        <w:t>and</w:t>
      </w:r>
      <w:r>
        <w:rPr>
          <w:spacing w:val="-3"/>
          <w:sz w:val="24"/>
        </w:rPr>
        <w:t> </w:t>
      </w:r>
      <w:r>
        <w:rPr>
          <w:sz w:val="24"/>
        </w:rPr>
        <w:t>the</w:t>
      </w:r>
      <w:r>
        <w:rPr>
          <w:spacing w:val="-2"/>
          <w:sz w:val="24"/>
        </w:rPr>
        <w:t> </w:t>
      </w:r>
      <w:r>
        <w:rPr>
          <w:sz w:val="24"/>
        </w:rPr>
        <w:t>Internet. </w:t>
      </w:r>
      <w:r>
        <w:rPr>
          <w:i/>
          <w:sz w:val="24"/>
        </w:rPr>
        <w:t>Nations</w:t>
      </w:r>
      <w:r>
        <w:rPr>
          <w:i/>
          <w:spacing w:val="-4"/>
          <w:sz w:val="24"/>
        </w:rPr>
        <w:t> </w:t>
      </w:r>
      <w:r>
        <w:rPr>
          <w:i/>
          <w:sz w:val="24"/>
        </w:rPr>
        <w:t>and</w:t>
      </w:r>
      <w:r>
        <w:rPr>
          <w:i/>
          <w:spacing w:val="-3"/>
          <w:sz w:val="24"/>
        </w:rPr>
        <w:t> </w:t>
      </w:r>
      <w:r>
        <w:rPr>
          <w:i/>
          <w:sz w:val="24"/>
        </w:rPr>
        <w:t>Nationalism</w:t>
      </w:r>
      <w:r>
        <w:rPr>
          <w:i/>
          <w:spacing w:val="-4"/>
          <w:sz w:val="24"/>
        </w:rPr>
        <w:t> </w:t>
      </w:r>
      <w:r>
        <w:rPr>
          <w:sz w:val="24"/>
        </w:rPr>
        <w:t>13(1):</w:t>
      </w:r>
      <w:r>
        <w:rPr>
          <w:spacing w:val="-3"/>
          <w:sz w:val="24"/>
        </w:rPr>
        <w:t> </w:t>
      </w:r>
      <w:r>
        <w:rPr>
          <w:sz w:val="24"/>
        </w:rPr>
        <w:t>1– </w:t>
      </w:r>
      <w:r>
        <w:rPr>
          <w:spacing w:val="-6"/>
          <w:sz w:val="24"/>
        </w:rPr>
        <w:t>17</w:t>
      </w:r>
    </w:p>
    <w:p>
      <w:pPr>
        <w:spacing w:line="480" w:lineRule="auto" w:before="1"/>
        <w:ind w:left="1526" w:right="1873" w:hanging="720"/>
        <w:jc w:val="both"/>
        <w:rPr>
          <w:sz w:val="24"/>
        </w:rPr>
      </w:pPr>
      <w:r>
        <w:rPr>
          <w:sz w:val="24"/>
        </w:rPr>
        <w:t>Fadeela, Y. (2000). The strategies of discourse in the national anthem. Unpublished Master thesis). </w:t>
      </w:r>
      <w:r>
        <w:rPr>
          <w:i/>
          <w:sz w:val="24"/>
        </w:rPr>
        <w:t>University of Mauloud Mammari de Tizi Ouzou</w:t>
      </w:r>
      <w:r>
        <w:rPr>
          <w:sz w:val="24"/>
        </w:rPr>
        <w:t>. Retrieved December, 15, 2021.</w:t>
      </w:r>
    </w:p>
    <w:p>
      <w:pPr>
        <w:spacing w:before="0"/>
        <w:ind w:left="806" w:right="0" w:firstLine="0"/>
        <w:jc w:val="both"/>
        <w:rPr>
          <w:sz w:val="24"/>
        </w:rPr>
      </w:pPr>
      <w:r>
        <w:rPr>
          <w:sz w:val="24"/>
        </w:rPr>
        <w:t>Fairclough,</w:t>
      </w:r>
      <w:r>
        <w:rPr>
          <w:spacing w:val="-4"/>
          <w:sz w:val="24"/>
        </w:rPr>
        <w:t> </w:t>
      </w:r>
      <w:r>
        <w:rPr>
          <w:sz w:val="24"/>
        </w:rPr>
        <w:t>N.</w:t>
      </w:r>
      <w:r>
        <w:rPr>
          <w:spacing w:val="-1"/>
          <w:sz w:val="24"/>
        </w:rPr>
        <w:t> </w:t>
      </w:r>
      <w:r>
        <w:rPr>
          <w:sz w:val="24"/>
        </w:rPr>
        <w:t>(1995).</w:t>
      </w:r>
      <w:r>
        <w:rPr>
          <w:spacing w:val="-1"/>
          <w:sz w:val="24"/>
        </w:rPr>
        <w:t> </w:t>
      </w:r>
      <w:r>
        <w:rPr>
          <w:i/>
          <w:sz w:val="24"/>
        </w:rPr>
        <w:t>Critical</w:t>
      </w:r>
      <w:r>
        <w:rPr>
          <w:i/>
          <w:spacing w:val="-2"/>
          <w:sz w:val="24"/>
        </w:rPr>
        <w:t> </w:t>
      </w:r>
      <w:r>
        <w:rPr>
          <w:i/>
          <w:sz w:val="24"/>
        </w:rPr>
        <w:t>Discourse</w:t>
      </w:r>
      <w:r>
        <w:rPr>
          <w:i/>
          <w:spacing w:val="-1"/>
          <w:sz w:val="24"/>
        </w:rPr>
        <w:t> </w:t>
      </w:r>
      <w:r>
        <w:rPr>
          <w:i/>
          <w:sz w:val="24"/>
        </w:rPr>
        <w:t>Analysis.</w:t>
      </w:r>
      <w:r>
        <w:rPr>
          <w:i/>
          <w:spacing w:val="-1"/>
          <w:sz w:val="24"/>
        </w:rPr>
        <w:t> </w:t>
      </w:r>
      <w:r>
        <w:rPr>
          <w:sz w:val="24"/>
        </w:rPr>
        <w:t>Harlow:</w:t>
      </w:r>
      <w:r>
        <w:rPr>
          <w:spacing w:val="-1"/>
          <w:sz w:val="24"/>
        </w:rPr>
        <w:t> </w:t>
      </w:r>
      <w:r>
        <w:rPr>
          <w:spacing w:val="-2"/>
          <w:sz w:val="24"/>
        </w:rPr>
        <w:t>Longman</w:t>
      </w:r>
    </w:p>
    <w:p>
      <w:pPr>
        <w:pStyle w:val="BodyText"/>
      </w:pPr>
    </w:p>
    <w:p>
      <w:pPr>
        <w:spacing w:before="0"/>
        <w:ind w:left="806" w:right="0" w:firstLine="0"/>
        <w:jc w:val="both"/>
        <w:rPr>
          <w:sz w:val="24"/>
        </w:rPr>
      </w:pPr>
      <w:r>
        <w:rPr>
          <w:sz w:val="24"/>
        </w:rPr>
        <w:t>Fairclough,</w:t>
      </w:r>
      <w:r>
        <w:rPr>
          <w:spacing w:val="29"/>
          <w:sz w:val="24"/>
        </w:rPr>
        <w:t> </w:t>
      </w:r>
      <w:r>
        <w:rPr>
          <w:sz w:val="24"/>
        </w:rPr>
        <w:t>N.</w:t>
      </w:r>
      <w:r>
        <w:rPr>
          <w:spacing w:val="30"/>
          <w:sz w:val="24"/>
        </w:rPr>
        <w:t> </w:t>
      </w:r>
      <w:r>
        <w:rPr>
          <w:sz w:val="24"/>
        </w:rPr>
        <w:t>(2003).</w:t>
      </w:r>
      <w:r>
        <w:rPr>
          <w:spacing w:val="32"/>
          <w:sz w:val="24"/>
        </w:rPr>
        <w:t> </w:t>
      </w:r>
      <w:r>
        <w:rPr>
          <w:i/>
          <w:sz w:val="24"/>
        </w:rPr>
        <w:t>Analysing</w:t>
      </w:r>
      <w:r>
        <w:rPr>
          <w:i/>
          <w:spacing w:val="31"/>
          <w:sz w:val="24"/>
        </w:rPr>
        <w:t> </w:t>
      </w:r>
      <w:r>
        <w:rPr>
          <w:i/>
          <w:sz w:val="24"/>
        </w:rPr>
        <w:t>discourse:</w:t>
      </w:r>
      <w:r>
        <w:rPr>
          <w:i/>
          <w:spacing w:val="31"/>
          <w:sz w:val="24"/>
        </w:rPr>
        <w:t> </w:t>
      </w:r>
      <w:r>
        <w:rPr>
          <w:i/>
          <w:sz w:val="24"/>
        </w:rPr>
        <w:t>Textual</w:t>
      </w:r>
      <w:r>
        <w:rPr>
          <w:i/>
          <w:spacing w:val="31"/>
          <w:sz w:val="24"/>
        </w:rPr>
        <w:t> </w:t>
      </w:r>
      <w:r>
        <w:rPr>
          <w:i/>
          <w:sz w:val="24"/>
        </w:rPr>
        <w:t>analysis</w:t>
      </w:r>
      <w:r>
        <w:rPr>
          <w:i/>
          <w:spacing w:val="31"/>
          <w:sz w:val="24"/>
        </w:rPr>
        <w:t> </w:t>
      </w:r>
      <w:r>
        <w:rPr>
          <w:i/>
          <w:sz w:val="24"/>
        </w:rPr>
        <w:t>for</w:t>
      </w:r>
      <w:r>
        <w:rPr>
          <w:i/>
          <w:spacing w:val="32"/>
          <w:sz w:val="24"/>
        </w:rPr>
        <w:t> </w:t>
      </w:r>
      <w:r>
        <w:rPr>
          <w:i/>
          <w:sz w:val="24"/>
        </w:rPr>
        <w:t>social</w:t>
      </w:r>
      <w:r>
        <w:rPr>
          <w:i/>
          <w:spacing w:val="30"/>
          <w:sz w:val="24"/>
        </w:rPr>
        <w:t> </w:t>
      </w:r>
      <w:r>
        <w:rPr>
          <w:i/>
          <w:spacing w:val="-2"/>
          <w:sz w:val="24"/>
        </w:rPr>
        <w:t>research</w:t>
      </w:r>
      <w:r>
        <w:rPr>
          <w:spacing w:val="-2"/>
          <w:sz w:val="24"/>
        </w:rPr>
        <w:t>.</w:t>
      </w:r>
    </w:p>
    <w:p>
      <w:pPr>
        <w:pStyle w:val="BodyText"/>
      </w:pPr>
    </w:p>
    <w:p>
      <w:pPr>
        <w:pStyle w:val="BodyText"/>
        <w:ind w:left="1526"/>
      </w:pPr>
      <w:r>
        <w:rPr/>
        <w:t>Psychology</w:t>
      </w:r>
      <w:r>
        <w:rPr>
          <w:spacing w:val="-1"/>
        </w:rPr>
        <w:t> </w:t>
      </w:r>
      <w:r>
        <w:rPr>
          <w:spacing w:val="-2"/>
        </w:rPr>
        <w:t>Press.</w:t>
      </w:r>
    </w:p>
    <w:p>
      <w:pPr>
        <w:pStyle w:val="BodyText"/>
      </w:pPr>
    </w:p>
    <w:p>
      <w:pPr>
        <w:spacing w:line="480" w:lineRule="auto" w:before="0"/>
        <w:ind w:left="1526" w:right="1874" w:hanging="720"/>
        <w:jc w:val="both"/>
        <w:rPr>
          <w:sz w:val="24"/>
        </w:rPr>
      </w:pPr>
      <w:r>
        <w:rPr>
          <w:sz w:val="24"/>
        </w:rPr>
        <w:t>Fairclough,</w:t>
      </w:r>
      <w:r>
        <w:rPr>
          <w:spacing w:val="-2"/>
          <w:sz w:val="24"/>
        </w:rPr>
        <w:t> </w:t>
      </w:r>
      <w:r>
        <w:rPr>
          <w:sz w:val="24"/>
        </w:rPr>
        <w:t>N.,</w:t>
      </w:r>
      <w:r>
        <w:rPr>
          <w:spacing w:val="-2"/>
          <w:sz w:val="24"/>
        </w:rPr>
        <w:t> </w:t>
      </w:r>
      <w:r>
        <w:rPr>
          <w:sz w:val="24"/>
        </w:rPr>
        <w:t>&amp; Wodak,</w:t>
      </w:r>
      <w:r>
        <w:rPr>
          <w:spacing w:val="-2"/>
          <w:sz w:val="24"/>
        </w:rPr>
        <w:t> </w:t>
      </w:r>
      <w:r>
        <w:rPr>
          <w:sz w:val="24"/>
        </w:rPr>
        <w:t>R.</w:t>
      </w:r>
      <w:r>
        <w:rPr>
          <w:spacing w:val="-2"/>
          <w:sz w:val="24"/>
        </w:rPr>
        <w:t> </w:t>
      </w:r>
      <w:r>
        <w:rPr>
          <w:sz w:val="24"/>
        </w:rPr>
        <w:t>(1997).</w:t>
      </w:r>
      <w:r>
        <w:rPr>
          <w:spacing w:val="-2"/>
          <w:sz w:val="24"/>
        </w:rPr>
        <w:t> </w:t>
      </w:r>
      <w:r>
        <w:rPr>
          <w:sz w:val="24"/>
        </w:rPr>
        <w:t>Critical</w:t>
      </w:r>
      <w:r>
        <w:rPr>
          <w:spacing w:val="-2"/>
          <w:sz w:val="24"/>
        </w:rPr>
        <w:t> </w:t>
      </w:r>
      <w:r>
        <w:rPr>
          <w:sz w:val="24"/>
        </w:rPr>
        <w:t>Discourse</w:t>
      </w:r>
      <w:r>
        <w:rPr>
          <w:spacing w:val="-4"/>
          <w:sz w:val="24"/>
        </w:rPr>
        <w:t> </w:t>
      </w:r>
      <w:r>
        <w:rPr>
          <w:sz w:val="24"/>
        </w:rPr>
        <w:t>Analysis.</w:t>
      </w:r>
      <w:r>
        <w:rPr>
          <w:spacing w:val="-2"/>
          <w:sz w:val="24"/>
        </w:rPr>
        <w:t> </w:t>
      </w:r>
      <w:r>
        <w:rPr>
          <w:sz w:val="24"/>
        </w:rPr>
        <w:t>In</w:t>
      </w:r>
      <w:r>
        <w:rPr>
          <w:spacing w:val="-2"/>
          <w:sz w:val="24"/>
        </w:rPr>
        <w:t> </w:t>
      </w:r>
      <w:r>
        <w:rPr>
          <w:sz w:val="24"/>
        </w:rPr>
        <w:t>T. A.</w:t>
      </w:r>
      <w:r>
        <w:rPr>
          <w:spacing w:val="-1"/>
          <w:sz w:val="24"/>
        </w:rPr>
        <w:t> </w:t>
      </w:r>
      <w:r>
        <w:rPr>
          <w:sz w:val="24"/>
        </w:rPr>
        <w:t>Van</w:t>
      </w:r>
      <w:r>
        <w:rPr>
          <w:spacing w:val="-2"/>
          <w:sz w:val="24"/>
        </w:rPr>
        <w:t> </w:t>
      </w:r>
      <w:r>
        <w:rPr>
          <w:sz w:val="24"/>
        </w:rPr>
        <w:t>Dijk (Ed.), </w:t>
      </w:r>
      <w:r>
        <w:rPr>
          <w:i/>
          <w:sz w:val="24"/>
        </w:rPr>
        <w:t>Discourse as Social Interaction: Discourse Studies 2 (A Multidisciplinary Introduction) </w:t>
      </w:r>
      <w:r>
        <w:rPr>
          <w:sz w:val="24"/>
        </w:rPr>
        <w:t>(pp. 258-284). London: Sage.</w:t>
      </w:r>
    </w:p>
    <w:p>
      <w:pPr>
        <w:spacing w:line="480" w:lineRule="auto" w:before="1"/>
        <w:ind w:left="1526" w:right="1872" w:hanging="720"/>
        <w:jc w:val="both"/>
        <w:rPr>
          <w:sz w:val="24"/>
        </w:rPr>
      </w:pPr>
      <w:r>
        <w:rPr>
          <w:sz w:val="24"/>
        </w:rPr>
        <w:t>Fishman, S. (2023). </w:t>
      </w:r>
      <w:r>
        <w:rPr>
          <w:i/>
          <w:sz w:val="24"/>
        </w:rPr>
        <w:t>The public domain: How to find &amp; use copyright-free writings, music, art &amp; more. </w:t>
      </w:r>
      <w:r>
        <w:rPr>
          <w:sz w:val="24"/>
        </w:rPr>
        <w:t>Nolo.</w:t>
      </w:r>
    </w:p>
    <w:p>
      <w:pPr>
        <w:spacing w:before="0"/>
        <w:ind w:left="806" w:right="0" w:firstLine="0"/>
        <w:jc w:val="both"/>
        <w:rPr>
          <w:sz w:val="24"/>
        </w:rPr>
      </w:pPr>
      <w:r>
        <w:rPr>
          <w:sz w:val="24"/>
        </w:rPr>
        <w:t>Flick,</w:t>
      </w:r>
      <w:r>
        <w:rPr>
          <w:spacing w:val="-6"/>
          <w:sz w:val="24"/>
        </w:rPr>
        <w:t> </w:t>
      </w:r>
      <w:r>
        <w:rPr>
          <w:sz w:val="24"/>
        </w:rPr>
        <w:t>U.</w:t>
      </w:r>
      <w:r>
        <w:rPr>
          <w:spacing w:val="-4"/>
          <w:sz w:val="24"/>
        </w:rPr>
        <w:t> </w:t>
      </w:r>
      <w:r>
        <w:rPr>
          <w:sz w:val="24"/>
        </w:rPr>
        <w:t>(2018).</w:t>
      </w:r>
      <w:r>
        <w:rPr>
          <w:spacing w:val="-1"/>
          <w:sz w:val="24"/>
        </w:rPr>
        <w:t> </w:t>
      </w:r>
      <w:r>
        <w:rPr>
          <w:sz w:val="24"/>
        </w:rPr>
        <w:t>Designing</w:t>
      </w:r>
      <w:r>
        <w:rPr>
          <w:spacing w:val="-4"/>
          <w:sz w:val="24"/>
        </w:rPr>
        <w:t> </w:t>
      </w:r>
      <w:r>
        <w:rPr>
          <w:sz w:val="24"/>
        </w:rPr>
        <w:t>qualitative</w:t>
      </w:r>
      <w:r>
        <w:rPr>
          <w:spacing w:val="-4"/>
          <w:sz w:val="24"/>
        </w:rPr>
        <w:t> </w:t>
      </w:r>
      <w:r>
        <w:rPr>
          <w:sz w:val="24"/>
        </w:rPr>
        <w:t>research.</w:t>
      </w:r>
      <w:r>
        <w:rPr>
          <w:spacing w:val="1"/>
          <w:sz w:val="24"/>
        </w:rPr>
        <w:t> </w:t>
      </w:r>
      <w:r>
        <w:rPr>
          <w:i/>
          <w:sz w:val="24"/>
        </w:rPr>
        <w:t>Designing</w:t>
      </w:r>
      <w:r>
        <w:rPr>
          <w:i/>
          <w:spacing w:val="-4"/>
          <w:sz w:val="24"/>
        </w:rPr>
        <w:t> </w:t>
      </w:r>
      <w:r>
        <w:rPr>
          <w:i/>
          <w:sz w:val="24"/>
        </w:rPr>
        <w:t>Qualitative</w:t>
      </w:r>
      <w:r>
        <w:rPr>
          <w:i/>
          <w:spacing w:val="-5"/>
          <w:sz w:val="24"/>
        </w:rPr>
        <w:t> </w:t>
      </w:r>
      <w:r>
        <w:rPr>
          <w:i/>
          <w:sz w:val="24"/>
        </w:rPr>
        <w:t>Research</w:t>
      </w:r>
      <w:r>
        <w:rPr>
          <w:sz w:val="24"/>
        </w:rPr>
        <w:t>,</w:t>
      </w:r>
      <w:r>
        <w:rPr>
          <w:spacing w:val="-3"/>
          <w:sz w:val="24"/>
        </w:rPr>
        <w:t> </w:t>
      </w:r>
      <w:r>
        <w:rPr>
          <w:spacing w:val="-5"/>
          <w:sz w:val="24"/>
        </w:rPr>
        <w:t>1-</w:t>
      </w:r>
    </w:p>
    <w:p>
      <w:pPr>
        <w:pStyle w:val="BodyText"/>
      </w:pPr>
    </w:p>
    <w:p>
      <w:pPr>
        <w:pStyle w:val="BodyText"/>
        <w:ind w:left="1526"/>
      </w:pPr>
      <w:r>
        <w:rPr/>
        <w:t>200.</w:t>
      </w:r>
      <w:r>
        <w:rPr>
          <w:spacing w:val="-1"/>
        </w:rPr>
        <w:t> </w:t>
      </w:r>
      <w:r>
        <w:rPr/>
        <w:t>Sage</w:t>
      </w:r>
      <w:r>
        <w:rPr>
          <w:spacing w:val="-1"/>
        </w:rPr>
        <w:t> </w:t>
      </w:r>
      <w:r>
        <w:rPr>
          <w:spacing w:val="-2"/>
        </w:rPr>
        <w:t>Publishers</w:t>
      </w:r>
    </w:p>
    <w:p>
      <w:pPr>
        <w:pStyle w:val="BodyText"/>
        <w:spacing w:after="0"/>
        <w:sectPr>
          <w:pgSz w:w="11910" w:h="16840"/>
          <w:pgMar w:header="729" w:footer="0" w:top="1340" w:bottom="280" w:left="850" w:right="283"/>
        </w:sectPr>
      </w:pPr>
    </w:p>
    <w:p>
      <w:pPr>
        <w:pStyle w:val="BodyText"/>
        <w:spacing w:line="480" w:lineRule="auto" w:before="80"/>
        <w:ind w:left="1526" w:right="1872" w:hanging="720"/>
        <w:jc w:val="both"/>
      </w:pPr>
      <w:r>
        <w:rPr/>
        <w:t>Galić, M., &amp; Glavaš, G. (2019). Textual data collection. in m. r. biemann (ed.), handbook of natural language processing and machine translation (pp. 547- 561). </w:t>
      </w:r>
      <w:r>
        <w:rPr>
          <w:i/>
        </w:rPr>
        <w:t>Springer International Publishing</w:t>
      </w:r>
      <w:r>
        <w:rPr/>
        <w:t>.</w:t>
      </w:r>
    </w:p>
    <w:p>
      <w:pPr>
        <w:pStyle w:val="BodyText"/>
        <w:spacing w:line="480" w:lineRule="auto"/>
        <w:ind w:left="1526" w:right="1874" w:hanging="720"/>
        <w:jc w:val="both"/>
      </w:pPr>
      <w:r>
        <w:rPr/>
        <w:t>Gan, C. S. (2015). The National anthem: Contested and volatile symbol of post- colonial Malaysia, 1957–69. </w:t>
      </w:r>
      <w:r>
        <w:rPr>
          <w:i/>
        </w:rPr>
        <w:t>South East Asia Research, </w:t>
      </w:r>
      <w:r>
        <w:rPr/>
        <w:t>23(1), 61-78.</w:t>
      </w:r>
    </w:p>
    <w:p>
      <w:pPr>
        <w:pStyle w:val="BodyText"/>
        <w:spacing w:line="480" w:lineRule="auto"/>
        <w:ind w:left="1526" w:right="1879" w:hanging="720"/>
        <w:jc w:val="both"/>
      </w:pPr>
      <w:r>
        <w:rPr/>
        <w:t>Gao, Z. (2015).</w:t>
      </w:r>
      <w:r>
        <w:rPr>
          <w:spacing w:val="-1"/>
        </w:rPr>
        <w:t> </w:t>
      </w:r>
      <w:r>
        <w:rPr/>
        <w:t>When nationalism goes to the</w:t>
      </w:r>
      <w:r>
        <w:rPr>
          <w:spacing w:val="-1"/>
        </w:rPr>
        <w:t> </w:t>
      </w:r>
      <w:r>
        <w:rPr/>
        <w:t>market: The</w:t>
      </w:r>
      <w:r>
        <w:rPr>
          <w:spacing w:val="-1"/>
        </w:rPr>
        <w:t> </w:t>
      </w:r>
      <w:r>
        <w:rPr/>
        <w:t>case</w:t>
      </w:r>
      <w:r>
        <w:rPr>
          <w:spacing w:val="-1"/>
        </w:rPr>
        <w:t> </w:t>
      </w:r>
      <w:r>
        <w:rPr/>
        <w:t>of</w:t>
      </w:r>
      <w:r>
        <w:rPr>
          <w:spacing w:val="-1"/>
        </w:rPr>
        <w:t> </w:t>
      </w:r>
      <w:r>
        <w:rPr/>
        <w:t>Chinese patriotic songs. </w:t>
      </w:r>
      <w:r>
        <w:rPr>
          <w:i/>
        </w:rPr>
        <w:t>Journal of Macromarketing</w:t>
      </w:r>
      <w:r>
        <w:rPr/>
        <w:t>, 35(4), 473-488.</w:t>
      </w:r>
    </w:p>
    <w:p>
      <w:pPr>
        <w:spacing w:line="480" w:lineRule="auto" w:before="0"/>
        <w:ind w:left="1526" w:right="1876" w:hanging="720"/>
        <w:jc w:val="both"/>
        <w:rPr>
          <w:sz w:val="24"/>
        </w:rPr>
      </w:pPr>
      <w:r>
        <w:rPr>
          <w:sz w:val="24"/>
        </w:rPr>
        <w:t>Garson, G. D. (2016). </w:t>
      </w:r>
      <w:r>
        <w:rPr>
          <w:i/>
          <w:sz w:val="24"/>
        </w:rPr>
        <w:t>Partial least squares. Regression and structural equation </w:t>
      </w:r>
      <w:r>
        <w:rPr>
          <w:i/>
          <w:spacing w:val="-2"/>
          <w:sz w:val="24"/>
        </w:rPr>
        <w:t>models</w:t>
      </w:r>
      <w:r>
        <w:rPr>
          <w:spacing w:val="-2"/>
          <w:sz w:val="24"/>
        </w:rPr>
        <w:t>.</w:t>
      </w:r>
    </w:p>
    <w:p>
      <w:pPr>
        <w:spacing w:line="480" w:lineRule="auto" w:before="1"/>
        <w:ind w:left="1526" w:right="1874" w:hanging="720"/>
        <w:jc w:val="both"/>
        <w:rPr>
          <w:sz w:val="24"/>
        </w:rPr>
      </w:pPr>
      <w:r>
        <w:rPr>
          <w:sz w:val="24"/>
        </w:rPr>
        <w:t>Georgiou, M. (2006). Diaspora, identity and the media: </w:t>
      </w:r>
      <w:r>
        <w:rPr>
          <w:i/>
          <w:sz w:val="24"/>
        </w:rPr>
        <w:t>Diasporic transnationalism and mediated spatialities. </w:t>
      </w:r>
      <w:r>
        <w:rPr>
          <w:sz w:val="24"/>
        </w:rPr>
        <w:t>Hampton Publishing.</w:t>
      </w:r>
    </w:p>
    <w:p>
      <w:pPr>
        <w:pStyle w:val="BodyText"/>
        <w:spacing w:line="480" w:lineRule="auto"/>
        <w:ind w:left="1526" w:right="1874" w:hanging="720"/>
        <w:jc w:val="both"/>
      </w:pPr>
      <w:r>
        <w:rPr/>
        <w:t>Ghaffari, S. (2019). From religious performances to martial themes: Discourses of Shi’a musical eulogies, war and politics in Iran. </w:t>
      </w:r>
      <w:r>
        <w:rPr>
          <w:i/>
        </w:rPr>
        <w:t>Journal of Language and Politics, </w:t>
      </w:r>
      <w:r>
        <w:rPr/>
        <w:t>18(4), 617-633.</w:t>
      </w:r>
    </w:p>
    <w:p>
      <w:pPr>
        <w:pStyle w:val="BodyText"/>
        <w:spacing w:line="480" w:lineRule="auto"/>
        <w:ind w:left="1526" w:right="1881" w:hanging="720"/>
        <w:jc w:val="both"/>
      </w:pPr>
      <w:r>
        <w:rPr/>
        <w:t>Gilboa, A., &amp; Bodner, E. (2009). What are your thoughts when the national anthem is playing? An empirical exploration. </w:t>
      </w:r>
      <w:r>
        <w:rPr>
          <w:i/>
        </w:rPr>
        <w:t>Psychology of Music</w:t>
      </w:r>
      <w:r>
        <w:rPr/>
        <w:t>, 37(4), 459-484.</w:t>
      </w:r>
    </w:p>
    <w:p>
      <w:pPr>
        <w:pStyle w:val="BodyText"/>
        <w:spacing w:line="480" w:lineRule="auto"/>
        <w:ind w:left="1526" w:right="1872" w:hanging="720"/>
        <w:jc w:val="both"/>
      </w:pPr>
      <w:r>
        <w:rPr/>
        <w:t>Glukhov A P (2017). Construction of national identity through a social network: a case</w:t>
      </w:r>
      <w:r>
        <w:rPr>
          <w:spacing w:val="-2"/>
        </w:rPr>
        <w:t> </w:t>
      </w:r>
      <w:r>
        <w:rPr/>
        <w:t>study</w:t>
      </w:r>
      <w:r>
        <w:rPr>
          <w:spacing w:val="-1"/>
        </w:rPr>
        <w:t> </w:t>
      </w:r>
      <w:r>
        <w:rPr/>
        <w:t>of ethnic</w:t>
      </w:r>
      <w:r>
        <w:rPr>
          <w:spacing w:val="-2"/>
        </w:rPr>
        <w:t> </w:t>
      </w:r>
      <w:r>
        <w:rPr/>
        <w:t>networks</w:t>
      </w:r>
      <w:r>
        <w:rPr>
          <w:spacing w:val="-2"/>
        </w:rPr>
        <w:t> </w:t>
      </w:r>
      <w:r>
        <w:rPr/>
        <w:t>of</w:t>
      </w:r>
      <w:r>
        <w:rPr>
          <w:spacing w:val="-2"/>
        </w:rPr>
        <w:t> </w:t>
      </w:r>
      <w:r>
        <w:rPr/>
        <w:t>immigrants</w:t>
      </w:r>
      <w:r>
        <w:rPr>
          <w:spacing w:val="-1"/>
        </w:rPr>
        <w:t> </w:t>
      </w:r>
      <w:r>
        <w:rPr/>
        <w:t>to</w:t>
      </w:r>
      <w:r>
        <w:rPr>
          <w:spacing w:val="-1"/>
        </w:rPr>
        <w:t> </w:t>
      </w:r>
      <w:r>
        <w:rPr/>
        <w:t>Russia</w:t>
      </w:r>
      <w:r>
        <w:rPr>
          <w:spacing w:val="-2"/>
        </w:rPr>
        <w:t> </w:t>
      </w:r>
      <w:r>
        <w:rPr/>
        <w:t>from</w:t>
      </w:r>
      <w:r>
        <w:rPr>
          <w:spacing w:val="-1"/>
        </w:rPr>
        <w:t> </w:t>
      </w:r>
      <w:r>
        <w:rPr/>
        <w:t>Central</w:t>
      </w:r>
      <w:r>
        <w:rPr>
          <w:spacing w:val="-1"/>
        </w:rPr>
        <w:t> </w:t>
      </w:r>
      <w:r>
        <w:rPr/>
        <w:t>Asia. </w:t>
      </w:r>
      <w:r>
        <w:rPr>
          <w:i/>
        </w:rPr>
        <w:t>AI &amp; society</w:t>
      </w:r>
      <w:r>
        <w:rPr/>
        <w:t>, 32(1), 101–108.</w:t>
      </w:r>
    </w:p>
    <w:p>
      <w:pPr>
        <w:spacing w:line="480" w:lineRule="auto" w:before="1"/>
        <w:ind w:left="1526" w:right="1877" w:hanging="720"/>
        <w:jc w:val="both"/>
        <w:rPr>
          <w:i/>
          <w:sz w:val="24"/>
        </w:rPr>
      </w:pPr>
      <w:r>
        <w:rPr>
          <w:sz w:val="24"/>
        </w:rPr>
        <w:t>Geisler,</w:t>
      </w:r>
      <w:r>
        <w:rPr>
          <w:spacing w:val="-7"/>
          <w:sz w:val="24"/>
        </w:rPr>
        <w:t> </w:t>
      </w:r>
      <w:r>
        <w:rPr>
          <w:sz w:val="24"/>
        </w:rPr>
        <w:t>U.</w:t>
      </w:r>
      <w:r>
        <w:rPr>
          <w:spacing w:val="-4"/>
          <w:sz w:val="24"/>
        </w:rPr>
        <w:t> </w:t>
      </w:r>
      <w:r>
        <w:rPr>
          <w:sz w:val="24"/>
        </w:rPr>
        <w:t>(2001).</w:t>
      </w:r>
      <w:r>
        <w:rPr>
          <w:spacing w:val="-4"/>
          <w:sz w:val="24"/>
        </w:rPr>
        <w:t> </w:t>
      </w:r>
      <w:r>
        <w:rPr>
          <w:i/>
          <w:sz w:val="24"/>
        </w:rPr>
        <w:t>Singing</w:t>
      </w:r>
      <w:r>
        <w:rPr>
          <w:i/>
          <w:spacing w:val="-6"/>
          <w:sz w:val="24"/>
        </w:rPr>
        <w:t> </w:t>
      </w:r>
      <w:r>
        <w:rPr>
          <w:i/>
          <w:sz w:val="24"/>
        </w:rPr>
        <w:t>and</w:t>
      </w:r>
      <w:r>
        <w:rPr>
          <w:i/>
          <w:spacing w:val="-6"/>
          <w:sz w:val="24"/>
        </w:rPr>
        <w:t> </w:t>
      </w:r>
      <w:r>
        <w:rPr>
          <w:i/>
          <w:sz w:val="24"/>
        </w:rPr>
        <w:t>national</w:t>
      </w:r>
      <w:r>
        <w:rPr>
          <w:i/>
          <w:spacing w:val="-5"/>
          <w:sz w:val="24"/>
        </w:rPr>
        <w:t> </w:t>
      </w:r>
      <w:r>
        <w:rPr>
          <w:i/>
          <w:sz w:val="24"/>
        </w:rPr>
        <w:t>community:</w:t>
      </w:r>
      <w:r>
        <w:rPr>
          <w:i/>
          <w:spacing w:val="-7"/>
          <w:sz w:val="24"/>
        </w:rPr>
        <w:t> </w:t>
      </w:r>
      <w:r>
        <w:rPr>
          <w:i/>
          <w:sz w:val="24"/>
        </w:rPr>
        <w:t>On</w:t>
      </w:r>
      <w:r>
        <w:rPr>
          <w:i/>
          <w:spacing w:val="-4"/>
          <w:sz w:val="24"/>
        </w:rPr>
        <w:t> </w:t>
      </w:r>
      <w:r>
        <w:rPr>
          <w:i/>
          <w:sz w:val="24"/>
        </w:rPr>
        <w:t>the</w:t>
      </w:r>
      <w:r>
        <w:rPr>
          <w:i/>
          <w:spacing w:val="-6"/>
          <w:sz w:val="24"/>
        </w:rPr>
        <w:t> </w:t>
      </w:r>
      <w:r>
        <w:rPr>
          <w:i/>
          <w:sz w:val="24"/>
        </w:rPr>
        <w:t>cultural</w:t>
      </w:r>
      <w:r>
        <w:rPr>
          <w:i/>
          <w:spacing w:val="-5"/>
          <w:sz w:val="24"/>
        </w:rPr>
        <w:t> </w:t>
      </w:r>
      <w:r>
        <w:rPr>
          <w:i/>
          <w:sz w:val="24"/>
        </w:rPr>
        <w:t>construction</w:t>
      </w:r>
      <w:r>
        <w:rPr>
          <w:i/>
          <w:spacing w:val="-6"/>
          <w:sz w:val="24"/>
        </w:rPr>
        <w:t> </w:t>
      </w:r>
      <w:r>
        <w:rPr>
          <w:i/>
          <w:sz w:val="24"/>
        </w:rPr>
        <w:t>of Swedish "folksång" and German "national anthem" (The cultural construction of communities in the modernization process)</w:t>
      </w:r>
    </w:p>
    <w:p>
      <w:pPr>
        <w:spacing w:line="480" w:lineRule="auto" w:before="0"/>
        <w:ind w:left="1526" w:right="1874" w:hanging="720"/>
        <w:jc w:val="both"/>
        <w:rPr>
          <w:i/>
          <w:sz w:val="24"/>
        </w:rPr>
      </w:pPr>
      <w:r>
        <w:rPr>
          <w:sz w:val="24"/>
        </w:rPr>
        <w:t>Girnth, H. (1996). </w:t>
      </w:r>
      <w:r>
        <w:rPr>
          <w:i/>
          <w:sz w:val="24"/>
        </w:rPr>
        <w:t>Texte im politischen Diskurs: ein Vorschlag zur diskursorientierten Beschreibung von Textsorten.</w:t>
      </w:r>
    </w:p>
    <w:p>
      <w:pPr>
        <w:spacing w:after="0" w:line="480" w:lineRule="auto"/>
        <w:jc w:val="both"/>
        <w:rPr>
          <w:i/>
          <w:sz w:val="24"/>
        </w:rPr>
        <w:sectPr>
          <w:pgSz w:w="11910" w:h="16840"/>
          <w:pgMar w:header="729" w:footer="0" w:top="1340" w:bottom="280" w:left="850" w:right="283"/>
        </w:sectPr>
      </w:pPr>
    </w:p>
    <w:p>
      <w:pPr>
        <w:pStyle w:val="BodyText"/>
        <w:spacing w:line="480" w:lineRule="auto" w:before="80"/>
        <w:ind w:left="1526" w:right="1872" w:hanging="720"/>
        <w:jc w:val="both"/>
      </w:pPr>
      <w:r>
        <w:rPr/>
        <w:t>Glukhov,</w:t>
      </w:r>
      <w:r>
        <w:rPr>
          <w:spacing w:val="-6"/>
        </w:rPr>
        <w:t> </w:t>
      </w:r>
      <w:r>
        <w:rPr/>
        <w:t>A.</w:t>
      </w:r>
      <w:r>
        <w:rPr>
          <w:spacing w:val="-6"/>
        </w:rPr>
        <w:t> </w:t>
      </w:r>
      <w:r>
        <w:rPr/>
        <w:t>P.</w:t>
      </w:r>
      <w:r>
        <w:rPr>
          <w:spacing w:val="-8"/>
        </w:rPr>
        <w:t> </w:t>
      </w:r>
      <w:r>
        <w:rPr/>
        <w:t>(2017).</w:t>
      </w:r>
      <w:r>
        <w:rPr>
          <w:spacing w:val="-7"/>
        </w:rPr>
        <w:t> </w:t>
      </w:r>
      <w:r>
        <w:rPr/>
        <w:t>Construction</w:t>
      </w:r>
      <w:r>
        <w:rPr>
          <w:spacing w:val="-6"/>
        </w:rPr>
        <w:t> </w:t>
      </w:r>
      <w:r>
        <w:rPr/>
        <w:t>of</w:t>
      </w:r>
      <w:r>
        <w:rPr>
          <w:spacing w:val="-7"/>
        </w:rPr>
        <w:t> </w:t>
      </w:r>
      <w:r>
        <w:rPr/>
        <w:t>national</w:t>
      </w:r>
      <w:r>
        <w:rPr>
          <w:spacing w:val="-6"/>
        </w:rPr>
        <w:t> </w:t>
      </w:r>
      <w:r>
        <w:rPr/>
        <w:t>identity</w:t>
      </w:r>
      <w:r>
        <w:rPr>
          <w:spacing w:val="-6"/>
        </w:rPr>
        <w:t> </w:t>
      </w:r>
      <w:r>
        <w:rPr/>
        <w:t>through</w:t>
      </w:r>
      <w:r>
        <w:rPr>
          <w:spacing w:val="-6"/>
        </w:rPr>
        <w:t> </w:t>
      </w:r>
      <w:r>
        <w:rPr/>
        <w:t>a</w:t>
      </w:r>
      <w:r>
        <w:rPr>
          <w:spacing w:val="-7"/>
        </w:rPr>
        <w:t> </w:t>
      </w:r>
      <w:r>
        <w:rPr/>
        <w:t>social</w:t>
      </w:r>
      <w:r>
        <w:rPr>
          <w:spacing w:val="-6"/>
        </w:rPr>
        <w:t> </w:t>
      </w:r>
      <w:r>
        <w:rPr/>
        <w:t>network:</w:t>
      </w:r>
      <w:r>
        <w:rPr>
          <w:spacing w:val="-6"/>
        </w:rPr>
        <w:t> </w:t>
      </w:r>
      <w:r>
        <w:rPr/>
        <w:t>A case</w:t>
      </w:r>
      <w:r>
        <w:rPr>
          <w:spacing w:val="-2"/>
        </w:rPr>
        <w:t> </w:t>
      </w:r>
      <w:r>
        <w:rPr/>
        <w:t>study</w:t>
      </w:r>
      <w:r>
        <w:rPr>
          <w:spacing w:val="-1"/>
        </w:rPr>
        <w:t> </w:t>
      </w:r>
      <w:r>
        <w:rPr/>
        <w:t>of ethnic</w:t>
      </w:r>
      <w:r>
        <w:rPr>
          <w:spacing w:val="-2"/>
        </w:rPr>
        <w:t> </w:t>
      </w:r>
      <w:r>
        <w:rPr/>
        <w:t>networks</w:t>
      </w:r>
      <w:r>
        <w:rPr>
          <w:spacing w:val="-2"/>
        </w:rPr>
        <w:t> </w:t>
      </w:r>
      <w:r>
        <w:rPr/>
        <w:t>of</w:t>
      </w:r>
      <w:r>
        <w:rPr>
          <w:spacing w:val="-2"/>
        </w:rPr>
        <w:t> </w:t>
      </w:r>
      <w:r>
        <w:rPr/>
        <w:t>immigrants</w:t>
      </w:r>
      <w:r>
        <w:rPr>
          <w:spacing w:val="-1"/>
        </w:rPr>
        <w:t> </w:t>
      </w:r>
      <w:r>
        <w:rPr/>
        <w:t>to</w:t>
      </w:r>
      <w:r>
        <w:rPr>
          <w:spacing w:val="-1"/>
        </w:rPr>
        <w:t> </w:t>
      </w:r>
      <w:r>
        <w:rPr/>
        <w:t>Russia</w:t>
      </w:r>
      <w:r>
        <w:rPr>
          <w:spacing w:val="-2"/>
        </w:rPr>
        <w:t> </w:t>
      </w:r>
      <w:r>
        <w:rPr/>
        <w:t>from</w:t>
      </w:r>
      <w:r>
        <w:rPr>
          <w:spacing w:val="-1"/>
        </w:rPr>
        <w:t> </w:t>
      </w:r>
      <w:r>
        <w:rPr/>
        <w:t>Central</w:t>
      </w:r>
      <w:r>
        <w:rPr>
          <w:spacing w:val="-1"/>
        </w:rPr>
        <w:t> </w:t>
      </w:r>
      <w:r>
        <w:rPr/>
        <w:t>Asia. </w:t>
      </w:r>
      <w:r>
        <w:rPr>
          <w:i/>
        </w:rPr>
        <w:t>AI &amp; society</w:t>
      </w:r>
      <w:r>
        <w:rPr/>
        <w:t>, 32, 101-108.</w:t>
      </w:r>
    </w:p>
    <w:p>
      <w:pPr>
        <w:spacing w:line="480" w:lineRule="auto" w:before="0"/>
        <w:ind w:left="1526" w:right="1876" w:hanging="720"/>
        <w:jc w:val="both"/>
        <w:rPr>
          <w:sz w:val="24"/>
        </w:rPr>
      </w:pPr>
      <w:r>
        <w:rPr>
          <w:sz w:val="24"/>
        </w:rPr>
        <w:t>Gregory, D. (2004). Vernacular song, cultural identity, and nationalism in Newfoundland, 1920-1955</w:t>
      </w:r>
      <w:r>
        <w:rPr>
          <w:i/>
          <w:sz w:val="24"/>
        </w:rPr>
        <w:t>. History of Intellectual Culture</w:t>
      </w:r>
      <w:r>
        <w:rPr>
          <w:sz w:val="24"/>
        </w:rPr>
        <w:t>, 4(1).</w:t>
      </w:r>
    </w:p>
    <w:p>
      <w:pPr>
        <w:pStyle w:val="BodyText"/>
        <w:spacing w:line="480" w:lineRule="auto"/>
        <w:ind w:left="1526" w:right="1870" w:hanging="720"/>
        <w:jc w:val="both"/>
      </w:pPr>
      <w:r>
        <w:rPr/>
        <w:t>Gupta, S. (2017). Ethical issues in designing internet-based research: Recommendations for good practice. </w:t>
      </w:r>
      <w:r>
        <w:rPr>
          <w:i/>
        </w:rPr>
        <w:t>Journal of Research Practice</w:t>
      </w:r>
      <w:r>
        <w:rPr/>
        <w:t>, 13(2), </w:t>
      </w:r>
      <w:r>
        <w:rPr>
          <w:spacing w:val="-2"/>
        </w:rPr>
        <w:t>D1-D1.</w:t>
      </w:r>
    </w:p>
    <w:p>
      <w:pPr>
        <w:spacing w:line="480" w:lineRule="auto" w:before="0"/>
        <w:ind w:left="1526" w:right="1873" w:hanging="720"/>
        <w:jc w:val="both"/>
        <w:rPr>
          <w:sz w:val="24"/>
        </w:rPr>
      </w:pPr>
      <w:r>
        <w:rPr>
          <w:sz w:val="24"/>
        </w:rPr>
        <w:t>Hair Jr, J. F., Hult, G. T. M., Ringle, C. M., &amp; Sarstedt, M. (2021). </w:t>
      </w:r>
      <w:r>
        <w:rPr>
          <w:i/>
          <w:sz w:val="24"/>
        </w:rPr>
        <w:t>A primer on partial least squares structural equation modeling (PLS-SEM)</w:t>
      </w:r>
      <w:r>
        <w:rPr>
          <w:sz w:val="24"/>
        </w:rPr>
        <w:t>. Sage </w:t>
      </w:r>
      <w:r>
        <w:rPr>
          <w:spacing w:val="-2"/>
          <w:sz w:val="24"/>
        </w:rPr>
        <w:t>publications.</w:t>
      </w:r>
    </w:p>
    <w:p>
      <w:pPr>
        <w:spacing w:line="480" w:lineRule="auto" w:before="1"/>
        <w:ind w:left="1526" w:right="1872" w:hanging="720"/>
        <w:jc w:val="both"/>
        <w:rPr>
          <w:i/>
          <w:sz w:val="24"/>
        </w:rPr>
      </w:pPr>
      <w:r>
        <w:rPr>
          <w:sz w:val="24"/>
        </w:rPr>
        <w:t>Hall,</w:t>
      </w:r>
      <w:r>
        <w:rPr>
          <w:spacing w:val="-15"/>
          <w:sz w:val="24"/>
        </w:rPr>
        <w:t> </w:t>
      </w:r>
      <w:r>
        <w:rPr>
          <w:sz w:val="24"/>
        </w:rPr>
        <w:t>Stuart.</w:t>
      </w:r>
      <w:r>
        <w:rPr>
          <w:spacing w:val="-15"/>
          <w:sz w:val="24"/>
        </w:rPr>
        <w:t> </w:t>
      </w:r>
      <w:r>
        <w:rPr>
          <w:sz w:val="24"/>
        </w:rPr>
        <w:t>1994.</w:t>
      </w:r>
      <w:r>
        <w:rPr>
          <w:spacing w:val="-15"/>
          <w:sz w:val="24"/>
        </w:rPr>
        <w:t> </w:t>
      </w:r>
      <w:r>
        <w:rPr>
          <w:i/>
          <w:sz w:val="24"/>
        </w:rPr>
        <w:t>‘Cultural</w:t>
      </w:r>
      <w:r>
        <w:rPr>
          <w:i/>
          <w:spacing w:val="-15"/>
          <w:sz w:val="24"/>
        </w:rPr>
        <w:t> </w:t>
      </w:r>
      <w:r>
        <w:rPr>
          <w:i/>
          <w:sz w:val="24"/>
        </w:rPr>
        <w:t>Identity</w:t>
      </w:r>
      <w:r>
        <w:rPr>
          <w:i/>
          <w:spacing w:val="-15"/>
          <w:sz w:val="24"/>
        </w:rPr>
        <w:t> </w:t>
      </w:r>
      <w:r>
        <w:rPr>
          <w:i/>
          <w:sz w:val="24"/>
        </w:rPr>
        <w:t>and</w:t>
      </w:r>
      <w:r>
        <w:rPr>
          <w:i/>
          <w:spacing w:val="-15"/>
          <w:sz w:val="24"/>
        </w:rPr>
        <w:t> </w:t>
      </w:r>
      <w:r>
        <w:rPr>
          <w:i/>
          <w:sz w:val="24"/>
        </w:rPr>
        <w:t>Diaspora’.</w:t>
      </w:r>
      <w:r>
        <w:rPr>
          <w:i/>
          <w:spacing w:val="-15"/>
          <w:sz w:val="24"/>
        </w:rPr>
        <w:t> </w:t>
      </w:r>
      <w:r>
        <w:rPr>
          <w:i/>
          <w:sz w:val="24"/>
        </w:rPr>
        <w:t>In</w:t>
      </w:r>
      <w:r>
        <w:rPr>
          <w:i/>
          <w:spacing w:val="-15"/>
          <w:sz w:val="24"/>
        </w:rPr>
        <w:t> </w:t>
      </w:r>
      <w:r>
        <w:rPr>
          <w:i/>
          <w:sz w:val="24"/>
        </w:rPr>
        <w:t>Colonial</w:t>
      </w:r>
      <w:r>
        <w:rPr>
          <w:i/>
          <w:spacing w:val="-14"/>
          <w:sz w:val="24"/>
        </w:rPr>
        <w:t> </w:t>
      </w:r>
      <w:r>
        <w:rPr>
          <w:i/>
          <w:sz w:val="24"/>
        </w:rPr>
        <w:t>Discourse</w:t>
      </w:r>
      <w:r>
        <w:rPr>
          <w:i/>
          <w:spacing w:val="-14"/>
          <w:sz w:val="24"/>
        </w:rPr>
        <w:t> </w:t>
      </w:r>
      <w:r>
        <w:rPr>
          <w:i/>
          <w:sz w:val="24"/>
        </w:rPr>
        <w:t>and</w:t>
      </w:r>
      <w:r>
        <w:rPr>
          <w:i/>
          <w:spacing w:val="-15"/>
          <w:sz w:val="24"/>
        </w:rPr>
        <w:t> </w:t>
      </w:r>
      <w:r>
        <w:rPr>
          <w:i/>
          <w:sz w:val="24"/>
        </w:rPr>
        <w:t>Post- Colonial</w:t>
      </w:r>
      <w:r>
        <w:rPr>
          <w:i/>
          <w:spacing w:val="-5"/>
          <w:sz w:val="24"/>
        </w:rPr>
        <w:t> </w:t>
      </w:r>
      <w:r>
        <w:rPr>
          <w:i/>
          <w:sz w:val="24"/>
        </w:rPr>
        <w:t>Theory:</w:t>
      </w:r>
      <w:r>
        <w:rPr>
          <w:i/>
          <w:spacing w:val="-7"/>
          <w:sz w:val="24"/>
        </w:rPr>
        <w:t> </w:t>
      </w:r>
      <w:r>
        <w:rPr>
          <w:i/>
          <w:sz w:val="24"/>
        </w:rPr>
        <w:t>A</w:t>
      </w:r>
      <w:r>
        <w:rPr>
          <w:i/>
          <w:spacing w:val="-6"/>
          <w:sz w:val="24"/>
        </w:rPr>
        <w:t> </w:t>
      </w:r>
      <w:r>
        <w:rPr>
          <w:i/>
          <w:sz w:val="24"/>
        </w:rPr>
        <w:t>Reader</w:t>
      </w:r>
      <w:r>
        <w:rPr>
          <w:sz w:val="24"/>
        </w:rPr>
        <w:t>,</w:t>
      </w:r>
      <w:r>
        <w:rPr>
          <w:spacing w:val="-6"/>
          <w:sz w:val="24"/>
        </w:rPr>
        <w:t> </w:t>
      </w:r>
      <w:r>
        <w:rPr>
          <w:sz w:val="24"/>
        </w:rPr>
        <w:t>edited</w:t>
      </w:r>
      <w:r>
        <w:rPr>
          <w:spacing w:val="-6"/>
          <w:sz w:val="24"/>
        </w:rPr>
        <w:t> </w:t>
      </w:r>
      <w:r>
        <w:rPr>
          <w:sz w:val="24"/>
        </w:rPr>
        <w:t>by</w:t>
      </w:r>
      <w:r>
        <w:rPr>
          <w:spacing w:val="-4"/>
          <w:sz w:val="24"/>
        </w:rPr>
        <w:t> </w:t>
      </w:r>
      <w:r>
        <w:rPr>
          <w:sz w:val="24"/>
        </w:rPr>
        <w:t>Patrick</w:t>
      </w:r>
      <w:r>
        <w:rPr>
          <w:spacing w:val="-3"/>
          <w:sz w:val="24"/>
        </w:rPr>
        <w:t> </w:t>
      </w:r>
      <w:r>
        <w:rPr>
          <w:sz w:val="24"/>
        </w:rPr>
        <w:t>Williams</w:t>
      </w:r>
      <w:r>
        <w:rPr>
          <w:spacing w:val="-5"/>
          <w:sz w:val="24"/>
        </w:rPr>
        <w:t> </w:t>
      </w:r>
      <w:r>
        <w:rPr>
          <w:sz w:val="24"/>
        </w:rPr>
        <w:t>and</w:t>
      </w:r>
      <w:r>
        <w:rPr>
          <w:spacing w:val="-6"/>
          <w:sz w:val="24"/>
        </w:rPr>
        <w:t> </w:t>
      </w:r>
      <w:r>
        <w:rPr>
          <w:sz w:val="24"/>
        </w:rPr>
        <w:t>Laura</w:t>
      </w:r>
      <w:r>
        <w:rPr>
          <w:spacing w:val="-5"/>
          <w:sz w:val="24"/>
        </w:rPr>
        <w:t> </w:t>
      </w:r>
      <w:r>
        <w:rPr>
          <w:sz w:val="24"/>
        </w:rPr>
        <w:t>Chrisman, 392-403. New York: Columbia University Pres</w:t>
      </w:r>
      <w:r>
        <w:rPr>
          <w:i/>
          <w:sz w:val="24"/>
        </w:rPr>
        <w:t>s</w:t>
      </w:r>
    </w:p>
    <w:p>
      <w:pPr>
        <w:spacing w:line="480" w:lineRule="auto" w:before="0"/>
        <w:ind w:left="1526" w:right="1874" w:hanging="720"/>
        <w:jc w:val="both"/>
        <w:rPr>
          <w:sz w:val="24"/>
        </w:rPr>
      </w:pPr>
      <w:r>
        <w:rPr>
          <w:sz w:val="24"/>
        </w:rPr>
        <w:t>Halliday, M.A.K (1999)</w:t>
      </w:r>
      <w:r>
        <w:rPr>
          <w:i/>
          <w:sz w:val="24"/>
        </w:rPr>
        <w:t>. The notion of “context” in language education. In M. Ghadessy (ed), Text and Context in Functional Linguistics </w:t>
      </w:r>
      <w:r>
        <w:rPr>
          <w:sz w:val="24"/>
        </w:rPr>
        <w:t>(pp.1-24). Amsterdam/Philadelphia: J. Benjamins</w:t>
      </w:r>
    </w:p>
    <w:p>
      <w:pPr>
        <w:pStyle w:val="BodyText"/>
        <w:spacing w:line="480" w:lineRule="auto"/>
        <w:ind w:left="1526" w:right="1874" w:hanging="720"/>
        <w:jc w:val="both"/>
      </w:pPr>
      <w:r>
        <w:rPr/>
        <w:t>Hamer, P. (2021). Discourse analysis of patriotic songs produced during the war in Bosnia-Herzegovina between 1992 and 1995: Case Study of First and Third Corps Art Units of the Bosnian-Herzegovinian Army/submitted by Petra </w:t>
      </w:r>
      <w:r>
        <w:rPr>
          <w:spacing w:val="-2"/>
        </w:rPr>
        <w:t>Hamer.</w:t>
      </w:r>
    </w:p>
    <w:p>
      <w:pPr>
        <w:spacing w:line="480" w:lineRule="auto" w:before="1"/>
        <w:ind w:left="1526" w:right="1878" w:hanging="720"/>
        <w:jc w:val="both"/>
        <w:rPr>
          <w:sz w:val="24"/>
        </w:rPr>
      </w:pPr>
      <w:r>
        <w:rPr>
          <w:sz w:val="24"/>
        </w:rPr>
        <w:t>Hart, R. P., &amp; Childers, J. P. (2004). Verbal certainty in American politics: An overview and extension. </w:t>
      </w:r>
      <w:r>
        <w:rPr>
          <w:i/>
          <w:sz w:val="24"/>
        </w:rPr>
        <w:t>Presidential Studies Quarterly, </w:t>
      </w:r>
      <w:r>
        <w:rPr>
          <w:sz w:val="24"/>
        </w:rPr>
        <w:t>34(3), 516-535.</w:t>
      </w:r>
    </w:p>
    <w:p>
      <w:pPr>
        <w:pStyle w:val="BodyText"/>
        <w:spacing w:line="480" w:lineRule="auto"/>
        <w:ind w:left="1526" w:right="1878" w:hanging="720"/>
        <w:jc w:val="both"/>
      </w:pPr>
      <w:r>
        <w:rPr/>
        <w:t>Hasan, M. (2005). Media and diplomacy: A South Asian perspective. Lahore, Pakistan: Caravan.</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526" w:right="1879" w:hanging="720"/>
        <w:jc w:val="both"/>
      </w:pPr>
      <w:r>
        <w:rPr/>
        <w:t>Hazir. A., (2019). Music in the Syrian Civil War </w:t>
      </w:r>
      <w:r>
        <w:rPr>
          <w:spacing w:val="-2"/>
        </w:rPr>
        <w:t>https://blogs.lse.ac.uk/mec/2019/09/04/music-in-the-syrian-civil-war/</w:t>
      </w:r>
    </w:p>
    <w:p>
      <w:pPr>
        <w:spacing w:line="480" w:lineRule="auto" w:before="0"/>
        <w:ind w:left="806" w:right="1872" w:firstLine="0"/>
        <w:jc w:val="right"/>
        <w:rPr>
          <w:i/>
          <w:sz w:val="24"/>
        </w:rPr>
      </w:pPr>
      <w:r>
        <w:rPr>
          <w:sz w:val="24"/>
        </w:rPr>
        <w:t>Heer,</w:t>
      </w:r>
      <w:r>
        <w:rPr>
          <w:spacing w:val="80"/>
          <w:sz w:val="24"/>
        </w:rPr>
        <w:t> </w:t>
      </w:r>
      <w:r>
        <w:rPr>
          <w:sz w:val="24"/>
        </w:rPr>
        <w:t>H.,</w:t>
      </w:r>
      <w:r>
        <w:rPr>
          <w:spacing w:val="80"/>
          <w:sz w:val="24"/>
        </w:rPr>
        <w:t> </w:t>
      </w:r>
      <w:r>
        <w:rPr>
          <w:sz w:val="24"/>
        </w:rPr>
        <w:t>Manoschek,</w:t>
      </w:r>
      <w:r>
        <w:rPr>
          <w:spacing w:val="80"/>
          <w:sz w:val="24"/>
        </w:rPr>
        <w:t> </w:t>
      </w:r>
      <w:r>
        <w:rPr>
          <w:sz w:val="24"/>
        </w:rPr>
        <w:t>W.,</w:t>
      </w:r>
      <w:r>
        <w:rPr>
          <w:spacing w:val="80"/>
          <w:sz w:val="24"/>
        </w:rPr>
        <w:t> </w:t>
      </w:r>
      <w:r>
        <w:rPr>
          <w:sz w:val="24"/>
        </w:rPr>
        <w:t>Pollak,</w:t>
      </w:r>
      <w:r>
        <w:rPr>
          <w:spacing w:val="80"/>
          <w:sz w:val="24"/>
        </w:rPr>
        <w:t> </w:t>
      </w:r>
      <w:r>
        <w:rPr>
          <w:sz w:val="24"/>
        </w:rPr>
        <w:t>A.,</w:t>
      </w:r>
      <w:r>
        <w:rPr>
          <w:spacing w:val="80"/>
          <w:sz w:val="24"/>
        </w:rPr>
        <w:t> </w:t>
      </w:r>
      <w:r>
        <w:rPr>
          <w:sz w:val="24"/>
        </w:rPr>
        <w:t>&amp;</w:t>
      </w:r>
      <w:r>
        <w:rPr>
          <w:spacing w:val="80"/>
          <w:sz w:val="24"/>
        </w:rPr>
        <w:t> </w:t>
      </w:r>
      <w:r>
        <w:rPr>
          <w:sz w:val="24"/>
        </w:rPr>
        <w:t>Wodak,</w:t>
      </w:r>
      <w:r>
        <w:rPr>
          <w:spacing w:val="80"/>
          <w:sz w:val="24"/>
        </w:rPr>
        <w:t> </w:t>
      </w:r>
      <w:r>
        <w:rPr>
          <w:sz w:val="24"/>
        </w:rPr>
        <w:t>R.</w:t>
      </w:r>
      <w:r>
        <w:rPr>
          <w:spacing w:val="80"/>
          <w:sz w:val="24"/>
        </w:rPr>
        <w:t> </w:t>
      </w:r>
      <w:r>
        <w:rPr>
          <w:sz w:val="24"/>
        </w:rPr>
        <w:t>(2008).</w:t>
      </w:r>
      <w:r>
        <w:rPr>
          <w:spacing w:val="80"/>
          <w:sz w:val="24"/>
        </w:rPr>
        <w:t> </w:t>
      </w:r>
      <w:r>
        <w:rPr>
          <w:i/>
          <w:sz w:val="24"/>
        </w:rPr>
        <w:t>The</w:t>
      </w:r>
      <w:r>
        <w:rPr>
          <w:i/>
          <w:spacing w:val="80"/>
          <w:sz w:val="24"/>
        </w:rPr>
        <w:t> </w:t>
      </w:r>
      <w:r>
        <w:rPr>
          <w:i/>
          <w:sz w:val="24"/>
        </w:rPr>
        <w:t>discursive construction of history. Remembering the Wehrmacht’s War of Annihilation. </w:t>
      </w:r>
      <w:r>
        <w:rPr>
          <w:sz w:val="24"/>
        </w:rPr>
        <w:t>Heimonen,</w:t>
      </w:r>
      <w:r>
        <w:rPr>
          <w:spacing w:val="-15"/>
          <w:sz w:val="24"/>
        </w:rPr>
        <w:t> </w:t>
      </w:r>
      <w:r>
        <w:rPr>
          <w:sz w:val="24"/>
        </w:rPr>
        <w:t>M.,</w:t>
      </w:r>
      <w:r>
        <w:rPr>
          <w:spacing w:val="-15"/>
          <w:sz w:val="24"/>
        </w:rPr>
        <w:t> </w:t>
      </w:r>
      <w:r>
        <w:rPr>
          <w:sz w:val="24"/>
        </w:rPr>
        <w:t>&amp;</w:t>
      </w:r>
      <w:r>
        <w:rPr>
          <w:spacing w:val="-15"/>
          <w:sz w:val="24"/>
        </w:rPr>
        <w:t> </w:t>
      </w:r>
      <w:r>
        <w:rPr>
          <w:sz w:val="24"/>
        </w:rPr>
        <w:t>Hebert,</w:t>
      </w:r>
      <w:r>
        <w:rPr>
          <w:spacing w:val="-14"/>
          <w:sz w:val="24"/>
        </w:rPr>
        <w:t> </w:t>
      </w:r>
      <w:r>
        <w:rPr>
          <w:sz w:val="24"/>
        </w:rPr>
        <w:t>D.</w:t>
      </w:r>
      <w:r>
        <w:rPr>
          <w:spacing w:val="-15"/>
          <w:sz w:val="24"/>
        </w:rPr>
        <w:t> </w:t>
      </w:r>
      <w:r>
        <w:rPr>
          <w:sz w:val="24"/>
        </w:rPr>
        <w:t>G.</w:t>
      </w:r>
      <w:r>
        <w:rPr>
          <w:spacing w:val="-15"/>
          <w:sz w:val="24"/>
        </w:rPr>
        <w:t> </w:t>
      </w:r>
      <w:r>
        <w:rPr>
          <w:sz w:val="24"/>
        </w:rPr>
        <w:t>(2012).</w:t>
      </w:r>
      <w:r>
        <w:rPr>
          <w:spacing w:val="-14"/>
          <w:sz w:val="24"/>
        </w:rPr>
        <w:t> </w:t>
      </w:r>
      <w:r>
        <w:rPr>
          <w:sz w:val="24"/>
        </w:rPr>
        <w:t>Nationalism</w:t>
      </w:r>
      <w:r>
        <w:rPr>
          <w:spacing w:val="-15"/>
          <w:sz w:val="24"/>
        </w:rPr>
        <w:t> </w:t>
      </w:r>
      <w:r>
        <w:rPr>
          <w:sz w:val="24"/>
        </w:rPr>
        <w:t>and</w:t>
      </w:r>
      <w:r>
        <w:rPr>
          <w:spacing w:val="-15"/>
          <w:sz w:val="24"/>
        </w:rPr>
        <w:t> </w:t>
      </w:r>
      <w:r>
        <w:rPr>
          <w:sz w:val="24"/>
        </w:rPr>
        <w:t>Music</w:t>
      </w:r>
      <w:r>
        <w:rPr>
          <w:spacing w:val="-15"/>
          <w:sz w:val="24"/>
        </w:rPr>
        <w:t> </w:t>
      </w:r>
      <w:r>
        <w:rPr>
          <w:sz w:val="24"/>
        </w:rPr>
        <w:t>Education:</w:t>
      </w:r>
      <w:r>
        <w:rPr>
          <w:spacing w:val="-13"/>
          <w:sz w:val="24"/>
        </w:rPr>
        <w:t> </w:t>
      </w:r>
      <w:r>
        <w:rPr>
          <w:sz w:val="24"/>
        </w:rPr>
        <w:t>A</w:t>
      </w:r>
      <w:r>
        <w:rPr>
          <w:spacing w:val="-15"/>
          <w:sz w:val="24"/>
        </w:rPr>
        <w:t> </w:t>
      </w:r>
      <w:r>
        <w:rPr>
          <w:sz w:val="24"/>
        </w:rPr>
        <w:t>Finnish Perspective.</w:t>
      </w:r>
      <w:r>
        <w:rPr>
          <w:spacing w:val="80"/>
          <w:sz w:val="24"/>
        </w:rPr>
        <w:t> </w:t>
      </w:r>
      <w:r>
        <w:rPr>
          <w:sz w:val="24"/>
        </w:rPr>
        <w:t>In</w:t>
      </w:r>
      <w:r>
        <w:rPr>
          <w:spacing w:val="80"/>
          <w:sz w:val="24"/>
        </w:rPr>
        <w:t> </w:t>
      </w:r>
      <w:r>
        <w:rPr>
          <w:sz w:val="24"/>
        </w:rPr>
        <w:t>D.</w:t>
      </w:r>
      <w:r>
        <w:rPr>
          <w:spacing w:val="80"/>
          <w:sz w:val="24"/>
        </w:rPr>
        <w:t> </w:t>
      </w:r>
      <w:r>
        <w:rPr>
          <w:sz w:val="24"/>
        </w:rPr>
        <w:t>Hebert</w:t>
      </w:r>
      <w:r>
        <w:rPr>
          <w:spacing w:val="80"/>
          <w:sz w:val="24"/>
        </w:rPr>
        <w:t> </w:t>
      </w:r>
      <w:r>
        <w:rPr>
          <w:sz w:val="24"/>
        </w:rPr>
        <w:t>&amp;</w:t>
      </w:r>
      <w:r>
        <w:rPr>
          <w:spacing w:val="80"/>
          <w:sz w:val="24"/>
        </w:rPr>
        <w:t> </w:t>
      </w:r>
      <w:r>
        <w:rPr>
          <w:sz w:val="24"/>
        </w:rPr>
        <w:t>A.</w:t>
      </w:r>
      <w:r>
        <w:rPr>
          <w:spacing w:val="80"/>
          <w:sz w:val="24"/>
        </w:rPr>
        <w:t> </w:t>
      </w:r>
      <w:r>
        <w:rPr>
          <w:sz w:val="24"/>
        </w:rPr>
        <w:t>KertzWelzel</w:t>
      </w:r>
      <w:r>
        <w:rPr>
          <w:spacing w:val="80"/>
          <w:sz w:val="24"/>
        </w:rPr>
        <w:t> </w:t>
      </w:r>
      <w:r>
        <w:rPr>
          <w:sz w:val="24"/>
        </w:rPr>
        <w:t>(Eds.)</w:t>
      </w:r>
      <w:r>
        <w:rPr>
          <w:spacing w:val="80"/>
          <w:sz w:val="24"/>
        </w:rPr>
        <w:t> </w:t>
      </w:r>
      <w:r>
        <w:rPr>
          <w:sz w:val="24"/>
        </w:rPr>
        <w:t>Patriotism</w:t>
      </w:r>
      <w:r>
        <w:rPr>
          <w:spacing w:val="80"/>
          <w:sz w:val="24"/>
        </w:rPr>
        <w:t> </w:t>
      </w:r>
      <w:r>
        <w:rPr>
          <w:sz w:val="24"/>
        </w:rPr>
        <w:t>and</w:t>
      </w:r>
      <w:r>
        <w:rPr>
          <w:spacing w:val="80"/>
          <w:sz w:val="24"/>
        </w:rPr>
        <w:t> </w:t>
      </w:r>
      <w:r>
        <w:rPr>
          <w:sz w:val="24"/>
        </w:rPr>
        <w:t>Nationalism</w:t>
      </w:r>
      <w:r>
        <w:rPr>
          <w:spacing w:val="80"/>
          <w:sz w:val="24"/>
        </w:rPr>
        <w:t> </w:t>
      </w:r>
      <w:r>
        <w:rPr>
          <w:sz w:val="24"/>
        </w:rPr>
        <w:t>in</w:t>
      </w:r>
      <w:r>
        <w:rPr>
          <w:spacing w:val="80"/>
          <w:sz w:val="24"/>
        </w:rPr>
        <w:t> </w:t>
      </w:r>
      <w:r>
        <w:rPr>
          <w:sz w:val="24"/>
        </w:rPr>
        <w:t>Music</w:t>
      </w:r>
      <w:r>
        <w:rPr>
          <w:spacing w:val="80"/>
          <w:sz w:val="24"/>
        </w:rPr>
        <w:t> </w:t>
      </w:r>
      <w:r>
        <w:rPr>
          <w:sz w:val="24"/>
        </w:rPr>
        <w:t>Education</w:t>
      </w:r>
      <w:r>
        <w:rPr>
          <w:spacing w:val="80"/>
          <w:sz w:val="24"/>
        </w:rPr>
        <w:t> </w:t>
      </w:r>
      <w:r>
        <w:rPr>
          <w:sz w:val="24"/>
        </w:rPr>
        <w:t>59-76.</w:t>
      </w:r>
      <w:r>
        <w:rPr>
          <w:spacing w:val="80"/>
          <w:sz w:val="24"/>
        </w:rPr>
        <w:t> </w:t>
      </w:r>
      <w:r>
        <w:rPr>
          <w:sz w:val="24"/>
        </w:rPr>
        <w:t>Hampshire,</w:t>
      </w:r>
      <w:r>
        <w:rPr>
          <w:spacing w:val="80"/>
          <w:sz w:val="24"/>
        </w:rPr>
        <w:t> </w:t>
      </w:r>
      <w:r>
        <w:rPr>
          <w:sz w:val="24"/>
        </w:rPr>
        <w:t>England:</w:t>
      </w:r>
      <w:r>
        <w:rPr>
          <w:spacing w:val="80"/>
          <w:sz w:val="24"/>
        </w:rPr>
        <w:t> </w:t>
      </w:r>
      <w:r>
        <w:rPr>
          <w:i/>
          <w:sz w:val="24"/>
        </w:rPr>
        <w:t>Ashgate</w:t>
      </w:r>
    </w:p>
    <w:p>
      <w:pPr>
        <w:spacing w:before="0"/>
        <w:ind w:left="1526" w:right="0" w:firstLine="0"/>
        <w:jc w:val="left"/>
        <w:rPr>
          <w:i/>
          <w:sz w:val="24"/>
        </w:rPr>
      </w:pPr>
      <w:r>
        <w:rPr>
          <w:i/>
          <w:spacing w:val="-2"/>
          <w:sz w:val="24"/>
        </w:rPr>
        <w:t>Publishing</w:t>
      </w:r>
    </w:p>
    <w:p>
      <w:pPr>
        <w:pStyle w:val="BodyText"/>
        <w:rPr>
          <w:i/>
        </w:rPr>
      </w:pPr>
    </w:p>
    <w:p>
      <w:pPr>
        <w:spacing w:before="0"/>
        <w:ind w:left="806" w:right="0" w:firstLine="0"/>
        <w:jc w:val="left"/>
        <w:rPr>
          <w:sz w:val="24"/>
        </w:rPr>
      </w:pPr>
      <w:r>
        <w:rPr>
          <w:sz w:val="24"/>
        </w:rPr>
        <w:t>Hendrix,</w:t>
      </w:r>
      <w:r>
        <w:rPr>
          <w:spacing w:val="-1"/>
          <w:sz w:val="24"/>
        </w:rPr>
        <w:t> </w:t>
      </w:r>
      <w:r>
        <w:rPr>
          <w:sz w:val="24"/>
        </w:rPr>
        <w:t>A.</w:t>
      </w:r>
      <w:r>
        <w:rPr>
          <w:spacing w:val="-1"/>
          <w:sz w:val="24"/>
        </w:rPr>
        <w:t> </w:t>
      </w:r>
      <w:r>
        <w:rPr>
          <w:sz w:val="24"/>
        </w:rPr>
        <w:t>(2014).</w:t>
      </w:r>
      <w:r>
        <w:rPr>
          <w:spacing w:val="-1"/>
          <w:sz w:val="24"/>
        </w:rPr>
        <w:t> </w:t>
      </w:r>
      <w:r>
        <w:rPr>
          <w:i/>
          <w:sz w:val="24"/>
        </w:rPr>
        <w:t>Wheel</w:t>
      </w:r>
      <w:r>
        <w:rPr>
          <w:i/>
          <w:spacing w:val="-1"/>
          <w:sz w:val="24"/>
        </w:rPr>
        <w:t> </w:t>
      </w:r>
      <w:r>
        <w:rPr>
          <w:i/>
          <w:sz w:val="24"/>
        </w:rPr>
        <w:t>of</w:t>
      </w:r>
      <w:r>
        <w:rPr>
          <w:i/>
          <w:spacing w:val="-1"/>
          <w:sz w:val="24"/>
        </w:rPr>
        <w:t> </w:t>
      </w:r>
      <w:r>
        <w:rPr>
          <w:i/>
          <w:sz w:val="24"/>
        </w:rPr>
        <w:t>Fortune</w:t>
      </w:r>
      <w:r>
        <w:rPr>
          <w:sz w:val="24"/>
        </w:rPr>
        <w:t>,</w:t>
      </w:r>
      <w:r>
        <w:rPr>
          <w:spacing w:val="-1"/>
          <w:sz w:val="24"/>
        </w:rPr>
        <w:t> </w:t>
      </w:r>
      <w:r>
        <w:rPr>
          <w:sz w:val="24"/>
        </w:rPr>
        <w:t>Washington </w:t>
      </w:r>
      <w:r>
        <w:rPr>
          <w:spacing w:val="-2"/>
          <w:sz w:val="24"/>
        </w:rPr>
        <w:t>Post.</w:t>
      </w:r>
    </w:p>
    <w:p>
      <w:pPr>
        <w:pStyle w:val="BodyText"/>
      </w:pPr>
    </w:p>
    <w:p>
      <w:pPr>
        <w:spacing w:line="480" w:lineRule="auto" w:before="1"/>
        <w:ind w:left="1526" w:right="1874" w:hanging="720"/>
        <w:jc w:val="both"/>
        <w:rPr>
          <w:sz w:val="24"/>
        </w:rPr>
      </w:pPr>
      <w:r>
        <w:rPr>
          <w:sz w:val="24"/>
        </w:rPr>
        <w:t>Henseler,</w:t>
      </w:r>
      <w:r>
        <w:rPr>
          <w:spacing w:val="-5"/>
          <w:sz w:val="24"/>
        </w:rPr>
        <w:t> </w:t>
      </w:r>
      <w:r>
        <w:rPr>
          <w:sz w:val="24"/>
        </w:rPr>
        <w:t>J.,</w:t>
      </w:r>
      <w:r>
        <w:rPr>
          <w:spacing w:val="-3"/>
          <w:sz w:val="24"/>
        </w:rPr>
        <w:t> </w:t>
      </w:r>
      <w:r>
        <w:rPr>
          <w:sz w:val="24"/>
        </w:rPr>
        <w:t>G.</w:t>
      </w:r>
      <w:r>
        <w:rPr>
          <w:spacing w:val="-5"/>
          <w:sz w:val="24"/>
        </w:rPr>
        <w:t> </w:t>
      </w:r>
      <w:r>
        <w:rPr>
          <w:sz w:val="24"/>
        </w:rPr>
        <w:t>S.</w:t>
      </w:r>
      <w:r>
        <w:rPr>
          <w:spacing w:val="-6"/>
          <w:sz w:val="24"/>
        </w:rPr>
        <w:t> </w:t>
      </w:r>
      <w:r>
        <w:rPr>
          <w:sz w:val="24"/>
        </w:rPr>
        <w:t>Hubona,</w:t>
      </w:r>
      <w:r>
        <w:rPr>
          <w:spacing w:val="-5"/>
          <w:sz w:val="24"/>
        </w:rPr>
        <w:t> </w:t>
      </w:r>
      <w:r>
        <w:rPr>
          <w:sz w:val="24"/>
        </w:rPr>
        <w:t>and</w:t>
      </w:r>
      <w:r>
        <w:rPr>
          <w:spacing w:val="-6"/>
          <w:sz w:val="24"/>
        </w:rPr>
        <w:t> </w:t>
      </w:r>
      <w:r>
        <w:rPr>
          <w:sz w:val="24"/>
        </w:rPr>
        <w:t>P.</w:t>
      </w:r>
      <w:r>
        <w:rPr>
          <w:spacing w:val="-5"/>
          <w:sz w:val="24"/>
        </w:rPr>
        <w:t> </w:t>
      </w:r>
      <w:r>
        <w:rPr>
          <w:sz w:val="24"/>
        </w:rPr>
        <w:t>A.</w:t>
      </w:r>
      <w:r>
        <w:rPr>
          <w:spacing w:val="-6"/>
          <w:sz w:val="24"/>
        </w:rPr>
        <w:t> </w:t>
      </w:r>
      <w:r>
        <w:rPr>
          <w:sz w:val="24"/>
        </w:rPr>
        <w:t>Ray.</w:t>
      </w:r>
      <w:r>
        <w:rPr>
          <w:spacing w:val="-5"/>
          <w:sz w:val="24"/>
        </w:rPr>
        <w:t> </w:t>
      </w:r>
      <w:r>
        <w:rPr>
          <w:sz w:val="24"/>
        </w:rPr>
        <w:t>2016.</w:t>
      </w:r>
      <w:r>
        <w:rPr>
          <w:spacing w:val="-6"/>
          <w:sz w:val="24"/>
        </w:rPr>
        <w:t> </w:t>
      </w:r>
      <w:r>
        <w:rPr>
          <w:sz w:val="24"/>
        </w:rPr>
        <w:t>“Using</w:t>
      </w:r>
      <w:r>
        <w:rPr>
          <w:spacing w:val="-5"/>
          <w:sz w:val="24"/>
        </w:rPr>
        <w:t> </w:t>
      </w:r>
      <w:r>
        <w:rPr>
          <w:sz w:val="24"/>
        </w:rPr>
        <w:t>PLS</w:t>
      </w:r>
      <w:r>
        <w:rPr>
          <w:spacing w:val="-5"/>
          <w:sz w:val="24"/>
        </w:rPr>
        <w:t> </w:t>
      </w:r>
      <w:r>
        <w:rPr>
          <w:sz w:val="24"/>
        </w:rPr>
        <w:t>Path</w:t>
      </w:r>
      <w:r>
        <w:rPr>
          <w:spacing w:val="-5"/>
          <w:sz w:val="24"/>
        </w:rPr>
        <w:t> </w:t>
      </w:r>
      <w:r>
        <w:rPr>
          <w:sz w:val="24"/>
        </w:rPr>
        <w:t>Modeling</w:t>
      </w:r>
      <w:r>
        <w:rPr>
          <w:spacing w:val="-5"/>
          <w:sz w:val="24"/>
        </w:rPr>
        <w:t> </w:t>
      </w:r>
      <w:r>
        <w:rPr>
          <w:sz w:val="24"/>
        </w:rPr>
        <w:t>in</w:t>
      </w:r>
      <w:r>
        <w:rPr>
          <w:spacing w:val="-5"/>
          <w:sz w:val="24"/>
        </w:rPr>
        <w:t> </w:t>
      </w:r>
      <w:r>
        <w:rPr>
          <w:sz w:val="24"/>
        </w:rPr>
        <w:t>New Technology Research: Updated Guidelines”.” </w:t>
      </w:r>
      <w:r>
        <w:rPr>
          <w:i/>
          <w:sz w:val="24"/>
        </w:rPr>
        <w:t>Industrial Management and Data Systems </w:t>
      </w:r>
      <w:r>
        <w:rPr>
          <w:sz w:val="24"/>
        </w:rPr>
        <w:t>116(1):1–19.</w:t>
      </w:r>
    </w:p>
    <w:p>
      <w:pPr>
        <w:spacing w:line="480" w:lineRule="auto" w:before="0"/>
        <w:ind w:left="1526" w:right="1873" w:hanging="720"/>
        <w:jc w:val="both"/>
        <w:rPr>
          <w:sz w:val="24"/>
        </w:rPr>
      </w:pPr>
      <w:r>
        <w:rPr>
          <w:sz w:val="24"/>
        </w:rPr>
        <w:t>Henseler, J. (2017). Partial least squares path modeling. </w:t>
      </w:r>
      <w:r>
        <w:rPr>
          <w:i/>
          <w:sz w:val="24"/>
        </w:rPr>
        <w:t>Advanced methods for modeling markets</w:t>
      </w:r>
      <w:r>
        <w:rPr>
          <w:sz w:val="24"/>
        </w:rPr>
        <w:t>, 361-381.</w:t>
      </w:r>
    </w:p>
    <w:p>
      <w:pPr>
        <w:pStyle w:val="BodyText"/>
        <w:spacing w:line="480" w:lineRule="auto"/>
        <w:ind w:left="1526" w:right="1876" w:hanging="720"/>
        <w:jc w:val="both"/>
      </w:pPr>
      <w:r>
        <w:rPr/>
        <w:t>Henseler, J. (2018). Partial least squares path modeling: Quo vadis?. Quality &amp; Quantity, 52(1), 1-8.</w:t>
      </w:r>
    </w:p>
    <w:p>
      <w:pPr>
        <w:spacing w:line="480" w:lineRule="auto" w:before="0"/>
        <w:ind w:left="1526" w:right="1871" w:hanging="720"/>
        <w:jc w:val="both"/>
        <w:rPr>
          <w:sz w:val="24"/>
        </w:rPr>
      </w:pPr>
      <w:r>
        <w:rPr>
          <w:sz w:val="24"/>
        </w:rPr>
        <w:t>Henseler, J., Ringle, C. M., &amp; Sarstedt, M. (2015). A new criterion for assessing discriminant</w:t>
      </w:r>
      <w:r>
        <w:rPr>
          <w:spacing w:val="-13"/>
          <w:sz w:val="24"/>
        </w:rPr>
        <w:t> </w:t>
      </w:r>
      <w:r>
        <w:rPr>
          <w:sz w:val="24"/>
        </w:rPr>
        <w:t>validity</w:t>
      </w:r>
      <w:r>
        <w:rPr>
          <w:spacing w:val="-13"/>
          <w:sz w:val="24"/>
        </w:rPr>
        <w:t> </w:t>
      </w:r>
      <w:r>
        <w:rPr>
          <w:sz w:val="24"/>
        </w:rPr>
        <w:t>in</w:t>
      </w:r>
      <w:r>
        <w:rPr>
          <w:spacing w:val="-12"/>
          <w:sz w:val="24"/>
        </w:rPr>
        <w:t> </w:t>
      </w:r>
      <w:r>
        <w:rPr>
          <w:sz w:val="24"/>
        </w:rPr>
        <w:t>variance-based</w:t>
      </w:r>
      <w:r>
        <w:rPr>
          <w:spacing w:val="-13"/>
          <w:sz w:val="24"/>
        </w:rPr>
        <w:t> </w:t>
      </w:r>
      <w:r>
        <w:rPr>
          <w:sz w:val="24"/>
        </w:rPr>
        <w:t>structural</w:t>
      </w:r>
      <w:r>
        <w:rPr>
          <w:spacing w:val="-12"/>
          <w:sz w:val="24"/>
        </w:rPr>
        <w:t> </w:t>
      </w:r>
      <w:r>
        <w:rPr>
          <w:sz w:val="24"/>
        </w:rPr>
        <w:t>equation</w:t>
      </w:r>
      <w:r>
        <w:rPr>
          <w:spacing w:val="-13"/>
          <w:sz w:val="24"/>
        </w:rPr>
        <w:t> </w:t>
      </w:r>
      <w:r>
        <w:rPr>
          <w:sz w:val="24"/>
        </w:rPr>
        <w:t>modeling.</w:t>
      </w:r>
      <w:r>
        <w:rPr>
          <w:spacing w:val="-11"/>
          <w:sz w:val="24"/>
        </w:rPr>
        <w:t> </w:t>
      </w:r>
      <w:r>
        <w:rPr>
          <w:i/>
          <w:sz w:val="24"/>
        </w:rPr>
        <w:t>Journal of the academy of marketing science</w:t>
      </w:r>
      <w:r>
        <w:rPr>
          <w:sz w:val="24"/>
        </w:rPr>
        <w:t>, 43, 115-135.</w:t>
      </w:r>
    </w:p>
    <w:p>
      <w:pPr>
        <w:spacing w:line="480" w:lineRule="auto" w:before="1"/>
        <w:ind w:left="1526" w:right="1875" w:hanging="720"/>
        <w:jc w:val="both"/>
        <w:rPr>
          <w:sz w:val="24"/>
        </w:rPr>
      </w:pPr>
      <w:r>
        <w:rPr>
          <w:sz w:val="24"/>
        </w:rPr>
        <w:t>Hernandez, A. (2006). </w:t>
      </w:r>
      <w:r>
        <w:rPr>
          <w:i/>
          <w:sz w:val="24"/>
        </w:rPr>
        <w:t>The discursive construction of Gibraltarian identity in the printed newspaper: A critical discourse analysis of editorial articles on the Gibraltar issue. </w:t>
      </w:r>
      <w:r>
        <w:rPr>
          <w:sz w:val="24"/>
        </w:rPr>
        <w:t>A published PhD Thesis Submitted to the Department of Linguistics, University of Granada.</w:t>
      </w:r>
    </w:p>
    <w:p>
      <w:pPr>
        <w:pStyle w:val="BodyText"/>
        <w:spacing w:line="480" w:lineRule="auto"/>
        <w:ind w:left="1526" w:right="1876" w:hanging="720"/>
        <w:jc w:val="both"/>
      </w:pPr>
      <w:r>
        <w:rPr/>
        <w:t>Hill,</w:t>
      </w:r>
      <w:r>
        <w:rPr>
          <w:spacing w:val="-7"/>
        </w:rPr>
        <w:t> </w:t>
      </w:r>
      <w:r>
        <w:rPr/>
        <w:t>F.</w:t>
      </w:r>
      <w:r>
        <w:rPr>
          <w:spacing w:val="-7"/>
        </w:rPr>
        <w:t> </w:t>
      </w:r>
      <w:r>
        <w:rPr/>
        <w:t>(14</w:t>
      </w:r>
      <w:r>
        <w:rPr>
          <w:spacing w:val="-8"/>
        </w:rPr>
        <w:t> </w:t>
      </w:r>
      <w:r>
        <w:rPr/>
        <w:t>Mar.</w:t>
      </w:r>
      <w:r>
        <w:rPr>
          <w:spacing w:val="-8"/>
        </w:rPr>
        <w:t> </w:t>
      </w:r>
      <w:r>
        <w:rPr/>
        <w:t>2016)</w:t>
      </w:r>
      <w:r>
        <w:rPr>
          <w:spacing w:val="-8"/>
        </w:rPr>
        <w:t> </w:t>
      </w:r>
      <w:r>
        <w:rPr/>
        <w:t>“Songs</w:t>
      </w:r>
      <w:r>
        <w:rPr>
          <w:spacing w:val="-7"/>
        </w:rPr>
        <w:t> </w:t>
      </w:r>
      <w:r>
        <w:rPr/>
        <w:t>of</w:t>
      </w:r>
      <w:r>
        <w:rPr>
          <w:spacing w:val="-8"/>
        </w:rPr>
        <w:t> </w:t>
      </w:r>
      <w:r>
        <w:rPr/>
        <w:t>War:</w:t>
      </w:r>
      <w:r>
        <w:rPr>
          <w:spacing w:val="-7"/>
        </w:rPr>
        <w:t> </w:t>
      </w:r>
      <w:r>
        <w:rPr/>
        <w:t>The</w:t>
      </w:r>
      <w:r>
        <w:rPr>
          <w:spacing w:val="-6"/>
        </w:rPr>
        <w:t> </w:t>
      </w:r>
      <w:r>
        <w:rPr/>
        <w:t>Evolution</w:t>
      </w:r>
      <w:r>
        <w:rPr>
          <w:spacing w:val="-7"/>
        </w:rPr>
        <w:t> </w:t>
      </w:r>
      <w:r>
        <w:rPr/>
        <w:t>of</w:t>
      </w:r>
      <w:r>
        <w:rPr>
          <w:spacing w:val="-8"/>
        </w:rPr>
        <w:t> </w:t>
      </w:r>
      <w:r>
        <w:rPr/>
        <w:t>Protest</w:t>
      </w:r>
      <w:r>
        <w:rPr>
          <w:spacing w:val="-7"/>
        </w:rPr>
        <w:t> </w:t>
      </w:r>
      <w:r>
        <w:rPr/>
        <w:t>Music</w:t>
      </w:r>
      <w:r>
        <w:rPr>
          <w:spacing w:val="-8"/>
        </w:rPr>
        <w:t> </w:t>
      </w:r>
      <w:r>
        <w:rPr/>
        <w:t>in</w:t>
      </w:r>
      <w:r>
        <w:rPr>
          <w:spacing w:val="-7"/>
        </w:rPr>
        <w:t> </w:t>
      </w:r>
      <w:r>
        <w:rPr/>
        <w:t>the</w:t>
      </w:r>
      <w:r>
        <w:rPr>
          <w:spacing w:val="-8"/>
        </w:rPr>
        <w:t> </w:t>
      </w:r>
      <w:r>
        <w:rPr/>
        <w:t>United States.”</w:t>
      </w:r>
      <w:r>
        <w:rPr>
          <w:spacing w:val="57"/>
        </w:rPr>
        <w:t>   </w:t>
      </w:r>
      <w:r>
        <w:rPr/>
        <w:t>The</w:t>
      </w:r>
      <w:r>
        <w:rPr>
          <w:spacing w:val="59"/>
        </w:rPr>
        <w:t>   </w:t>
      </w:r>
      <w:r>
        <w:rPr/>
        <w:t>Institute</w:t>
      </w:r>
      <w:r>
        <w:rPr>
          <w:spacing w:val="59"/>
        </w:rPr>
        <w:t>   </w:t>
      </w:r>
      <w:r>
        <w:rPr/>
        <w:t>of</w:t>
      </w:r>
      <w:r>
        <w:rPr>
          <w:spacing w:val="60"/>
        </w:rPr>
        <w:t>   </w:t>
      </w:r>
      <w:r>
        <w:rPr/>
        <w:t>Politics</w:t>
      </w:r>
      <w:r>
        <w:rPr>
          <w:spacing w:val="59"/>
        </w:rPr>
        <w:t>   </w:t>
      </w:r>
      <w:r>
        <w:rPr/>
        <w:t>at</w:t>
      </w:r>
      <w:r>
        <w:rPr>
          <w:spacing w:val="59"/>
        </w:rPr>
        <w:t>   </w:t>
      </w:r>
      <w:r>
        <w:rPr/>
        <w:t>Harvard</w:t>
      </w:r>
      <w:r>
        <w:rPr>
          <w:spacing w:val="60"/>
        </w:rPr>
        <w:t>   </w:t>
      </w:r>
      <w:r>
        <w:rPr>
          <w:spacing w:val="-2"/>
        </w:rPr>
        <w:t>University,</w:t>
      </w:r>
    </w:p>
    <w:p>
      <w:pPr>
        <w:pStyle w:val="BodyText"/>
        <w:spacing w:after="0" w:line="480" w:lineRule="auto"/>
        <w:jc w:val="both"/>
        <w:sectPr>
          <w:pgSz w:w="11910" w:h="16840"/>
          <w:pgMar w:header="729" w:footer="0" w:top="1340" w:bottom="280" w:left="850" w:right="283"/>
        </w:sectPr>
      </w:pPr>
    </w:p>
    <w:p>
      <w:pPr>
        <w:pStyle w:val="BodyText"/>
        <w:spacing w:line="480" w:lineRule="auto" w:before="80"/>
        <w:ind w:left="1526" w:right="1872"/>
      </w:pPr>
      <w:r>
        <w:rPr/>
        <w:t>harvardpolitics.com/covers/songs-of-</w:t>
      </w:r>
      <w:r>
        <w:rPr>
          <w:spacing w:val="-6"/>
        </w:rPr>
        <w:t> </w:t>
      </w:r>
      <w:r>
        <w:rPr/>
        <w:t>war-the</w:t>
      </w:r>
      <w:r>
        <w:rPr>
          <w:spacing w:val="-7"/>
        </w:rPr>
        <w:t> </w:t>
      </w:r>
      <w:r>
        <w:rPr/>
        <w:t>evolution-of-protest-music-in- </w:t>
      </w:r>
      <w:r>
        <w:rPr>
          <w:spacing w:val="-2"/>
        </w:rPr>
        <w:t>the-united-states/.</w:t>
      </w:r>
    </w:p>
    <w:p>
      <w:pPr>
        <w:pStyle w:val="BodyText"/>
        <w:spacing w:line="480" w:lineRule="auto"/>
        <w:ind w:left="1526" w:right="1135" w:hanging="720"/>
      </w:pPr>
      <w:r>
        <w:rPr/>
        <w:t>Ho,</w:t>
      </w:r>
      <w:r>
        <w:rPr>
          <w:spacing w:val="40"/>
        </w:rPr>
        <w:t> </w:t>
      </w:r>
      <w:r>
        <w:rPr/>
        <w:t>W.</w:t>
      </w:r>
      <w:r>
        <w:rPr>
          <w:spacing w:val="40"/>
        </w:rPr>
        <w:t> </w:t>
      </w:r>
      <w:r>
        <w:rPr/>
        <w:t>C.</w:t>
      </w:r>
      <w:r>
        <w:rPr>
          <w:spacing w:val="40"/>
        </w:rPr>
        <w:t> </w:t>
      </w:r>
      <w:r>
        <w:rPr/>
        <w:t>(2015).</w:t>
      </w:r>
      <w:r>
        <w:rPr>
          <w:spacing w:val="40"/>
        </w:rPr>
        <w:t> </w:t>
      </w:r>
      <w:r>
        <w:rPr/>
        <w:t>The</w:t>
      </w:r>
      <w:r>
        <w:rPr>
          <w:spacing w:val="40"/>
        </w:rPr>
        <w:t> </w:t>
      </w:r>
      <w:r>
        <w:rPr/>
        <w:t>production</w:t>
      </w:r>
      <w:r>
        <w:rPr>
          <w:spacing w:val="40"/>
        </w:rPr>
        <w:t> </w:t>
      </w:r>
      <w:r>
        <w:rPr/>
        <w:t>and</w:t>
      </w:r>
      <w:r>
        <w:rPr>
          <w:spacing w:val="40"/>
        </w:rPr>
        <w:t> </w:t>
      </w:r>
      <w:r>
        <w:rPr/>
        <w:t>reproduction</w:t>
      </w:r>
      <w:r>
        <w:rPr>
          <w:spacing w:val="40"/>
        </w:rPr>
        <w:t> </w:t>
      </w:r>
      <w:r>
        <w:rPr/>
        <w:t>of</w:t>
      </w:r>
      <w:r>
        <w:rPr>
          <w:spacing w:val="40"/>
        </w:rPr>
        <w:t> </w:t>
      </w:r>
      <w:r>
        <w:rPr/>
        <w:t>Chinese</w:t>
      </w:r>
      <w:r>
        <w:rPr>
          <w:spacing w:val="40"/>
        </w:rPr>
        <w:t> </w:t>
      </w:r>
      <w:r>
        <w:rPr/>
        <w:t>and</w:t>
      </w:r>
      <w:r>
        <w:rPr>
          <w:spacing w:val="40"/>
        </w:rPr>
        <w:t> </w:t>
      </w:r>
      <w:r>
        <w:rPr/>
        <w:t>Taiwanese identities in Taiwan’s popular songs. </w:t>
      </w:r>
      <w:r>
        <w:rPr>
          <w:i/>
        </w:rPr>
        <w:t>Social History</w:t>
      </w:r>
      <w:r>
        <w:rPr/>
        <w:t>, 40(4), 518-537.</w:t>
      </w:r>
    </w:p>
    <w:p>
      <w:pPr>
        <w:spacing w:line="480" w:lineRule="auto" w:before="0"/>
        <w:ind w:left="1526" w:right="1872" w:hanging="720"/>
        <w:jc w:val="left"/>
        <w:rPr>
          <w:i/>
          <w:sz w:val="24"/>
        </w:rPr>
      </w:pPr>
      <w:r>
        <w:rPr>
          <w:sz w:val="24"/>
        </w:rPr>
        <w:t>HO, A. (2016). </w:t>
      </w:r>
      <w:r>
        <w:rPr>
          <w:i/>
          <w:sz w:val="24"/>
        </w:rPr>
        <w:t>The Invention of Tradition: Nationalist Songs and Nation-Building in Singapore.</w:t>
      </w:r>
    </w:p>
    <w:p>
      <w:pPr>
        <w:pStyle w:val="BodyText"/>
        <w:spacing w:line="480" w:lineRule="auto"/>
        <w:ind w:left="1526" w:right="1872" w:hanging="720"/>
      </w:pPr>
      <w:r>
        <w:rPr/>
        <w:t>Hookway, N. (2008). Entering the blogosphere': some strategies for using blogs in social research. </w:t>
      </w:r>
      <w:r>
        <w:rPr>
          <w:i/>
        </w:rPr>
        <w:t>Qualitative research, </w:t>
      </w:r>
      <w:r>
        <w:rPr/>
        <w:t>8(1), 91-113.</w:t>
      </w:r>
    </w:p>
    <w:p>
      <w:pPr>
        <w:spacing w:line="480" w:lineRule="auto" w:before="0"/>
        <w:ind w:left="1526" w:right="1135" w:hanging="720"/>
        <w:jc w:val="left"/>
        <w:rPr>
          <w:sz w:val="24"/>
        </w:rPr>
      </w:pPr>
      <w:r>
        <w:rPr>
          <w:sz w:val="24"/>
        </w:rPr>
        <w:t>Huddy,</w:t>
      </w:r>
      <w:r>
        <w:rPr>
          <w:spacing w:val="-9"/>
          <w:sz w:val="24"/>
        </w:rPr>
        <w:t> </w:t>
      </w:r>
      <w:r>
        <w:rPr>
          <w:sz w:val="24"/>
        </w:rPr>
        <w:t>L.,</w:t>
      </w:r>
      <w:r>
        <w:rPr>
          <w:spacing w:val="-9"/>
          <w:sz w:val="24"/>
        </w:rPr>
        <w:t> </w:t>
      </w:r>
      <w:r>
        <w:rPr>
          <w:sz w:val="24"/>
        </w:rPr>
        <w:t>&amp;</w:t>
      </w:r>
      <w:r>
        <w:rPr>
          <w:spacing w:val="-8"/>
          <w:sz w:val="24"/>
        </w:rPr>
        <w:t> </w:t>
      </w:r>
      <w:r>
        <w:rPr>
          <w:sz w:val="24"/>
        </w:rPr>
        <w:t>Khatib,</w:t>
      </w:r>
      <w:r>
        <w:rPr>
          <w:spacing w:val="-8"/>
          <w:sz w:val="24"/>
        </w:rPr>
        <w:t> </w:t>
      </w:r>
      <w:r>
        <w:rPr>
          <w:sz w:val="24"/>
        </w:rPr>
        <w:t>N.</w:t>
      </w:r>
      <w:r>
        <w:rPr>
          <w:spacing w:val="-11"/>
          <w:sz w:val="24"/>
        </w:rPr>
        <w:t> </w:t>
      </w:r>
      <w:r>
        <w:rPr>
          <w:sz w:val="24"/>
        </w:rPr>
        <w:t>(2007).</w:t>
      </w:r>
      <w:r>
        <w:rPr>
          <w:spacing w:val="-9"/>
          <w:sz w:val="24"/>
        </w:rPr>
        <w:t> </w:t>
      </w:r>
      <w:r>
        <w:rPr>
          <w:sz w:val="24"/>
        </w:rPr>
        <w:t>American</w:t>
      </w:r>
      <w:r>
        <w:rPr>
          <w:spacing w:val="-8"/>
          <w:sz w:val="24"/>
        </w:rPr>
        <w:t> </w:t>
      </w:r>
      <w:r>
        <w:rPr>
          <w:sz w:val="24"/>
        </w:rPr>
        <w:t>patriotism,</w:t>
      </w:r>
      <w:r>
        <w:rPr>
          <w:spacing w:val="-8"/>
          <w:sz w:val="24"/>
        </w:rPr>
        <w:t> </w:t>
      </w:r>
      <w:r>
        <w:rPr>
          <w:sz w:val="24"/>
        </w:rPr>
        <w:t>national</w:t>
      </w:r>
      <w:r>
        <w:rPr>
          <w:spacing w:val="-8"/>
          <w:sz w:val="24"/>
        </w:rPr>
        <w:t> </w:t>
      </w:r>
      <w:r>
        <w:rPr>
          <w:sz w:val="24"/>
        </w:rPr>
        <w:t>identity,</w:t>
      </w:r>
      <w:r>
        <w:rPr>
          <w:spacing w:val="-11"/>
          <w:sz w:val="24"/>
        </w:rPr>
        <w:t> </w:t>
      </w:r>
      <w:r>
        <w:rPr>
          <w:sz w:val="24"/>
        </w:rPr>
        <w:t>and</w:t>
      </w:r>
      <w:r>
        <w:rPr>
          <w:spacing w:val="-8"/>
          <w:sz w:val="24"/>
        </w:rPr>
        <w:t> </w:t>
      </w:r>
      <w:r>
        <w:rPr>
          <w:sz w:val="24"/>
        </w:rPr>
        <w:t>political involvement. </w:t>
      </w:r>
      <w:r>
        <w:rPr>
          <w:i/>
          <w:sz w:val="24"/>
        </w:rPr>
        <w:t>American journal of political science, </w:t>
      </w:r>
      <w:r>
        <w:rPr>
          <w:sz w:val="24"/>
        </w:rPr>
        <w:t>51(1), 63-77.</w:t>
      </w:r>
    </w:p>
    <w:p>
      <w:pPr>
        <w:pStyle w:val="BodyText"/>
        <w:spacing w:before="1"/>
        <w:ind w:left="806"/>
      </w:pPr>
      <w:r>
        <w:rPr/>
        <w:t>Hudson,</w:t>
      </w:r>
      <w:r>
        <w:rPr>
          <w:spacing w:val="39"/>
        </w:rPr>
        <w:t> </w:t>
      </w:r>
      <w:r>
        <w:rPr/>
        <w:t>R.</w:t>
      </w:r>
      <w:r>
        <w:rPr>
          <w:spacing w:val="41"/>
        </w:rPr>
        <w:t> </w:t>
      </w:r>
      <w:r>
        <w:rPr/>
        <w:t>(2003).</w:t>
      </w:r>
      <w:r>
        <w:rPr>
          <w:spacing w:val="41"/>
        </w:rPr>
        <w:t> </w:t>
      </w:r>
      <w:r>
        <w:rPr/>
        <w:t>Songs</w:t>
      </w:r>
      <w:r>
        <w:rPr>
          <w:spacing w:val="42"/>
        </w:rPr>
        <w:t> </w:t>
      </w:r>
      <w:r>
        <w:rPr/>
        <w:t>of</w:t>
      </w:r>
      <w:r>
        <w:rPr>
          <w:spacing w:val="41"/>
        </w:rPr>
        <w:t> </w:t>
      </w:r>
      <w:r>
        <w:rPr/>
        <w:t>seduction:</w:t>
      </w:r>
      <w:r>
        <w:rPr>
          <w:spacing w:val="41"/>
        </w:rPr>
        <w:t> </w:t>
      </w:r>
      <w:r>
        <w:rPr/>
        <w:t>popular</w:t>
      </w:r>
      <w:r>
        <w:rPr>
          <w:spacing w:val="41"/>
        </w:rPr>
        <w:t> </w:t>
      </w:r>
      <w:r>
        <w:rPr/>
        <w:t>music</w:t>
      </w:r>
      <w:r>
        <w:rPr>
          <w:spacing w:val="41"/>
        </w:rPr>
        <w:t> </w:t>
      </w:r>
      <w:r>
        <w:rPr/>
        <w:t>and</w:t>
      </w:r>
      <w:r>
        <w:rPr>
          <w:spacing w:val="41"/>
        </w:rPr>
        <w:t> </w:t>
      </w:r>
      <w:r>
        <w:rPr/>
        <w:t>Serbian</w:t>
      </w:r>
      <w:r>
        <w:rPr>
          <w:spacing w:val="41"/>
        </w:rPr>
        <w:t> </w:t>
      </w:r>
      <w:r>
        <w:rPr>
          <w:spacing w:val="-2"/>
        </w:rPr>
        <w:t>nationalism.</w:t>
      </w:r>
    </w:p>
    <w:p>
      <w:pPr>
        <w:spacing w:before="276"/>
        <w:ind w:left="1526" w:right="0" w:firstLine="0"/>
        <w:jc w:val="left"/>
        <w:rPr>
          <w:sz w:val="24"/>
        </w:rPr>
      </w:pPr>
      <w:r>
        <w:rPr>
          <w:i/>
          <w:sz w:val="24"/>
        </w:rPr>
        <w:t>Patterns</w:t>
      </w:r>
      <w:r>
        <w:rPr>
          <w:i/>
          <w:spacing w:val="-5"/>
          <w:sz w:val="24"/>
        </w:rPr>
        <w:t> </w:t>
      </w:r>
      <w:r>
        <w:rPr>
          <w:i/>
          <w:sz w:val="24"/>
        </w:rPr>
        <w:t>of</w:t>
      </w:r>
      <w:r>
        <w:rPr>
          <w:i/>
          <w:spacing w:val="-3"/>
          <w:sz w:val="24"/>
        </w:rPr>
        <w:t> </w:t>
      </w:r>
      <w:r>
        <w:rPr>
          <w:i/>
          <w:sz w:val="24"/>
        </w:rPr>
        <w:t>prejudice,</w:t>
      </w:r>
      <w:r>
        <w:rPr>
          <w:i/>
          <w:spacing w:val="-2"/>
          <w:sz w:val="24"/>
        </w:rPr>
        <w:t> </w:t>
      </w:r>
      <w:r>
        <w:rPr>
          <w:sz w:val="24"/>
        </w:rPr>
        <w:t>37(2),</w:t>
      </w:r>
      <w:r>
        <w:rPr>
          <w:spacing w:val="-3"/>
          <w:sz w:val="24"/>
        </w:rPr>
        <w:t> </w:t>
      </w:r>
      <w:r>
        <w:rPr>
          <w:sz w:val="24"/>
        </w:rPr>
        <w:t>157-</w:t>
      </w:r>
      <w:r>
        <w:rPr>
          <w:spacing w:val="-4"/>
          <w:sz w:val="24"/>
        </w:rPr>
        <w:t>176.</w:t>
      </w:r>
    </w:p>
    <w:p>
      <w:pPr>
        <w:pStyle w:val="BodyText"/>
        <w:spacing w:before="276"/>
        <w:ind w:left="806"/>
        <w:rPr>
          <w:i/>
        </w:rPr>
      </w:pPr>
      <w:r>
        <w:rPr/>
        <w:t>Hummel,</w:t>
      </w:r>
      <w:r>
        <w:rPr>
          <w:spacing w:val="-3"/>
        </w:rPr>
        <w:t> </w:t>
      </w:r>
      <w:r>
        <w:rPr/>
        <w:t>D.</w:t>
      </w:r>
      <w:r>
        <w:rPr>
          <w:spacing w:val="-2"/>
        </w:rPr>
        <w:t> </w:t>
      </w:r>
      <w:r>
        <w:rPr/>
        <w:t>(2017).</w:t>
      </w:r>
      <w:r>
        <w:rPr>
          <w:spacing w:val="-2"/>
        </w:rPr>
        <w:t> </w:t>
      </w:r>
      <w:r>
        <w:rPr/>
        <w:t>Banal</w:t>
      </w:r>
      <w:r>
        <w:rPr>
          <w:spacing w:val="-2"/>
        </w:rPr>
        <w:t> </w:t>
      </w:r>
      <w:r>
        <w:rPr/>
        <w:t>nationalism,</w:t>
      </w:r>
      <w:r>
        <w:rPr>
          <w:spacing w:val="-2"/>
        </w:rPr>
        <w:t> </w:t>
      </w:r>
      <w:r>
        <w:rPr/>
        <w:t>national</w:t>
      </w:r>
      <w:r>
        <w:rPr>
          <w:spacing w:val="-3"/>
        </w:rPr>
        <w:t> </w:t>
      </w:r>
      <w:r>
        <w:rPr/>
        <w:t>anthems,</w:t>
      </w:r>
      <w:r>
        <w:rPr>
          <w:spacing w:val="-2"/>
        </w:rPr>
        <w:t> </w:t>
      </w:r>
      <w:r>
        <w:rPr/>
        <w:t>and</w:t>
      </w:r>
      <w:r>
        <w:rPr>
          <w:spacing w:val="-2"/>
        </w:rPr>
        <w:t> </w:t>
      </w:r>
      <w:r>
        <w:rPr/>
        <w:t>peace.</w:t>
      </w:r>
      <w:r>
        <w:rPr>
          <w:spacing w:val="-1"/>
        </w:rPr>
        <w:t> </w:t>
      </w:r>
      <w:r>
        <w:rPr>
          <w:i/>
        </w:rPr>
        <w:t>Peace</w:t>
      </w:r>
      <w:r>
        <w:rPr>
          <w:i/>
          <w:spacing w:val="-3"/>
        </w:rPr>
        <w:t> </w:t>
      </w:r>
      <w:r>
        <w:rPr>
          <w:i/>
          <w:spacing w:val="-2"/>
        </w:rPr>
        <w:t>Review,</w:t>
      </w:r>
    </w:p>
    <w:p>
      <w:pPr>
        <w:pStyle w:val="BodyText"/>
        <w:rPr>
          <w:i/>
        </w:rPr>
      </w:pPr>
    </w:p>
    <w:p>
      <w:pPr>
        <w:pStyle w:val="BodyText"/>
        <w:ind w:left="1526"/>
        <w:rPr>
          <w:i/>
        </w:rPr>
      </w:pPr>
      <w:r>
        <w:rPr/>
        <w:t>29(2),</w:t>
      </w:r>
      <w:r>
        <w:rPr>
          <w:spacing w:val="-3"/>
        </w:rPr>
        <w:t> </w:t>
      </w:r>
      <w:r>
        <w:rPr/>
        <w:t>225-</w:t>
      </w:r>
      <w:r>
        <w:rPr>
          <w:spacing w:val="-4"/>
        </w:rPr>
        <w:t>230</w:t>
      </w:r>
      <w:r>
        <w:rPr>
          <w:i/>
          <w:spacing w:val="-4"/>
        </w:rPr>
        <w:t>.</w:t>
      </w:r>
    </w:p>
    <w:p>
      <w:pPr>
        <w:pStyle w:val="BodyText"/>
        <w:rPr>
          <w:i/>
        </w:rPr>
      </w:pPr>
    </w:p>
    <w:p>
      <w:pPr>
        <w:spacing w:line="480" w:lineRule="auto" w:before="0"/>
        <w:ind w:left="1526" w:right="1873" w:hanging="720"/>
        <w:jc w:val="both"/>
        <w:rPr>
          <w:sz w:val="24"/>
        </w:rPr>
      </w:pPr>
      <w:r>
        <w:rPr>
          <w:sz w:val="24"/>
        </w:rPr>
        <w:t>Hussain, J. S., Ejaz, S. and Shabir, G., (2019). Effects of patriotic movies on public behavior in pakistan: a survey study of lahore city. </w:t>
      </w:r>
      <w:r>
        <w:rPr>
          <w:i/>
          <w:sz w:val="24"/>
        </w:rPr>
        <w:t>Journal of Business and Social Review in Emerging Economies, </w:t>
      </w:r>
      <w:r>
        <w:rPr>
          <w:sz w:val="24"/>
        </w:rPr>
        <w:t>5 (2), 335-350 DOI: </w:t>
      </w:r>
      <w:r>
        <w:rPr>
          <w:spacing w:val="-2"/>
          <w:sz w:val="24"/>
        </w:rPr>
        <w:t>10.26710/jbsee.v5i2.927</w:t>
      </w:r>
    </w:p>
    <w:p>
      <w:pPr>
        <w:pStyle w:val="BodyText"/>
        <w:spacing w:line="480" w:lineRule="auto"/>
        <w:ind w:left="1526" w:right="1874" w:hanging="720"/>
        <w:jc w:val="both"/>
        <w:rPr>
          <w:i/>
        </w:rPr>
      </w:pPr>
      <w:r>
        <w:rPr/>
        <w:t>Hussain, S. M. Bilal, M. Z. &amp; Chodhry, S. (2019). ISPR'S visual contents’ role in image building of pakistan</w:t>
      </w:r>
      <w:r>
        <w:rPr>
          <w:i/>
        </w:rPr>
        <w:t>. Orient Research</w:t>
      </w:r>
    </w:p>
    <w:p>
      <w:pPr>
        <w:pStyle w:val="BodyText"/>
        <w:spacing w:before="1"/>
        <w:ind w:left="806"/>
        <w:jc w:val="both"/>
        <w:rPr>
          <w:i/>
        </w:rPr>
      </w:pPr>
      <w:r>
        <w:rPr/>
        <w:t>Hutchinson,</w:t>
      </w:r>
      <w:r>
        <w:rPr>
          <w:spacing w:val="-6"/>
        </w:rPr>
        <w:t> </w:t>
      </w:r>
      <w:r>
        <w:rPr/>
        <w:t>J.</w:t>
      </w:r>
      <w:r>
        <w:rPr>
          <w:spacing w:val="-4"/>
        </w:rPr>
        <w:t> </w:t>
      </w:r>
      <w:r>
        <w:rPr/>
        <w:t>(2006).</w:t>
      </w:r>
      <w:r>
        <w:rPr>
          <w:spacing w:val="-5"/>
        </w:rPr>
        <w:t> </w:t>
      </w:r>
      <w:r>
        <w:rPr/>
        <w:t>Hot</w:t>
      </w:r>
      <w:r>
        <w:rPr>
          <w:spacing w:val="-4"/>
        </w:rPr>
        <w:t> </w:t>
      </w:r>
      <w:r>
        <w:rPr/>
        <w:t>and</w:t>
      </w:r>
      <w:r>
        <w:rPr>
          <w:spacing w:val="-4"/>
        </w:rPr>
        <w:t> </w:t>
      </w:r>
      <w:r>
        <w:rPr/>
        <w:t>banal</w:t>
      </w:r>
      <w:r>
        <w:rPr>
          <w:spacing w:val="-4"/>
        </w:rPr>
        <w:t> </w:t>
      </w:r>
      <w:r>
        <w:rPr/>
        <w:t>nationalism:</w:t>
      </w:r>
      <w:r>
        <w:rPr>
          <w:spacing w:val="-5"/>
        </w:rPr>
        <w:t> </w:t>
      </w:r>
      <w:r>
        <w:rPr/>
        <w:t>The</w:t>
      </w:r>
      <w:r>
        <w:rPr>
          <w:spacing w:val="-4"/>
        </w:rPr>
        <w:t> </w:t>
      </w:r>
      <w:r>
        <w:rPr/>
        <w:t>nationalization</w:t>
      </w:r>
      <w:r>
        <w:rPr>
          <w:spacing w:val="-4"/>
        </w:rPr>
        <w:t> </w:t>
      </w:r>
      <w:r>
        <w:rPr/>
        <w:t>of</w:t>
      </w:r>
      <w:r>
        <w:rPr>
          <w:spacing w:val="-5"/>
        </w:rPr>
        <w:t> </w:t>
      </w:r>
      <w:r>
        <w:rPr/>
        <w:t>the</w:t>
      </w:r>
      <w:r>
        <w:rPr>
          <w:spacing w:val="-4"/>
        </w:rPr>
        <w:t> </w:t>
      </w:r>
      <w:r>
        <w:rPr>
          <w:spacing w:val="-2"/>
        </w:rPr>
        <w:t>masses</w:t>
      </w:r>
      <w:r>
        <w:rPr>
          <w:i/>
          <w:spacing w:val="-2"/>
        </w:rPr>
        <w:t>.</w:t>
      </w:r>
    </w:p>
    <w:p>
      <w:pPr>
        <w:pStyle w:val="BodyText"/>
        <w:rPr>
          <w:i/>
        </w:rPr>
      </w:pPr>
    </w:p>
    <w:p>
      <w:pPr>
        <w:spacing w:before="0"/>
        <w:ind w:left="1526" w:right="0" w:firstLine="0"/>
        <w:jc w:val="left"/>
        <w:rPr>
          <w:i/>
          <w:sz w:val="24"/>
        </w:rPr>
      </w:pPr>
      <w:r>
        <w:rPr>
          <w:i/>
          <w:sz w:val="24"/>
        </w:rPr>
        <w:t>The</w:t>
      </w:r>
      <w:r>
        <w:rPr>
          <w:i/>
          <w:spacing w:val="-2"/>
          <w:sz w:val="24"/>
        </w:rPr>
        <w:t> </w:t>
      </w:r>
      <w:r>
        <w:rPr>
          <w:i/>
          <w:sz w:val="24"/>
        </w:rPr>
        <w:t>Sage</w:t>
      </w:r>
      <w:r>
        <w:rPr>
          <w:i/>
          <w:spacing w:val="-1"/>
          <w:sz w:val="24"/>
        </w:rPr>
        <w:t> </w:t>
      </w:r>
      <w:r>
        <w:rPr>
          <w:i/>
          <w:sz w:val="24"/>
        </w:rPr>
        <w:t>handbook</w:t>
      </w:r>
      <w:r>
        <w:rPr>
          <w:i/>
          <w:spacing w:val="-1"/>
          <w:sz w:val="24"/>
        </w:rPr>
        <w:t> </w:t>
      </w:r>
      <w:r>
        <w:rPr>
          <w:i/>
          <w:sz w:val="24"/>
        </w:rPr>
        <w:t>of nations</w:t>
      </w:r>
      <w:r>
        <w:rPr>
          <w:i/>
          <w:spacing w:val="-1"/>
          <w:sz w:val="24"/>
        </w:rPr>
        <w:t> </w:t>
      </w:r>
      <w:r>
        <w:rPr>
          <w:i/>
          <w:sz w:val="24"/>
        </w:rPr>
        <w:t>and nationalism,</w:t>
      </w:r>
      <w:r>
        <w:rPr>
          <w:i/>
          <w:spacing w:val="1"/>
          <w:sz w:val="24"/>
        </w:rPr>
        <w:t> </w:t>
      </w:r>
      <w:r>
        <w:rPr>
          <w:sz w:val="24"/>
        </w:rPr>
        <w:t>1,</w:t>
      </w:r>
      <w:r>
        <w:rPr>
          <w:spacing w:val="-3"/>
          <w:sz w:val="24"/>
        </w:rPr>
        <w:t> </w:t>
      </w:r>
      <w:r>
        <w:rPr>
          <w:sz w:val="24"/>
        </w:rPr>
        <w:t>295-</w:t>
      </w:r>
      <w:r>
        <w:rPr>
          <w:spacing w:val="-4"/>
          <w:sz w:val="24"/>
        </w:rPr>
        <w:t>306</w:t>
      </w:r>
      <w:r>
        <w:rPr>
          <w:i/>
          <w:spacing w:val="-4"/>
          <w:sz w:val="24"/>
        </w:rPr>
        <w:t>.</w:t>
      </w:r>
    </w:p>
    <w:p>
      <w:pPr>
        <w:pStyle w:val="BodyText"/>
        <w:rPr>
          <w:i/>
        </w:rPr>
      </w:pPr>
    </w:p>
    <w:p>
      <w:pPr>
        <w:pStyle w:val="BodyText"/>
        <w:spacing w:line="480" w:lineRule="auto"/>
        <w:ind w:left="1526" w:right="1876" w:hanging="720"/>
        <w:jc w:val="both"/>
      </w:pPr>
      <w:r>
        <w:rPr/>
        <w:t>Iqbal, M. Z., &amp; Hussain, S. (2018). Indo-Pak wars (1948, 1965, 1971, 1999): Projecting the nationalistic narrative</w:t>
      </w:r>
      <w:r>
        <w:rPr>
          <w:i/>
        </w:rPr>
        <w:t>. J. Pol. Stud., </w:t>
      </w:r>
      <w:r>
        <w:rPr/>
        <w:t>25, 139.</w:t>
      </w:r>
    </w:p>
    <w:p>
      <w:pPr>
        <w:pStyle w:val="BodyText"/>
        <w:spacing w:after="0" w:line="480" w:lineRule="auto"/>
        <w:jc w:val="both"/>
        <w:sectPr>
          <w:pgSz w:w="11910" w:h="16840"/>
          <w:pgMar w:header="729" w:footer="0" w:top="1340" w:bottom="280" w:left="850" w:right="283"/>
        </w:sectPr>
      </w:pPr>
    </w:p>
    <w:p>
      <w:pPr>
        <w:spacing w:line="480" w:lineRule="auto" w:before="80"/>
        <w:ind w:left="1526" w:right="1872" w:hanging="720"/>
        <w:jc w:val="both"/>
        <w:rPr>
          <w:sz w:val="24"/>
        </w:rPr>
      </w:pPr>
      <w:r>
        <w:rPr>
          <w:sz w:val="24"/>
        </w:rPr>
        <w:t>Ileš, T. (2019). Burning homeland representation of the homeland in the texts of contemporary croatian popular culture. </w:t>
      </w:r>
      <w:r>
        <w:rPr>
          <w:i/>
          <w:sz w:val="24"/>
        </w:rPr>
        <w:t>Dani Hvarskoga kazališta: Građa i rasprave o hrvatskoj književnosti i kazalištu, </w:t>
      </w:r>
      <w:r>
        <w:rPr>
          <w:sz w:val="24"/>
        </w:rPr>
        <w:t>45(1), 333-349.</w:t>
      </w:r>
    </w:p>
    <w:p>
      <w:pPr>
        <w:pStyle w:val="BodyText"/>
        <w:spacing w:line="480" w:lineRule="auto"/>
        <w:ind w:left="1526" w:right="1874" w:hanging="720"/>
        <w:jc w:val="both"/>
      </w:pPr>
      <w:r>
        <w:rPr/>
        <w:t>Israel,</w:t>
      </w:r>
      <w:r>
        <w:rPr>
          <w:spacing w:val="-12"/>
        </w:rPr>
        <w:t> </w:t>
      </w:r>
      <w:r>
        <w:rPr/>
        <w:t>P.</w:t>
      </w:r>
      <w:r>
        <w:rPr>
          <w:spacing w:val="-12"/>
        </w:rPr>
        <w:t> </w:t>
      </w:r>
      <w:r>
        <w:rPr/>
        <w:t>C.,</w:t>
      </w:r>
      <w:r>
        <w:rPr>
          <w:spacing w:val="-12"/>
        </w:rPr>
        <w:t> </w:t>
      </w:r>
      <w:r>
        <w:rPr/>
        <w:t>Richard,</w:t>
      </w:r>
      <w:r>
        <w:rPr>
          <w:spacing w:val="-13"/>
        </w:rPr>
        <w:t> </w:t>
      </w:r>
      <w:r>
        <w:rPr/>
        <w:t>N.</w:t>
      </w:r>
      <w:r>
        <w:rPr>
          <w:spacing w:val="-8"/>
        </w:rPr>
        <w:t> </w:t>
      </w:r>
      <w:r>
        <w:rPr/>
        <w:t>B.,</w:t>
      </w:r>
      <w:r>
        <w:rPr>
          <w:spacing w:val="-12"/>
        </w:rPr>
        <w:t> </w:t>
      </w:r>
      <w:r>
        <w:rPr/>
        <w:t>Mumuni,</w:t>
      </w:r>
      <w:r>
        <w:rPr>
          <w:spacing w:val="-12"/>
        </w:rPr>
        <w:t> </w:t>
      </w:r>
      <w:r>
        <w:rPr/>
        <w:t>Y.,</w:t>
      </w:r>
      <w:r>
        <w:rPr>
          <w:spacing w:val="-13"/>
        </w:rPr>
        <w:t> </w:t>
      </w:r>
      <w:r>
        <w:rPr/>
        <w:t>&amp;</w:t>
      </w:r>
      <w:r>
        <w:rPr>
          <w:spacing w:val="-12"/>
        </w:rPr>
        <w:t> </w:t>
      </w:r>
      <w:r>
        <w:rPr/>
        <w:t>Rahinatu,</w:t>
      </w:r>
      <w:r>
        <w:rPr>
          <w:spacing w:val="-12"/>
        </w:rPr>
        <w:t> </w:t>
      </w:r>
      <w:r>
        <w:rPr/>
        <w:t>I.</w:t>
      </w:r>
      <w:r>
        <w:rPr>
          <w:spacing w:val="-13"/>
        </w:rPr>
        <w:t> </w:t>
      </w:r>
      <w:r>
        <w:rPr/>
        <w:t>(2023).</w:t>
      </w:r>
      <w:r>
        <w:rPr>
          <w:spacing w:val="-13"/>
        </w:rPr>
        <w:t> </w:t>
      </w:r>
      <w:r>
        <w:rPr/>
        <w:t>A</w:t>
      </w:r>
      <w:r>
        <w:rPr>
          <w:spacing w:val="-10"/>
        </w:rPr>
        <w:t> </w:t>
      </w:r>
      <w:r>
        <w:rPr/>
        <w:t>Lexico-Pragmatic Analysis of the Ghanaian national anthem. </w:t>
      </w:r>
      <w:r>
        <w:rPr>
          <w:i/>
        </w:rPr>
        <w:t>Journal of Language and Linguistics</w:t>
      </w:r>
      <w:r>
        <w:rPr/>
        <w:t>, 8(1), 148-148.</w:t>
      </w:r>
    </w:p>
    <w:p>
      <w:pPr>
        <w:pStyle w:val="BodyText"/>
        <w:ind w:left="806"/>
        <w:jc w:val="both"/>
      </w:pPr>
      <w:r>
        <w:rPr/>
        <w:t>Jaffrelot,</w:t>
      </w:r>
      <w:r>
        <w:rPr>
          <w:spacing w:val="-9"/>
        </w:rPr>
        <w:t> </w:t>
      </w:r>
      <w:r>
        <w:rPr/>
        <w:t>C.</w:t>
      </w:r>
      <w:r>
        <w:rPr>
          <w:spacing w:val="-6"/>
        </w:rPr>
        <w:t> </w:t>
      </w:r>
      <w:r>
        <w:rPr/>
        <w:t>(2002).</w:t>
      </w:r>
      <w:r>
        <w:rPr>
          <w:spacing w:val="-8"/>
        </w:rPr>
        <w:t> </w:t>
      </w:r>
      <w:r>
        <w:rPr/>
        <w:t>Nationalism</w:t>
      </w:r>
      <w:r>
        <w:rPr>
          <w:spacing w:val="-6"/>
        </w:rPr>
        <w:t> </w:t>
      </w:r>
      <w:r>
        <w:rPr/>
        <w:t>without</w:t>
      </w:r>
      <w:r>
        <w:rPr>
          <w:spacing w:val="-7"/>
        </w:rPr>
        <w:t> </w:t>
      </w:r>
      <w:r>
        <w:rPr/>
        <w:t>a</w:t>
      </w:r>
      <w:r>
        <w:rPr>
          <w:spacing w:val="-7"/>
        </w:rPr>
        <w:t> </w:t>
      </w:r>
      <w:r>
        <w:rPr/>
        <w:t>nation:</w:t>
      </w:r>
      <w:r>
        <w:rPr>
          <w:spacing w:val="-9"/>
        </w:rPr>
        <w:t> </w:t>
      </w:r>
      <w:r>
        <w:rPr/>
        <w:t>Pakistan</w:t>
      </w:r>
      <w:r>
        <w:rPr>
          <w:spacing w:val="-6"/>
        </w:rPr>
        <w:t> </w:t>
      </w:r>
      <w:r>
        <w:rPr/>
        <w:t>searching</w:t>
      </w:r>
      <w:r>
        <w:rPr>
          <w:spacing w:val="-7"/>
        </w:rPr>
        <w:t> </w:t>
      </w:r>
      <w:r>
        <w:rPr/>
        <w:t>for</w:t>
      </w:r>
      <w:r>
        <w:rPr>
          <w:spacing w:val="-8"/>
        </w:rPr>
        <w:t> </w:t>
      </w:r>
      <w:r>
        <w:rPr/>
        <w:t>its</w:t>
      </w:r>
      <w:r>
        <w:rPr>
          <w:spacing w:val="-6"/>
        </w:rPr>
        <w:t> </w:t>
      </w:r>
      <w:r>
        <w:rPr>
          <w:spacing w:val="-2"/>
        </w:rPr>
        <w:t>identity.</w:t>
      </w:r>
    </w:p>
    <w:p>
      <w:pPr>
        <w:pStyle w:val="BodyText"/>
      </w:pPr>
    </w:p>
    <w:p>
      <w:pPr>
        <w:spacing w:before="0"/>
        <w:ind w:left="1526" w:right="0" w:firstLine="0"/>
        <w:jc w:val="left"/>
        <w:rPr>
          <w:sz w:val="24"/>
        </w:rPr>
      </w:pPr>
      <w:r>
        <w:rPr>
          <w:i/>
          <w:sz w:val="24"/>
        </w:rPr>
        <w:t>Pakistan:</w:t>
      </w:r>
      <w:r>
        <w:rPr>
          <w:i/>
          <w:spacing w:val="-1"/>
          <w:sz w:val="24"/>
        </w:rPr>
        <w:t> </w:t>
      </w:r>
      <w:r>
        <w:rPr>
          <w:i/>
          <w:sz w:val="24"/>
        </w:rPr>
        <w:t>Nationalism</w:t>
      </w:r>
      <w:r>
        <w:rPr>
          <w:i/>
          <w:spacing w:val="-2"/>
          <w:sz w:val="24"/>
        </w:rPr>
        <w:t> </w:t>
      </w:r>
      <w:r>
        <w:rPr>
          <w:i/>
          <w:sz w:val="24"/>
        </w:rPr>
        <w:t>without</w:t>
      </w:r>
      <w:r>
        <w:rPr>
          <w:i/>
          <w:spacing w:val="-1"/>
          <w:sz w:val="24"/>
        </w:rPr>
        <w:t> </w:t>
      </w:r>
      <w:r>
        <w:rPr>
          <w:i/>
          <w:sz w:val="24"/>
        </w:rPr>
        <w:t>a</w:t>
      </w:r>
      <w:r>
        <w:rPr>
          <w:i/>
          <w:spacing w:val="-1"/>
          <w:sz w:val="24"/>
        </w:rPr>
        <w:t> </w:t>
      </w:r>
      <w:r>
        <w:rPr>
          <w:i/>
          <w:sz w:val="24"/>
        </w:rPr>
        <w:t>nation, </w:t>
      </w:r>
      <w:r>
        <w:rPr>
          <w:sz w:val="24"/>
        </w:rPr>
        <w:t>7-</w:t>
      </w:r>
      <w:r>
        <w:rPr>
          <w:spacing w:val="-5"/>
          <w:sz w:val="24"/>
        </w:rPr>
        <w:t>51.</w:t>
      </w:r>
    </w:p>
    <w:p>
      <w:pPr>
        <w:pStyle w:val="BodyText"/>
      </w:pPr>
    </w:p>
    <w:p>
      <w:pPr>
        <w:spacing w:line="480" w:lineRule="auto" w:before="0"/>
        <w:ind w:left="1526" w:right="1877" w:hanging="720"/>
        <w:jc w:val="both"/>
        <w:rPr>
          <w:sz w:val="24"/>
        </w:rPr>
      </w:pPr>
      <w:r>
        <w:rPr>
          <w:sz w:val="24"/>
        </w:rPr>
        <w:t>Jones, D. M., &amp; Smith,</w:t>
      </w:r>
      <w:r>
        <w:rPr>
          <w:spacing w:val="-1"/>
          <w:sz w:val="24"/>
        </w:rPr>
        <w:t> </w:t>
      </w:r>
      <w:r>
        <w:rPr>
          <w:sz w:val="24"/>
        </w:rPr>
        <w:t>M. L. R. (2021). Blowin’in the wind? The musical response to the War on Terror. </w:t>
      </w:r>
      <w:r>
        <w:rPr>
          <w:i/>
          <w:sz w:val="24"/>
        </w:rPr>
        <w:t>Studies in Conflict &amp; Terrorism, </w:t>
      </w:r>
      <w:r>
        <w:rPr>
          <w:sz w:val="24"/>
        </w:rPr>
        <w:t>1-24.</w:t>
      </w:r>
    </w:p>
    <w:p>
      <w:pPr>
        <w:spacing w:line="480" w:lineRule="auto" w:before="1"/>
        <w:ind w:left="1526" w:right="1872" w:hanging="720"/>
        <w:jc w:val="both"/>
        <w:rPr>
          <w:sz w:val="24"/>
        </w:rPr>
      </w:pPr>
      <w:r>
        <w:rPr>
          <w:sz w:val="24"/>
        </w:rPr>
        <w:t>Johnson, S., &amp; Ensslin, A. (2007). </w:t>
      </w:r>
      <w:r>
        <w:rPr>
          <w:i/>
          <w:sz w:val="24"/>
        </w:rPr>
        <w:t>Language in the media: Theory and practice. In Language in the Media: Representations, Identities, Ideologies. </w:t>
      </w:r>
      <w:r>
        <w:rPr>
          <w:sz w:val="24"/>
        </w:rPr>
        <w:t>(pp. 3-24). </w:t>
      </w:r>
      <w:r>
        <w:rPr>
          <w:spacing w:val="-2"/>
          <w:sz w:val="24"/>
        </w:rPr>
        <w:t>Continuum.</w:t>
      </w:r>
    </w:p>
    <w:p>
      <w:pPr>
        <w:spacing w:line="480" w:lineRule="auto" w:before="0"/>
        <w:ind w:left="1526" w:right="1874" w:hanging="720"/>
        <w:jc w:val="both"/>
        <w:rPr>
          <w:sz w:val="24"/>
        </w:rPr>
      </w:pPr>
      <w:r>
        <w:rPr>
          <w:sz w:val="24"/>
        </w:rPr>
        <w:t>Jorgensen, E. R. (2007). Songs to teach a nation. </w:t>
      </w:r>
      <w:r>
        <w:rPr>
          <w:i/>
          <w:sz w:val="24"/>
        </w:rPr>
        <w:t>Philosophy of Music Education Review</w:t>
      </w:r>
      <w:r>
        <w:rPr>
          <w:sz w:val="24"/>
        </w:rPr>
        <w:t>, 15(2), 150-160</w:t>
      </w:r>
    </w:p>
    <w:p>
      <w:pPr>
        <w:pStyle w:val="BodyText"/>
        <w:spacing w:line="480" w:lineRule="auto"/>
        <w:ind w:left="1526" w:right="1869" w:hanging="720"/>
        <w:jc w:val="both"/>
      </w:pPr>
      <w:r>
        <w:rPr/>
        <w:t>Kalim,</w:t>
      </w:r>
      <w:r>
        <w:rPr>
          <w:spacing w:val="-3"/>
        </w:rPr>
        <w:t> </w:t>
      </w:r>
      <w:r>
        <w:rPr/>
        <w:t>S.,</w:t>
      </w:r>
      <w:r>
        <w:rPr>
          <w:spacing w:val="-3"/>
        </w:rPr>
        <w:t> </w:t>
      </w:r>
      <w:r>
        <w:rPr/>
        <w:t>&amp;</w:t>
      </w:r>
      <w:r>
        <w:rPr>
          <w:spacing w:val="-3"/>
        </w:rPr>
        <w:t> </w:t>
      </w:r>
      <w:r>
        <w:rPr/>
        <w:t>Janjua,</w:t>
      </w:r>
      <w:r>
        <w:rPr>
          <w:spacing w:val="-3"/>
        </w:rPr>
        <w:t> </w:t>
      </w:r>
      <w:r>
        <w:rPr/>
        <w:t>F.</w:t>
      </w:r>
      <w:r>
        <w:rPr>
          <w:spacing w:val="-5"/>
        </w:rPr>
        <w:t> </w:t>
      </w:r>
      <w:r>
        <w:rPr/>
        <w:t>(2019).</w:t>
      </w:r>
      <w:r>
        <w:rPr>
          <w:spacing w:val="-3"/>
        </w:rPr>
        <w:t> </w:t>
      </w:r>
      <w:r>
        <w:rPr/>
        <w:t>#</w:t>
      </w:r>
      <w:r>
        <w:rPr>
          <w:spacing w:val="-4"/>
        </w:rPr>
        <w:t> </w:t>
      </w:r>
      <w:r>
        <w:rPr/>
        <w:t>We</w:t>
      </w:r>
      <w:r>
        <w:rPr>
          <w:spacing w:val="-3"/>
        </w:rPr>
        <w:t> </w:t>
      </w:r>
      <w:r>
        <w:rPr/>
        <w:t>are</w:t>
      </w:r>
      <w:r>
        <w:rPr>
          <w:spacing w:val="-5"/>
        </w:rPr>
        <w:t> </w:t>
      </w:r>
      <w:r>
        <w:rPr/>
        <w:t>united,</w:t>
      </w:r>
      <w:r>
        <w:rPr>
          <w:spacing w:val="-3"/>
        </w:rPr>
        <w:t> </w:t>
      </w:r>
      <w:r>
        <w:rPr/>
        <w:t>cyber-nationalism</w:t>
      </w:r>
      <w:r>
        <w:rPr>
          <w:spacing w:val="-3"/>
        </w:rPr>
        <w:t> </w:t>
      </w:r>
      <w:r>
        <w:rPr/>
        <w:t>during</w:t>
      </w:r>
      <w:r>
        <w:rPr>
          <w:spacing w:val="-3"/>
        </w:rPr>
        <w:t> </w:t>
      </w:r>
      <w:r>
        <w:rPr/>
        <w:t>times</w:t>
      </w:r>
      <w:r>
        <w:rPr>
          <w:spacing w:val="-4"/>
        </w:rPr>
        <w:t> </w:t>
      </w:r>
      <w:r>
        <w:rPr/>
        <w:t>of</w:t>
      </w:r>
      <w:r>
        <w:rPr>
          <w:spacing w:val="-4"/>
        </w:rPr>
        <w:t> </w:t>
      </w:r>
      <w:r>
        <w:rPr/>
        <w:t>a national</w:t>
      </w:r>
      <w:r>
        <w:rPr>
          <w:spacing w:val="-15"/>
        </w:rPr>
        <w:t> </w:t>
      </w:r>
      <w:r>
        <w:rPr/>
        <w:t>crisis:</w:t>
      </w:r>
      <w:r>
        <w:rPr>
          <w:spacing w:val="-15"/>
        </w:rPr>
        <w:t> </w:t>
      </w:r>
      <w:r>
        <w:rPr/>
        <w:t>The</w:t>
      </w:r>
      <w:r>
        <w:rPr>
          <w:spacing w:val="-15"/>
        </w:rPr>
        <w:t> </w:t>
      </w:r>
      <w:r>
        <w:rPr/>
        <w:t>case</w:t>
      </w:r>
      <w:r>
        <w:rPr>
          <w:spacing w:val="-15"/>
        </w:rPr>
        <w:t> </w:t>
      </w:r>
      <w:r>
        <w:rPr/>
        <w:t>of</w:t>
      </w:r>
      <w:r>
        <w:rPr>
          <w:spacing w:val="-15"/>
        </w:rPr>
        <w:t> </w:t>
      </w:r>
      <w:r>
        <w:rPr/>
        <w:t>a</w:t>
      </w:r>
      <w:r>
        <w:rPr>
          <w:spacing w:val="-15"/>
        </w:rPr>
        <w:t> </w:t>
      </w:r>
      <w:r>
        <w:rPr/>
        <w:t>terrorist</w:t>
      </w:r>
      <w:r>
        <w:rPr>
          <w:spacing w:val="-15"/>
        </w:rPr>
        <w:t> </w:t>
      </w:r>
      <w:r>
        <w:rPr/>
        <w:t>attack</w:t>
      </w:r>
      <w:r>
        <w:rPr>
          <w:spacing w:val="-15"/>
        </w:rPr>
        <w:t> </w:t>
      </w:r>
      <w:r>
        <w:rPr/>
        <w:t>on</w:t>
      </w:r>
      <w:r>
        <w:rPr>
          <w:spacing w:val="-15"/>
        </w:rPr>
        <w:t> </w:t>
      </w:r>
      <w:r>
        <w:rPr/>
        <w:t>a</w:t>
      </w:r>
      <w:r>
        <w:rPr>
          <w:spacing w:val="-15"/>
        </w:rPr>
        <w:t> </w:t>
      </w:r>
      <w:r>
        <w:rPr/>
        <w:t>school</w:t>
      </w:r>
      <w:r>
        <w:rPr>
          <w:spacing w:val="-15"/>
        </w:rPr>
        <w:t> </w:t>
      </w:r>
      <w:r>
        <w:rPr/>
        <w:t>in</w:t>
      </w:r>
      <w:r>
        <w:rPr>
          <w:spacing w:val="-15"/>
        </w:rPr>
        <w:t> </w:t>
      </w:r>
      <w:r>
        <w:rPr/>
        <w:t>Pakistan.</w:t>
      </w:r>
      <w:r>
        <w:rPr>
          <w:spacing w:val="-15"/>
        </w:rPr>
        <w:t> </w:t>
      </w:r>
      <w:r>
        <w:rPr>
          <w:i/>
        </w:rPr>
        <w:t>Discourse &amp; Communication, </w:t>
      </w:r>
      <w:r>
        <w:rPr/>
        <w:t>13(1), 68-94.</w:t>
      </w:r>
    </w:p>
    <w:p>
      <w:pPr>
        <w:pStyle w:val="BodyText"/>
        <w:spacing w:line="480" w:lineRule="auto"/>
        <w:ind w:left="1526" w:right="1879" w:hanging="720"/>
        <w:jc w:val="both"/>
      </w:pPr>
      <w:r>
        <w:rPr/>
        <w:t>Kamalipour, Y. R., &amp; Snow, N. (Eds.). (2004). War, media, and propaganda: A global perspective. </w:t>
      </w:r>
      <w:r>
        <w:rPr>
          <w:i/>
        </w:rPr>
        <w:t>Rowman &amp; Littlefield</w:t>
      </w:r>
      <w:r>
        <w:rPr/>
        <w:t>.</w:t>
      </w:r>
    </w:p>
    <w:p>
      <w:pPr>
        <w:pStyle w:val="BodyText"/>
        <w:spacing w:line="480" w:lineRule="auto" w:before="1"/>
        <w:ind w:left="1526" w:right="1874" w:hanging="720"/>
        <w:jc w:val="both"/>
      </w:pPr>
      <w:r>
        <w:rPr/>
        <w:t>Kapuscinski, A. N., &amp; Masters, K. S. (2010). The current status of measures of spirituality: a critical review of scale development. </w:t>
      </w:r>
      <w:r>
        <w:rPr>
          <w:i/>
        </w:rPr>
        <w:t>Psychology of Religion and Spirituality</w:t>
      </w:r>
      <w:r>
        <w:rPr/>
        <w:t>, 2(4), 191–205. </w:t>
      </w:r>
      <w:hyperlink r:id="rId38">
        <w:r>
          <w:rPr>
            <w:u w:val="single"/>
          </w:rPr>
          <w:t>http://dx.doi.org/10.1037/a0020498</w:t>
        </w:r>
      </w:hyperlink>
    </w:p>
    <w:p>
      <w:pPr>
        <w:spacing w:line="480" w:lineRule="auto" w:before="0"/>
        <w:ind w:left="1526" w:right="1872" w:hanging="720"/>
        <w:jc w:val="left"/>
        <w:rPr>
          <w:sz w:val="24"/>
        </w:rPr>
      </w:pPr>
      <w:r>
        <w:rPr>
          <w:sz w:val="24"/>
        </w:rPr>
        <w:t>Keil, Soeren (2013). </w:t>
      </w:r>
      <w:r>
        <w:rPr>
          <w:i/>
          <w:sz w:val="24"/>
        </w:rPr>
        <w:t>Multinational federalism in Bosnia and Herzegovina</w:t>
      </w:r>
      <w:r>
        <w:rPr>
          <w:sz w:val="24"/>
        </w:rPr>
        <w:t>. London and New York: Routledge.</w:t>
      </w:r>
    </w:p>
    <w:p>
      <w:pPr>
        <w:spacing w:after="0" w:line="480" w:lineRule="auto"/>
        <w:jc w:val="left"/>
        <w:rPr>
          <w:sz w:val="24"/>
        </w:rPr>
        <w:sectPr>
          <w:pgSz w:w="11910" w:h="16840"/>
          <w:pgMar w:header="729" w:footer="0" w:top="1340" w:bottom="280" w:left="850" w:right="283"/>
        </w:sectPr>
      </w:pPr>
    </w:p>
    <w:p>
      <w:pPr>
        <w:pStyle w:val="BodyText"/>
        <w:spacing w:line="480" w:lineRule="auto" w:before="80"/>
        <w:ind w:left="1526" w:right="1879" w:hanging="720"/>
        <w:jc w:val="both"/>
      </w:pPr>
      <w:r>
        <w:rPr/>
        <w:t>Keller, H. E., &amp; Lee, S. (2010). Ethical issues surrounding human participants research using the internet. </w:t>
      </w:r>
      <w:r>
        <w:rPr>
          <w:i/>
        </w:rPr>
        <w:t>Ethics &amp; Behavior</w:t>
      </w:r>
      <w:r>
        <w:rPr/>
        <w:t>, 13(3), 211-219.</w:t>
      </w:r>
    </w:p>
    <w:p>
      <w:pPr>
        <w:spacing w:line="480" w:lineRule="auto" w:before="0"/>
        <w:ind w:left="1526" w:right="1872" w:hanging="720"/>
        <w:jc w:val="both"/>
        <w:rPr>
          <w:sz w:val="24"/>
        </w:rPr>
      </w:pPr>
      <w:r>
        <w:rPr>
          <w:sz w:val="24"/>
        </w:rPr>
        <w:t>Keller, S. (2012). </w:t>
      </w:r>
      <w:r>
        <w:rPr>
          <w:i/>
          <w:sz w:val="24"/>
        </w:rPr>
        <w:t>'Foreword: On Patriotism and Education</w:t>
      </w:r>
      <w:r>
        <w:rPr>
          <w:sz w:val="24"/>
        </w:rPr>
        <w:t>.' </w:t>
      </w:r>
      <w:r>
        <w:rPr>
          <w:i/>
          <w:sz w:val="24"/>
        </w:rPr>
        <w:t>In: Patriotism and Nationalism in Music Education</w:t>
      </w:r>
      <w:r>
        <w:rPr>
          <w:sz w:val="24"/>
        </w:rPr>
        <w:t>. David G. Hebert and Alexandra Kertz- Welzel, eds. Farnham and Burlington: Ashgate. Pp. xiii-xviii.</w:t>
      </w:r>
    </w:p>
    <w:p>
      <w:pPr>
        <w:pStyle w:val="BodyText"/>
        <w:spacing w:line="480" w:lineRule="auto"/>
        <w:ind w:left="1526" w:right="1871" w:hanging="720"/>
        <w:jc w:val="both"/>
      </w:pPr>
      <w:r>
        <w:rPr/>
        <w:t>Kemmelmeier, M., &amp; Winter, D. G. (2008). Sowing patriotism, but reaping nationalism? Consequences of exposure to the American flag. </w:t>
      </w:r>
      <w:r>
        <w:rPr>
          <w:i/>
        </w:rPr>
        <w:t>Political Psychology</w:t>
      </w:r>
      <w:r>
        <w:rPr/>
        <w:t>, 29(6), 859-879.</w:t>
      </w:r>
    </w:p>
    <w:p>
      <w:pPr>
        <w:spacing w:line="480" w:lineRule="auto" w:before="0"/>
        <w:ind w:left="1526" w:right="1879" w:hanging="720"/>
        <w:jc w:val="both"/>
        <w:rPr>
          <w:sz w:val="24"/>
        </w:rPr>
      </w:pPr>
      <w:r>
        <w:rPr>
          <w:sz w:val="24"/>
        </w:rPr>
        <w:t>Kennedy, M. C., &amp; Guerrini, S. C. (2013). Patriotism, nationalism, and national identity in music education:‘O Canada,’how well do we know thee? </w:t>
      </w:r>
      <w:r>
        <w:rPr>
          <w:i/>
          <w:sz w:val="24"/>
        </w:rPr>
        <w:t>International Journal of Music Education, </w:t>
      </w:r>
      <w:r>
        <w:rPr>
          <w:sz w:val="24"/>
        </w:rPr>
        <w:t>31(1), 78-90</w:t>
      </w:r>
    </w:p>
    <w:p>
      <w:pPr>
        <w:pStyle w:val="BodyText"/>
        <w:spacing w:line="480" w:lineRule="auto" w:before="1"/>
        <w:ind w:left="1526" w:right="1877" w:hanging="720"/>
        <w:jc w:val="both"/>
      </w:pPr>
      <w:r>
        <w:rPr/>
        <w:t>Khan,</w:t>
      </w:r>
      <w:r>
        <w:rPr>
          <w:spacing w:val="-4"/>
        </w:rPr>
        <w:t> </w:t>
      </w:r>
      <w:r>
        <w:rPr/>
        <w:t>A.</w:t>
      </w:r>
      <w:r>
        <w:rPr>
          <w:spacing w:val="-3"/>
        </w:rPr>
        <w:t> </w:t>
      </w:r>
      <w:r>
        <w:rPr/>
        <w:t>A.,</w:t>
      </w:r>
      <w:r>
        <w:rPr>
          <w:spacing w:val="-4"/>
        </w:rPr>
        <w:t> </w:t>
      </w:r>
      <w:r>
        <w:rPr/>
        <w:t>(2014</w:t>
      </w:r>
      <w:r>
        <w:rPr>
          <w:spacing w:val="-2"/>
        </w:rPr>
        <w:t> </w:t>
      </w:r>
      <w:r>
        <w:rPr/>
        <w:t>December,</w:t>
      </w:r>
      <w:r>
        <w:rPr>
          <w:spacing w:val="-4"/>
        </w:rPr>
        <w:t> </w:t>
      </w:r>
      <w:r>
        <w:rPr/>
        <w:t>16).</w:t>
      </w:r>
      <w:r>
        <w:rPr>
          <w:spacing w:val="-5"/>
        </w:rPr>
        <w:t> </w:t>
      </w:r>
      <w:r>
        <w:rPr/>
        <w:t>Pakistan</w:t>
      </w:r>
      <w:r>
        <w:rPr>
          <w:spacing w:val="-4"/>
        </w:rPr>
        <w:t> </w:t>
      </w:r>
      <w:r>
        <w:rPr/>
        <w:t>Taliban:</w:t>
      </w:r>
      <w:r>
        <w:rPr>
          <w:spacing w:val="-4"/>
        </w:rPr>
        <w:t> </w:t>
      </w:r>
      <w:r>
        <w:rPr/>
        <w:t>Peshawar</w:t>
      </w:r>
      <w:r>
        <w:rPr>
          <w:spacing w:val="-4"/>
        </w:rPr>
        <w:t> </w:t>
      </w:r>
      <w:r>
        <w:rPr/>
        <w:t>school</w:t>
      </w:r>
      <w:r>
        <w:rPr>
          <w:spacing w:val="-2"/>
        </w:rPr>
        <w:t> </w:t>
      </w:r>
      <w:r>
        <w:rPr/>
        <w:t>attack</w:t>
      </w:r>
      <w:r>
        <w:rPr>
          <w:spacing w:val="-4"/>
        </w:rPr>
        <w:t> </w:t>
      </w:r>
      <w:r>
        <w:rPr/>
        <w:t>leaves 141 dead </w:t>
      </w:r>
      <w:r>
        <w:rPr>
          <w:i/>
        </w:rPr>
        <w:t>BBC News </w:t>
      </w:r>
      <w:hyperlink r:id="rId39">
        <w:r>
          <w:rPr>
            <w:u w:val="single"/>
          </w:rPr>
          <w:t>https://www.bbc.com/news/world-asia-30491435</w:t>
        </w:r>
      </w:hyperlink>
    </w:p>
    <w:p>
      <w:pPr>
        <w:pStyle w:val="BodyText"/>
        <w:spacing w:line="480" w:lineRule="auto"/>
        <w:ind w:left="1526" w:right="1873" w:hanging="720"/>
        <w:jc w:val="both"/>
      </w:pPr>
      <w:r>
        <w:rPr/>
        <w:t>Khan,</w:t>
      </w:r>
      <w:r>
        <w:rPr>
          <w:spacing w:val="-10"/>
        </w:rPr>
        <w:t> </w:t>
      </w:r>
      <w:r>
        <w:rPr/>
        <w:t>A.W.,</w:t>
      </w:r>
      <w:r>
        <w:rPr>
          <w:spacing w:val="-10"/>
        </w:rPr>
        <w:t> </w:t>
      </w:r>
      <w:r>
        <w:rPr/>
        <w:t>Javed,</w:t>
      </w:r>
      <w:r>
        <w:rPr>
          <w:spacing w:val="-10"/>
        </w:rPr>
        <w:t> </w:t>
      </w:r>
      <w:r>
        <w:rPr/>
        <w:t>M.N.,</w:t>
      </w:r>
      <w:r>
        <w:rPr>
          <w:spacing w:val="-10"/>
        </w:rPr>
        <w:t> </w:t>
      </w:r>
      <w:r>
        <w:rPr/>
        <w:t>Safdar,</w:t>
      </w:r>
      <w:r>
        <w:rPr>
          <w:spacing w:val="-8"/>
        </w:rPr>
        <w:t> </w:t>
      </w:r>
      <w:r>
        <w:rPr/>
        <w:t>G.</w:t>
      </w:r>
      <w:r>
        <w:rPr>
          <w:spacing w:val="-8"/>
        </w:rPr>
        <w:t> </w:t>
      </w:r>
      <w:r>
        <w:rPr/>
        <w:t>(2017).</w:t>
      </w:r>
      <w:r>
        <w:rPr>
          <w:spacing w:val="-10"/>
        </w:rPr>
        <w:t> </w:t>
      </w:r>
      <w:r>
        <w:rPr/>
        <w:t>Role</w:t>
      </w:r>
      <w:r>
        <w:rPr>
          <w:spacing w:val="-6"/>
        </w:rPr>
        <w:t> </w:t>
      </w:r>
      <w:r>
        <w:rPr/>
        <w:t>of</w:t>
      </w:r>
      <w:r>
        <w:rPr>
          <w:spacing w:val="-10"/>
        </w:rPr>
        <w:t> </w:t>
      </w:r>
      <w:r>
        <w:rPr/>
        <w:t>Print</w:t>
      </w:r>
      <w:r>
        <w:rPr>
          <w:spacing w:val="-9"/>
        </w:rPr>
        <w:t> </w:t>
      </w:r>
      <w:r>
        <w:rPr/>
        <w:t>Media</w:t>
      </w:r>
      <w:r>
        <w:rPr>
          <w:spacing w:val="-10"/>
        </w:rPr>
        <w:t> </w:t>
      </w:r>
      <w:r>
        <w:rPr/>
        <w:t>in</w:t>
      </w:r>
      <w:r>
        <w:rPr>
          <w:spacing w:val="-7"/>
        </w:rPr>
        <w:t> </w:t>
      </w:r>
      <w:r>
        <w:rPr/>
        <w:t>Pak-India</w:t>
      </w:r>
      <w:r>
        <w:rPr>
          <w:spacing w:val="-10"/>
        </w:rPr>
        <w:t> </w:t>
      </w:r>
      <w:r>
        <w:rPr/>
        <w:t>Water Dispute: A Study of The Nation and The Hindu 2010-2014. </w:t>
      </w:r>
      <w:r>
        <w:rPr>
          <w:i/>
        </w:rPr>
        <w:t>Global Media Journal Pakistan Edition</w:t>
      </w:r>
      <w:r>
        <w:rPr/>
        <w:t>, 10(2), 1-26.</w:t>
      </w:r>
    </w:p>
    <w:p>
      <w:pPr>
        <w:spacing w:line="480" w:lineRule="auto" w:before="0"/>
        <w:ind w:left="1526" w:right="1874" w:hanging="720"/>
        <w:jc w:val="both"/>
        <w:rPr>
          <w:sz w:val="24"/>
        </w:rPr>
      </w:pPr>
      <w:r>
        <w:rPr>
          <w:sz w:val="24"/>
        </w:rPr>
        <w:t>Kitchen, J. (2019). Ethical issues in reporting on</w:t>
      </w:r>
      <w:r>
        <w:rPr>
          <w:spacing w:val="-1"/>
          <w:sz w:val="24"/>
        </w:rPr>
        <w:t> </w:t>
      </w:r>
      <w:r>
        <w:rPr>
          <w:sz w:val="24"/>
        </w:rPr>
        <w:t>teacher candidate perspectives in a cultural diversity course: Increasing trustworthiness, protecting participants, and</w:t>
      </w:r>
      <w:r>
        <w:rPr>
          <w:spacing w:val="-7"/>
          <w:sz w:val="24"/>
        </w:rPr>
        <w:t> </w:t>
      </w:r>
      <w:r>
        <w:rPr>
          <w:sz w:val="24"/>
        </w:rPr>
        <w:t>improving</w:t>
      </w:r>
      <w:r>
        <w:rPr>
          <w:spacing w:val="-7"/>
          <w:sz w:val="24"/>
        </w:rPr>
        <w:t> </w:t>
      </w:r>
      <w:r>
        <w:rPr>
          <w:sz w:val="24"/>
        </w:rPr>
        <w:t>practice.</w:t>
      </w:r>
      <w:r>
        <w:rPr>
          <w:spacing w:val="-3"/>
          <w:sz w:val="24"/>
        </w:rPr>
        <w:t> </w:t>
      </w:r>
      <w:r>
        <w:rPr>
          <w:i/>
          <w:sz w:val="24"/>
        </w:rPr>
        <w:t>Ethics,</w:t>
      </w:r>
      <w:r>
        <w:rPr>
          <w:i/>
          <w:spacing w:val="-7"/>
          <w:sz w:val="24"/>
        </w:rPr>
        <w:t> </w:t>
      </w:r>
      <w:r>
        <w:rPr>
          <w:i/>
          <w:sz w:val="24"/>
        </w:rPr>
        <w:t>self-study</w:t>
      </w:r>
      <w:r>
        <w:rPr>
          <w:i/>
          <w:spacing w:val="-7"/>
          <w:sz w:val="24"/>
        </w:rPr>
        <w:t> </w:t>
      </w:r>
      <w:r>
        <w:rPr>
          <w:i/>
          <w:sz w:val="24"/>
        </w:rPr>
        <w:t>research</w:t>
      </w:r>
      <w:r>
        <w:rPr>
          <w:i/>
          <w:spacing w:val="-7"/>
          <w:sz w:val="24"/>
        </w:rPr>
        <w:t> </w:t>
      </w:r>
      <w:r>
        <w:rPr>
          <w:i/>
          <w:sz w:val="24"/>
        </w:rPr>
        <w:t>methodology</w:t>
      </w:r>
      <w:r>
        <w:rPr>
          <w:i/>
          <w:spacing w:val="-8"/>
          <w:sz w:val="24"/>
        </w:rPr>
        <w:t> </w:t>
      </w:r>
      <w:r>
        <w:rPr>
          <w:i/>
          <w:sz w:val="24"/>
        </w:rPr>
        <w:t>and</w:t>
      </w:r>
      <w:r>
        <w:rPr>
          <w:i/>
          <w:spacing w:val="-7"/>
          <w:sz w:val="24"/>
        </w:rPr>
        <w:t> </w:t>
      </w:r>
      <w:r>
        <w:rPr>
          <w:i/>
          <w:sz w:val="24"/>
        </w:rPr>
        <w:t>teacher education</w:t>
      </w:r>
      <w:r>
        <w:rPr>
          <w:sz w:val="24"/>
        </w:rPr>
        <w:t>, 97-115.</w:t>
      </w:r>
    </w:p>
    <w:p>
      <w:pPr>
        <w:spacing w:before="1"/>
        <w:ind w:left="806" w:right="0" w:firstLine="0"/>
        <w:jc w:val="both"/>
        <w:rPr>
          <w:sz w:val="24"/>
        </w:rPr>
      </w:pPr>
      <w:r>
        <w:rPr>
          <w:sz w:val="24"/>
        </w:rPr>
        <w:t>Kline,</w:t>
      </w:r>
      <w:r>
        <w:rPr>
          <w:spacing w:val="-3"/>
          <w:sz w:val="24"/>
        </w:rPr>
        <w:t> </w:t>
      </w:r>
      <w:r>
        <w:rPr>
          <w:sz w:val="24"/>
        </w:rPr>
        <w:t>P. (1994).</w:t>
      </w:r>
      <w:r>
        <w:rPr>
          <w:spacing w:val="-2"/>
          <w:sz w:val="24"/>
        </w:rPr>
        <w:t> </w:t>
      </w:r>
      <w:r>
        <w:rPr>
          <w:i/>
          <w:sz w:val="24"/>
        </w:rPr>
        <w:t>An Easy</w:t>
      </w:r>
      <w:r>
        <w:rPr>
          <w:i/>
          <w:spacing w:val="-1"/>
          <w:sz w:val="24"/>
        </w:rPr>
        <w:t> </w:t>
      </w:r>
      <w:r>
        <w:rPr>
          <w:i/>
          <w:sz w:val="24"/>
        </w:rPr>
        <w:t>Guide</w:t>
      </w:r>
      <w:r>
        <w:rPr>
          <w:i/>
          <w:spacing w:val="-2"/>
          <w:sz w:val="24"/>
        </w:rPr>
        <w:t> </w:t>
      </w:r>
      <w:r>
        <w:rPr>
          <w:i/>
          <w:sz w:val="24"/>
        </w:rPr>
        <w:t>to Factor</w:t>
      </w:r>
      <w:r>
        <w:rPr>
          <w:i/>
          <w:spacing w:val="-2"/>
          <w:sz w:val="24"/>
        </w:rPr>
        <w:t> </w:t>
      </w:r>
      <w:r>
        <w:rPr>
          <w:i/>
          <w:sz w:val="24"/>
        </w:rPr>
        <w:t>Analysis.</w:t>
      </w:r>
      <w:r>
        <w:rPr>
          <w:i/>
          <w:spacing w:val="2"/>
          <w:sz w:val="24"/>
        </w:rPr>
        <w:t> </w:t>
      </w:r>
      <w:r>
        <w:rPr>
          <w:sz w:val="24"/>
        </w:rPr>
        <w:t>London: </w:t>
      </w:r>
      <w:r>
        <w:rPr>
          <w:spacing w:val="-2"/>
          <w:sz w:val="24"/>
        </w:rPr>
        <w:t>Routledge.</w:t>
      </w:r>
    </w:p>
    <w:p>
      <w:pPr>
        <w:pStyle w:val="BodyText"/>
      </w:pPr>
    </w:p>
    <w:p>
      <w:pPr>
        <w:spacing w:line="480" w:lineRule="auto" w:before="0"/>
        <w:ind w:left="1526" w:right="1872" w:hanging="720"/>
        <w:jc w:val="both"/>
        <w:rPr>
          <w:sz w:val="24"/>
        </w:rPr>
      </w:pPr>
      <w:r>
        <w:rPr>
          <w:sz w:val="24"/>
        </w:rPr>
        <w:t>Knightley, P. (2004). </w:t>
      </w:r>
      <w:r>
        <w:rPr>
          <w:i/>
          <w:sz w:val="24"/>
        </w:rPr>
        <w:t>The first casualty: The war correspondent as hero and myth- maker from the Crimea to Iraq</w:t>
      </w:r>
      <w:r>
        <w:rPr>
          <w:sz w:val="24"/>
        </w:rPr>
        <w:t>. JHU Press.</w:t>
      </w:r>
    </w:p>
    <w:p>
      <w:pPr>
        <w:spacing w:line="477" w:lineRule="auto" w:before="1"/>
        <w:ind w:left="1526" w:right="1874" w:hanging="720"/>
        <w:jc w:val="both"/>
        <w:rPr>
          <w:sz w:val="24"/>
        </w:rPr>
      </w:pPr>
      <w:r>
        <w:rPr>
          <w:sz w:val="24"/>
        </w:rPr>
        <w:t>Kolst</w:t>
      </w:r>
      <w:r>
        <w:rPr>
          <w:rFonts w:ascii="Cambria Math" w:hAnsi="Cambria Math"/>
          <w:sz w:val="24"/>
        </w:rPr>
        <w:t>⊘</w:t>
      </w:r>
      <w:r>
        <w:rPr>
          <w:sz w:val="24"/>
        </w:rPr>
        <w:t>,</w:t>
      </w:r>
      <w:r>
        <w:rPr>
          <w:spacing w:val="-15"/>
          <w:sz w:val="24"/>
        </w:rPr>
        <w:t> </w:t>
      </w:r>
      <w:r>
        <w:rPr>
          <w:sz w:val="24"/>
        </w:rPr>
        <w:t>P.</w:t>
      </w:r>
      <w:r>
        <w:rPr>
          <w:spacing w:val="-15"/>
          <w:sz w:val="24"/>
        </w:rPr>
        <w:t> </w:t>
      </w:r>
      <w:r>
        <w:rPr>
          <w:sz w:val="24"/>
        </w:rPr>
        <w:t>(2006).</w:t>
      </w:r>
      <w:r>
        <w:rPr>
          <w:spacing w:val="-15"/>
          <w:sz w:val="24"/>
        </w:rPr>
        <w:t> </w:t>
      </w:r>
      <w:r>
        <w:rPr>
          <w:sz w:val="24"/>
        </w:rPr>
        <w:t>National</w:t>
      </w:r>
      <w:r>
        <w:rPr>
          <w:spacing w:val="-15"/>
          <w:sz w:val="24"/>
        </w:rPr>
        <w:t> </w:t>
      </w:r>
      <w:r>
        <w:rPr>
          <w:sz w:val="24"/>
        </w:rPr>
        <w:t>symbols</w:t>
      </w:r>
      <w:r>
        <w:rPr>
          <w:spacing w:val="-15"/>
          <w:sz w:val="24"/>
        </w:rPr>
        <w:t> </w:t>
      </w:r>
      <w:r>
        <w:rPr>
          <w:sz w:val="24"/>
        </w:rPr>
        <w:t>as</w:t>
      </w:r>
      <w:r>
        <w:rPr>
          <w:spacing w:val="-15"/>
          <w:sz w:val="24"/>
        </w:rPr>
        <w:t> </w:t>
      </w:r>
      <w:r>
        <w:rPr>
          <w:sz w:val="24"/>
        </w:rPr>
        <w:t>signs</w:t>
      </w:r>
      <w:r>
        <w:rPr>
          <w:spacing w:val="-15"/>
          <w:sz w:val="24"/>
        </w:rPr>
        <w:t> </w:t>
      </w:r>
      <w:r>
        <w:rPr>
          <w:sz w:val="24"/>
        </w:rPr>
        <w:t>of</w:t>
      </w:r>
      <w:r>
        <w:rPr>
          <w:spacing w:val="-15"/>
          <w:sz w:val="24"/>
        </w:rPr>
        <w:t> </w:t>
      </w:r>
      <w:r>
        <w:rPr>
          <w:sz w:val="24"/>
        </w:rPr>
        <w:t>unity</w:t>
      </w:r>
      <w:r>
        <w:rPr>
          <w:spacing w:val="-14"/>
          <w:sz w:val="24"/>
        </w:rPr>
        <w:t> </w:t>
      </w:r>
      <w:r>
        <w:rPr>
          <w:sz w:val="24"/>
        </w:rPr>
        <w:t>and</w:t>
      </w:r>
      <w:r>
        <w:rPr>
          <w:spacing w:val="-15"/>
          <w:sz w:val="24"/>
        </w:rPr>
        <w:t> </w:t>
      </w:r>
      <w:r>
        <w:rPr>
          <w:sz w:val="24"/>
        </w:rPr>
        <w:t>division.</w:t>
      </w:r>
      <w:r>
        <w:rPr>
          <w:spacing w:val="-12"/>
          <w:sz w:val="24"/>
        </w:rPr>
        <w:t> </w:t>
      </w:r>
      <w:r>
        <w:rPr>
          <w:i/>
          <w:sz w:val="24"/>
        </w:rPr>
        <w:t>Ethnic</w:t>
      </w:r>
      <w:r>
        <w:rPr>
          <w:i/>
          <w:spacing w:val="-15"/>
          <w:sz w:val="24"/>
        </w:rPr>
        <w:t> </w:t>
      </w:r>
      <w:r>
        <w:rPr>
          <w:i/>
          <w:sz w:val="24"/>
        </w:rPr>
        <w:t>and</w:t>
      </w:r>
      <w:r>
        <w:rPr>
          <w:i/>
          <w:spacing w:val="-15"/>
          <w:sz w:val="24"/>
        </w:rPr>
        <w:t> </w:t>
      </w:r>
      <w:r>
        <w:rPr>
          <w:i/>
          <w:sz w:val="24"/>
        </w:rPr>
        <w:t>racial studies, </w:t>
      </w:r>
      <w:r>
        <w:rPr>
          <w:sz w:val="24"/>
        </w:rPr>
        <w:t>29(4), 676-701.</w:t>
      </w:r>
    </w:p>
    <w:p>
      <w:pPr>
        <w:spacing w:after="0" w:line="477" w:lineRule="auto"/>
        <w:jc w:val="both"/>
        <w:rPr>
          <w:sz w:val="24"/>
        </w:rPr>
        <w:sectPr>
          <w:pgSz w:w="11910" w:h="16840"/>
          <w:pgMar w:header="729" w:footer="0" w:top="1340" w:bottom="280" w:left="850" w:right="283"/>
        </w:sectPr>
      </w:pPr>
    </w:p>
    <w:p>
      <w:pPr>
        <w:spacing w:line="480" w:lineRule="auto" w:before="80"/>
        <w:ind w:left="1526" w:right="1874" w:hanging="720"/>
        <w:jc w:val="both"/>
        <w:rPr>
          <w:sz w:val="24"/>
        </w:rPr>
      </w:pPr>
      <w:r>
        <w:rPr>
          <w:sz w:val="24"/>
        </w:rPr>
        <w:t>Koller, V. (2009). Analysing collective identity in discourse: social actors and contexts. [Texte anglais original]. </w:t>
      </w:r>
      <w:r>
        <w:rPr>
          <w:i/>
          <w:sz w:val="24"/>
        </w:rPr>
        <w:t>Semen. Revue de sémio-linguistique des textes et discours, </w:t>
      </w:r>
      <w:r>
        <w:rPr>
          <w:sz w:val="24"/>
        </w:rPr>
        <w:t>(27).</w:t>
      </w:r>
    </w:p>
    <w:p>
      <w:pPr>
        <w:pStyle w:val="BodyText"/>
        <w:ind w:left="806"/>
        <w:jc w:val="both"/>
      </w:pPr>
      <w:r>
        <w:rPr/>
        <w:t>Kong,</w:t>
      </w:r>
      <w:r>
        <w:rPr>
          <w:spacing w:val="7"/>
        </w:rPr>
        <w:t> </w:t>
      </w:r>
      <w:r>
        <w:rPr/>
        <w:t>L.</w:t>
      </w:r>
      <w:r>
        <w:rPr>
          <w:spacing w:val="10"/>
        </w:rPr>
        <w:t> </w:t>
      </w:r>
      <w:r>
        <w:rPr/>
        <w:t>(1995).</w:t>
      </w:r>
      <w:r>
        <w:rPr>
          <w:spacing w:val="9"/>
        </w:rPr>
        <w:t> </w:t>
      </w:r>
      <w:r>
        <w:rPr/>
        <w:t>Music</w:t>
      </w:r>
      <w:r>
        <w:rPr>
          <w:spacing w:val="9"/>
        </w:rPr>
        <w:t> </w:t>
      </w:r>
      <w:r>
        <w:rPr/>
        <w:t>and</w:t>
      </w:r>
      <w:r>
        <w:rPr>
          <w:spacing w:val="9"/>
        </w:rPr>
        <w:t> </w:t>
      </w:r>
      <w:r>
        <w:rPr/>
        <w:t>cultural</w:t>
      </w:r>
      <w:r>
        <w:rPr>
          <w:spacing w:val="11"/>
        </w:rPr>
        <w:t> </w:t>
      </w:r>
      <w:r>
        <w:rPr/>
        <w:t>politics:</w:t>
      </w:r>
      <w:r>
        <w:rPr>
          <w:spacing w:val="10"/>
        </w:rPr>
        <w:t> </w:t>
      </w:r>
      <w:r>
        <w:rPr/>
        <w:t>ideology</w:t>
      </w:r>
      <w:r>
        <w:rPr>
          <w:spacing w:val="11"/>
        </w:rPr>
        <w:t> </w:t>
      </w:r>
      <w:r>
        <w:rPr/>
        <w:t>and</w:t>
      </w:r>
      <w:r>
        <w:rPr>
          <w:spacing w:val="9"/>
        </w:rPr>
        <w:t> </w:t>
      </w:r>
      <w:r>
        <w:rPr/>
        <w:t>resistance</w:t>
      </w:r>
      <w:r>
        <w:rPr>
          <w:spacing w:val="9"/>
        </w:rPr>
        <w:t> </w:t>
      </w:r>
      <w:r>
        <w:rPr/>
        <w:t>in</w:t>
      </w:r>
      <w:r>
        <w:rPr>
          <w:spacing w:val="11"/>
        </w:rPr>
        <w:t> </w:t>
      </w:r>
      <w:r>
        <w:rPr>
          <w:spacing w:val="-2"/>
        </w:rPr>
        <w:t>Singapore.</w:t>
      </w:r>
    </w:p>
    <w:p>
      <w:pPr>
        <w:spacing w:before="276"/>
        <w:ind w:left="1526" w:right="0" w:firstLine="0"/>
        <w:jc w:val="left"/>
        <w:rPr>
          <w:sz w:val="24"/>
        </w:rPr>
      </w:pPr>
      <w:r>
        <w:rPr>
          <w:i/>
          <w:sz w:val="24"/>
        </w:rPr>
        <w:t>Transactions</w:t>
      </w:r>
      <w:r>
        <w:rPr>
          <w:i/>
          <w:spacing w:val="-4"/>
          <w:sz w:val="24"/>
        </w:rPr>
        <w:t> </w:t>
      </w:r>
      <w:r>
        <w:rPr>
          <w:i/>
          <w:sz w:val="24"/>
        </w:rPr>
        <w:t>of</w:t>
      </w:r>
      <w:r>
        <w:rPr>
          <w:i/>
          <w:spacing w:val="-1"/>
          <w:sz w:val="24"/>
        </w:rPr>
        <w:t> </w:t>
      </w:r>
      <w:r>
        <w:rPr>
          <w:i/>
          <w:sz w:val="24"/>
        </w:rPr>
        <w:t>the</w:t>
      </w:r>
      <w:r>
        <w:rPr>
          <w:i/>
          <w:spacing w:val="-2"/>
          <w:sz w:val="24"/>
        </w:rPr>
        <w:t> </w:t>
      </w:r>
      <w:r>
        <w:rPr>
          <w:i/>
          <w:sz w:val="24"/>
        </w:rPr>
        <w:t>Institute</w:t>
      </w:r>
      <w:r>
        <w:rPr>
          <w:i/>
          <w:spacing w:val="-2"/>
          <w:sz w:val="24"/>
        </w:rPr>
        <w:t> </w:t>
      </w:r>
      <w:r>
        <w:rPr>
          <w:i/>
          <w:sz w:val="24"/>
        </w:rPr>
        <w:t>of</w:t>
      </w:r>
      <w:r>
        <w:rPr>
          <w:i/>
          <w:spacing w:val="-2"/>
          <w:sz w:val="24"/>
        </w:rPr>
        <w:t> </w:t>
      </w:r>
      <w:r>
        <w:rPr>
          <w:i/>
          <w:sz w:val="24"/>
        </w:rPr>
        <w:t>British</w:t>
      </w:r>
      <w:r>
        <w:rPr>
          <w:i/>
          <w:spacing w:val="-2"/>
          <w:sz w:val="24"/>
        </w:rPr>
        <w:t> </w:t>
      </w:r>
      <w:r>
        <w:rPr>
          <w:i/>
          <w:sz w:val="24"/>
        </w:rPr>
        <w:t>Geographers</w:t>
      </w:r>
      <w:r>
        <w:rPr>
          <w:sz w:val="24"/>
        </w:rPr>
        <w:t>,</w:t>
      </w:r>
      <w:r>
        <w:rPr>
          <w:spacing w:val="-2"/>
          <w:sz w:val="24"/>
        </w:rPr>
        <w:t> </w:t>
      </w:r>
      <w:r>
        <w:rPr>
          <w:sz w:val="24"/>
        </w:rPr>
        <w:t>447-</w:t>
      </w:r>
      <w:r>
        <w:rPr>
          <w:spacing w:val="-4"/>
          <w:sz w:val="24"/>
        </w:rPr>
        <w:t>459.</w:t>
      </w:r>
    </w:p>
    <w:p>
      <w:pPr>
        <w:pStyle w:val="BodyText"/>
      </w:pPr>
    </w:p>
    <w:p>
      <w:pPr>
        <w:spacing w:line="480" w:lineRule="auto" w:before="0"/>
        <w:ind w:left="1526" w:right="1873" w:hanging="720"/>
        <w:jc w:val="both"/>
        <w:rPr>
          <w:sz w:val="24"/>
        </w:rPr>
      </w:pPr>
      <w:r>
        <w:rPr>
          <w:sz w:val="24"/>
        </w:rPr>
        <w:t>KhosraviNik</w:t>
      </w:r>
      <w:r>
        <w:rPr>
          <w:spacing w:val="-11"/>
          <w:sz w:val="24"/>
        </w:rPr>
        <w:t> </w:t>
      </w:r>
      <w:r>
        <w:rPr>
          <w:sz w:val="24"/>
        </w:rPr>
        <w:t>M</w:t>
      </w:r>
      <w:r>
        <w:rPr>
          <w:spacing w:val="-11"/>
          <w:sz w:val="24"/>
        </w:rPr>
        <w:t> </w:t>
      </w:r>
      <w:r>
        <w:rPr>
          <w:sz w:val="24"/>
        </w:rPr>
        <w:t>(2014).</w:t>
      </w:r>
      <w:r>
        <w:rPr>
          <w:spacing w:val="-12"/>
          <w:sz w:val="24"/>
        </w:rPr>
        <w:t> </w:t>
      </w:r>
      <w:r>
        <w:rPr>
          <w:sz w:val="24"/>
        </w:rPr>
        <w:t>Critical</w:t>
      </w:r>
      <w:r>
        <w:rPr>
          <w:spacing w:val="-11"/>
          <w:sz w:val="24"/>
        </w:rPr>
        <w:t> </w:t>
      </w:r>
      <w:r>
        <w:rPr>
          <w:sz w:val="24"/>
        </w:rPr>
        <w:t>discourse</w:t>
      </w:r>
      <w:r>
        <w:rPr>
          <w:spacing w:val="-12"/>
          <w:sz w:val="24"/>
        </w:rPr>
        <w:t> </w:t>
      </w:r>
      <w:r>
        <w:rPr>
          <w:sz w:val="24"/>
        </w:rPr>
        <w:t>analysis,</w:t>
      </w:r>
      <w:r>
        <w:rPr>
          <w:spacing w:val="-11"/>
          <w:sz w:val="24"/>
        </w:rPr>
        <w:t> </w:t>
      </w:r>
      <w:r>
        <w:rPr>
          <w:sz w:val="24"/>
        </w:rPr>
        <w:t>power,</w:t>
      </w:r>
      <w:r>
        <w:rPr>
          <w:spacing w:val="-12"/>
          <w:sz w:val="24"/>
        </w:rPr>
        <w:t> </w:t>
      </w:r>
      <w:r>
        <w:rPr>
          <w:sz w:val="24"/>
        </w:rPr>
        <w:t>and</w:t>
      </w:r>
      <w:r>
        <w:rPr>
          <w:spacing w:val="-12"/>
          <w:sz w:val="24"/>
        </w:rPr>
        <w:t> </w:t>
      </w:r>
      <w:r>
        <w:rPr>
          <w:sz w:val="24"/>
        </w:rPr>
        <w:t>new</w:t>
      </w:r>
      <w:r>
        <w:rPr>
          <w:spacing w:val="-12"/>
          <w:sz w:val="24"/>
        </w:rPr>
        <w:t> </w:t>
      </w:r>
      <w:r>
        <w:rPr>
          <w:sz w:val="24"/>
        </w:rPr>
        <w:t>media</w:t>
      </w:r>
      <w:r>
        <w:rPr>
          <w:spacing w:val="-13"/>
          <w:sz w:val="24"/>
        </w:rPr>
        <w:t> </w:t>
      </w:r>
      <w:r>
        <w:rPr>
          <w:sz w:val="24"/>
        </w:rPr>
        <w:t>discourse. In: Kalyango Y and Kopytowska MW (eds) </w:t>
      </w:r>
      <w:r>
        <w:rPr>
          <w:i/>
          <w:sz w:val="24"/>
        </w:rPr>
        <w:t>Why Discourse Matters: Negotiating Identity in the Mediatized World. </w:t>
      </w:r>
      <w:r>
        <w:rPr>
          <w:sz w:val="24"/>
        </w:rPr>
        <w:t>New York: Peter Lang, pp. </w:t>
      </w:r>
      <w:r>
        <w:rPr>
          <w:spacing w:val="-2"/>
          <w:sz w:val="24"/>
        </w:rPr>
        <w:t>287–305.</w:t>
      </w:r>
    </w:p>
    <w:p>
      <w:pPr>
        <w:pStyle w:val="BodyText"/>
        <w:spacing w:before="1"/>
        <w:ind w:left="806"/>
        <w:jc w:val="both"/>
      </w:pPr>
      <w:r>
        <w:rPr>
          <w:spacing w:val="-2"/>
        </w:rPr>
        <w:t>Krieg,</w:t>
      </w:r>
      <w:r>
        <w:rPr>
          <w:spacing w:val="-8"/>
        </w:rPr>
        <w:t> </w:t>
      </w:r>
      <w:r>
        <w:rPr>
          <w:spacing w:val="-2"/>
        </w:rPr>
        <w:t>A.,</w:t>
      </w:r>
      <w:r>
        <w:rPr>
          <w:spacing w:val="-7"/>
        </w:rPr>
        <w:t> </w:t>
      </w:r>
      <w:r>
        <w:rPr>
          <w:spacing w:val="-2"/>
        </w:rPr>
        <w:t>&amp;</w:t>
      </w:r>
      <w:r>
        <w:rPr>
          <w:spacing w:val="-6"/>
        </w:rPr>
        <w:t> </w:t>
      </w:r>
      <w:r>
        <w:rPr>
          <w:spacing w:val="-2"/>
        </w:rPr>
        <w:t>Rickli,</w:t>
      </w:r>
      <w:r>
        <w:rPr>
          <w:spacing w:val="-6"/>
        </w:rPr>
        <w:t> </w:t>
      </w:r>
      <w:r>
        <w:rPr>
          <w:spacing w:val="-2"/>
        </w:rPr>
        <w:t>J.M.</w:t>
      </w:r>
      <w:r>
        <w:rPr>
          <w:spacing w:val="-6"/>
        </w:rPr>
        <w:t> </w:t>
      </w:r>
      <w:r>
        <w:rPr>
          <w:spacing w:val="-2"/>
        </w:rPr>
        <w:t>(2018).</w:t>
      </w:r>
      <w:r>
        <w:rPr>
          <w:spacing w:val="-7"/>
        </w:rPr>
        <w:t> </w:t>
      </w:r>
      <w:r>
        <w:rPr>
          <w:spacing w:val="-2"/>
        </w:rPr>
        <w:t>Surrogate</w:t>
      </w:r>
      <w:r>
        <w:rPr>
          <w:spacing w:val="-5"/>
        </w:rPr>
        <w:t> </w:t>
      </w:r>
      <w:r>
        <w:rPr>
          <w:spacing w:val="-2"/>
        </w:rPr>
        <w:t>warfare:</w:t>
      </w:r>
      <w:r>
        <w:rPr>
          <w:spacing w:val="-6"/>
        </w:rPr>
        <w:t> </w:t>
      </w:r>
      <w:r>
        <w:rPr>
          <w:spacing w:val="-2"/>
        </w:rPr>
        <w:t>the</w:t>
      </w:r>
      <w:r>
        <w:rPr>
          <w:spacing w:val="-8"/>
        </w:rPr>
        <w:t> </w:t>
      </w:r>
      <w:r>
        <w:rPr>
          <w:spacing w:val="-2"/>
        </w:rPr>
        <w:t>art</w:t>
      </w:r>
      <w:r>
        <w:rPr>
          <w:spacing w:val="-7"/>
        </w:rPr>
        <w:t> </w:t>
      </w:r>
      <w:r>
        <w:rPr>
          <w:spacing w:val="-2"/>
        </w:rPr>
        <w:t>of</w:t>
      </w:r>
      <w:r>
        <w:rPr>
          <w:spacing w:val="-5"/>
        </w:rPr>
        <w:t> </w:t>
      </w:r>
      <w:r>
        <w:rPr>
          <w:spacing w:val="-2"/>
        </w:rPr>
        <w:t>war</w:t>
      </w:r>
      <w:r>
        <w:rPr>
          <w:spacing w:val="-8"/>
        </w:rPr>
        <w:t> </w:t>
      </w:r>
      <w:r>
        <w:rPr>
          <w:spacing w:val="-2"/>
        </w:rPr>
        <w:t>in</w:t>
      </w:r>
      <w:r>
        <w:rPr>
          <w:spacing w:val="-6"/>
        </w:rPr>
        <w:t> </w:t>
      </w:r>
      <w:r>
        <w:rPr>
          <w:spacing w:val="-2"/>
        </w:rPr>
        <w:t>the</w:t>
      </w:r>
      <w:r>
        <w:rPr>
          <w:spacing w:val="-7"/>
        </w:rPr>
        <w:t> </w:t>
      </w:r>
      <w:r>
        <w:rPr>
          <w:spacing w:val="-2"/>
        </w:rPr>
        <w:t>21st</w:t>
      </w:r>
      <w:r>
        <w:rPr>
          <w:spacing w:val="-6"/>
        </w:rPr>
        <w:t> </w:t>
      </w:r>
      <w:r>
        <w:rPr>
          <w:spacing w:val="-2"/>
        </w:rPr>
        <w:t>century?</w:t>
      </w:r>
    </w:p>
    <w:p>
      <w:pPr>
        <w:spacing w:before="276"/>
        <w:ind w:left="1526" w:right="0" w:firstLine="0"/>
        <w:jc w:val="left"/>
        <w:rPr>
          <w:sz w:val="24"/>
        </w:rPr>
      </w:pPr>
      <w:r>
        <w:rPr>
          <w:i/>
          <w:sz w:val="24"/>
        </w:rPr>
        <w:t>Defence</w:t>
      </w:r>
      <w:r>
        <w:rPr>
          <w:i/>
          <w:spacing w:val="-3"/>
          <w:sz w:val="24"/>
        </w:rPr>
        <w:t> </w:t>
      </w:r>
      <w:r>
        <w:rPr>
          <w:i/>
          <w:sz w:val="24"/>
        </w:rPr>
        <w:t>Studies, </w:t>
      </w:r>
      <w:r>
        <w:rPr>
          <w:sz w:val="24"/>
        </w:rPr>
        <w:t>18(2),</w:t>
      </w:r>
      <w:r>
        <w:rPr>
          <w:spacing w:val="-1"/>
          <w:sz w:val="24"/>
        </w:rPr>
        <w:t> </w:t>
      </w:r>
      <w:r>
        <w:rPr>
          <w:sz w:val="24"/>
        </w:rPr>
        <w:t>113-130,</w:t>
      </w:r>
      <w:r>
        <w:rPr>
          <w:spacing w:val="-1"/>
          <w:sz w:val="24"/>
        </w:rPr>
        <w:t> </w:t>
      </w:r>
      <w:r>
        <w:rPr>
          <w:sz w:val="24"/>
        </w:rPr>
        <w:t>DOI:</w:t>
      </w:r>
      <w:r>
        <w:rPr>
          <w:spacing w:val="-1"/>
          <w:sz w:val="24"/>
        </w:rPr>
        <w:t> </w:t>
      </w:r>
      <w:r>
        <w:rPr>
          <w:spacing w:val="-2"/>
          <w:sz w:val="24"/>
        </w:rPr>
        <w:t>10.1080/14702436.2018.1429218</w:t>
      </w:r>
    </w:p>
    <w:p>
      <w:pPr>
        <w:spacing w:line="480" w:lineRule="auto" w:before="276"/>
        <w:ind w:left="1526" w:right="1872" w:hanging="720"/>
        <w:jc w:val="left"/>
        <w:rPr>
          <w:sz w:val="24"/>
        </w:rPr>
      </w:pPr>
      <w:r>
        <w:rPr>
          <w:sz w:val="24"/>
        </w:rPr>
        <w:t>Kridel, C. R. A. I. G. (2015). The biographical and documentary milieu. </w:t>
      </w:r>
      <w:r>
        <w:rPr>
          <w:i/>
          <w:sz w:val="24"/>
        </w:rPr>
        <w:t>The Sage guide to curriculum in education, </w:t>
      </w:r>
      <w:r>
        <w:rPr>
          <w:sz w:val="24"/>
        </w:rPr>
        <w:t>311-318.</w:t>
      </w:r>
    </w:p>
    <w:p>
      <w:pPr>
        <w:spacing w:line="480" w:lineRule="auto" w:before="0"/>
        <w:ind w:left="1526" w:right="1135" w:hanging="720"/>
        <w:jc w:val="left"/>
        <w:rPr>
          <w:i/>
          <w:sz w:val="24"/>
        </w:rPr>
      </w:pPr>
      <w:r>
        <w:rPr>
          <w:sz w:val="24"/>
        </w:rPr>
        <w:t>Kumar, K. (2003). </w:t>
      </w:r>
      <w:r>
        <w:rPr>
          <w:i/>
          <w:sz w:val="24"/>
        </w:rPr>
        <w:t>The making of English national identity. </w:t>
      </w:r>
      <w:r>
        <w:rPr>
          <w:sz w:val="24"/>
        </w:rPr>
        <w:t>Cambridge: Cambridge University Pres</w:t>
      </w:r>
      <w:r>
        <w:rPr>
          <w:i/>
          <w:sz w:val="24"/>
        </w:rPr>
        <w:t>s</w:t>
      </w:r>
    </w:p>
    <w:p>
      <w:pPr>
        <w:spacing w:before="0"/>
        <w:ind w:left="806" w:right="0" w:firstLine="0"/>
        <w:jc w:val="left"/>
        <w:rPr>
          <w:i/>
          <w:sz w:val="24"/>
        </w:rPr>
      </w:pPr>
      <w:r>
        <w:rPr>
          <w:sz w:val="24"/>
        </w:rPr>
        <w:t>Kumar,</w:t>
      </w:r>
      <w:r>
        <w:rPr>
          <w:spacing w:val="-1"/>
          <w:sz w:val="24"/>
        </w:rPr>
        <w:t> </w:t>
      </w:r>
      <w:r>
        <w:rPr>
          <w:sz w:val="24"/>
        </w:rPr>
        <w:t>K.,</w:t>
      </w:r>
      <w:r>
        <w:rPr>
          <w:spacing w:val="-1"/>
          <w:sz w:val="24"/>
        </w:rPr>
        <w:t> </w:t>
      </w:r>
      <w:r>
        <w:rPr>
          <w:sz w:val="24"/>
        </w:rPr>
        <w:t>&amp; Delanty,</w:t>
      </w:r>
      <w:r>
        <w:rPr>
          <w:spacing w:val="-1"/>
          <w:sz w:val="24"/>
        </w:rPr>
        <w:t> </w:t>
      </w:r>
      <w:r>
        <w:rPr>
          <w:sz w:val="24"/>
        </w:rPr>
        <w:t>G. (2006).</w:t>
      </w:r>
      <w:r>
        <w:rPr>
          <w:spacing w:val="-1"/>
          <w:sz w:val="24"/>
        </w:rPr>
        <w:t> </w:t>
      </w:r>
      <w:r>
        <w:rPr>
          <w:i/>
          <w:sz w:val="24"/>
        </w:rPr>
        <w:t>The</w:t>
      </w:r>
      <w:r>
        <w:rPr>
          <w:i/>
          <w:spacing w:val="-2"/>
          <w:sz w:val="24"/>
        </w:rPr>
        <w:t> </w:t>
      </w:r>
      <w:r>
        <w:rPr>
          <w:i/>
          <w:sz w:val="24"/>
        </w:rPr>
        <w:t>SAGE handbook</w:t>
      </w:r>
      <w:r>
        <w:rPr>
          <w:i/>
          <w:spacing w:val="-2"/>
          <w:sz w:val="24"/>
        </w:rPr>
        <w:t> </w:t>
      </w:r>
      <w:r>
        <w:rPr>
          <w:i/>
          <w:sz w:val="24"/>
        </w:rPr>
        <w:t>of nations</w:t>
      </w:r>
      <w:r>
        <w:rPr>
          <w:i/>
          <w:spacing w:val="-2"/>
          <w:sz w:val="24"/>
        </w:rPr>
        <w:t> </w:t>
      </w:r>
      <w:r>
        <w:rPr>
          <w:i/>
          <w:sz w:val="24"/>
        </w:rPr>
        <w:t>and </w:t>
      </w:r>
      <w:r>
        <w:rPr>
          <w:i/>
          <w:spacing w:val="-2"/>
          <w:sz w:val="24"/>
        </w:rPr>
        <w:t>nationalism</w:t>
      </w:r>
    </w:p>
    <w:p>
      <w:pPr>
        <w:pStyle w:val="BodyText"/>
        <w:rPr>
          <w:i/>
        </w:rPr>
      </w:pPr>
    </w:p>
    <w:p>
      <w:pPr>
        <w:pStyle w:val="BodyText"/>
        <w:ind w:left="806"/>
      </w:pPr>
      <w:r>
        <w:rPr>
          <w:color w:val="000000"/>
          <w:shd w:fill="F8F8F8" w:color="auto" w:val="clear"/>
        </w:rPr>
        <w:t>Kuutma,</w:t>
      </w:r>
      <w:r>
        <w:rPr>
          <w:color w:val="000000"/>
          <w:spacing w:val="26"/>
          <w:shd w:fill="F8F8F8" w:color="auto" w:val="clear"/>
        </w:rPr>
        <w:t>  </w:t>
      </w:r>
      <w:r>
        <w:rPr>
          <w:color w:val="000000"/>
          <w:shd w:fill="F8F8F8" w:color="auto" w:val="clear"/>
        </w:rPr>
        <w:t>K.</w:t>
      </w:r>
      <w:r>
        <w:rPr>
          <w:color w:val="000000"/>
          <w:spacing w:val="29"/>
          <w:shd w:fill="F8F8F8" w:color="auto" w:val="clear"/>
        </w:rPr>
        <w:t>  </w:t>
      </w:r>
      <w:r>
        <w:rPr>
          <w:color w:val="000000"/>
          <w:shd w:fill="F8F8F8" w:color="auto" w:val="clear"/>
        </w:rPr>
        <w:t>(1996).</w:t>
      </w:r>
      <w:r>
        <w:rPr>
          <w:color w:val="000000"/>
          <w:spacing w:val="29"/>
          <w:shd w:fill="F8F8F8" w:color="auto" w:val="clear"/>
        </w:rPr>
        <w:t>  </w:t>
      </w:r>
      <w:r>
        <w:rPr>
          <w:color w:val="000000"/>
          <w:shd w:fill="F8F8F8" w:color="auto" w:val="clear"/>
        </w:rPr>
        <w:t>Cultural</w:t>
      </w:r>
      <w:r>
        <w:rPr>
          <w:color w:val="000000"/>
          <w:spacing w:val="29"/>
          <w:shd w:fill="F8F8F8" w:color="auto" w:val="clear"/>
        </w:rPr>
        <w:t>  </w:t>
      </w:r>
      <w:r>
        <w:rPr>
          <w:color w:val="000000"/>
          <w:shd w:fill="F8F8F8" w:color="auto" w:val="clear"/>
        </w:rPr>
        <w:t>identity,</w:t>
      </w:r>
      <w:r>
        <w:rPr>
          <w:color w:val="000000"/>
          <w:spacing w:val="28"/>
          <w:shd w:fill="F8F8F8" w:color="auto" w:val="clear"/>
        </w:rPr>
        <w:t>  </w:t>
      </w:r>
      <w:r>
        <w:rPr>
          <w:color w:val="000000"/>
          <w:shd w:fill="F8F8F8" w:color="auto" w:val="clear"/>
        </w:rPr>
        <w:t>nationalism</w:t>
      </w:r>
      <w:r>
        <w:rPr>
          <w:color w:val="000000"/>
          <w:spacing w:val="30"/>
          <w:shd w:fill="F8F8F8" w:color="auto" w:val="clear"/>
        </w:rPr>
        <w:t>  </w:t>
      </w:r>
      <w:r>
        <w:rPr>
          <w:color w:val="000000"/>
          <w:shd w:fill="F8F8F8" w:color="auto" w:val="clear"/>
        </w:rPr>
        <w:t>and</w:t>
      </w:r>
      <w:r>
        <w:rPr>
          <w:color w:val="000000"/>
          <w:spacing w:val="28"/>
          <w:shd w:fill="F8F8F8" w:color="auto" w:val="clear"/>
        </w:rPr>
        <w:t>  </w:t>
      </w:r>
      <w:r>
        <w:rPr>
          <w:color w:val="000000"/>
          <w:shd w:fill="F8F8F8" w:color="auto" w:val="clear"/>
        </w:rPr>
        <w:t>changes</w:t>
      </w:r>
      <w:r>
        <w:rPr>
          <w:color w:val="000000"/>
          <w:spacing w:val="29"/>
          <w:shd w:fill="F8F8F8" w:color="auto" w:val="clear"/>
        </w:rPr>
        <w:t>  </w:t>
      </w:r>
      <w:r>
        <w:rPr>
          <w:color w:val="000000"/>
          <w:shd w:fill="F8F8F8" w:color="auto" w:val="clear"/>
        </w:rPr>
        <w:t>in</w:t>
      </w:r>
      <w:r>
        <w:rPr>
          <w:color w:val="000000"/>
          <w:spacing w:val="30"/>
          <w:shd w:fill="F8F8F8" w:color="auto" w:val="clear"/>
        </w:rPr>
        <w:t>  </w:t>
      </w:r>
      <w:r>
        <w:rPr>
          <w:color w:val="000000"/>
          <w:spacing w:val="-2"/>
          <w:shd w:fill="F8F8F8" w:color="auto" w:val="clear"/>
        </w:rPr>
        <w:t>singing</w:t>
      </w:r>
    </w:p>
    <w:p>
      <w:pPr>
        <w:pStyle w:val="BodyText"/>
      </w:pPr>
    </w:p>
    <w:p>
      <w:pPr>
        <w:spacing w:before="0"/>
        <w:ind w:left="1526" w:right="0" w:firstLine="0"/>
        <w:jc w:val="left"/>
        <w:rPr>
          <w:sz w:val="24"/>
        </w:rPr>
      </w:pPr>
      <w:r>
        <w:rPr>
          <w:color w:val="000000"/>
          <w:sz w:val="24"/>
          <w:shd w:fill="F8F8F8" w:color="auto" w:val="clear"/>
        </w:rPr>
        <w:t>traditions.</w:t>
      </w:r>
      <w:r>
        <w:rPr>
          <w:color w:val="000000"/>
          <w:spacing w:val="-3"/>
          <w:sz w:val="24"/>
          <w:shd w:fill="F8F8F8" w:color="auto" w:val="clear"/>
        </w:rPr>
        <w:t> </w:t>
      </w:r>
      <w:r>
        <w:rPr>
          <w:i/>
          <w:color w:val="000000"/>
          <w:sz w:val="24"/>
          <w:shd w:fill="F8F8F8" w:color="auto" w:val="clear"/>
        </w:rPr>
        <w:t>Folklore:</w:t>
      </w:r>
      <w:r>
        <w:rPr>
          <w:i/>
          <w:color w:val="000000"/>
          <w:spacing w:val="-2"/>
          <w:sz w:val="24"/>
          <w:shd w:fill="F8F8F8" w:color="auto" w:val="clear"/>
        </w:rPr>
        <w:t> </w:t>
      </w:r>
      <w:r>
        <w:rPr>
          <w:i/>
          <w:color w:val="000000"/>
          <w:sz w:val="24"/>
          <w:shd w:fill="F8F8F8" w:color="auto" w:val="clear"/>
        </w:rPr>
        <w:t>Electronic</w:t>
      </w:r>
      <w:r>
        <w:rPr>
          <w:i/>
          <w:color w:val="000000"/>
          <w:spacing w:val="-2"/>
          <w:sz w:val="24"/>
          <w:shd w:fill="F8F8F8" w:color="auto" w:val="clear"/>
        </w:rPr>
        <w:t> </w:t>
      </w:r>
      <w:r>
        <w:rPr>
          <w:i/>
          <w:color w:val="000000"/>
          <w:sz w:val="24"/>
          <w:shd w:fill="F8F8F8" w:color="auto" w:val="clear"/>
        </w:rPr>
        <w:t>Journal</w:t>
      </w:r>
      <w:r>
        <w:rPr>
          <w:i/>
          <w:color w:val="000000"/>
          <w:spacing w:val="-1"/>
          <w:sz w:val="24"/>
          <w:shd w:fill="F8F8F8" w:color="auto" w:val="clear"/>
        </w:rPr>
        <w:t> </w:t>
      </w:r>
      <w:r>
        <w:rPr>
          <w:i/>
          <w:color w:val="000000"/>
          <w:sz w:val="24"/>
          <w:shd w:fill="F8F8F8" w:color="auto" w:val="clear"/>
        </w:rPr>
        <w:t>of</w:t>
      </w:r>
      <w:r>
        <w:rPr>
          <w:i/>
          <w:color w:val="000000"/>
          <w:spacing w:val="-1"/>
          <w:sz w:val="24"/>
          <w:shd w:fill="F8F8F8" w:color="auto" w:val="clear"/>
        </w:rPr>
        <w:t> </w:t>
      </w:r>
      <w:r>
        <w:rPr>
          <w:i/>
          <w:color w:val="000000"/>
          <w:sz w:val="24"/>
          <w:shd w:fill="F8F8F8" w:color="auto" w:val="clear"/>
        </w:rPr>
        <w:t>Folklore</w:t>
      </w:r>
      <w:r>
        <w:rPr>
          <w:color w:val="000000"/>
          <w:sz w:val="24"/>
          <w:shd w:fill="F8F8F8" w:color="auto" w:val="clear"/>
        </w:rPr>
        <w:t>,</w:t>
      </w:r>
      <w:r>
        <w:rPr>
          <w:color w:val="000000"/>
          <w:spacing w:val="-1"/>
          <w:sz w:val="24"/>
          <w:shd w:fill="F8F8F8" w:color="auto" w:val="clear"/>
        </w:rPr>
        <w:t> </w:t>
      </w:r>
      <w:r>
        <w:rPr>
          <w:color w:val="000000"/>
          <w:sz w:val="24"/>
          <w:shd w:fill="F8F8F8" w:color="auto" w:val="clear"/>
        </w:rPr>
        <w:t>(2), 124-</w:t>
      </w:r>
      <w:r>
        <w:rPr>
          <w:color w:val="000000"/>
          <w:spacing w:val="-4"/>
          <w:sz w:val="24"/>
          <w:shd w:fill="F8F8F8" w:color="auto" w:val="clear"/>
        </w:rPr>
        <w:t>141.</w:t>
      </w:r>
    </w:p>
    <w:p>
      <w:pPr>
        <w:pStyle w:val="BodyText"/>
      </w:pPr>
    </w:p>
    <w:p>
      <w:pPr>
        <w:spacing w:line="480" w:lineRule="auto" w:before="0"/>
        <w:ind w:left="806" w:right="1870" w:firstLine="0"/>
        <w:jc w:val="right"/>
        <w:rPr>
          <w:sz w:val="24"/>
        </w:rPr>
      </w:pPr>
      <w:r>
        <w:rPr>
          <w:sz w:val="24"/>
        </w:rPr>
        <w:t>Kwon,</w:t>
      </w:r>
      <w:r>
        <w:rPr>
          <w:spacing w:val="-11"/>
          <w:sz w:val="24"/>
        </w:rPr>
        <w:t> </w:t>
      </w:r>
      <w:r>
        <w:rPr>
          <w:sz w:val="24"/>
        </w:rPr>
        <w:t>D.</w:t>
      </w:r>
      <w:r>
        <w:rPr>
          <w:spacing w:val="-11"/>
          <w:sz w:val="24"/>
        </w:rPr>
        <w:t> </w:t>
      </w:r>
      <w:r>
        <w:rPr>
          <w:sz w:val="24"/>
        </w:rPr>
        <w:t>(2020).</w:t>
      </w:r>
      <w:r>
        <w:rPr>
          <w:spacing w:val="-11"/>
          <w:sz w:val="24"/>
        </w:rPr>
        <w:t> </w:t>
      </w:r>
      <w:r>
        <w:rPr>
          <w:sz w:val="24"/>
        </w:rPr>
        <w:t>Imagined</w:t>
      </w:r>
      <w:r>
        <w:rPr>
          <w:spacing w:val="-11"/>
          <w:sz w:val="24"/>
        </w:rPr>
        <w:t> </w:t>
      </w:r>
      <w:r>
        <w:rPr>
          <w:sz w:val="24"/>
        </w:rPr>
        <w:t>as</w:t>
      </w:r>
      <w:r>
        <w:rPr>
          <w:spacing w:val="-10"/>
          <w:sz w:val="24"/>
        </w:rPr>
        <w:t> </w:t>
      </w:r>
      <w:r>
        <w:rPr>
          <w:sz w:val="24"/>
        </w:rPr>
        <w:t>us-American:</w:t>
      </w:r>
      <w:r>
        <w:rPr>
          <w:spacing w:val="-10"/>
          <w:sz w:val="24"/>
        </w:rPr>
        <w:t> </w:t>
      </w:r>
      <w:r>
        <w:rPr>
          <w:sz w:val="24"/>
        </w:rPr>
        <w:t>Patriotic</w:t>
      </w:r>
      <w:r>
        <w:rPr>
          <w:spacing w:val="-12"/>
          <w:sz w:val="24"/>
        </w:rPr>
        <w:t> </w:t>
      </w:r>
      <w:r>
        <w:rPr>
          <w:sz w:val="24"/>
        </w:rPr>
        <w:t>Music,</w:t>
      </w:r>
      <w:r>
        <w:rPr>
          <w:spacing w:val="-11"/>
          <w:sz w:val="24"/>
        </w:rPr>
        <w:t> </w:t>
      </w:r>
      <w:r>
        <w:rPr>
          <w:sz w:val="24"/>
        </w:rPr>
        <w:t>Religion,</w:t>
      </w:r>
      <w:r>
        <w:rPr>
          <w:spacing w:val="-10"/>
          <w:sz w:val="24"/>
        </w:rPr>
        <w:t> </w:t>
      </w:r>
      <w:r>
        <w:rPr>
          <w:sz w:val="24"/>
        </w:rPr>
        <w:t>and</w:t>
      </w:r>
      <w:r>
        <w:rPr>
          <w:spacing w:val="-13"/>
          <w:sz w:val="24"/>
        </w:rPr>
        <w:t> </w:t>
      </w:r>
      <w:r>
        <w:rPr>
          <w:sz w:val="24"/>
        </w:rPr>
        <w:t>Violence Post-9/11. </w:t>
      </w:r>
      <w:r>
        <w:rPr>
          <w:i/>
          <w:sz w:val="24"/>
        </w:rPr>
        <w:t>Socio-Historical Examination of Religion and Ministry, </w:t>
      </w:r>
      <w:r>
        <w:rPr>
          <w:sz w:val="24"/>
        </w:rPr>
        <w:t>2, 96-120. Kyridis, A., Mavrikou, A., Zagkos, C., Golia, P.,</w:t>
      </w:r>
      <w:r>
        <w:rPr>
          <w:spacing w:val="-1"/>
          <w:sz w:val="24"/>
        </w:rPr>
        <w:t> </w:t>
      </w:r>
      <w:r>
        <w:rPr>
          <w:sz w:val="24"/>
        </w:rPr>
        <w:t>Vamvakidou, I., &amp; Fotopoulos, N. (2009).</w:t>
      </w:r>
      <w:r>
        <w:rPr>
          <w:spacing w:val="80"/>
          <w:sz w:val="24"/>
        </w:rPr>
        <w:t> </w:t>
      </w:r>
      <w:r>
        <w:rPr>
          <w:sz w:val="24"/>
        </w:rPr>
        <w:t>Nationalism</w:t>
      </w:r>
      <w:r>
        <w:rPr>
          <w:spacing w:val="80"/>
          <w:sz w:val="24"/>
        </w:rPr>
        <w:t> </w:t>
      </w:r>
      <w:r>
        <w:rPr>
          <w:sz w:val="24"/>
        </w:rPr>
        <w:t>through</w:t>
      </w:r>
      <w:r>
        <w:rPr>
          <w:spacing w:val="80"/>
          <w:sz w:val="24"/>
        </w:rPr>
        <w:t> </w:t>
      </w:r>
      <w:r>
        <w:rPr>
          <w:sz w:val="24"/>
        </w:rPr>
        <w:t>State-Constructed</w:t>
      </w:r>
      <w:r>
        <w:rPr>
          <w:spacing w:val="80"/>
          <w:sz w:val="24"/>
        </w:rPr>
        <w:t> </w:t>
      </w:r>
      <w:r>
        <w:rPr>
          <w:sz w:val="24"/>
        </w:rPr>
        <w:t>Symbols:</w:t>
      </w:r>
      <w:r>
        <w:rPr>
          <w:spacing w:val="80"/>
          <w:sz w:val="24"/>
        </w:rPr>
        <w:t> </w:t>
      </w:r>
      <w:r>
        <w:rPr>
          <w:sz w:val="24"/>
        </w:rPr>
        <w:t>The</w:t>
      </w:r>
      <w:r>
        <w:rPr>
          <w:spacing w:val="80"/>
          <w:sz w:val="24"/>
        </w:rPr>
        <w:t> </w:t>
      </w:r>
      <w:r>
        <w:rPr>
          <w:sz w:val="24"/>
        </w:rPr>
        <w:t>Case</w:t>
      </w:r>
      <w:r>
        <w:rPr>
          <w:spacing w:val="80"/>
          <w:sz w:val="24"/>
        </w:rPr>
        <w:t> </w:t>
      </w:r>
      <w:r>
        <w:rPr>
          <w:sz w:val="24"/>
        </w:rPr>
        <w:t>of National Anthems. </w:t>
      </w:r>
      <w:r>
        <w:rPr>
          <w:i/>
          <w:sz w:val="24"/>
        </w:rPr>
        <w:t>International Journal of Interdisciplinary Social Sciences</w:t>
      </w:r>
      <w:r>
        <w:rPr>
          <w:sz w:val="24"/>
        </w:rPr>
        <w:t>,</w:t>
      </w:r>
    </w:p>
    <w:p>
      <w:pPr>
        <w:pStyle w:val="BodyText"/>
        <w:spacing w:before="1"/>
        <w:ind w:left="1526"/>
      </w:pPr>
      <w:r>
        <w:rPr>
          <w:spacing w:val="-5"/>
        </w:rPr>
        <w:t>4.</w:t>
      </w:r>
    </w:p>
    <w:p>
      <w:pPr>
        <w:pStyle w:val="BodyText"/>
        <w:spacing w:after="0"/>
        <w:sectPr>
          <w:pgSz w:w="11910" w:h="16840"/>
          <w:pgMar w:header="729" w:footer="0" w:top="1340" w:bottom="280" w:left="850" w:right="283"/>
        </w:sectPr>
      </w:pPr>
    </w:p>
    <w:p>
      <w:pPr>
        <w:pStyle w:val="BodyText"/>
        <w:spacing w:line="480" w:lineRule="auto" w:before="80"/>
        <w:ind w:left="1526" w:right="1874" w:hanging="720"/>
        <w:jc w:val="both"/>
      </w:pPr>
      <w:r>
        <w:rPr/>
        <w:t>Lamikiz</w:t>
      </w:r>
      <w:r>
        <w:rPr>
          <w:spacing w:val="-11"/>
        </w:rPr>
        <w:t> </w:t>
      </w:r>
      <w:r>
        <w:rPr/>
        <w:t>Jauregiondo,</w:t>
      </w:r>
      <w:r>
        <w:rPr>
          <w:spacing w:val="-8"/>
        </w:rPr>
        <w:t> </w:t>
      </w:r>
      <w:r>
        <w:rPr/>
        <w:t>A.</w:t>
      </w:r>
      <w:r>
        <w:rPr>
          <w:spacing w:val="-9"/>
        </w:rPr>
        <w:t> </w:t>
      </w:r>
      <w:r>
        <w:rPr/>
        <w:t>(2019).</w:t>
      </w:r>
      <w:r>
        <w:rPr>
          <w:spacing w:val="-11"/>
        </w:rPr>
        <w:t> </w:t>
      </w:r>
      <w:r>
        <w:rPr/>
        <w:t>From</w:t>
      </w:r>
      <w:r>
        <w:rPr>
          <w:spacing w:val="-11"/>
        </w:rPr>
        <w:t> </w:t>
      </w:r>
      <w:r>
        <w:rPr/>
        <w:t>folklore</w:t>
      </w:r>
      <w:r>
        <w:rPr>
          <w:spacing w:val="-12"/>
        </w:rPr>
        <w:t> </w:t>
      </w:r>
      <w:r>
        <w:rPr/>
        <w:t>to</w:t>
      </w:r>
      <w:r>
        <w:rPr>
          <w:spacing w:val="-8"/>
        </w:rPr>
        <w:t> </w:t>
      </w:r>
      <w:r>
        <w:rPr/>
        <w:t>patriotic</w:t>
      </w:r>
      <w:r>
        <w:rPr>
          <w:spacing w:val="-11"/>
        </w:rPr>
        <w:t> </w:t>
      </w:r>
      <w:r>
        <w:rPr/>
        <w:t>and</w:t>
      </w:r>
      <w:r>
        <w:rPr>
          <w:spacing w:val="-11"/>
        </w:rPr>
        <w:t> </w:t>
      </w:r>
      <w:r>
        <w:rPr/>
        <w:t>protest</w:t>
      </w:r>
      <w:r>
        <w:rPr>
          <w:spacing w:val="-10"/>
        </w:rPr>
        <w:t> </w:t>
      </w:r>
      <w:r>
        <w:rPr/>
        <w:t>songs:</w:t>
      </w:r>
      <w:r>
        <w:rPr>
          <w:spacing w:val="-10"/>
        </w:rPr>
        <w:t> </w:t>
      </w:r>
      <w:r>
        <w:rPr/>
        <w:t>Music, youth,</w:t>
      </w:r>
      <w:r>
        <w:rPr>
          <w:spacing w:val="-15"/>
        </w:rPr>
        <w:t> </w:t>
      </w:r>
      <w:r>
        <w:rPr/>
        <w:t>and</w:t>
      </w:r>
      <w:r>
        <w:rPr>
          <w:spacing w:val="-15"/>
        </w:rPr>
        <w:t> </w:t>
      </w:r>
      <w:r>
        <w:rPr/>
        <w:t>Basque</w:t>
      </w:r>
      <w:r>
        <w:rPr>
          <w:spacing w:val="-15"/>
        </w:rPr>
        <w:t> </w:t>
      </w:r>
      <w:r>
        <w:rPr/>
        <w:t>identity</w:t>
      </w:r>
      <w:r>
        <w:rPr>
          <w:spacing w:val="-15"/>
        </w:rPr>
        <w:t> </w:t>
      </w:r>
      <w:r>
        <w:rPr/>
        <w:t>during</w:t>
      </w:r>
      <w:r>
        <w:rPr>
          <w:spacing w:val="-15"/>
        </w:rPr>
        <w:t> </w:t>
      </w:r>
      <w:r>
        <w:rPr/>
        <w:t>the</w:t>
      </w:r>
      <w:r>
        <w:rPr>
          <w:spacing w:val="-15"/>
        </w:rPr>
        <w:t> </w:t>
      </w:r>
      <w:r>
        <w:rPr/>
        <w:t>1960s.</w:t>
      </w:r>
      <w:r>
        <w:rPr>
          <w:spacing w:val="-6"/>
        </w:rPr>
        <w:t> </w:t>
      </w:r>
      <w:r>
        <w:rPr>
          <w:i/>
        </w:rPr>
        <w:t>Nations</w:t>
      </w:r>
      <w:r>
        <w:rPr>
          <w:i/>
          <w:spacing w:val="-15"/>
        </w:rPr>
        <w:t> </w:t>
      </w:r>
      <w:r>
        <w:rPr>
          <w:i/>
        </w:rPr>
        <w:t>and</w:t>
      </w:r>
      <w:r>
        <w:rPr>
          <w:i/>
          <w:spacing w:val="-15"/>
        </w:rPr>
        <w:t> </w:t>
      </w:r>
      <w:r>
        <w:rPr>
          <w:i/>
        </w:rPr>
        <w:t>Nationalism</w:t>
      </w:r>
      <w:r>
        <w:rPr/>
        <w:t>,</w:t>
      </w:r>
      <w:r>
        <w:rPr>
          <w:spacing w:val="-4"/>
        </w:rPr>
        <w:t> </w:t>
      </w:r>
      <w:r>
        <w:rPr>
          <w:i/>
        </w:rPr>
        <w:t>25</w:t>
      </w:r>
      <w:r>
        <w:rPr/>
        <w:t>(4), </w:t>
      </w:r>
      <w:r>
        <w:rPr>
          <w:spacing w:val="-2"/>
        </w:rPr>
        <w:t>1280-1295.</w:t>
      </w:r>
    </w:p>
    <w:p>
      <w:pPr>
        <w:pStyle w:val="BodyText"/>
        <w:spacing w:line="480" w:lineRule="auto"/>
        <w:ind w:left="1526" w:right="1873" w:hanging="720"/>
        <w:jc w:val="both"/>
      </w:pPr>
      <w:r>
        <w:rPr/>
        <w:t>Lauenstein,</w:t>
      </w:r>
      <w:r>
        <w:rPr>
          <w:spacing w:val="-15"/>
        </w:rPr>
        <w:t> </w:t>
      </w:r>
      <w:r>
        <w:rPr/>
        <w:t>O.,</w:t>
      </w:r>
      <w:r>
        <w:rPr>
          <w:spacing w:val="-15"/>
        </w:rPr>
        <w:t> </w:t>
      </w:r>
      <w:r>
        <w:rPr/>
        <w:t>Murer,</w:t>
      </w:r>
      <w:r>
        <w:rPr>
          <w:spacing w:val="-15"/>
        </w:rPr>
        <w:t> </w:t>
      </w:r>
      <w:r>
        <w:rPr/>
        <w:t>J.</w:t>
      </w:r>
      <w:r>
        <w:rPr>
          <w:spacing w:val="-15"/>
        </w:rPr>
        <w:t> </w:t>
      </w:r>
      <w:r>
        <w:rPr/>
        <w:t>S.,</w:t>
      </w:r>
      <w:r>
        <w:rPr>
          <w:spacing w:val="-15"/>
        </w:rPr>
        <w:t> </w:t>
      </w:r>
      <w:r>
        <w:rPr/>
        <w:t>Boos,</w:t>
      </w:r>
      <w:r>
        <w:rPr>
          <w:spacing w:val="-15"/>
        </w:rPr>
        <w:t> </w:t>
      </w:r>
      <w:r>
        <w:rPr/>
        <w:t>M.,</w:t>
      </w:r>
      <w:r>
        <w:rPr>
          <w:spacing w:val="-15"/>
        </w:rPr>
        <w:t> </w:t>
      </w:r>
      <w:r>
        <w:rPr/>
        <w:t>&amp;</w:t>
      </w:r>
      <w:r>
        <w:rPr>
          <w:spacing w:val="-15"/>
        </w:rPr>
        <w:t> </w:t>
      </w:r>
      <w:r>
        <w:rPr/>
        <w:t>Reicher,</w:t>
      </w:r>
      <w:r>
        <w:rPr>
          <w:spacing w:val="-15"/>
        </w:rPr>
        <w:t> </w:t>
      </w:r>
      <w:r>
        <w:rPr/>
        <w:t>S.</w:t>
      </w:r>
      <w:r>
        <w:rPr>
          <w:spacing w:val="-15"/>
        </w:rPr>
        <w:t> </w:t>
      </w:r>
      <w:r>
        <w:rPr/>
        <w:t>(2015).</w:t>
      </w:r>
      <w:r>
        <w:rPr>
          <w:spacing w:val="-15"/>
        </w:rPr>
        <w:t> </w:t>
      </w:r>
      <w:r>
        <w:rPr/>
        <w:t>‘Oh</w:t>
      </w:r>
      <w:r>
        <w:rPr>
          <w:spacing w:val="-15"/>
        </w:rPr>
        <w:t> </w:t>
      </w:r>
      <w:r>
        <w:rPr/>
        <w:t>motherland</w:t>
      </w:r>
      <w:r>
        <w:rPr>
          <w:spacing w:val="-15"/>
        </w:rPr>
        <w:t> </w:t>
      </w:r>
      <w:r>
        <w:rPr/>
        <w:t>I</w:t>
      </w:r>
      <w:r>
        <w:rPr>
          <w:spacing w:val="-15"/>
        </w:rPr>
        <w:t> </w:t>
      </w:r>
      <w:r>
        <w:rPr/>
        <w:t>pledge to thee…’: a study into nationalism, gender and the representation of an imagined family within national anthems. </w:t>
      </w:r>
      <w:r>
        <w:rPr>
          <w:i/>
        </w:rPr>
        <w:t>Nations and nationalism</w:t>
      </w:r>
      <w:r>
        <w:rPr/>
        <w:t>, 21(2), </w:t>
      </w:r>
      <w:r>
        <w:rPr>
          <w:spacing w:val="-2"/>
        </w:rPr>
        <w:t>309-329.</w:t>
      </w:r>
    </w:p>
    <w:p>
      <w:pPr>
        <w:spacing w:line="480" w:lineRule="auto" w:before="0"/>
        <w:ind w:left="1526" w:right="1872" w:hanging="720"/>
        <w:jc w:val="both"/>
        <w:rPr>
          <w:sz w:val="24"/>
        </w:rPr>
      </w:pPr>
      <w:r>
        <w:rPr>
          <w:sz w:val="24"/>
        </w:rPr>
        <w:t>Lee, A. (2014). Patriotic songs in primary school textbooks in Taiwan from 1949- 1987. </w:t>
      </w:r>
      <w:r>
        <w:rPr>
          <w:i/>
          <w:sz w:val="24"/>
        </w:rPr>
        <w:t>Australian Journal of Music Education </w:t>
      </w:r>
      <w:r>
        <w:rPr>
          <w:sz w:val="24"/>
        </w:rPr>
        <w:t>(2), 119.</w:t>
      </w:r>
    </w:p>
    <w:p>
      <w:pPr>
        <w:spacing w:before="1"/>
        <w:ind w:left="806" w:right="0" w:firstLine="0"/>
        <w:jc w:val="both"/>
        <w:rPr>
          <w:sz w:val="24"/>
        </w:rPr>
      </w:pPr>
      <w:r>
        <w:rPr>
          <w:sz w:val="24"/>
        </w:rPr>
        <w:t>Leech,</w:t>
      </w:r>
      <w:r>
        <w:rPr>
          <w:spacing w:val="-1"/>
          <w:sz w:val="24"/>
        </w:rPr>
        <w:t> </w:t>
      </w:r>
      <w:r>
        <w:rPr>
          <w:sz w:val="24"/>
        </w:rPr>
        <w:t>G. &amp; Short, M. 1981.</w:t>
      </w:r>
      <w:r>
        <w:rPr>
          <w:spacing w:val="-1"/>
          <w:sz w:val="24"/>
        </w:rPr>
        <w:t> </w:t>
      </w:r>
      <w:r>
        <w:rPr>
          <w:i/>
          <w:sz w:val="24"/>
        </w:rPr>
        <w:t>Style</w:t>
      </w:r>
      <w:r>
        <w:rPr>
          <w:i/>
          <w:spacing w:val="-1"/>
          <w:sz w:val="24"/>
        </w:rPr>
        <w:t> </w:t>
      </w:r>
      <w:r>
        <w:rPr>
          <w:i/>
          <w:sz w:val="24"/>
        </w:rPr>
        <w:t>in fiction</w:t>
      </w:r>
      <w:r>
        <w:rPr>
          <w:sz w:val="24"/>
        </w:rPr>
        <w:t>. London: </w:t>
      </w:r>
      <w:r>
        <w:rPr>
          <w:spacing w:val="-2"/>
          <w:sz w:val="24"/>
        </w:rPr>
        <w:t>Longman.</w:t>
      </w:r>
    </w:p>
    <w:p>
      <w:pPr>
        <w:pStyle w:val="BodyText"/>
        <w:spacing w:line="480" w:lineRule="auto" w:before="276"/>
        <w:ind w:left="1526" w:right="1872" w:hanging="720"/>
        <w:jc w:val="both"/>
      </w:pPr>
      <w:r>
        <w:rPr/>
        <w:t>Li, J. (2009). Intertextuality and national identity: discourse of national conflicts in daily</w:t>
      </w:r>
      <w:r>
        <w:rPr>
          <w:spacing w:val="-11"/>
        </w:rPr>
        <w:t> </w:t>
      </w:r>
      <w:r>
        <w:rPr/>
        <w:t>newspapers</w:t>
      </w:r>
      <w:r>
        <w:rPr>
          <w:spacing w:val="-11"/>
        </w:rPr>
        <w:t> </w:t>
      </w:r>
      <w:r>
        <w:rPr/>
        <w:t>in</w:t>
      </w:r>
      <w:r>
        <w:rPr>
          <w:spacing w:val="-8"/>
        </w:rPr>
        <w:t> </w:t>
      </w:r>
      <w:r>
        <w:rPr/>
        <w:t>the</w:t>
      </w:r>
      <w:r>
        <w:rPr>
          <w:spacing w:val="-9"/>
        </w:rPr>
        <w:t> </w:t>
      </w:r>
      <w:r>
        <w:rPr/>
        <w:t>United</w:t>
      </w:r>
      <w:r>
        <w:rPr>
          <w:spacing w:val="-11"/>
        </w:rPr>
        <w:t> </w:t>
      </w:r>
      <w:r>
        <w:rPr/>
        <w:t>States</w:t>
      </w:r>
      <w:r>
        <w:rPr>
          <w:spacing w:val="-10"/>
        </w:rPr>
        <w:t> </w:t>
      </w:r>
      <w:r>
        <w:rPr/>
        <w:t>and</w:t>
      </w:r>
      <w:r>
        <w:rPr>
          <w:spacing w:val="-9"/>
        </w:rPr>
        <w:t> </w:t>
      </w:r>
      <w:r>
        <w:rPr/>
        <w:t>China.</w:t>
      </w:r>
      <w:r>
        <w:rPr>
          <w:spacing w:val="-6"/>
        </w:rPr>
        <w:t> </w:t>
      </w:r>
      <w:r>
        <w:rPr>
          <w:i/>
        </w:rPr>
        <w:t>Discourse</w:t>
      </w:r>
      <w:r>
        <w:rPr>
          <w:i/>
          <w:spacing w:val="-11"/>
        </w:rPr>
        <w:t> </w:t>
      </w:r>
      <w:r>
        <w:rPr>
          <w:i/>
        </w:rPr>
        <w:t>&amp;</w:t>
      </w:r>
      <w:r>
        <w:rPr>
          <w:i/>
          <w:spacing w:val="-10"/>
        </w:rPr>
        <w:t> </w:t>
      </w:r>
      <w:r>
        <w:rPr>
          <w:i/>
        </w:rPr>
        <w:t>Society</w:t>
      </w:r>
      <w:r>
        <w:rPr/>
        <w:t>,</w:t>
      </w:r>
      <w:r>
        <w:rPr>
          <w:spacing w:val="-11"/>
        </w:rPr>
        <w:t> </w:t>
      </w:r>
      <w:r>
        <w:rPr/>
        <w:t>20(1), </w:t>
      </w:r>
      <w:r>
        <w:rPr>
          <w:spacing w:val="-2"/>
        </w:rPr>
        <w:t>85-121.</w:t>
      </w:r>
    </w:p>
    <w:p>
      <w:pPr>
        <w:pStyle w:val="BodyText"/>
        <w:spacing w:line="480" w:lineRule="auto"/>
        <w:ind w:left="1526" w:right="1872" w:hanging="720"/>
        <w:jc w:val="both"/>
      </w:pPr>
      <w:r>
        <w:rPr/>
        <w:t>Lin, H.</w:t>
      </w:r>
      <w:r>
        <w:rPr>
          <w:spacing w:val="-1"/>
        </w:rPr>
        <w:t> </w:t>
      </w:r>
      <w:r>
        <w:rPr/>
        <w:t>M., Lee, M. H., Liang, J. C., Chang, H.</w:t>
      </w:r>
      <w:r>
        <w:rPr>
          <w:spacing w:val="-1"/>
        </w:rPr>
        <w:t> </w:t>
      </w:r>
      <w:r>
        <w:rPr/>
        <w:t>Y.,</w:t>
      </w:r>
      <w:r>
        <w:rPr>
          <w:spacing w:val="-1"/>
        </w:rPr>
        <w:t> </w:t>
      </w:r>
      <w:r>
        <w:rPr/>
        <w:t>Huang, P., &amp; Tsai, C. C. (2020). A review of using partial least square structural equation modeling in e‐ learning research. </w:t>
      </w:r>
      <w:r>
        <w:rPr>
          <w:i/>
        </w:rPr>
        <w:t>British Journal of Educational Technology</w:t>
      </w:r>
      <w:r>
        <w:rPr/>
        <w:t>, 51(4), 1354- </w:t>
      </w:r>
      <w:r>
        <w:rPr>
          <w:spacing w:val="-2"/>
        </w:rPr>
        <w:t>1372.</w:t>
      </w:r>
    </w:p>
    <w:p>
      <w:pPr>
        <w:spacing w:before="0"/>
        <w:ind w:left="806" w:right="0" w:firstLine="0"/>
        <w:jc w:val="both"/>
        <w:rPr>
          <w:sz w:val="24"/>
        </w:rPr>
      </w:pPr>
      <w:r>
        <w:rPr>
          <w:sz w:val="24"/>
        </w:rPr>
        <w:t>Loewen,</w:t>
      </w:r>
      <w:r>
        <w:rPr>
          <w:spacing w:val="3"/>
          <w:sz w:val="24"/>
        </w:rPr>
        <w:t> </w:t>
      </w:r>
      <w:r>
        <w:rPr>
          <w:sz w:val="24"/>
        </w:rPr>
        <w:t>S.,</w:t>
      </w:r>
      <w:r>
        <w:rPr>
          <w:spacing w:val="5"/>
          <w:sz w:val="24"/>
        </w:rPr>
        <w:t> </w:t>
      </w:r>
      <w:r>
        <w:rPr>
          <w:sz w:val="24"/>
        </w:rPr>
        <w:t>&amp;</w:t>
      </w:r>
      <w:r>
        <w:rPr>
          <w:spacing w:val="8"/>
          <w:sz w:val="24"/>
        </w:rPr>
        <w:t> </w:t>
      </w:r>
      <w:r>
        <w:rPr>
          <w:sz w:val="24"/>
        </w:rPr>
        <w:t>Plonsky,</w:t>
      </w:r>
      <w:r>
        <w:rPr>
          <w:spacing w:val="5"/>
          <w:sz w:val="24"/>
        </w:rPr>
        <w:t> </w:t>
      </w:r>
      <w:r>
        <w:rPr>
          <w:sz w:val="24"/>
        </w:rPr>
        <w:t>L.</w:t>
      </w:r>
      <w:r>
        <w:rPr>
          <w:spacing w:val="5"/>
          <w:sz w:val="24"/>
        </w:rPr>
        <w:t> </w:t>
      </w:r>
      <w:r>
        <w:rPr>
          <w:sz w:val="24"/>
        </w:rPr>
        <w:t>(2017).</w:t>
      </w:r>
      <w:r>
        <w:rPr>
          <w:spacing w:val="9"/>
          <w:sz w:val="24"/>
        </w:rPr>
        <w:t> </w:t>
      </w:r>
      <w:r>
        <w:rPr>
          <w:i/>
          <w:sz w:val="24"/>
        </w:rPr>
        <w:t>An</w:t>
      </w:r>
      <w:r>
        <w:rPr>
          <w:i/>
          <w:spacing w:val="6"/>
          <w:sz w:val="24"/>
        </w:rPr>
        <w:t> </w:t>
      </w:r>
      <w:r>
        <w:rPr>
          <w:i/>
          <w:sz w:val="24"/>
        </w:rPr>
        <w:t>A–Z</w:t>
      </w:r>
      <w:r>
        <w:rPr>
          <w:i/>
          <w:spacing w:val="6"/>
          <w:sz w:val="24"/>
        </w:rPr>
        <w:t> </w:t>
      </w:r>
      <w:r>
        <w:rPr>
          <w:i/>
          <w:sz w:val="24"/>
        </w:rPr>
        <w:t>of</w:t>
      </w:r>
      <w:r>
        <w:rPr>
          <w:i/>
          <w:spacing w:val="6"/>
          <w:sz w:val="24"/>
        </w:rPr>
        <w:t> </w:t>
      </w:r>
      <w:r>
        <w:rPr>
          <w:i/>
          <w:sz w:val="24"/>
        </w:rPr>
        <w:t>applied</w:t>
      </w:r>
      <w:r>
        <w:rPr>
          <w:i/>
          <w:spacing w:val="5"/>
          <w:sz w:val="24"/>
        </w:rPr>
        <w:t> </w:t>
      </w:r>
      <w:r>
        <w:rPr>
          <w:i/>
          <w:sz w:val="24"/>
        </w:rPr>
        <w:t>linguistics</w:t>
      </w:r>
      <w:r>
        <w:rPr>
          <w:i/>
          <w:spacing w:val="6"/>
          <w:sz w:val="24"/>
        </w:rPr>
        <w:t> </w:t>
      </w:r>
      <w:r>
        <w:rPr>
          <w:i/>
          <w:sz w:val="24"/>
        </w:rPr>
        <w:t>research</w:t>
      </w:r>
      <w:r>
        <w:rPr>
          <w:i/>
          <w:spacing w:val="8"/>
          <w:sz w:val="24"/>
        </w:rPr>
        <w:t> </w:t>
      </w:r>
      <w:r>
        <w:rPr>
          <w:i/>
          <w:spacing w:val="-2"/>
          <w:sz w:val="24"/>
        </w:rPr>
        <w:t>methods</w:t>
      </w:r>
      <w:r>
        <w:rPr>
          <w:spacing w:val="-2"/>
          <w:sz w:val="24"/>
        </w:rPr>
        <w:t>.</w:t>
      </w:r>
    </w:p>
    <w:p>
      <w:pPr>
        <w:pStyle w:val="BodyText"/>
      </w:pPr>
    </w:p>
    <w:p>
      <w:pPr>
        <w:pStyle w:val="BodyText"/>
        <w:ind w:left="1526"/>
      </w:pPr>
      <w:r>
        <w:rPr/>
        <w:t>Bloomsbury </w:t>
      </w:r>
      <w:r>
        <w:rPr>
          <w:spacing w:val="-2"/>
        </w:rPr>
        <w:t>Publishing.</w:t>
      </w:r>
    </w:p>
    <w:p>
      <w:pPr>
        <w:pStyle w:val="BodyText"/>
        <w:spacing w:before="1"/>
      </w:pPr>
    </w:p>
    <w:p>
      <w:pPr>
        <w:pStyle w:val="BodyText"/>
        <w:ind w:left="806"/>
        <w:jc w:val="both"/>
      </w:pPr>
      <w:r>
        <w:rPr/>
        <w:t>Mach,</w:t>
      </w:r>
      <w:r>
        <w:rPr>
          <w:spacing w:val="30"/>
        </w:rPr>
        <w:t> </w:t>
      </w:r>
      <w:r>
        <w:rPr/>
        <w:t>Z.</w:t>
      </w:r>
      <w:r>
        <w:rPr>
          <w:spacing w:val="32"/>
        </w:rPr>
        <w:t> </w:t>
      </w:r>
      <w:r>
        <w:rPr/>
        <w:t>(1994).</w:t>
      </w:r>
      <w:r>
        <w:rPr>
          <w:spacing w:val="32"/>
        </w:rPr>
        <w:t> </w:t>
      </w:r>
      <w:r>
        <w:rPr/>
        <w:t>National</w:t>
      </w:r>
      <w:r>
        <w:rPr>
          <w:spacing w:val="32"/>
        </w:rPr>
        <w:t> </w:t>
      </w:r>
      <w:r>
        <w:rPr/>
        <w:t>anthems:</w:t>
      </w:r>
      <w:r>
        <w:rPr>
          <w:spacing w:val="32"/>
        </w:rPr>
        <w:t> </w:t>
      </w:r>
      <w:r>
        <w:rPr/>
        <w:t>The</w:t>
      </w:r>
      <w:r>
        <w:rPr>
          <w:spacing w:val="32"/>
        </w:rPr>
        <w:t> </w:t>
      </w:r>
      <w:r>
        <w:rPr/>
        <w:t>case</w:t>
      </w:r>
      <w:r>
        <w:rPr>
          <w:spacing w:val="31"/>
        </w:rPr>
        <w:t> </w:t>
      </w:r>
      <w:r>
        <w:rPr/>
        <w:t>of</w:t>
      </w:r>
      <w:r>
        <w:rPr>
          <w:spacing w:val="33"/>
        </w:rPr>
        <w:t> </w:t>
      </w:r>
      <w:r>
        <w:rPr/>
        <w:t>Chopin</w:t>
      </w:r>
      <w:r>
        <w:rPr>
          <w:spacing w:val="33"/>
        </w:rPr>
        <w:t> </w:t>
      </w:r>
      <w:r>
        <w:rPr/>
        <w:t>as</w:t>
      </w:r>
      <w:r>
        <w:rPr>
          <w:spacing w:val="32"/>
        </w:rPr>
        <w:t> </w:t>
      </w:r>
      <w:r>
        <w:rPr/>
        <w:t>a</w:t>
      </w:r>
      <w:r>
        <w:rPr>
          <w:spacing w:val="31"/>
        </w:rPr>
        <w:t> </w:t>
      </w:r>
      <w:r>
        <w:rPr/>
        <w:t>national</w:t>
      </w:r>
      <w:r>
        <w:rPr>
          <w:spacing w:val="33"/>
        </w:rPr>
        <w:t> </w:t>
      </w:r>
      <w:r>
        <w:rPr>
          <w:spacing w:val="-2"/>
        </w:rPr>
        <w:t>composer.</w:t>
      </w:r>
    </w:p>
    <w:p>
      <w:pPr>
        <w:pStyle w:val="BodyText"/>
      </w:pPr>
    </w:p>
    <w:p>
      <w:pPr>
        <w:spacing w:before="0"/>
        <w:ind w:left="1526" w:right="0" w:firstLine="0"/>
        <w:jc w:val="left"/>
        <w:rPr>
          <w:sz w:val="24"/>
        </w:rPr>
      </w:pPr>
      <w:r>
        <w:rPr>
          <w:i/>
          <w:sz w:val="24"/>
        </w:rPr>
        <w:t>Ethnicity,</w:t>
      </w:r>
      <w:r>
        <w:rPr>
          <w:i/>
          <w:spacing w:val="-1"/>
          <w:sz w:val="24"/>
        </w:rPr>
        <w:t> </w:t>
      </w:r>
      <w:r>
        <w:rPr>
          <w:i/>
          <w:sz w:val="24"/>
        </w:rPr>
        <w:t>identity</w:t>
      </w:r>
      <w:r>
        <w:rPr>
          <w:i/>
          <w:spacing w:val="-2"/>
          <w:sz w:val="24"/>
        </w:rPr>
        <w:t> </w:t>
      </w:r>
      <w:r>
        <w:rPr>
          <w:i/>
          <w:sz w:val="24"/>
        </w:rPr>
        <w:t>and music:</w:t>
      </w:r>
      <w:r>
        <w:rPr>
          <w:i/>
          <w:spacing w:val="-1"/>
          <w:sz w:val="24"/>
        </w:rPr>
        <w:t> </w:t>
      </w:r>
      <w:r>
        <w:rPr>
          <w:i/>
          <w:sz w:val="24"/>
        </w:rPr>
        <w:t>The</w:t>
      </w:r>
      <w:r>
        <w:rPr>
          <w:i/>
          <w:spacing w:val="-1"/>
          <w:sz w:val="24"/>
        </w:rPr>
        <w:t> </w:t>
      </w:r>
      <w:r>
        <w:rPr>
          <w:i/>
          <w:sz w:val="24"/>
        </w:rPr>
        <w:t>musical construction</w:t>
      </w:r>
      <w:r>
        <w:rPr>
          <w:i/>
          <w:spacing w:val="-1"/>
          <w:sz w:val="24"/>
        </w:rPr>
        <w:t> </w:t>
      </w:r>
      <w:r>
        <w:rPr>
          <w:i/>
          <w:sz w:val="24"/>
        </w:rPr>
        <w:t>of</w:t>
      </w:r>
      <w:r>
        <w:rPr>
          <w:i/>
          <w:spacing w:val="-1"/>
          <w:sz w:val="24"/>
        </w:rPr>
        <w:t> </w:t>
      </w:r>
      <w:r>
        <w:rPr>
          <w:i/>
          <w:sz w:val="24"/>
        </w:rPr>
        <w:t>place</w:t>
      </w:r>
      <w:r>
        <w:rPr>
          <w:sz w:val="24"/>
        </w:rPr>
        <w:t>, 61-</w:t>
      </w:r>
      <w:r>
        <w:rPr>
          <w:spacing w:val="-5"/>
          <w:sz w:val="24"/>
        </w:rPr>
        <w:t>70.</w:t>
      </w:r>
    </w:p>
    <w:p>
      <w:pPr>
        <w:pStyle w:val="BodyText"/>
      </w:pPr>
    </w:p>
    <w:p>
      <w:pPr>
        <w:spacing w:line="480" w:lineRule="auto" w:before="0"/>
        <w:ind w:left="1526" w:right="1877" w:hanging="720"/>
        <w:jc w:val="both"/>
        <w:rPr>
          <w:sz w:val="24"/>
        </w:rPr>
      </w:pPr>
      <w:r>
        <w:rPr>
          <w:sz w:val="24"/>
        </w:rPr>
        <w:t>Mackey, A., &amp; Gass, S. M. (2015). </w:t>
      </w:r>
      <w:r>
        <w:rPr>
          <w:i/>
          <w:sz w:val="24"/>
        </w:rPr>
        <w:t>Second language research: Methodology and design</w:t>
      </w:r>
      <w:r>
        <w:rPr>
          <w:sz w:val="24"/>
        </w:rPr>
        <w:t>. Routledge.</w:t>
      </w:r>
    </w:p>
    <w:p>
      <w:pPr>
        <w:pStyle w:val="BodyText"/>
        <w:ind w:left="806"/>
        <w:jc w:val="both"/>
      </w:pPr>
      <w:r>
        <w:rPr/>
        <w:t>Mackridge,</w:t>
      </w:r>
      <w:r>
        <w:rPr>
          <w:spacing w:val="-16"/>
        </w:rPr>
        <w:t> </w:t>
      </w:r>
      <w:r>
        <w:rPr/>
        <w:t>P.</w:t>
      </w:r>
      <w:r>
        <w:rPr>
          <w:spacing w:val="-13"/>
        </w:rPr>
        <w:t> </w:t>
      </w:r>
      <w:r>
        <w:rPr/>
        <w:t>(2008).</w:t>
      </w:r>
      <w:r>
        <w:rPr>
          <w:spacing w:val="-15"/>
        </w:rPr>
        <w:t> </w:t>
      </w:r>
      <w:r>
        <w:rPr/>
        <w:t>11.</w:t>
      </w:r>
      <w:r>
        <w:rPr>
          <w:spacing w:val="-11"/>
        </w:rPr>
        <w:t> </w:t>
      </w:r>
      <w:r>
        <w:rPr/>
        <w:t>Cultural</w:t>
      </w:r>
      <w:r>
        <w:rPr>
          <w:spacing w:val="-14"/>
        </w:rPr>
        <w:t> </w:t>
      </w:r>
      <w:r>
        <w:rPr/>
        <w:t>Difference</w:t>
      </w:r>
      <w:r>
        <w:rPr>
          <w:spacing w:val="-14"/>
        </w:rPr>
        <w:t> </w:t>
      </w:r>
      <w:r>
        <w:rPr/>
        <w:t>as</w:t>
      </w:r>
      <w:r>
        <w:rPr>
          <w:spacing w:val="-14"/>
        </w:rPr>
        <w:t> </w:t>
      </w:r>
      <w:r>
        <w:rPr/>
        <w:t>National</w:t>
      </w:r>
      <w:r>
        <w:rPr>
          <w:spacing w:val="-13"/>
        </w:rPr>
        <w:t> </w:t>
      </w:r>
      <w:r>
        <w:rPr/>
        <w:t>Identity</w:t>
      </w:r>
      <w:r>
        <w:rPr>
          <w:spacing w:val="-14"/>
        </w:rPr>
        <w:t> </w:t>
      </w:r>
      <w:r>
        <w:rPr/>
        <w:t>in</w:t>
      </w:r>
      <w:r>
        <w:rPr>
          <w:spacing w:val="-13"/>
        </w:rPr>
        <w:t> </w:t>
      </w:r>
      <w:r>
        <w:rPr/>
        <w:t>Modern</w:t>
      </w:r>
      <w:r>
        <w:rPr>
          <w:spacing w:val="-14"/>
        </w:rPr>
        <w:t> </w:t>
      </w:r>
      <w:r>
        <w:rPr>
          <w:spacing w:val="-2"/>
        </w:rPr>
        <w:t>Greece.</w:t>
      </w:r>
    </w:p>
    <w:p>
      <w:pPr>
        <w:pStyle w:val="BodyText"/>
      </w:pPr>
    </w:p>
    <w:p>
      <w:pPr>
        <w:spacing w:before="0"/>
        <w:ind w:left="1526" w:right="0" w:firstLine="0"/>
        <w:jc w:val="left"/>
        <w:rPr>
          <w:sz w:val="24"/>
        </w:rPr>
      </w:pPr>
      <w:r>
        <w:rPr>
          <w:i/>
          <w:sz w:val="24"/>
        </w:rPr>
        <w:t>Hellenisms:</w:t>
      </w:r>
      <w:r>
        <w:rPr>
          <w:i/>
          <w:spacing w:val="-6"/>
          <w:sz w:val="24"/>
        </w:rPr>
        <w:t> </w:t>
      </w:r>
      <w:r>
        <w:rPr>
          <w:i/>
          <w:sz w:val="24"/>
        </w:rPr>
        <w:t>Culture,</w:t>
      </w:r>
      <w:r>
        <w:rPr>
          <w:i/>
          <w:spacing w:val="-4"/>
          <w:sz w:val="24"/>
        </w:rPr>
        <w:t> </w:t>
      </w:r>
      <w:r>
        <w:rPr>
          <w:i/>
          <w:sz w:val="24"/>
        </w:rPr>
        <w:t>identity,</w:t>
      </w:r>
      <w:r>
        <w:rPr>
          <w:i/>
          <w:spacing w:val="-4"/>
          <w:sz w:val="24"/>
        </w:rPr>
        <w:t> </w:t>
      </w:r>
      <w:r>
        <w:rPr>
          <w:i/>
          <w:sz w:val="24"/>
        </w:rPr>
        <w:t>and</w:t>
      </w:r>
      <w:r>
        <w:rPr>
          <w:i/>
          <w:spacing w:val="-4"/>
          <w:sz w:val="24"/>
        </w:rPr>
        <w:t> </w:t>
      </w:r>
      <w:r>
        <w:rPr>
          <w:i/>
          <w:sz w:val="24"/>
        </w:rPr>
        <w:t>ethnicity</w:t>
      </w:r>
      <w:r>
        <w:rPr>
          <w:i/>
          <w:spacing w:val="-5"/>
          <w:sz w:val="24"/>
        </w:rPr>
        <w:t> </w:t>
      </w:r>
      <w:r>
        <w:rPr>
          <w:i/>
          <w:sz w:val="24"/>
        </w:rPr>
        <w:t>from</w:t>
      </w:r>
      <w:r>
        <w:rPr>
          <w:i/>
          <w:spacing w:val="-4"/>
          <w:sz w:val="24"/>
        </w:rPr>
        <w:t> </w:t>
      </w:r>
      <w:r>
        <w:rPr>
          <w:i/>
          <w:sz w:val="24"/>
        </w:rPr>
        <w:t>antiquity</w:t>
      </w:r>
      <w:r>
        <w:rPr>
          <w:i/>
          <w:spacing w:val="-5"/>
          <w:sz w:val="24"/>
        </w:rPr>
        <w:t> </w:t>
      </w:r>
      <w:r>
        <w:rPr>
          <w:i/>
          <w:sz w:val="24"/>
        </w:rPr>
        <w:t>to</w:t>
      </w:r>
      <w:r>
        <w:rPr>
          <w:i/>
          <w:spacing w:val="-3"/>
          <w:sz w:val="24"/>
        </w:rPr>
        <w:t> </w:t>
      </w:r>
      <w:r>
        <w:rPr>
          <w:i/>
          <w:sz w:val="24"/>
        </w:rPr>
        <w:t>modernity</w:t>
      </w:r>
      <w:r>
        <w:rPr>
          <w:sz w:val="24"/>
        </w:rPr>
        <w:t>,</w:t>
      </w:r>
      <w:r>
        <w:rPr>
          <w:spacing w:val="-4"/>
          <w:sz w:val="24"/>
        </w:rPr>
        <w:t> 297.</w:t>
      </w:r>
    </w:p>
    <w:p>
      <w:pPr>
        <w:spacing w:after="0"/>
        <w:jc w:val="left"/>
        <w:rPr>
          <w:sz w:val="24"/>
        </w:rPr>
        <w:sectPr>
          <w:pgSz w:w="11910" w:h="16840"/>
          <w:pgMar w:header="729" w:footer="0" w:top="1340" w:bottom="280" w:left="850" w:right="283"/>
        </w:sectPr>
      </w:pPr>
    </w:p>
    <w:p>
      <w:pPr>
        <w:spacing w:before="80"/>
        <w:ind w:left="806" w:right="0" w:firstLine="0"/>
        <w:jc w:val="both"/>
        <w:rPr>
          <w:sz w:val="24"/>
        </w:rPr>
      </w:pPr>
      <w:r>
        <w:rPr>
          <w:sz w:val="24"/>
        </w:rPr>
        <w:t>Martin,</w:t>
      </w:r>
      <w:r>
        <w:rPr>
          <w:spacing w:val="73"/>
          <w:sz w:val="24"/>
        </w:rPr>
        <w:t> </w:t>
      </w:r>
      <w:r>
        <w:rPr>
          <w:sz w:val="24"/>
        </w:rPr>
        <w:t>J.</w:t>
      </w:r>
      <w:r>
        <w:rPr>
          <w:spacing w:val="75"/>
          <w:sz w:val="24"/>
        </w:rPr>
        <w:t> </w:t>
      </w:r>
      <w:r>
        <w:rPr>
          <w:sz w:val="24"/>
        </w:rPr>
        <w:t>R.,</w:t>
      </w:r>
      <w:r>
        <w:rPr>
          <w:spacing w:val="76"/>
          <w:sz w:val="24"/>
        </w:rPr>
        <w:t> </w:t>
      </w:r>
      <w:r>
        <w:rPr>
          <w:sz w:val="24"/>
        </w:rPr>
        <w:t>&amp;</w:t>
      </w:r>
      <w:r>
        <w:rPr>
          <w:spacing w:val="76"/>
          <w:sz w:val="24"/>
        </w:rPr>
        <w:t> </w:t>
      </w:r>
      <w:r>
        <w:rPr>
          <w:sz w:val="24"/>
        </w:rPr>
        <w:t>White,</w:t>
      </w:r>
      <w:r>
        <w:rPr>
          <w:spacing w:val="76"/>
          <w:sz w:val="24"/>
        </w:rPr>
        <w:t> </w:t>
      </w:r>
      <w:r>
        <w:rPr>
          <w:sz w:val="24"/>
        </w:rPr>
        <w:t>P.</w:t>
      </w:r>
      <w:r>
        <w:rPr>
          <w:spacing w:val="75"/>
          <w:sz w:val="24"/>
        </w:rPr>
        <w:t> </w:t>
      </w:r>
      <w:r>
        <w:rPr>
          <w:sz w:val="24"/>
        </w:rPr>
        <w:t>R.</w:t>
      </w:r>
      <w:r>
        <w:rPr>
          <w:spacing w:val="76"/>
          <w:sz w:val="24"/>
        </w:rPr>
        <w:t> </w:t>
      </w:r>
      <w:r>
        <w:rPr>
          <w:sz w:val="24"/>
        </w:rPr>
        <w:t>(2003).</w:t>
      </w:r>
      <w:r>
        <w:rPr>
          <w:spacing w:val="78"/>
          <w:sz w:val="24"/>
        </w:rPr>
        <w:t> </w:t>
      </w:r>
      <w:r>
        <w:rPr>
          <w:i/>
          <w:sz w:val="24"/>
        </w:rPr>
        <w:t>The</w:t>
      </w:r>
      <w:r>
        <w:rPr>
          <w:i/>
          <w:spacing w:val="75"/>
          <w:sz w:val="24"/>
        </w:rPr>
        <w:t> </w:t>
      </w:r>
      <w:r>
        <w:rPr>
          <w:i/>
          <w:sz w:val="24"/>
        </w:rPr>
        <w:t>language</w:t>
      </w:r>
      <w:r>
        <w:rPr>
          <w:i/>
          <w:spacing w:val="74"/>
          <w:sz w:val="24"/>
        </w:rPr>
        <w:t> </w:t>
      </w:r>
      <w:r>
        <w:rPr>
          <w:i/>
          <w:sz w:val="24"/>
        </w:rPr>
        <w:t>of</w:t>
      </w:r>
      <w:r>
        <w:rPr>
          <w:i/>
          <w:spacing w:val="77"/>
          <w:sz w:val="24"/>
        </w:rPr>
        <w:t> </w:t>
      </w:r>
      <w:r>
        <w:rPr>
          <w:i/>
          <w:sz w:val="24"/>
        </w:rPr>
        <w:t>evaluation</w:t>
      </w:r>
      <w:r>
        <w:rPr>
          <w:i/>
          <w:spacing w:val="50"/>
          <w:w w:val="150"/>
          <w:sz w:val="24"/>
        </w:rPr>
        <w:t> </w:t>
      </w:r>
      <w:r>
        <w:rPr>
          <w:sz w:val="24"/>
        </w:rPr>
        <w:t>(Vol.</w:t>
      </w:r>
      <w:r>
        <w:rPr>
          <w:spacing w:val="77"/>
          <w:sz w:val="24"/>
        </w:rPr>
        <w:t> </w:t>
      </w:r>
      <w:r>
        <w:rPr>
          <w:spacing w:val="-5"/>
          <w:sz w:val="24"/>
        </w:rPr>
        <w:t>2).</w:t>
      </w:r>
    </w:p>
    <w:p>
      <w:pPr>
        <w:pStyle w:val="BodyText"/>
        <w:spacing w:before="276"/>
        <w:ind w:left="1526"/>
      </w:pPr>
      <w:r>
        <w:rPr/>
        <w:t>Basingstoke:</w:t>
      </w:r>
      <w:r>
        <w:rPr>
          <w:spacing w:val="-5"/>
        </w:rPr>
        <w:t> </w:t>
      </w:r>
      <w:r>
        <w:rPr/>
        <w:t>Palgrave</w:t>
      </w:r>
      <w:r>
        <w:rPr>
          <w:spacing w:val="-4"/>
        </w:rPr>
        <w:t> </w:t>
      </w:r>
      <w:r>
        <w:rPr>
          <w:spacing w:val="-2"/>
        </w:rPr>
        <w:t>Macmillan.</w:t>
      </w:r>
    </w:p>
    <w:p>
      <w:pPr>
        <w:pStyle w:val="BodyText"/>
        <w:spacing w:line="480" w:lineRule="auto" w:before="276"/>
        <w:ind w:left="1526" w:right="1875" w:hanging="720"/>
        <w:jc w:val="both"/>
      </w:pPr>
      <w:r>
        <w:rPr/>
        <w:t>Martini,</w:t>
      </w:r>
      <w:r>
        <w:rPr>
          <w:spacing w:val="-4"/>
        </w:rPr>
        <w:t> </w:t>
      </w:r>
      <w:r>
        <w:rPr/>
        <w:t>M.</w:t>
      </w:r>
      <w:r>
        <w:rPr>
          <w:spacing w:val="-4"/>
        </w:rPr>
        <w:t> </w:t>
      </w:r>
      <w:r>
        <w:rPr/>
        <w:t>C.,</w:t>
      </w:r>
      <w:r>
        <w:rPr>
          <w:spacing w:val="-4"/>
        </w:rPr>
        <w:t> </w:t>
      </w:r>
      <w:r>
        <w:rPr/>
        <w:t>&amp;</w:t>
      </w:r>
      <w:r>
        <w:rPr>
          <w:spacing w:val="-4"/>
        </w:rPr>
        <w:t> </w:t>
      </w:r>
      <w:r>
        <w:rPr/>
        <w:t>Fabbris,</w:t>
      </w:r>
      <w:r>
        <w:rPr>
          <w:spacing w:val="-4"/>
        </w:rPr>
        <w:t> </w:t>
      </w:r>
      <w:r>
        <w:rPr/>
        <w:t>L.</w:t>
      </w:r>
      <w:r>
        <w:rPr>
          <w:spacing w:val="-4"/>
        </w:rPr>
        <w:t> </w:t>
      </w:r>
      <w:r>
        <w:rPr/>
        <w:t>(2017).</w:t>
      </w:r>
      <w:r>
        <w:rPr>
          <w:spacing w:val="-4"/>
        </w:rPr>
        <w:t> </w:t>
      </w:r>
      <w:r>
        <w:rPr/>
        <w:t>Beyond</w:t>
      </w:r>
      <w:r>
        <w:rPr>
          <w:spacing w:val="-4"/>
        </w:rPr>
        <w:t> </w:t>
      </w:r>
      <w:r>
        <w:rPr/>
        <w:t>employment</w:t>
      </w:r>
      <w:r>
        <w:rPr>
          <w:spacing w:val="-4"/>
        </w:rPr>
        <w:t> </w:t>
      </w:r>
      <w:r>
        <w:rPr/>
        <w:t>rate:</w:t>
      </w:r>
      <w:r>
        <w:rPr>
          <w:spacing w:val="-4"/>
        </w:rPr>
        <w:t> </w:t>
      </w:r>
      <w:r>
        <w:rPr/>
        <w:t>A</w:t>
      </w:r>
      <w:r>
        <w:rPr>
          <w:spacing w:val="-5"/>
        </w:rPr>
        <w:t> </w:t>
      </w:r>
      <w:r>
        <w:rPr/>
        <w:t>multidimensional indicator of higher education effectiveness. Social Indicators Research, 130, </w:t>
      </w:r>
      <w:r>
        <w:rPr>
          <w:spacing w:val="-2"/>
        </w:rPr>
        <w:t>351-370.</w:t>
      </w:r>
    </w:p>
    <w:p>
      <w:pPr>
        <w:pStyle w:val="BodyText"/>
        <w:ind w:left="806"/>
        <w:jc w:val="both"/>
      </w:pPr>
      <w:r>
        <w:rPr/>
        <w:t>Martinelli,</w:t>
      </w:r>
      <w:r>
        <w:rPr>
          <w:spacing w:val="68"/>
        </w:rPr>
        <w:t> </w:t>
      </w:r>
      <w:r>
        <w:rPr/>
        <w:t>A.</w:t>
      </w:r>
      <w:r>
        <w:rPr>
          <w:spacing w:val="70"/>
        </w:rPr>
        <w:t> </w:t>
      </w:r>
      <w:r>
        <w:rPr/>
        <w:t>(2018).</w:t>
      </w:r>
      <w:r>
        <w:rPr>
          <w:spacing w:val="72"/>
        </w:rPr>
        <w:t> </w:t>
      </w:r>
      <w:r>
        <w:rPr/>
        <w:t>Populism</w:t>
      </w:r>
      <w:r>
        <w:rPr>
          <w:spacing w:val="70"/>
        </w:rPr>
        <w:t> </w:t>
      </w:r>
      <w:r>
        <w:rPr/>
        <w:t>&amp;</w:t>
      </w:r>
      <w:r>
        <w:rPr>
          <w:spacing w:val="71"/>
        </w:rPr>
        <w:t> </w:t>
      </w:r>
      <w:r>
        <w:rPr/>
        <w:t>Nationalism:</w:t>
      </w:r>
      <w:r>
        <w:rPr>
          <w:spacing w:val="71"/>
        </w:rPr>
        <w:t> </w:t>
      </w:r>
      <w:r>
        <w:rPr/>
        <w:t>The</w:t>
      </w:r>
      <w:r>
        <w:rPr>
          <w:spacing w:val="68"/>
        </w:rPr>
        <w:t> </w:t>
      </w:r>
      <w:r>
        <w:rPr/>
        <w:t>(Peculiar)</w:t>
      </w:r>
      <w:r>
        <w:rPr>
          <w:spacing w:val="69"/>
        </w:rPr>
        <w:t> </w:t>
      </w:r>
      <w:r>
        <w:rPr/>
        <w:t>Case</w:t>
      </w:r>
      <w:r>
        <w:rPr>
          <w:spacing w:val="72"/>
        </w:rPr>
        <w:t> </w:t>
      </w:r>
      <w:r>
        <w:rPr/>
        <w:t>of</w:t>
      </w:r>
      <w:r>
        <w:rPr>
          <w:spacing w:val="70"/>
        </w:rPr>
        <w:t> </w:t>
      </w:r>
      <w:r>
        <w:rPr>
          <w:spacing w:val="-2"/>
        </w:rPr>
        <w:t>Italy.</w:t>
      </w:r>
    </w:p>
    <w:p>
      <w:pPr>
        <w:pStyle w:val="BodyText"/>
      </w:pPr>
    </w:p>
    <w:p>
      <w:pPr>
        <w:spacing w:before="0"/>
        <w:ind w:left="1526" w:right="0" w:firstLine="0"/>
        <w:jc w:val="left"/>
        <w:rPr>
          <w:sz w:val="24"/>
        </w:rPr>
      </w:pPr>
      <w:r>
        <w:rPr>
          <w:i/>
          <w:sz w:val="24"/>
        </w:rPr>
        <w:t>Populism</w:t>
      </w:r>
      <w:r>
        <w:rPr>
          <w:i/>
          <w:spacing w:val="-3"/>
          <w:sz w:val="24"/>
        </w:rPr>
        <w:t> </w:t>
      </w:r>
      <w:r>
        <w:rPr>
          <w:i/>
          <w:sz w:val="24"/>
        </w:rPr>
        <w:t>&amp;</w:t>
      </w:r>
      <w:r>
        <w:rPr>
          <w:i/>
          <w:spacing w:val="-1"/>
          <w:sz w:val="24"/>
        </w:rPr>
        <w:t> </w:t>
      </w:r>
      <w:r>
        <w:rPr>
          <w:i/>
          <w:sz w:val="24"/>
        </w:rPr>
        <w:t>Nationalism:</w:t>
      </w:r>
      <w:r>
        <w:rPr>
          <w:i/>
          <w:spacing w:val="-1"/>
          <w:sz w:val="24"/>
        </w:rPr>
        <w:t> </w:t>
      </w:r>
      <w:r>
        <w:rPr>
          <w:i/>
          <w:sz w:val="24"/>
        </w:rPr>
        <w:t>The</w:t>
      </w:r>
      <w:r>
        <w:rPr>
          <w:i/>
          <w:spacing w:val="-1"/>
          <w:sz w:val="24"/>
        </w:rPr>
        <w:t> </w:t>
      </w:r>
      <w:r>
        <w:rPr>
          <w:i/>
          <w:sz w:val="24"/>
        </w:rPr>
        <w:t>(Peculiar)</w:t>
      </w:r>
      <w:r>
        <w:rPr>
          <w:i/>
          <w:spacing w:val="-2"/>
          <w:sz w:val="24"/>
        </w:rPr>
        <w:t> </w:t>
      </w:r>
      <w:r>
        <w:rPr>
          <w:i/>
          <w:sz w:val="24"/>
        </w:rPr>
        <w:t>Case</w:t>
      </w:r>
      <w:r>
        <w:rPr>
          <w:i/>
          <w:spacing w:val="-1"/>
          <w:sz w:val="24"/>
        </w:rPr>
        <w:t> </w:t>
      </w:r>
      <w:r>
        <w:rPr>
          <w:i/>
          <w:sz w:val="24"/>
        </w:rPr>
        <w:t>of</w:t>
      </w:r>
      <w:r>
        <w:rPr>
          <w:i/>
          <w:spacing w:val="1"/>
          <w:sz w:val="24"/>
        </w:rPr>
        <w:t> </w:t>
      </w:r>
      <w:r>
        <w:rPr>
          <w:i/>
          <w:sz w:val="24"/>
        </w:rPr>
        <w:t>Italy, </w:t>
      </w:r>
      <w:r>
        <w:rPr>
          <w:sz w:val="24"/>
        </w:rPr>
        <w:t>13-</w:t>
      </w:r>
      <w:r>
        <w:rPr>
          <w:spacing w:val="-5"/>
          <w:sz w:val="24"/>
        </w:rPr>
        <w:t>45.</w:t>
      </w:r>
    </w:p>
    <w:p>
      <w:pPr>
        <w:pStyle w:val="BodyText"/>
      </w:pPr>
    </w:p>
    <w:p>
      <w:pPr>
        <w:spacing w:line="480" w:lineRule="auto" w:before="0"/>
        <w:ind w:left="1526" w:right="1871" w:hanging="720"/>
        <w:jc w:val="both"/>
        <w:rPr>
          <w:sz w:val="24"/>
        </w:rPr>
      </w:pPr>
      <w:r>
        <w:rPr>
          <w:sz w:val="24"/>
        </w:rPr>
        <w:t>McGlashan,</w:t>
      </w:r>
      <w:r>
        <w:rPr>
          <w:spacing w:val="-12"/>
          <w:sz w:val="24"/>
        </w:rPr>
        <w:t> </w:t>
      </w:r>
      <w:r>
        <w:rPr>
          <w:sz w:val="24"/>
        </w:rPr>
        <w:t>M.</w:t>
      </w:r>
      <w:r>
        <w:rPr>
          <w:spacing w:val="-11"/>
          <w:sz w:val="24"/>
        </w:rPr>
        <w:t> </w:t>
      </w:r>
      <w:r>
        <w:rPr>
          <w:sz w:val="24"/>
        </w:rPr>
        <w:t>(2013).</w:t>
      </w:r>
      <w:r>
        <w:rPr>
          <w:spacing w:val="-12"/>
          <w:sz w:val="24"/>
        </w:rPr>
        <w:t> </w:t>
      </w:r>
      <w:r>
        <w:rPr>
          <w:sz w:val="24"/>
        </w:rPr>
        <w:t>15</w:t>
      </w:r>
      <w:r>
        <w:rPr>
          <w:spacing w:val="-12"/>
          <w:sz w:val="24"/>
        </w:rPr>
        <w:t> </w:t>
      </w:r>
      <w:r>
        <w:rPr>
          <w:sz w:val="24"/>
        </w:rPr>
        <w:t>The</w:t>
      </w:r>
      <w:r>
        <w:rPr>
          <w:spacing w:val="-13"/>
          <w:sz w:val="24"/>
        </w:rPr>
        <w:t> </w:t>
      </w:r>
      <w:r>
        <w:rPr>
          <w:sz w:val="24"/>
        </w:rPr>
        <w:t>Branding</w:t>
      </w:r>
      <w:r>
        <w:rPr>
          <w:spacing w:val="-11"/>
          <w:sz w:val="24"/>
        </w:rPr>
        <w:t> </w:t>
      </w:r>
      <w:r>
        <w:rPr>
          <w:sz w:val="24"/>
        </w:rPr>
        <w:t>of</w:t>
      </w:r>
      <w:r>
        <w:rPr>
          <w:spacing w:val="-12"/>
          <w:sz w:val="24"/>
        </w:rPr>
        <w:t> </w:t>
      </w:r>
      <w:r>
        <w:rPr>
          <w:sz w:val="24"/>
        </w:rPr>
        <w:t>European</w:t>
      </w:r>
      <w:r>
        <w:rPr>
          <w:spacing w:val="-12"/>
          <w:sz w:val="24"/>
        </w:rPr>
        <w:t> </w:t>
      </w:r>
      <w:r>
        <w:rPr>
          <w:sz w:val="24"/>
        </w:rPr>
        <w:t>Nationalism.</w:t>
      </w:r>
      <w:r>
        <w:rPr>
          <w:spacing w:val="-10"/>
          <w:sz w:val="24"/>
        </w:rPr>
        <w:t> </w:t>
      </w:r>
      <w:r>
        <w:rPr>
          <w:i/>
          <w:sz w:val="24"/>
        </w:rPr>
        <w:t>Analysing</w:t>
      </w:r>
      <w:r>
        <w:rPr>
          <w:i/>
          <w:spacing w:val="-11"/>
          <w:sz w:val="24"/>
        </w:rPr>
        <w:t> </w:t>
      </w:r>
      <w:r>
        <w:rPr>
          <w:i/>
          <w:sz w:val="24"/>
        </w:rPr>
        <w:t>fascist discourse: European fascism in talk and text</w:t>
      </w:r>
      <w:r>
        <w:rPr>
          <w:sz w:val="24"/>
        </w:rPr>
        <w:t>, 5, 297.</w:t>
      </w:r>
    </w:p>
    <w:p>
      <w:pPr>
        <w:pStyle w:val="BodyText"/>
        <w:spacing w:line="480" w:lineRule="auto"/>
        <w:ind w:left="1526" w:right="1878" w:hanging="720"/>
        <w:jc w:val="both"/>
      </w:pPr>
      <w:r>
        <w:rPr/>
        <w:t>McIntosh,</w:t>
      </w:r>
      <w:r>
        <w:rPr>
          <w:spacing w:val="-3"/>
        </w:rPr>
        <w:t> </w:t>
      </w:r>
      <w:r>
        <w:rPr/>
        <w:t>C.</w:t>
      </w:r>
      <w:r>
        <w:rPr>
          <w:spacing w:val="-3"/>
        </w:rPr>
        <w:t> </w:t>
      </w:r>
      <w:r>
        <w:rPr/>
        <w:t>N.,</w:t>
      </w:r>
      <w:r>
        <w:rPr>
          <w:spacing w:val="-3"/>
        </w:rPr>
        <w:t> </w:t>
      </w:r>
      <w:r>
        <w:rPr/>
        <w:t>Edwards,</w:t>
      </w:r>
      <w:r>
        <w:rPr>
          <w:spacing w:val="-3"/>
        </w:rPr>
        <w:t> </w:t>
      </w:r>
      <w:r>
        <w:rPr/>
        <w:t>J.</w:t>
      </w:r>
      <w:r>
        <w:rPr>
          <w:spacing w:val="-3"/>
        </w:rPr>
        <w:t> </w:t>
      </w:r>
      <w:r>
        <w:rPr/>
        <w:t>R.,</w:t>
      </w:r>
      <w:r>
        <w:rPr>
          <w:spacing w:val="-3"/>
        </w:rPr>
        <w:t> </w:t>
      </w:r>
      <w:r>
        <w:rPr/>
        <w:t>&amp;</w:t>
      </w:r>
      <w:r>
        <w:rPr>
          <w:spacing w:val="-3"/>
        </w:rPr>
        <w:t> </w:t>
      </w:r>
      <w:r>
        <w:rPr/>
        <w:t>Antonakis,</w:t>
      </w:r>
      <w:r>
        <w:rPr>
          <w:spacing w:val="-3"/>
        </w:rPr>
        <w:t> </w:t>
      </w:r>
      <w:r>
        <w:rPr/>
        <w:t>J.</w:t>
      </w:r>
      <w:r>
        <w:rPr>
          <w:spacing w:val="-1"/>
        </w:rPr>
        <w:t> </w:t>
      </w:r>
      <w:r>
        <w:rPr/>
        <w:t>(2014).</w:t>
      </w:r>
      <w:r>
        <w:rPr>
          <w:spacing w:val="-3"/>
        </w:rPr>
        <w:t> </w:t>
      </w:r>
      <w:r>
        <w:rPr/>
        <w:t>Reflections</w:t>
      </w:r>
      <w:r>
        <w:rPr>
          <w:spacing w:val="-4"/>
        </w:rPr>
        <w:t> </w:t>
      </w:r>
      <w:r>
        <w:rPr/>
        <w:t>on</w:t>
      </w:r>
      <w:r>
        <w:rPr>
          <w:spacing w:val="-3"/>
        </w:rPr>
        <w:t> </w:t>
      </w:r>
      <w:r>
        <w:rPr/>
        <w:t>partial</w:t>
      </w:r>
      <w:r>
        <w:rPr>
          <w:spacing w:val="-3"/>
        </w:rPr>
        <w:t> </w:t>
      </w:r>
      <w:r>
        <w:rPr/>
        <w:t>least squares path modeling. Organizational Research Methods, 17(2), 210-251</w:t>
      </w:r>
    </w:p>
    <w:p>
      <w:pPr>
        <w:spacing w:line="480" w:lineRule="auto" w:before="1"/>
        <w:ind w:left="1526" w:right="1876" w:hanging="720"/>
        <w:jc w:val="both"/>
        <w:rPr>
          <w:sz w:val="24"/>
        </w:rPr>
      </w:pPr>
      <w:r>
        <w:rPr>
          <w:sz w:val="24"/>
        </w:rPr>
        <w:t>McLuhan,</w:t>
      </w:r>
      <w:r>
        <w:rPr>
          <w:spacing w:val="-3"/>
          <w:sz w:val="24"/>
        </w:rPr>
        <w:t> </w:t>
      </w:r>
      <w:r>
        <w:rPr>
          <w:sz w:val="24"/>
        </w:rPr>
        <w:t>M.</w:t>
      </w:r>
      <w:r>
        <w:rPr>
          <w:spacing w:val="-1"/>
          <w:sz w:val="24"/>
        </w:rPr>
        <w:t> </w:t>
      </w:r>
      <w:r>
        <w:rPr>
          <w:sz w:val="24"/>
        </w:rPr>
        <w:t>(1964).</w:t>
      </w:r>
      <w:r>
        <w:rPr>
          <w:spacing w:val="40"/>
          <w:sz w:val="24"/>
        </w:rPr>
        <w:t> </w:t>
      </w:r>
      <w:r>
        <w:rPr>
          <w:sz w:val="24"/>
        </w:rPr>
        <w:t>“The</w:t>
      </w:r>
      <w:r>
        <w:rPr>
          <w:spacing w:val="-5"/>
          <w:sz w:val="24"/>
        </w:rPr>
        <w:t> </w:t>
      </w:r>
      <w:r>
        <w:rPr>
          <w:sz w:val="24"/>
        </w:rPr>
        <w:t>medium</w:t>
      </w:r>
      <w:r>
        <w:rPr>
          <w:spacing w:val="-3"/>
          <w:sz w:val="24"/>
        </w:rPr>
        <w:t> </w:t>
      </w:r>
      <w:r>
        <w:rPr>
          <w:sz w:val="24"/>
        </w:rPr>
        <w:t>is</w:t>
      </w:r>
      <w:r>
        <w:rPr>
          <w:spacing w:val="-4"/>
          <w:sz w:val="24"/>
        </w:rPr>
        <w:t> </w:t>
      </w:r>
      <w:r>
        <w:rPr>
          <w:sz w:val="24"/>
        </w:rPr>
        <w:t>the</w:t>
      </w:r>
      <w:r>
        <w:rPr>
          <w:spacing w:val="-2"/>
          <w:sz w:val="24"/>
        </w:rPr>
        <w:t> </w:t>
      </w:r>
      <w:r>
        <w:rPr>
          <w:sz w:val="24"/>
        </w:rPr>
        <w:t>message.”</w:t>
      </w:r>
      <w:r>
        <w:rPr>
          <w:spacing w:val="-3"/>
          <w:sz w:val="24"/>
        </w:rPr>
        <w:t> </w:t>
      </w:r>
      <w:r>
        <w:rPr>
          <w:i/>
          <w:sz w:val="24"/>
        </w:rPr>
        <w:t>In</w:t>
      </w:r>
      <w:r>
        <w:rPr>
          <w:i/>
          <w:spacing w:val="-2"/>
          <w:sz w:val="24"/>
        </w:rPr>
        <w:t> </w:t>
      </w:r>
      <w:r>
        <w:rPr>
          <w:i/>
          <w:sz w:val="24"/>
        </w:rPr>
        <w:t>Understanding</w:t>
      </w:r>
      <w:r>
        <w:rPr>
          <w:i/>
          <w:spacing w:val="-3"/>
          <w:sz w:val="24"/>
        </w:rPr>
        <w:t> </w:t>
      </w:r>
      <w:r>
        <w:rPr>
          <w:i/>
          <w:sz w:val="24"/>
        </w:rPr>
        <w:t>Media:</w:t>
      </w:r>
      <w:r>
        <w:rPr>
          <w:i/>
          <w:spacing w:val="-3"/>
          <w:sz w:val="24"/>
        </w:rPr>
        <w:t> </w:t>
      </w:r>
      <w:r>
        <w:rPr>
          <w:i/>
          <w:sz w:val="24"/>
        </w:rPr>
        <w:t>The Extensions of Man, </w:t>
      </w:r>
      <w:r>
        <w:rPr>
          <w:sz w:val="24"/>
        </w:rPr>
        <w:t>pp. 23–35, 63–7. New York: Signet,</w:t>
      </w:r>
    </w:p>
    <w:p>
      <w:pPr>
        <w:pStyle w:val="BodyText"/>
        <w:spacing w:line="480" w:lineRule="auto"/>
        <w:ind w:left="1526" w:right="1876" w:hanging="720"/>
        <w:jc w:val="both"/>
      </w:pPr>
      <w:r>
        <w:rPr/>
        <w:t>Mendoza-Denton, N., &amp; Jannedy, S. (2011). Semiotic layering through gesture and intonation:</w:t>
      </w:r>
      <w:r>
        <w:rPr>
          <w:spacing w:val="-14"/>
        </w:rPr>
        <w:t> </w:t>
      </w:r>
      <w:r>
        <w:rPr/>
        <w:t>A</w:t>
      </w:r>
      <w:r>
        <w:rPr>
          <w:spacing w:val="-15"/>
        </w:rPr>
        <w:t> </w:t>
      </w:r>
      <w:r>
        <w:rPr/>
        <w:t>case</w:t>
      </w:r>
      <w:r>
        <w:rPr>
          <w:spacing w:val="-15"/>
        </w:rPr>
        <w:t> </w:t>
      </w:r>
      <w:r>
        <w:rPr/>
        <w:t>study</w:t>
      </w:r>
      <w:r>
        <w:rPr>
          <w:spacing w:val="-11"/>
        </w:rPr>
        <w:t> </w:t>
      </w:r>
      <w:r>
        <w:rPr/>
        <w:t>of</w:t>
      </w:r>
      <w:r>
        <w:rPr>
          <w:spacing w:val="-15"/>
        </w:rPr>
        <w:t> </w:t>
      </w:r>
      <w:r>
        <w:rPr/>
        <w:t>complementary</w:t>
      </w:r>
      <w:r>
        <w:rPr>
          <w:spacing w:val="-12"/>
        </w:rPr>
        <w:t> </w:t>
      </w:r>
      <w:r>
        <w:rPr/>
        <w:t>and</w:t>
      </w:r>
      <w:r>
        <w:rPr>
          <w:spacing w:val="-14"/>
        </w:rPr>
        <w:t> </w:t>
      </w:r>
      <w:r>
        <w:rPr/>
        <w:t>supplementary</w:t>
      </w:r>
      <w:r>
        <w:rPr>
          <w:spacing w:val="-14"/>
        </w:rPr>
        <w:t> </w:t>
      </w:r>
      <w:r>
        <w:rPr/>
        <w:t>multimodality in political speech. </w:t>
      </w:r>
      <w:r>
        <w:rPr>
          <w:i/>
        </w:rPr>
        <w:t>Journal of English Linguistics, </w:t>
      </w:r>
      <w:r>
        <w:rPr/>
        <w:t>39(3), 265-299.</w:t>
      </w:r>
    </w:p>
    <w:p>
      <w:pPr>
        <w:spacing w:line="480" w:lineRule="auto" w:before="0"/>
        <w:ind w:left="1526" w:right="1872" w:hanging="720"/>
        <w:jc w:val="both"/>
        <w:rPr>
          <w:sz w:val="24"/>
        </w:rPr>
      </w:pPr>
      <w:r>
        <w:rPr>
          <w:sz w:val="24"/>
        </w:rPr>
        <w:t>Mesbah, H. (2019). Collective identity in national anthems: Investigating commonalities and differences among African and non-African Arab countries.</w:t>
      </w:r>
      <w:r>
        <w:rPr>
          <w:spacing w:val="-6"/>
          <w:sz w:val="24"/>
        </w:rPr>
        <w:t> </w:t>
      </w:r>
      <w:r>
        <w:rPr>
          <w:i/>
          <w:sz w:val="24"/>
        </w:rPr>
        <w:t>In</w:t>
      </w:r>
      <w:r>
        <w:rPr>
          <w:i/>
          <w:spacing w:val="-7"/>
          <w:sz w:val="24"/>
        </w:rPr>
        <w:t> </w:t>
      </w:r>
      <w:r>
        <w:rPr>
          <w:i/>
          <w:sz w:val="24"/>
        </w:rPr>
        <w:t>Music</w:t>
      </w:r>
      <w:r>
        <w:rPr>
          <w:i/>
          <w:spacing w:val="-6"/>
          <w:sz w:val="24"/>
        </w:rPr>
        <w:t> </w:t>
      </w:r>
      <w:r>
        <w:rPr>
          <w:i/>
          <w:sz w:val="24"/>
        </w:rPr>
        <w:t>and</w:t>
      </w:r>
      <w:r>
        <w:rPr>
          <w:i/>
          <w:spacing w:val="-4"/>
          <w:sz w:val="24"/>
        </w:rPr>
        <w:t> </w:t>
      </w:r>
      <w:r>
        <w:rPr>
          <w:i/>
          <w:sz w:val="24"/>
        </w:rPr>
        <w:t>messaging</w:t>
      </w:r>
      <w:r>
        <w:rPr>
          <w:i/>
          <w:spacing w:val="-6"/>
          <w:sz w:val="24"/>
        </w:rPr>
        <w:t> </w:t>
      </w:r>
      <w:r>
        <w:rPr>
          <w:i/>
          <w:sz w:val="24"/>
        </w:rPr>
        <w:t>in</w:t>
      </w:r>
      <w:r>
        <w:rPr>
          <w:i/>
          <w:spacing w:val="-5"/>
          <w:sz w:val="24"/>
        </w:rPr>
        <w:t> </w:t>
      </w:r>
      <w:r>
        <w:rPr>
          <w:i/>
          <w:sz w:val="24"/>
        </w:rPr>
        <w:t>the</w:t>
      </w:r>
      <w:r>
        <w:rPr>
          <w:i/>
          <w:spacing w:val="-6"/>
          <w:sz w:val="24"/>
        </w:rPr>
        <w:t> </w:t>
      </w:r>
      <w:r>
        <w:rPr>
          <w:i/>
          <w:sz w:val="24"/>
        </w:rPr>
        <w:t>African</w:t>
      </w:r>
      <w:r>
        <w:rPr>
          <w:i/>
          <w:spacing w:val="-6"/>
          <w:sz w:val="24"/>
        </w:rPr>
        <w:t> </w:t>
      </w:r>
      <w:r>
        <w:rPr>
          <w:i/>
          <w:sz w:val="24"/>
        </w:rPr>
        <w:t>political</w:t>
      </w:r>
      <w:r>
        <w:rPr>
          <w:i/>
          <w:spacing w:val="-5"/>
          <w:sz w:val="24"/>
        </w:rPr>
        <w:t> </w:t>
      </w:r>
      <w:r>
        <w:rPr>
          <w:i/>
          <w:sz w:val="24"/>
        </w:rPr>
        <w:t>arena</w:t>
      </w:r>
      <w:r>
        <w:rPr>
          <w:i/>
          <w:spacing w:val="-4"/>
          <w:sz w:val="24"/>
        </w:rPr>
        <w:t> </w:t>
      </w:r>
      <w:r>
        <w:rPr>
          <w:sz w:val="24"/>
        </w:rPr>
        <w:t>(pp.</w:t>
      </w:r>
      <w:r>
        <w:rPr>
          <w:spacing w:val="-7"/>
          <w:sz w:val="24"/>
        </w:rPr>
        <w:t> </w:t>
      </w:r>
      <w:r>
        <w:rPr>
          <w:sz w:val="24"/>
        </w:rPr>
        <w:t>45-64). IGI GloCbal.</w:t>
      </w:r>
    </w:p>
    <w:p>
      <w:pPr>
        <w:spacing w:before="1"/>
        <w:ind w:left="806" w:right="0" w:firstLine="0"/>
        <w:jc w:val="both"/>
        <w:rPr>
          <w:sz w:val="24"/>
        </w:rPr>
      </w:pPr>
      <w:r>
        <w:rPr>
          <w:sz w:val="24"/>
        </w:rPr>
        <w:t>Merisier,</w:t>
      </w:r>
      <w:r>
        <w:rPr>
          <w:spacing w:val="-3"/>
          <w:sz w:val="24"/>
        </w:rPr>
        <w:t> </w:t>
      </w:r>
      <w:r>
        <w:rPr>
          <w:sz w:val="24"/>
        </w:rPr>
        <w:t>L.</w:t>
      </w:r>
      <w:r>
        <w:rPr>
          <w:spacing w:val="-1"/>
          <w:sz w:val="24"/>
        </w:rPr>
        <w:t> </w:t>
      </w:r>
      <w:r>
        <w:rPr>
          <w:sz w:val="24"/>
        </w:rPr>
        <w:t>V. (2019).</w:t>
      </w:r>
      <w:r>
        <w:rPr>
          <w:spacing w:val="-1"/>
          <w:sz w:val="24"/>
        </w:rPr>
        <w:t> </w:t>
      </w:r>
      <w:r>
        <w:rPr>
          <w:i/>
          <w:sz w:val="24"/>
        </w:rPr>
        <w:t>Modern </w:t>
      </w:r>
      <w:r>
        <w:rPr>
          <w:i/>
          <w:spacing w:val="-2"/>
          <w:sz w:val="24"/>
        </w:rPr>
        <w:t>Patriotism</w:t>
      </w:r>
      <w:r>
        <w:rPr>
          <w:spacing w:val="-2"/>
          <w:sz w:val="24"/>
        </w:rPr>
        <w:t>.</w:t>
      </w:r>
    </w:p>
    <w:p>
      <w:pPr>
        <w:pStyle w:val="BodyText"/>
      </w:pPr>
    </w:p>
    <w:p>
      <w:pPr>
        <w:spacing w:line="480" w:lineRule="auto" w:before="0"/>
        <w:ind w:left="1526" w:right="1872" w:hanging="720"/>
        <w:jc w:val="both"/>
        <w:rPr>
          <w:sz w:val="24"/>
        </w:rPr>
      </w:pPr>
      <w:r>
        <w:rPr>
          <w:sz w:val="24"/>
        </w:rPr>
        <w:t>Mirza, P. G. (2019). Recurrent themes and iconographic national symbols: a formalist</w:t>
      </w:r>
      <w:r>
        <w:rPr>
          <w:spacing w:val="-3"/>
          <w:sz w:val="24"/>
        </w:rPr>
        <w:t> </w:t>
      </w:r>
      <w:r>
        <w:rPr>
          <w:sz w:val="24"/>
        </w:rPr>
        <w:t>approach</w:t>
      </w:r>
      <w:r>
        <w:rPr>
          <w:spacing w:val="-4"/>
          <w:sz w:val="24"/>
        </w:rPr>
        <w:t> </w:t>
      </w:r>
      <w:r>
        <w:rPr>
          <w:sz w:val="24"/>
        </w:rPr>
        <w:t>in</w:t>
      </w:r>
      <w:r>
        <w:rPr>
          <w:spacing w:val="-4"/>
          <w:sz w:val="24"/>
        </w:rPr>
        <w:t> </w:t>
      </w:r>
      <w:r>
        <w:rPr>
          <w:sz w:val="24"/>
        </w:rPr>
        <w:t>the</w:t>
      </w:r>
      <w:r>
        <w:rPr>
          <w:spacing w:val="-5"/>
          <w:sz w:val="24"/>
        </w:rPr>
        <w:t> </w:t>
      </w:r>
      <w:r>
        <w:rPr>
          <w:sz w:val="24"/>
        </w:rPr>
        <w:t>comparative</w:t>
      </w:r>
      <w:r>
        <w:rPr>
          <w:spacing w:val="-5"/>
          <w:sz w:val="24"/>
        </w:rPr>
        <w:t> </w:t>
      </w:r>
      <w:r>
        <w:rPr>
          <w:sz w:val="24"/>
        </w:rPr>
        <w:t>study</w:t>
      </w:r>
      <w:r>
        <w:rPr>
          <w:spacing w:val="-4"/>
          <w:sz w:val="24"/>
        </w:rPr>
        <w:t> </w:t>
      </w:r>
      <w:r>
        <w:rPr>
          <w:sz w:val="24"/>
        </w:rPr>
        <w:t>of</w:t>
      </w:r>
      <w:r>
        <w:rPr>
          <w:spacing w:val="-4"/>
          <w:sz w:val="24"/>
        </w:rPr>
        <w:t> </w:t>
      </w:r>
      <w:r>
        <w:rPr>
          <w:sz w:val="24"/>
        </w:rPr>
        <w:t>the</w:t>
      </w:r>
      <w:r>
        <w:rPr>
          <w:spacing w:val="-3"/>
          <w:sz w:val="24"/>
        </w:rPr>
        <w:t> </w:t>
      </w:r>
      <w:r>
        <w:rPr>
          <w:sz w:val="24"/>
        </w:rPr>
        <w:t>selected</w:t>
      </w:r>
      <w:r>
        <w:rPr>
          <w:spacing w:val="-4"/>
          <w:sz w:val="24"/>
        </w:rPr>
        <w:t> </w:t>
      </w:r>
      <w:r>
        <w:rPr>
          <w:sz w:val="24"/>
        </w:rPr>
        <w:t>national</w:t>
      </w:r>
      <w:r>
        <w:rPr>
          <w:spacing w:val="-4"/>
          <w:sz w:val="24"/>
        </w:rPr>
        <w:t> </w:t>
      </w:r>
      <w:r>
        <w:rPr>
          <w:sz w:val="24"/>
        </w:rPr>
        <w:t>anthems of Libya, France and Albania. </w:t>
      </w:r>
      <w:r>
        <w:rPr>
          <w:i/>
          <w:sz w:val="24"/>
        </w:rPr>
        <w:t>Eurasian Journal of English Language and Literature, </w:t>
      </w:r>
      <w:r>
        <w:rPr>
          <w:sz w:val="24"/>
        </w:rPr>
        <w:t>1(2), 51-56.</w:t>
      </w:r>
    </w:p>
    <w:p>
      <w:pPr>
        <w:spacing w:after="0" w:line="480" w:lineRule="auto"/>
        <w:jc w:val="both"/>
        <w:rPr>
          <w:sz w:val="24"/>
        </w:rPr>
        <w:sectPr>
          <w:pgSz w:w="11910" w:h="16840"/>
          <w:pgMar w:header="729" w:footer="0" w:top="1340" w:bottom="280" w:left="850" w:right="283"/>
        </w:sectPr>
      </w:pPr>
    </w:p>
    <w:p>
      <w:pPr>
        <w:spacing w:line="480" w:lineRule="auto" w:before="80"/>
        <w:ind w:left="1526" w:right="1873" w:hanging="720"/>
        <w:jc w:val="both"/>
        <w:rPr>
          <w:sz w:val="24"/>
        </w:rPr>
      </w:pPr>
      <w:r>
        <w:rPr>
          <w:sz w:val="24"/>
        </w:rPr>
        <w:t>Mogalakwe, M. (2009). The documentary research method–using documentary sources in social research. </w:t>
      </w:r>
      <w:r>
        <w:rPr>
          <w:i/>
          <w:sz w:val="24"/>
        </w:rPr>
        <w:t>Eastern Africa Social Science Research Review</w:t>
      </w:r>
      <w:r>
        <w:rPr>
          <w:sz w:val="24"/>
        </w:rPr>
        <w:t>, 25(1), 43-58.</w:t>
      </w:r>
    </w:p>
    <w:p>
      <w:pPr>
        <w:pStyle w:val="BodyText"/>
        <w:ind w:left="806"/>
        <w:jc w:val="both"/>
      </w:pPr>
      <w:r>
        <w:rPr/>
        <w:t>Mohamed,</w:t>
      </w:r>
      <w:r>
        <w:rPr>
          <w:spacing w:val="-6"/>
        </w:rPr>
        <w:t> </w:t>
      </w:r>
      <w:r>
        <w:rPr/>
        <w:t>A.</w:t>
      </w:r>
      <w:r>
        <w:rPr>
          <w:spacing w:val="-3"/>
        </w:rPr>
        <w:t> </w:t>
      </w:r>
      <w:r>
        <w:rPr/>
        <w:t>S.</w:t>
      </w:r>
      <w:r>
        <w:rPr>
          <w:spacing w:val="-4"/>
        </w:rPr>
        <w:t> </w:t>
      </w:r>
      <w:r>
        <w:rPr/>
        <w:t>P.,</w:t>
      </w:r>
      <w:r>
        <w:rPr>
          <w:spacing w:val="-5"/>
        </w:rPr>
        <w:t> </w:t>
      </w:r>
      <w:r>
        <w:rPr/>
        <w:t>Sulaiman,</w:t>
      </w:r>
      <w:r>
        <w:rPr>
          <w:spacing w:val="-3"/>
        </w:rPr>
        <w:t> </w:t>
      </w:r>
      <w:r>
        <w:rPr/>
        <w:t>S.</w:t>
      </w:r>
      <w:r>
        <w:rPr>
          <w:spacing w:val="-4"/>
        </w:rPr>
        <w:t> </w:t>
      </w:r>
      <w:r>
        <w:rPr/>
        <w:t>H.</w:t>
      </w:r>
      <w:r>
        <w:rPr>
          <w:spacing w:val="-3"/>
        </w:rPr>
        <w:t> </w:t>
      </w:r>
      <w:r>
        <w:rPr/>
        <w:t>H.,</w:t>
      </w:r>
      <w:r>
        <w:rPr>
          <w:spacing w:val="-3"/>
        </w:rPr>
        <w:t> </w:t>
      </w:r>
      <w:r>
        <w:rPr/>
        <w:t>Othman,</w:t>
      </w:r>
      <w:r>
        <w:rPr>
          <w:spacing w:val="-7"/>
        </w:rPr>
        <w:t> </w:t>
      </w:r>
      <w:r>
        <w:rPr/>
        <w:t>M.</w:t>
      </w:r>
      <w:r>
        <w:rPr>
          <w:spacing w:val="-3"/>
        </w:rPr>
        <w:t> </w:t>
      </w:r>
      <w:r>
        <w:rPr/>
        <w:t>F.,</w:t>
      </w:r>
      <w:r>
        <w:rPr>
          <w:spacing w:val="-3"/>
        </w:rPr>
        <w:t> </w:t>
      </w:r>
      <w:r>
        <w:rPr/>
        <w:t>Yang,</w:t>
      </w:r>
      <w:r>
        <w:rPr>
          <w:spacing w:val="-4"/>
        </w:rPr>
        <w:t> </w:t>
      </w:r>
      <w:r>
        <w:rPr/>
        <w:t>M.</w:t>
      </w:r>
      <w:r>
        <w:rPr>
          <w:spacing w:val="-3"/>
        </w:rPr>
        <w:t> </w:t>
      </w:r>
      <w:r>
        <w:rPr/>
        <w:t>A.</w:t>
      </w:r>
      <w:r>
        <w:rPr>
          <w:spacing w:val="-6"/>
        </w:rPr>
        <w:t> </w:t>
      </w:r>
      <w:r>
        <w:rPr/>
        <w:t>C.</w:t>
      </w:r>
      <w:r>
        <w:rPr>
          <w:spacing w:val="-4"/>
        </w:rPr>
        <w:t> </w:t>
      </w:r>
      <w:r>
        <w:rPr/>
        <w:t>J.,</w:t>
      </w:r>
      <w:r>
        <w:rPr>
          <w:spacing w:val="-7"/>
        </w:rPr>
        <w:t> </w:t>
      </w:r>
      <w:r>
        <w:rPr/>
        <w:t>&amp;</w:t>
      </w:r>
      <w:r>
        <w:rPr>
          <w:spacing w:val="-2"/>
        </w:rPr>
        <w:t> Haron,</w:t>
      </w:r>
    </w:p>
    <w:p>
      <w:pPr>
        <w:spacing w:line="480" w:lineRule="auto" w:before="276"/>
        <w:ind w:left="1526" w:right="1877" w:firstLine="0"/>
        <w:jc w:val="both"/>
        <w:rPr>
          <w:sz w:val="24"/>
        </w:rPr>
      </w:pPr>
      <w:r>
        <w:rPr>
          <w:sz w:val="24"/>
        </w:rPr>
        <w:t>H. (2011). Patriotism dilemma among Malaysian youth: Between strategy and reality. </w:t>
      </w:r>
      <w:r>
        <w:rPr>
          <w:i/>
          <w:sz w:val="24"/>
        </w:rPr>
        <w:t>International Journal of Business and Social Science, </w:t>
      </w:r>
      <w:r>
        <w:rPr>
          <w:sz w:val="24"/>
        </w:rPr>
        <w:t>2(16).</w:t>
      </w:r>
    </w:p>
    <w:p>
      <w:pPr>
        <w:pStyle w:val="BodyText"/>
        <w:spacing w:line="480" w:lineRule="auto"/>
        <w:ind w:left="1526" w:right="1872" w:hanging="720"/>
        <w:jc w:val="both"/>
      </w:pPr>
      <w:r>
        <w:rPr/>
        <w:t>Molloy, H. P. (2005). Steps in constructing a written-response survey for applied Linguistics. </w:t>
      </w:r>
      <w:r>
        <w:rPr>
          <w:i/>
        </w:rPr>
        <w:t>CELE Journal, </w:t>
      </w:r>
      <w:r>
        <w:rPr/>
        <w:t>(13), 96-118.</w:t>
      </w:r>
    </w:p>
    <w:p>
      <w:pPr>
        <w:spacing w:line="480" w:lineRule="auto" w:before="0"/>
        <w:ind w:left="1526" w:right="1874" w:hanging="720"/>
        <w:jc w:val="both"/>
        <w:rPr>
          <w:sz w:val="24"/>
        </w:rPr>
      </w:pPr>
      <w:r>
        <w:rPr>
          <w:sz w:val="24"/>
        </w:rPr>
        <w:t>Molloy, H. P. L. (2004a). Is appropriate appropriate? An investigation of interpersonal semantic stability. </w:t>
      </w:r>
      <w:r>
        <w:rPr>
          <w:i/>
          <w:sz w:val="24"/>
        </w:rPr>
        <w:t>Proceedings of the 2003 JALT PAN-SIG Conference. </w:t>
      </w:r>
      <w:r>
        <w:rPr>
          <w:sz w:val="24"/>
        </w:rPr>
        <w:t>Tokyo: Japan Association of Language Teachers.</w:t>
      </w:r>
    </w:p>
    <w:p>
      <w:pPr>
        <w:spacing w:line="480" w:lineRule="auto" w:before="1"/>
        <w:ind w:left="1526" w:right="1874" w:hanging="720"/>
        <w:jc w:val="both"/>
        <w:rPr>
          <w:sz w:val="24"/>
        </w:rPr>
      </w:pPr>
      <w:r>
        <w:rPr>
          <w:sz w:val="24"/>
        </w:rPr>
        <w:t>Molloy, H. P. L. (2004b). </w:t>
      </w:r>
      <w:r>
        <w:rPr>
          <w:i/>
          <w:sz w:val="24"/>
        </w:rPr>
        <w:t>Approaches to reliability calculations in pragmatic acceptability</w:t>
      </w:r>
      <w:r>
        <w:rPr>
          <w:i/>
          <w:spacing w:val="-4"/>
          <w:sz w:val="24"/>
        </w:rPr>
        <w:t> </w:t>
      </w:r>
      <w:r>
        <w:rPr>
          <w:i/>
          <w:sz w:val="24"/>
        </w:rPr>
        <w:t>tests</w:t>
      </w:r>
      <w:r>
        <w:rPr>
          <w:sz w:val="24"/>
        </w:rPr>
        <w:t>.</w:t>
      </w:r>
      <w:r>
        <w:rPr>
          <w:spacing w:val="-4"/>
          <w:sz w:val="24"/>
        </w:rPr>
        <w:t> </w:t>
      </w:r>
      <w:r>
        <w:rPr>
          <w:sz w:val="24"/>
        </w:rPr>
        <w:t>Paper</w:t>
      </w:r>
      <w:r>
        <w:rPr>
          <w:spacing w:val="-4"/>
          <w:sz w:val="24"/>
        </w:rPr>
        <w:t> </w:t>
      </w:r>
      <w:r>
        <w:rPr>
          <w:sz w:val="24"/>
        </w:rPr>
        <w:t>presented</w:t>
      </w:r>
      <w:r>
        <w:rPr>
          <w:spacing w:val="-4"/>
          <w:sz w:val="24"/>
        </w:rPr>
        <w:t> </w:t>
      </w:r>
      <w:r>
        <w:rPr>
          <w:sz w:val="24"/>
        </w:rPr>
        <w:t>at</w:t>
      </w:r>
      <w:r>
        <w:rPr>
          <w:spacing w:val="-4"/>
          <w:sz w:val="24"/>
        </w:rPr>
        <w:t> </w:t>
      </w:r>
      <w:r>
        <w:rPr>
          <w:sz w:val="24"/>
        </w:rPr>
        <w:t>the</w:t>
      </w:r>
      <w:r>
        <w:rPr>
          <w:spacing w:val="-5"/>
          <w:sz w:val="24"/>
        </w:rPr>
        <w:t> </w:t>
      </w:r>
      <w:r>
        <w:rPr>
          <w:sz w:val="24"/>
        </w:rPr>
        <w:t>Temple</w:t>
      </w:r>
      <w:r>
        <w:rPr>
          <w:spacing w:val="-4"/>
          <w:sz w:val="24"/>
        </w:rPr>
        <w:t> </w:t>
      </w:r>
      <w:r>
        <w:rPr>
          <w:sz w:val="24"/>
        </w:rPr>
        <w:t>University</w:t>
      </w:r>
      <w:r>
        <w:rPr>
          <w:spacing w:val="-4"/>
          <w:sz w:val="24"/>
        </w:rPr>
        <w:t> </w:t>
      </w:r>
      <w:r>
        <w:rPr>
          <w:sz w:val="24"/>
        </w:rPr>
        <w:t>Japan</w:t>
      </w:r>
      <w:r>
        <w:rPr>
          <w:spacing w:val="-4"/>
          <w:sz w:val="24"/>
        </w:rPr>
        <w:t> </w:t>
      </w:r>
      <w:r>
        <w:rPr>
          <w:sz w:val="24"/>
        </w:rPr>
        <w:t>Research Colloquium, Tokyo</w:t>
      </w:r>
    </w:p>
    <w:p>
      <w:pPr>
        <w:pStyle w:val="BodyText"/>
        <w:spacing w:line="480" w:lineRule="auto"/>
        <w:ind w:left="1526" w:right="1875" w:hanging="720"/>
        <w:jc w:val="both"/>
      </w:pPr>
      <w:r>
        <w:rPr/>
        <w:t>Monte,</w:t>
      </w:r>
      <w:r>
        <w:rPr>
          <w:spacing w:val="-6"/>
        </w:rPr>
        <w:t> </w:t>
      </w:r>
      <w:r>
        <w:rPr/>
        <w:t>E.</w:t>
      </w:r>
      <w:r>
        <w:rPr>
          <w:spacing w:val="-6"/>
        </w:rPr>
        <w:t> </w:t>
      </w:r>
      <w:r>
        <w:rPr/>
        <w:t>P.</w:t>
      </w:r>
      <w:r>
        <w:rPr>
          <w:spacing w:val="-6"/>
        </w:rPr>
        <w:t> </w:t>
      </w:r>
      <w:r>
        <w:rPr/>
        <w:t>(2017).</w:t>
      </w:r>
      <w:r>
        <w:rPr>
          <w:spacing w:val="-7"/>
        </w:rPr>
        <w:t> </w:t>
      </w:r>
      <w:r>
        <w:rPr/>
        <w:t>Romancing</w:t>
      </w:r>
      <w:r>
        <w:rPr>
          <w:spacing w:val="-5"/>
        </w:rPr>
        <w:t> </w:t>
      </w:r>
      <w:r>
        <w:rPr/>
        <w:t>the</w:t>
      </w:r>
      <w:r>
        <w:rPr>
          <w:spacing w:val="-6"/>
        </w:rPr>
        <w:t> </w:t>
      </w:r>
      <w:r>
        <w:rPr/>
        <w:t>nation,</w:t>
      </w:r>
      <w:r>
        <w:rPr>
          <w:spacing w:val="-6"/>
        </w:rPr>
        <w:t> </w:t>
      </w:r>
      <w:r>
        <w:rPr/>
        <w:t>effacing</w:t>
      </w:r>
      <w:r>
        <w:rPr>
          <w:spacing w:val="-5"/>
        </w:rPr>
        <w:t> </w:t>
      </w:r>
      <w:r>
        <w:rPr/>
        <w:t>history:</w:t>
      </w:r>
      <w:r>
        <w:rPr>
          <w:spacing w:val="-6"/>
        </w:rPr>
        <w:t> </w:t>
      </w:r>
      <w:r>
        <w:rPr/>
        <w:t>reading</w:t>
      </w:r>
      <w:r>
        <w:rPr>
          <w:spacing w:val="-5"/>
        </w:rPr>
        <w:t> </w:t>
      </w:r>
      <w:r>
        <w:rPr/>
        <w:t>Kenya</w:t>
      </w:r>
      <w:r>
        <w:rPr>
          <w:spacing w:val="-7"/>
        </w:rPr>
        <w:t> </w:t>
      </w:r>
      <w:r>
        <w:rPr/>
        <w:t>through patriotic choral music. </w:t>
      </w:r>
      <w:r>
        <w:rPr>
          <w:i/>
        </w:rPr>
        <w:t>Social Dynamics</w:t>
      </w:r>
      <w:r>
        <w:rPr/>
        <w:t>, 43(3), 451-469.</w:t>
      </w:r>
    </w:p>
    <w:p>
      <w:pPr>
        <w:pStyle w:val="BodyText"/>
        <w:spacing w:line="480" w:lineRule="auto"/>
        <w:ind w:left="1526" w:right="1881" w:hanging="720"/>
        <w:jc w:val="both"/>
        <w:rPr>
          <w:i/>
        </w:rPr>
      </w:pPr>
      <w:r>
        <w:rPr/>
        <w:t>Montoro, J. M. (2016). The martial memory of national anthems and their current figures. </w:t>
      </w:r>
      <w:r>
        <w:rPr>
          <w:i/>
        </w:rPr>
        <w:t>The case of Uruguay.</w:t>
      </w:r>
    </w:p>
    <w:p>
      <w:pPr>
        <w:spacing w:line="480" w:lineRule="auto" w:before="0"/>
        <w:ind w:left="1526" w:right="1877" w:hanging="720"/>
        <w:jc w:val="both"/>
        <w:rPr>
          <w:sz w:val="24"/>
        </w:rPr>
      </w:pPr>
      <w:r>
        <w:rPr>
          <w:sz w:val="24"/>
        </w:rPr>
        <w:t>Moreno, M. A., Goniu, N., Moreno, P. S., &amp; Diekema, D. (2013). Ethics of social media research: Common concerns and practical considerations. </w:t>
      </w:r>
      <w:r>
        <w:rPr>
          <w:i/>
          <w:sz w:val="24"/>
        </w:rPr>
        <w:t>Cyberpsychology, Behavior, and Social Networking</w:t>
      </w:r>
      <w:r>
        <w:rPr>
          <w:sz w:val="24"/>
        </w:rPr>
        <w:t>, 16(9), 708-713.</w:t>
      </w:r>
    </w:p>
    <w:p>
      <w:pPr>
        <w:pStyle w:val="BodyText"/>
        <w:spacing w:line="480" w:lineRule="auto" w:before="1"/>
        <w:ind w:left="1526" w:right="1878" w:hanging="720"/>
        <w:jc w:val="both"/>
      </w:pPr>
      <w:r>
        <w:rPr/>
        <w:t>Morgado,</w:t>
      </w:r>
      <w:r>
        <w:rPr>
          <w:spacing w:val="-1"/>
        </w:rPr>
        <w:t> </w:t>
      </w:r>
      <w:r>
        <w:rPr/>
        <w:t>F.</w:t>
      </w:r>
      <w:r>
        <w:rPr>
          <w:spacing w:val="-1"/>
        </w:rPr>
        <w:t> </w:t>
      </w:r>
      <w:r>
        <w:rPr/>
        <w:t>F.,</w:t>
      </w:r>
      <w:r>
        <w:rPr>
          <w:spacing w:val="-1"/>
        </w:rPr>
        <w:t> </w:t>
      </w:r>
      <w:r>
        <w:rPr/>
        <w:t>Meireles,</w:t>
      </w:r>
      <w:r>
        <w:rPr>
          <w:spacing w:val="-2"/>
        </w:rPr>
        <w:t> </w:t>
      </w:r>
      <w:r>
        <w:rPr/>
        <w:t>J.</w:t>
      </w:r>
      <w:r>
        <w:rPr>
          <w:spacing w:val="-1"/>
        </w:rPr>
        <w:t> </w:t>
      </w:r>
      <w:r>
        <w:rPr/>
        <w:t>F.,</w:t>
      </w:r>
      <w:r>
        <w:rPr>
          <w:spacing w:val="-1"/>
        </w:rPr>
        <w:t> </w:t>
      </w:r>
      <w:r>
        <w:rPr/>
        <w:t>Neves,</w:t>
      </w:r>
      <w:r>
        <w:rPr>
          <w:spacing w:val="-1"/>
        </w:rPr>
        <w:t> </w:t>
      </w:r>
      <w:r>
        <w:rPr/>
        <w:t>C.</w:t>
      </w:r>
      <w:r>
        <w:rPr>
          <w:spacing w:val="-1"/>
        </w:rPr>
        <w:t> </w:t>
      </w:r>
      <w:r>
        <w:rPr/>
        <w:t>M.,</w:t>
      </w:r>
      <w:r>
        <w:rPr>
          <w:spacing w:val="-3"/>
        </w:rPr>
        <w:t> </w:t>
      </w:r>
      <w:r>
        <w:rPr/>
        <w:t>Amaral,</w:t>
      </w:r>
      <w:r>
        <w:rPr>
          <w:spacing w:val="-1"/>
        </w:rPr>
        <w:t> </w:t>
      </w:r>
      <w:r>
        <w:rPr/>
        <w:t>A.,</w:t>
      </w:r>
      <w:r>
        <w:rPr>
          <w:spacing w:val="-2"/>
        </w:rPr>
        <w:t> </w:t>
      </w:r>
      <w:r>
        <w:rPr/>
        <w:t>&amp;</w:t>
      </w:r>
      <w:r>
        <w:rPr>
          <w:spacing w:val="-1"/>
        </w:rPr>
        <w:t> </w:t>
      </w:r>
      <w:r>
        <w:rPr/>
        <w:t>Ferreira,</w:t>
      </w:r>
      <w:r>
        <w:rPr>
          <w:spacing w:val="-1"/>
        </w:rPr>
        <w:t> </w:t>
      </w:r>
      <w:r>
        <w:rPr/>
        <w:t>M.</w:t>
      </w:r>
      <w:r>
        <w:rPr>
          <w:spacing w:val="-1"/>
        </w:rPr>
        <w:t> </w:t>
      </w:r>
      <w:r>
        <w:rPr/>
        <w:t>E.</w:t>
      </w:r>
      <w:r>
        <w:rPr>
          <w:spacing w:val="-1"/>
        </w:rPr>
        <w:t> </w:t>
      </w:r>
      <w:r>
        <w:rPr/>
        <w:t>(2017). Scale development: ten main limitations and recommendations to improve future research practices. </w:t>
      </w:r>
      <w:r>
        <w:rPr>
          <w:i/>
        </w:rPr>
        <w:t>Psicologia: Reflexão e Crítica, </w:t>
      </w:r>
      <w:r>
        <w:rPr/>
        <w:t>30.</w:t>
      </w:r>
    </w:p>
    <w:p>
      <w:pPr>
        <w:pStyle w:val="BodyText"/>
        <w:spacing w:after="0" w:line="480" w:lineRule="auto"/>
        <w:jc w:val="both"/>
        <w:sectPr>
          <w:pgSz w:w="11910" w:h="16840"/>
          <w:pgMar w:header="729" w:footer="0" w:top="1340" w:bottom="280" w:left="850" w:right="283"/>
        </w:sectPr>
      </w:pPr>
    </w:p>
    <w:p>
      <w:pPr>
        <w:spacing w:line="480" w:lineRule="auto" w:before="80"/>
        <w:ind w:left="1526" w:right="1872" w:hanging="720"/>
        <w:jc w:val="left"/>
        <w:rPr>
          <w:sz w:val="24"/>
        </w:rPr>
      </w:pPr>
      <w:r>
        <w:rPr>
          <w:sz w:val="24"/>
        </w:rPr>
        <w:t>Morgan,</w:t>
      </w:r>
      <w:r>
        <w:rPr>
          <w:spacing w:val="34"/>
          <w:sz w:val="24"/>
        </w:rPr>
        <w:t> </w:t>
      </w:r>
      <w:r>
        <w:rPr>
          <w:sz w:val="24"/>
        </w:rPr>
        <w:t>H.</w:t>
      </w:r>
      <w:r>
        <w:rPr>
          <w:spacing w:val="33"/>
          <w:sz w:val="24"/>
        </w:rPr>
        <w:t> </w:t>
      </w:r>
      <w:r>
        <w:rPr>
          <w:sz w:val="24"/>
        </w:rPr>
        <w:t>(2022).</w:t>
      </w:r>
      <w:r>
        <w:rPr>
          <w:spacing w:val="33"/>
          <w:sz w:val="24"/>
        </w:rPr>
        <w:t> </w:t>
      </w:r>
      <w:r>
        <w:rPr>
          <w:sz w:val="24"/>
        </w:rPr>
        <w:t>Conducting</w:t>
      </w:r>
      <w:r>
        <w:rPr>
          <w:spacing w:val="34"/>
          <w:sz w:val="24"/>
        </w:rPr>
        <w:t> </w:t>
      </w:r>
      <w:r>
        <w:rPr>
          <w:sz w:val="24"/>
        </w:rPr>
        <w:t>a</w:t>
      </w:r>
      <w:r>
        <w:rPr>
          <w:spacing w:val="33"/>
          <w:sz w:val="24"/>
        </w:rPr>
        <w:t> </w:t>
      </w:r>
      <w:r>
        <w:rPr>
          <w:sz w:val="24"/>
        </w:rPr>
        <w:t>qualitative</w:t>
      </w:r>
      <w:r>
        <w:rPr>
          <w:spacing w:val="33"/>
          <w:sz w:val="24"/>
        </w:rPr>
        <w:t> </w:t>
      </w:r>
      <w:r>
        <w:rPr>
          <w:sz w:val="24"/>
        </w:rPr>
        <w:t>document</w:t>
      </w:r>
      <w:r>
        <w:rPr>
          <w:spacing w:val="34"/>
          <w:sz w:val="24"/>
        </w:rPr>
        <w:t> </w:t>
      </w:r>
      <w:r>
        <w:rPr>
          <w:sz w:val="24"/>
        </w:rPr>
        <w:t>analysis.</w:t>
      </w:r>
      <w:r>
        <w:rPr>
          <w:spacing w:val="37"/>
          <w:sz w:val="24"/>
        </w:rPr>
        <w:t> </w:t>
      </w:r>
      <w:r>
        <w:rPr>
          <w:i/>
          <w:sz w:val="24"/>
        </w:rPr>
        <w:t>The</w:t>
      </w:r>
      <w:r>
        <w:rPr>
          <w:i/>
          <w:spacing w:val="33"/>
          <w:sz w:val="24"/>
        </w:rPr>
        <w:t> </w:t>
      </w:r>
      <w:r>
        <w:rPr>
          <w:i/>
          <w:sz w:val="24"/>
        </w:rPr>
        <w:t>Qualitative Report</w:t>
      </w:r>
      <w:r>
        <w:rPr>
          <w:sz w:val="24"/>
        </w:rPr>
        <w:t>, 27(1), 64-77.</w:t>
      </w:r>
    </w:p>
    <w:p>
      <w:pPr>
        <w:pStyle w:val="BodyText"/>
        <w:spacing w:line="480" w:lineRule="auto"/>
        <w:ind w:left="806" w:right="1872"/>
      </w:pPr>
      <w:r>
        <w:rPr/>
        <w:t>Morris, C. (1938). </w:t>
      </w:r>
      <w:r>
        <w:rPr>
          <w:i/>
        </w:rPr>
        <w:t>Foundation of theory of signs</w:t>
      </w:r>
      <w:r>
        <w:rPr/>
        <w:t>: Chicago: University of Chicago Moschini,</w:t>
      </w:r>
      <w:r>
        <w:rPr>
          <w:spacing w:val="-1"/>
        </w:rPr>
        <w:t> </w:t>
      </w:r>
      <w:r>
        <w:rPr/>
        <w:t>I. (2011).</w:t>
      </w:r>
      <w:r>
        <w:rPr>
          <w:spacing w:val="-1"/>
        </w:rPr>
        <w:t> </w:t>
      </w:r>
      <w:r>
        <w:rPr/>
        <w:t>Music</w:t>
      </w:r>
      <w:r>
        <w:rPr>
          <w:spacing w:val="-1"/>
        </w:rPr>
        <w:t> </w:t>
      </w:r>
      <w:r>
        <w:rPr/>
        <w:t>and series:</w:t>
      </w:r>
      <w:r>
        <w:rPr>
          <w:spacing w:val="-1"/>
        </w:rPr>
        <w:t> </w:t>
      </w:r>
      <w:r>
        <w:rPr/>
        <w:t>the</w:t>
      </w:r>
      <w:r>
        <w:rPr>
          <w:spacing w:val="-1"/>
        </w:rPr>
        <w:t> </w:t>
      </w:r>
      <w:r>
        <w:rPr/>
        <w:t>verbalizing</w:t>
      </w:r>
      <w:r>
        <w:rPr>
          <w:spacing w:val="-1"/>
        </w:rPr>
        <w:t> </w:t>
      </w:r>
      <w:r>
        <w:rPr/>
        <w:t>role of</w:t>
      </w:r>
      <w:r>
        <w:rPr>
          <w:spacing w:val="-2"/>
        </w:rPr>
        <w:t> </w:t>
      </w:r>
      <w:r>
        <w:rPr/>
        <w:t>soundtrack</w:t>
      </w:r>
      <w:r>
        <w:rPr>
          <w:spacing w:val="-1"/>
        </w:rPr>
        <w:t> </w:t>
      </w:r>
      <w:r>
        <w:rPr/>
        <w:t>lyrics</w:t>
      </w:r>
      <w:r>
        <w:rPr>
          <w:spacing w:val="-1"/>
        </w:rPr>
        <w:t> </w:t>
      </w:r>
      <w:r>
        <w:rPr>
          <w:spacing w:val="-4"/>
        </w:rPr>
        <w:t>from</w:t>
      </w:r>
    </w:p>
    <w:p>
      <w:pPr>
        <w:spacing w:before="0"/>
        <w:ind w:left="1526" w:right="0" w:firstLine="0"/>
        <w:jc w:val="left"/>
        <w:rPr>
          <w:sz w:val="24"/>
        </w:rPr>
      </w:pPr>
      <w:r>
        <w:rPr>
          <w:sz w:val="24"/>
        </w:rPr>
        <w:t>TV</w:t>
      </w:r>
      <w:r>
        <w:rPr>
          <w:spacing w:val="13"/>
          <w:sz w:val="24"/>
        </w:rPr>
        <w:t> </w:t>
      </w:r>
      <w:r>
        <w:rPr>
          <w:sz w:val="24"/>
        </w:rPr>
        <w:t>series</w:t>
      </w:r>
      <w:r>
        <w:rPr>
          <w:spacing w:val="15"/>
          <w:sz w:val="24"/>
        </w:rPr>
        <w:t> </w:t>
      </w:r>
      <w:r>
        <w:rPr>
          <w:sz w:val="24"/>
        </w:rPr>
        <w:t>to</w:t>
      </w:r>
      <w:r>
        <w:rPr>
          <w:spacing w:val="16"/>
          <w:sz w:val="24"/>
        </w:rPr>
        <w:t> </w:t>
      </w:r>
      <w:r>
        <w:rPr>
          <w:sz w:val="24"/>
        </w:rPr>
        <w:t>user-generated</w:t>
      </w:r>
      <w:r>
        <w:rPr>
          <w:spacing w:val="15"/>
          <w:sz w:val="24"/>
        </w:rPr>
        <w:t> </w:t>
      </w:r>
      <w:r>
        <w:rPr>
          <w:sz w:val="24"/>
        </w:rPr>
        <w:t>narrations.</w:t>
      </w:r>
      <w:r>
        <w:rPr>
          <w:spacing w:val="16"/>
          <w:sz w:val="24"/>
        </w:rPr>
        <w:t> </w:t>
      </w:r>
      <w:r>
        <w:rPr>
          <w:i/>
          <w:sz w:val="24"/>
        </w:rPr>
        <w:t>Visual</w:t>
      </w:r>
      <w:r>
        <w:rPr>
          <w:i/>
          <w:spacing w:val="16"/>
          <w:sz w:val="24"/>
        </w:rPr>
        <w:t> </w:t>
      </w:r>
      <w:r>
        <w:rPr>
          <w:i/>
          <w:sz w:val="24"/>
        </w:rPr>
        <w:t>Communication,</w:t>
      </w:r>
      <w:r>
        <w:rPr>
          <w:i/>
          <w:spacing w:val="17"/>
          <w:sz w:val="24"/>
        </w:rPr>
        <w:t> </w:t>
      </w:r>
      <w:r>
        <w:rPr>
          <w:sz w:val="24"/>
        </w:rPr>
        <w:t>10(2),</w:t>
      </w:r>
      <w:r>
        <w:rPr>
          <w:spacing w:val="15"/>
          <w:sz w:val="24"/>
        </w:rPr>
        <w:t> </w:t>
      </w:r>
      <w:r>
        <w:rPr>
          <w:spacing w:val="-4"/>
          <w:sz w:val="24"/>
        </w:rPr>
        <w:t>193–</w:t>
      </w:r>
    </w:p>
    <w:p>
      <w:pPr>
        <w:pStyle w:val="BodyText"/>
      </w:pPr>
    </w:p>
    <w:p>
      <w:pPr>
        <w:pStyle w:val="BodyText"/>
        <w:ind w:left="1526"/>
      </w:pPr>
      <w:r>
        <w:rPr/>
        <w:t>208. </w:t>
      </w:r>
      <w:hyperlink r:id="rId40">
        <w:r>
          <w:rPr>
            <w:spacing w:val="-2"/>
            <w:u w:val="single"/>
          </w:rPr>
          <w:t>https://doi.org/10.1177/1470357211398445</w:t>
        </w:r>
      </w:hyperlink>
    </w:p>
    <w:p>
      <w:pPr>
        <w:pStyle w:val="BodyText"/>
      </w:pPr>
    </w:p>
    <w:p>
      <w:pPr>
        <w:pStyle w:val="BodyText"/>
        <w:spacing w:line="480" w:lineRule="auto"/>
        <w:ind w:left="1526" w:right="1872" w:hanging="720"/>
      </w:pPr>
      <w:r>
        <w:rPr/>
        <w:t>Mullen,</w:t>
      </w:r>
      <w:r>
        <w:rPr>
          <w:spacing w:val="-1"/>
        </w:rPr>
        <w:t> </w:t>
      </w:r>
      <w:r>
        <w:rPr/>
        <w:t>J.</w:t>
      </w:r>
      <w:r>
        <w:rPr>
          <w:spacing w:val="-1"/>
        </w:rPr>
        <w:t> </w:t>
      </w:r>
      <w:r>
        <w:rPr/>
        <w:t>(2011).</w:t>
      </w:r>
      <w:r>
        <w:rPr>
          <w:spacing w:val="-2"/>
        </w:rPr>
        <w:t> </w:t>
      </w:r>
      <w:r>
        <w:rPr/>
        <w:t>Propaganda</w:t>
      </w:r>
      <w:r>
        <w:rPr>
          <w:spacing w:val="-2"/>
        </w:rPr>
        <w:t> </w:t>
      </w:r>
      <w:r>
        <w:rPr/>
        <w:t>and Dissent</w:t>
      </w:r>
      <w:r>
        <w:rPr>
          <w:spacing w:val="-1"/>
        </w:rPr>
        <w:t> </w:t>
      </w:r>
      <w:r>
        <w:rPr/>
        <w:t>in</w:t>
      </w:r>
      <w:r>
        <w:rPr>
          <w:spacing w:val="-1"/>
        </w:rPr>
        <w:t> </w:t>
      </w:r>
      <w:r>
        <w:rPr/>
        <w:t>British</w:t>
      </w:r>
      <w:r>
        <w:rPr>
          <w:spacing w:val="-1"/>
        </w:rPr>
        <w:t> </w:t>
      </w:r>
      <w:r>
        <w:rPr/>
        <w:t>Popular</w:t>
      </w:r>
      <w:r>
        <w:rPr>
          <w:spacing w:val="-3"/>
        </w:rPr>
        <w:t> </w:t>
      </w:r>
      <w:r>
        <w:rPr/>
        <w:t>Song</w:t>
      </w:r>
      <w:r>
        <w:rPr>
          <w:spacing w:val="-1"/>
        </w:rPr>
        <w:t> </w:t>
      </w:r>
      <w:r>
        <w:rPr/>
        <w:t>during</w:t>
      </w:r>
      <w:r>
        <w:rPr>
          <w:spacing w:val="-2"/>
        </w:rPr>
        <w:t> </w:t>
      </w:r>
      <w:r>
        <w:rPr/>
        <w:t>the</w:t>
      </w:r>
      <w:r>
        <w:rPr>
          <w:spacing w:val="-2"/>
        </w:rPr>
        <w:t> </w:t>
      </w:r>
      <w:r>
        <w:rPr/>
        <w:t>Great War. Textes &amp; Contextes, (6)</w:t>
      </w:r>
    </w:p>
    <w:p>
      <w:pPr>
        <w:pStyle w:val="BodyText"/>
        <w:spacing w:line="480" w:lineRule="auto"/>
        <w:ind w:left="1526" w:right="1135" w:hanging="720"/>
      </w:pPr>
      <w:r>
        <w:rPr/>
        <w:t>Mullet,</w:t>
      </w:r>
      <w:r>
        <w:rPr>
          <w:spacing w:val="-11"/>
        </w:rPr>
        <w:t> </w:t>
      </w:r>
      <w:r>
        <w:rPr/>
        <w:t>D.</w:t>
      </w:r>
      <w:r>
        <w:rPr>
          <w:spacing w:val="-12"/>
        </w:rPr>
        <w:t> </w:t>
      </w:r>
      <w:r>
        <w:rPr/>
        <w:t>R.</w:t>
      </w:r>
      <w:r>
        <w:rPr>
          <w:spacing w:val="-12"/>
        </w:rPr>
        <w:t> </w:t>
      </w:r>
      <w:r>
        <w:rPr/>
        <w:t>(2018).</w:t>
      </w:r>
      <w:r>
        <w:rPr>
          <w:spacing w:val="-12"/>
        </w:rPr>
        <w:t> </w:t>
      </w:r>
      <w:r>
        <w:rPr/>
        <w:t>A</w:t>
      </w:r>
      <w:r>
        <w:rPr>
          <w:spacing w:val="-12"/>
        </w:rPr>
        <w:t> </w:t>
      </w:r>
      <w:r>
        <w:rPr/>
        <w:t>general</w:t>
      </w:r>
      <w:r>
        <w:rPr>
          <w:spacing w:val="-11"/>
        </w:rPr>
        <w:t> </w:t>
      </w:r>
      <w:r>
        <w:rPr/>
        <w:t>critical</w:t>
      </w:r>
      <w:r>
        <w:rPr>
          <w:spacing w:val="-11"/>
        </w:rPr>
        <w:t> </w:t>
      </w:r>
      <w:r>
        <w:rPr/>
        <w:t>discourse</w:t>
      </w:r>
      <w:r>
        <w:rPr>
          <w:spacing w:val="-12"/>
        </w:rPr>
        <w:t> </w:t>
      </w:r>
      <w:r>
        <w:rPr/>
        <w:t>analysis</w:t>
      </w:r>
      <w:r>
        <w:rPr>
          <w:spacing w:val="-11"/>
        </w:rPr>
        <w:t> </w:t>
      </w:r>
      <w:r>
        <w:rPr/>
        <w:t>framework</w:t>
      </w:r>
      <w:r>
        <w:rPr>
          <w:spacing w:val="-12"/>
        </w:rPr>
        <w:t> </w:t>
      </w:r>
      <w:r>
        <w:rPr/>
        <w:t>for</w:t>
      </w:r>
      <w:r>
        <w:rPr>
          <w:spacing w:val="-12"/>
        </w:rPr>
        <w:t> </w:t>
      </w:r>
      <w:r>
        <w:rPr/>
        <w:t>educational research. Journal of Advanced Academics, 29(2), 116-142.</w:t>
      </w:r>
    </w:p>
    <w:p>
      <w:pPr>
        <w:pStyle w:val="BodyText"/>
        <w:spacing w:before="1"/>
        <w:ind w:left="806"/>
      </w:pPr>
      <w:r>
        <w:rPr/>
        <w:t>Musarrat,</w:t>
      </w:r>
      <w:r>
        <w:rPr>
          <w:spacing w:val="55"/>
        </w:rPr>
        <w:t> </w:t>
      </w:r>
      <w:r>
        <w:rPr/>
        <w:t>R.,</w:t>
      </w:r>
      <w:r>
        <w:rPr>
          <w:spacing w:val="55"/>
        </w:rPr>
        <w:t> </w:t>
      </w:r>
      <w:r>
        <w:rPr/>
        <w:t>Zahra,</w:t>
      </w:r>
      <w:r>
        <w:rPr>
          <w:spacing w:val="55"/>
        </w:rPr>
        <w:t> </w:t>
      </w:r>
      <w:r>
        <w:rPr/>
        <w:t>M.</w:t>
      </w:r>
      <w:r>
        <w:rPr>
          <w:spacing w:val="57"/>
        </w:rPr>
        <w:t> </w:t>
      </w:r>
      <w:r>
        <w:rPr/>
        <w:t>F.,</w:t>
      </w:r>
      <w:r>
        <w:rPr>
          <w:spacing w:val="55"/>
        </w:rPr>
        <w:t> </w:t>
      </w:r>
      <w:r>
        <w:rPr/>
        <w:t>&amp;</w:t>
      </w:r>
      <w:r>
        <w:rPr>
          <w:spacing w:val="55"/>
        </w:rPr>
        <w:t> </w:t>
      </w:r>
      <w:r>
        <w:rPr/>
        <w:t>Vellis</w:t>
      </w:r>
      <w:r>
        <w:rPr>
          <w:spacing w:val="53"/>
        </w:rPr>
        <w:t> </w:t>
      </w:r>
      <w:r>
        <w:rPr/>
        <w:t>Ashraf,</w:t>
      </w:r>
      <w:r>
        <w:rPr>
          <w:spacing w:val="54"/>
        </w:rPr>
        <w:t> </w:t>
      </w:r>
      <w:r>
        <w:rPr/>
        <w:t>A.</w:t>
      </w:r>
      <w:r>
        <w:rPr>
          <w:spacing w:val="54"/>
        </w:rPr>
        <w:t> </w:t>
      </w:r>
      <w:r>
        <w:rPr/>
        <w:t>(2021).</w:t>
      </w:r>
      <w:r>
        <w:rPr>
          <w:spacing w:val="54"/>
        </w:rPr>
        <w:t> </w:t>
      </w:r>
      <w:r>
        <w:rPr/>
        <w:t>ISPR</w:t>
      </w:r>
      <w:r>
        <w:rPr>
          <w:spacing w:val="55"/>
        </w:rPr>
        <w:t> </w:t>
      </w:r>
      <w:r>
        <w:rPr/>
        <w:t>Productions</w:t>
      </w:r>
      <w:r>
        <w:rPr>
          <w:spacing w:val="56"/>
        </w:rPr>
        <w:t> </w:t>
      </w:r>
      <w:r>
        <w:rPr>
          <w:spacing w:val="-5"/>
        </w:rPr>
        <w:t>vs.</w:t>
      </w:r>
    </w:p>
    <w:p>
      <w:pPr>
        <w:pStyle w:val="BodyText"/>
        <w:spacing w:before="276"/>
        <w:ind w:left="1526"/>
      </w:pPr>
      <w:r>
        <w:rPr/>
        <w:t>Nationalism,</w:t>
      </w:r>
      <w:r>
        <w:rPr>
          <w:spacing w:val="-2"/>
        </w:rPr>
        <w:t> </w:t>
      </w:r>
      <w:r>
        <w:rPr/>
        <w:t>Inclination</w:t>
      </w:r>
      <w:r>
        <w:rPr>
          <w:spacing w:val="-1"/>
        </w:rPr>
        <w:t> </w:t>
      </w:r>
      <w:r>
        <w:rPr/>
        <w:t>to</w:t>
      </w:r>
      <w:r>
        <w:rPr>
          <w:spacing w:val="-1"/>
        </w:rPr>
        <w:t> </w:t>
      </w:r>
      <w:r>
        <w:rPr/>
        <w:t>Join</w:t>
      </w:r>
      <w:r>
        <w:rPr>
          <w:spacing w:val="-1"/>
        </w:rPr>
        <w:t> </w:t>
      </w:r>
      <w:r>
        <w:rPr>
          <w:spacing w:val="-2"/>
        </w:rPr>
        <w:t>Army.</w:t>
      </w:r>
    </w:p>
    <w:p>
      <w:pPr>
        <w:spacing w:line="480" w:lineRule="auto" w:before="276"/>
        <w:ind w:left="1526" w:right="1875" w:hanging="720"/>
        <w:jc w:val="both"/>
        <w:rPr>
          <w:sz w:val="24"/>
        </w:rPr>
      </w:pPr>
      <w:r>
        <w:rPr>
          <w:sz w:val="24"/>
        </w:rPr>
        <w:t>Mwinwelle, P., Adukpo, J., Asante-Anyimadu, G., &amp; Avevor, A. (2021). Marketisation of technical education:</w:t>
      </w:r>
      <w:r>
        <w:rPr>
          <w:spacing w:val="80"/>
          <w:sz w:val="24"/>
        </w:rPr>
        <w:t> </w:t>
      </w:r>
      <w:r>
        <w:rPr>
          <w:sz w:val="24"/>
        </w:rPr>
        <w:t>A stylistic exploration of Ghanaian Technical University Anthems. </w:t>
      </w:r>
      <w:r>
        <w:rPr>
          <w:i/>
          <w:sz w:val="24"/>
        </w:rPr>
        <w:t>European Journal of Literature, Language and Linguistics Studies</w:t>
      </w:r>
      <w:r>
        <w:rPr>
          <w:sz w:val="24"/>
        </w:rPr>
        <w:t>,5(2).</w:t>
      </w:r>
    </w:p>
    <w:p>
      <w:pPr>
        <w:spacing w:line="480" w:lineRule="auto" w:before="0"/>
        <w:ind w:left="1526" w:right="1872" w:hanging="720"/>
        <w:jc w:val="both"/>
        <w:rPr>
          <w:sz w:val="24"/>
        </w:rPr>
      </w:pPr>
      <w:r>
        <w:rPr>
          <w:sz w:val="24"/>
        </w:rPr>
        <w:t>Mwinwelle,P.</w:t>
      </w:r>
      <w:r>
        <w:rPr>
          <w:spacing w:val="40"/>
          <w:sz w:val="24"/>
        </w:rPr>
        <w:t> </w:t>
      </w:r>
      <w:r>
        <w:rPr>
          <w:sz w:val="24"/>
        </w:rPr>
        <w:t>(2020). Creating institutional solidarity:</w:t>
      </w:r>
      <w:r>
        <w:rPr>
          <w:spacing w:val="40"/>
          <w:sz w:val="24"/>
        </w:rPr>
        <w:t> </w:t>
      </w:r>
      <w:r>
        <w:rPr>
          <w:sz w:val="24"/>
        </w:rPr>
        <w:t>A transitivity analysis of anthems of selected Ghanaian universities. </w:t>
      </w:r>
      <w:r>
        <w:rPr>
          <w:i/>
          <w:sz w:val="24"/>
        </w:rPr>
        <w:t>Advances in Language and Literary Studies</w:t>
      </w:r>
      <w:r>
        <w:rPr>
          <w:sz w:val="24"/>
        </w:rPr>
        <w:t>,11(2), 74-83</w:t>
      </w:r>
    </w:p>
    <w:p>
      <w:pPr>
        <w:spacing w:line="480" w:lineRule="auto" w:before="1"/>
        <w:ind w:left="1526" w:right="1875" w:hanging="720"/>
        <w:jc w:val="both"/>
        <w:rPr>
          <w:sz w:val="24"/>
        </w:rPr>
      </w:pPr>
      <w:r>
        <w:rPr>
          <w:sz w:val="24"/>
        </w:rPr>
        <w:t>Naveed,</w:t>
      </w:r>
      <w:r>
        <w:rPr>
          <w:spacing w:val="-15"/>
          <w:sz w:val="24"/>
        </w:rPr>
        <w:t> </w:t>
      </w:r>
      <w:r>
        <w:rPr>
          <w:sz w:val="24"/>
        </w:rPr>
        <w:t>A.</w:t>
      </w:r>
      <w:r>
        <w:rPr>
          <w:spacing w:val="-15"/>
          <w:sz w:val="24"/>
        </w:rPr>
        <w:t> </w:t>
      </w:r>
      <w:r>
        <w:rPr>
          <w:sz w:val="24"/>
        </w:rPr>
        <w:t>(2023).</w:t>
      </w:r>
      <w:r>
        <w:rPr>
          <w:spacing w:val="-15"/>
          <w:sz w:val="24"/>
        </w:rPr>
        <w:t> </w:t>
      </w:r>
      <w:r>
        <w:rPr>
          <w:i/>
          <w:sz w:val="24"/>
        </w:rPr>
        <w:t>A</w:t>
      </w:r>
      <w:r>
        <w:rPr>
          <w:i/>
          <w:spacing w:val="-15"/>
          <w:sz w:val="24"/>
        </w:rPr>
        <w:t> </w:t>
      </w:r>
      <w:r>
        <w:rPr>
          <w:i/>
          <w:sz w:val="24"/>
        </w:rPr>
        <w:t>Lexico-Semantic</w:t>
      </w:r>
      <w:r>
        <w:rPr>
          <w:i/>
          <w:spacing w:val="-15"/>
          <w:sz w:val="24"/>
        </w:rPr>
        <w:t> </w:t>
      </w:r>
      <w:r>
        <w:rPr>
          <w:i/>
          <w:sz w:val="24"/>
        </w:rPr>
        <w:t>Analysis</w:t>
      </w:r>
      <w:r>
        <w:rPr>
          <w:i/>
          <w:spacing w:val="-15"/>
          <w:sz w:val="24"/>
        </w:rPr>
        <w:t> </w:t>
      </w:r>
      <w:r>
        <w:rPr>
          <w:i/>
          <w:sz w:val="24"/>
        </w:rPr>
        <w:t>of</w:t>
      </w:r>
      <w:r>
        <w:rPr>
          <w:i/>
          <w:spacing w:val="-15"/>
          <w:sz w:val="24"/>
        </w:rPr>
        <w:t> </w:t>
      </w:r>
      <w:r>
        <w:rPr>
          <w:i/>
          <w:sz w:val="24"/>
        </w:rPr>
        <w:t>Pakistani</w:t>
      </w:r>
      <w:r>
        <w:rPr>
          <w:i/>
          <w:spacing w:val="-15"/>
          <w:sz w:val="24"/>
        </w:rPr>
        <w:t> </w:t>
      </w:r>
      <w:r>
        <w:rPr>
          <w:i/>
          <w:sz w:val="24"/>
        </w:rPr>
        <w:t>national</w:t>
      </w:r>
      <w:r>
        <w:rPr>
          <w:i/>
          <w:spacing w:val="-15"/>
          <w:sz w:val="24"/>
        </w:rPr>
        <w:t> </w:t>
      </w:r>
      <w:r>
        <w:rPr>
          <w:i/>
          <w:sz w:val="24"/>
        </w:rPr>
        <w:t>songs</w:t>
      </w:r>
      <w:r>
        <w:rPr>
          <w:i/>
          <w:spacing w:val="-15"/>
          <w:sz w:val="24"/>
        </w:rPr>
        <w:t> </w:t>
      </w:r>
      <w:r>
        <w:rPr>
          <w:i/>
          <w:sz w:val="24"/>
        </w:rPr>
        <w:t>produced during war on Terror</w:t>
      </w:r>
      <w:r>
        <w:rPr>
          <w:sz w:val="24"/>
        </w:rPr>
        <w:t>. Paper presented at International Conference on Applied Linguistics, ICAL-23</w:t>
      </w:r>
    </w:p>
    <w:p>
      <w:pPr>
        <w:spacing w:line="480" w:lineRule="auto" w:before="0"/>
        <w:ind w:left="1526" w:right="1876" w:hanging="720"/>
        <w:jc w:val="both"/>
        <w:rPr>
          <w:sz w:val="24"/>
        </w:rPr>
      </w:pPr>
      <w:r>
        <w:rPr>
          <w:sz w:val="24"/>
        </w:rPr>
        <w:t>Naveed, A., Moghees, A. (2024). </w:t>
      </w:r>
      <w:r>
        <w:rPr>
          <w:i/>
          <w:sz w:val="24"/>
        </w:rPr>
        <w:t>Use of eco-lexemes portraying natural landscape in</w:t>
      </w:r>
      <w:r>
        <w:rPr>
          <w:i/>
          <w:spacing w:val="8"/>
          <w:sz w:val="24"/>
        </w:rPr>
        <w:t> </w:t>
      </w:r>
      <w:r>
        <w:rPr>
          <w:i/>
          <w:sz w:val="24"/>
        </w:rPr>
        <w:t>Pakistani</w:t>
      </w:r>
      <w:r>
        <w:rPr>
          <w:i/>
          <w:spacing w:val="11"/>
          <w:sz w:val="24"/>
        </w:rPr>
        <w:t> </w:t>
      </w:r>
      <w:r>
        <w:rPr>
          <w:i/>
          <w:sz w:val="24"/>
        </w:rPr>
        <w:t>national</w:t>
      </w:r>
      <w:r>
        <w:rPr>
          <w:i/>
          <w:spacing w:val="11"/>
          <w:sz w:val="24"/>
        </w:rPr>
        <w:t> </w:t>
      </w:r>
      <w:r>
        <w:rPr>
          <w:i/>
          <w:sz w:val="24"/>
        </w:rPr>
        <w:t>songs</w:t>
      </w:r>
      <w:r>
        <w:rPr>
          <w:sz w:val="24"/>
        </w:rPr>
        <w:t>.</w:t>
      </w:r>
      <w:r>
        <w:rPr>
          <w:spacing w:val="10"/>
          <w:sz w:val="24"/>
        </w:rPr>
        <w:t> </w:t>
      </w:r>
      <w:r>
        <w:rPr>
          <w:sz w:val="24"/>
        </w:rPr>
        <w:t>Paper</w:t>
      </w:r>
      <w:r>
        <w:rPr>
          <w:spacing w:val="12"/>
          <w:sz w:val="24"/>
        </w:rPr>
        <w:t> </w:t>
      </w:r>
      <w:r>
        <w:rPr>
          <w:sz w:val="24"/>
        </w:rPr>
        <w:t>presented</w:t>
      </w:r>
      <w:r>
        <w:rPr>
          <w:spacing w:val="11"/>
          <w:sz w:val="24"/>
        </w:rPr>
        <w:t> </w:t>
      </w:r>
      <w:r>
        <w:rPr>
          <w:sz w:val="24"/>
        </w:rPr>
        <w:t>at</w:t>
      </w:r>
      <w:r>
        <w:rPr>
          <w:spacing w:val="13"/>
          <w:sz w:val="24"/>
        </w:rPr>
        <w:t> </w:t>
      </w:r>
      <w:r>
        <w:rPr>
          <w:sz w:val="24"/>
        </w:rPr>
        <w:t>International</w:t>
      </w:r>
      <w:r>
        <w:rPr>
          <w:spacing w:val="11"/>
          <w:sz w:val="24"/>
        </w:rPr>
        <w:t> </w:t>
      </w:r>
      <w:r>
        <w:rPr>
          <w:sz w:val="24"/>
        </w:rPr>
        <w:t>Conference</w:t>
      </w:r>
      <w:r>
        <w:rPr>
          <w:spacing w:val="9"/>
          <w:sz w:val="24"/>
        </w:rPr>
        <w:t> </w:t>
      </w:r>
      <w:r>
        <w:rPr>
          <w:spacing w:val="-5"/>
          <w:sz w:val="24"/>
        </w:rPr>
        <w:t>on</w:t>
      </w:r>
    </w:p>
    <w:p>
      <w:pPr>
        <w:spacing w:after="0" w:line="480" w:lineRule="auto"/>
        <w:jc w:val="both"/>
        <w:rPr>
          <w:sz w:val="24"/>
        </w:rPr>
        <w:sectPr>
          <w:pgSz w:w="11910" w:h="16840"/>
          <w:pgMar w:header="729" w:footer="0" w:top="1340" w:bottom="280" w:left="850" w:right="283"/>
        </w:sectPr>
      </w:pPr>
    </w:p>
    <w:p>
      <w:pPr>
        <w:pStyle w:val="BodyText"/>
        <w:spacing w:line="480" w:lineRule="auto" w:before="80"/>
        <w:ind w:left="1526" w:right="1877"/>
        <w:jc w:val="both"/>
      </w:pPr>
      <w:r>
        <w:rPr/>
        <w:t>Digital Landscapes: Exploring Literature, Language, and Linguistics in the Age of Artificial Intelligence.</w:t>
      </w:r>
    </w:p>
    <w:p>
      <w:pPr>
        <w:spacing w:line="480" w:lineRule="auto" w:before="0"/>
        <w:ind w:left="1526" w:right="1873" w:hanging="720"/>
        <w:jc w:val="both"/>
        <w:rPr>
          <w:sz w:val="24"/>
        </w:rPr>
      </w:pPr>
      <w:r>
        <w:rPr>
          <w:sz w:val="24"/>
        </w:rPr>
        <w:t>Naveed, A., Rafi, S. (2022). Provoking patriotic sentiments through war songs: an intertextual</w:t>
      </w:r>
      <w:r>
        <w:rPr>
          <w:spacing w:val="-9"/>
          <w:sz w:val="24"/>
        </w:rPr>
        <w:t> </w:t>
      </w:r>
      <w:r>
        <w:rPr>
          <w:sz w:val="24"/>
        </w:rPr>
        <w:t>analysis</w:t>
      </w:r>
      <w:r>
        <w:rPr>
          <w:spacing w:val="-9"/>
          <w:sz w:val="24"/>
        </w:rPr>
        <w:t> </w:t>
      </w:r>
      <w:r>
        <w:rPr>
          <w:sz w:val="24"/>
        </w:rPr>
        <w:t>of</w:t>
      </w:r>
      <w:r>
        <w:rPr>
          <w:spacing w:val="-10"/>
          <w:sz w:val="24"/>
        </w:rPr>
        <w:t> </w:t>
      </w:r>
      <w:r>
        <w:rPr>
          <w:sz w:val="24"/>
        </w:rPr>
        <w:t>pakistani</w:t>
      </w:r>
      <w:r>
        <w:rPr>
          <w:spacing w:val="-9"/>
          <w:sz w:val="24"/>
        </w:rPr>
        <w:t> </w:t>
      </w:r>
      <w:r>
        <w:rPr>
          <w:sz w:val="24"/>
        </w:rPr>
        <w:t>[indo-pak]</w:t>
      </w:r>
      <w:r>
        <w:rPr>
          <w:spacing w:val="-8"/>
          <w:sz w:val="24"/>
        </w:rPr>
        <w:t> </w:t>
      </w:r>
      <w:r>
        <w:rPr>
          <w:sz w:val="24"/>
        </w:rPr>
        <w:t>war</w:t>
      </w:r>
      <w:r>
        <w:rPr>
          <w:spacing w:val="-8"/>
          <w:sz w:val="24"/>
        </w:rPr>
        <w:t> </w:t>
      </w:r>
      <w:r>
        <w:rPr>
          <w:sz w:val="24"/>
        </w:rPr>
        <w:t>songs.</w:t>
      </w:r>
      <w:r>
        <w:rPr>
          <w:spacing w:val="-8"/>
          <w:sz w:val="24"/>
        </w:rPr>
        <w:t> </w:t>
      </w:r>
      <w:r>
        <w:rPr>
          <w:i/>
          <w:sz w:val="24"/>
        </w:rPr>
        <w:t>International</w:t>
      </w:r>
      <w:r>
        <w:rPr>
          <w:i/>
          <w:spacing w:val="-9"/>
          <w:sz w:val="24"/>
        </w:rPr>
        <w:t> </w:t>
      </w:r>
      <w:r>
        <w:rPr>
          <w:i/>
          <w:sz w:val="24"/>
        </w:rPr>
        <w:t>Journal of Literature, Linguistics and Translation Studies</w:t>
      </w:r>
      <w:r>
        <w:rPr>
          <w:sz w:val="24"/>
        </w:rPr>
        <w:t>, 2(2), 54-72</w:t>
      </w:r>
    </w:p>
    <w:p>
      <w:pPr>
        <w:spacing w:line="480" w:lineRule="auto" w:before="0"/>
        <w:ind w:left="1526" w:right="1876" w:hanging="720"/>
        <w:jc w:val="both"/>
        <w:rPr>
          <w:i/>
          <w:sz w:val="24"/>
        </w:rPr>
      </w:pPr>
      <w:r>
        <w:rPr>
          <w:sz w:val="24"/>
        </w:rPr>
        <w:t>Nazar, N. (2015). Zarb-E-Azb and The Future of North Waziristan. </w:t>
      </w:r>
      <w:r>
        <w:rPr>
          <w:i/>
          <w:sz w:val="24"/>
        </w:rPr>
        <w:t>Hilal Pakistan Armed Forces Magazine.</w:t>
      </w:r>
    </w:p>
    <w:p>
      <w:pPr>
        <w:pStyle w:val="BodyText"/>
        <w:spacing w:line="480" w:lineRule="auto"/>
        <w:ind w:left="1526" w:right="1876" w:hanging="720"/>
        <w:jc w:val="both"/>
      </w:pPr>
      <w:r>
        <w:rPr/>
        <w:t>Naeem,</w:t>
      </w:r>
      <w:r>
        <w:rPr>
          <w:spacing w:val="-1"/>
        </w:rPr>
        <w:t> </w:t>
      </w:r>
      <w:r>
        <w:rPr/>
        <w:t>W.,</w:t>
      </w:r>
      <w:r>
        <w:rPr>
          <w:spacing w:val="-3"/>
        </w:rPr>
        <w:t> </w:t>
      </w:r>
      <w:r>
        <w:rPr/>
        <w:t>&amp;</w:t>
      </w:r>
      <w:r>
        <w:rPr>
          <w:spacing w:val="-1"/>
        </w:rPr>
        <w:t> </w:t>
      </w:r>
      <w:r>
        <w:rPr/>
        <w:t>Rafi,</w:t>
      </w:r>
      <w:r>
        <w:rPr>
          <w:spacing w:val="-3"/>
        </w:rPr>
        <w:t> </w:t>
      </w:r>
      <w:r>
        <w:rPr/>
        <w:t>M.</w:t>
      </w:r>
      <w:r>
        <w:rPr>
          <w:spacing w:val="-1"/>
        </w:rPr>
        <w:t> </w:t>
      </w:r>
      <w:r>
        <w:rPr/>
        <w:t>S.</w:t>
      </w:r>
      <w:r>
        <w:rPr>
          <w:spacing w:val="-3"/>
        </w:rPr>
        <w:t> </w:t>
      </w:r>
      <w:r>
        <w:rPr/>
        <w:t>(2019).</w:t>
      </w:r>
      <w:r>
        <w:rPr>
          <w:spacing w:val="-3"/>
        </w:rPr>
        <w:t> </w:t>
      </w:r>
      <w:r>
        <w:rPr/>
        <w:t>Linguistic</w:t>
      </w:r>
      <w:r>
        <w:rPr>
          <w:spacing w:val="-4"/>
        </w:rPr>
        <w:t> </w:t>
      </w:r>
      <w:r>
        <w:rPr/>
        <w:t>realization</w:t>
      </w:r>
      <w:r>
        <w:rPr>
          <w:spacing w:val="-3"/>
        </w:rPr>
        <w:t> </w:t>
      </w:r>
      <w:r>
        <w:rPr/>
        <w:t>of</w:t>
      </w:r>
      <w:r>
        <w:rPr>
          <w:spacing w:val="-4"/>
        </w:rPr>
        <w:t> </w:t>
      </w:r>
      <w:r>
        <w:rPr/>
        <w:t>legitimation</w:t>
      </w:r>
      <w:r>
        <w:rPr>
          <w:spacing w:val="-3"/>
        </w:rPr>
        <w:t> </w:t>
      </w:r>
      <w:r>
        <w:rPr/>
        <w:t>of</w:t>
      </w:r>
      <w:r>
        <w:rPr>
          <w:spacing w:val="-2"/>
        </w:rPr>
        <w:t> </w:t>
      </w:r>
      <w:r>
        <w:rPr/>
        <w:t>power</w:t>
      </w:r>
      <w:r>
        <w:rPr>
          <w:spacing w:val="-2"/>
        </w:rPr>
        <w:t> </w:t>
      </w:r>
      <w:r>
        <w:rPr/>
        <w:t>by Zia ul Haq and Pervez Musharraf during the Afghanistan Wars. </w:t>
      </w:r>
      <w:r>
        <w:rPr>
          <w:i/>
        </w:rPr>
        <w:t>Journal of Political Studies, </w:t>
      </w:r>
      <w:r>
        <w:rPr/>
        <w:t>26.</w:t>
      </w:r>
    </w:p>
    <w:p>
      <w:pPr>
        <w:spacing w:line="480" w:lineRule="auto" w:before="1"/>
        <w:ind w:left="1526" w:right="1875" w:hanging="720"/>
        <w:jc w:val="both"/>
        <w:rPr>
          <w:sz w:val="24"/>
        </w:rPr>
      </w:pPr>
      <w:r>
        <w:rPr>
          <w:sz w:val="24"/>
        </w:rPr>
        <w:t>Nitzl, C., Roldán, J. L., &amp; Cepeda, G. (2017). Mediation analyses in partial least squares structural equation modeling, helping researchers discuss more sophisticated models: an abstract. </w:t>
      </w:r>
      <w:r>
        <w:rPr>
          <w:i/>
          <w:sz w:val="24"/>
        </w:rPr>
        <w:t>In Marketing at the confluence between entertainment</w:t>
      </w:r>
      <w:r>
        <w:rPr>
          <w:i/>
          <w:spacing w:val="-8"/>
          <w:sz w:val="24"/>
        </w:rPr>
        <w:t> </w:t>
      </w:r>
      <w:r>
        <w:rPr>
          <w:i/>
          <w:sz w:val="24"/>
        </w:rPr>
        <w:t>and</w:t>
      </w:r>
      <w:r>
        <w:rPr>
          <w:i/>
          <w:spacing w:val="-8"/>
          <w:sz w:val="24"/>
        </w:rPr>
        <w:t> </w:t>
      </w:r>
      <w:r>
        <w:rPr>
          <w:i/>
          <w:sz w:val="24"/>
        </w:rPr>
        <w:t>analytics:</w:t>
      </w:r>
      <w:r>
        <w:rPr>
          <w:i/>
          <w:spacing w:val="-9"/>
          <w:sz w:val="24"/>
        </w:rPr>
        <w:t> </w:t>
      </w:r>
      <w:r>
        <w:rPr>
          <w:i/>
          <w:sz w:val="24"/>
        </w:rPr>
        <w:t>Proceedings</w:t>
      </w:r>
      <w:r>
        <w:rPr>
          <w:i/>
          <w:spacing w:val="-8"/>
          <w:sz w:val="24"/>
        </w:rPr>
        <w:t> </w:t>
      </w:r>
      <w:r>
        <w:rPr>
          <w:i/>
          <w:sz w:val="24"/>
        </w:rPr>
        <w:t>of</w:t>
      </w:r>
      <w:r>
        <w:rPr>
          <w:i/>
          <w:spacing w:val="-8"/>
          <w:sz w:val="24"/>
        </w:rPr>
        <w:t> </w:t>
      </w:r>
      <w:r>
        <w:rPr>
          <w:i/>
          <w:sz w:val="24"/>
        </w:rPr>
        <w:t>the</w:t>
      </w:r>
      <w:r>
        <w:rPr>
          <w:i/>
          <w:spacing w:val="-7"/>
          <w:sz w:val="24"/>
        </w:rPr>
        <w:t> </w:t>
      </w:r>
      <w:r>
        <w:rPr>
          <w:i/>
          <w:sz w:val="24"/>
        </w:rPr>
        <w:t>2016</w:t>
      </w:r>
      <w:r>
        <w:rPr>
          <w:i/>
          <w:spacing w:val="-8"/>
          <w:sz w:val="24"/>
        </w:rPr>
        <w:t> </w:t>
      </w:r>
      <w:r>
        <w:rPr>
          <w:i/>
          <w:sz w:val="24"/>
        </w:rPr>
        <w:t>Academy</w:t>
      </w:r>
      <w:r>
        <w:rPr>
          <w:i/>
          <w:spacing w:val="-9"/>
          <w:sz w:val="24"/>
        </w:rPr>
        <w:t> </w:t>
      </w:r>
      <w:r>
        <w:rPr>
          <w:i/>
          <w:sz w:val="24"/>
        </w:rPr>
        <w:t>of</w:t>
      </w:r>
      <w:r>
        <w:rPr>
          <w:i/>
          <w:spacing w:val="-6"/>
          <w:sz w:val="24"/>
        </w:rPr>
        <w:t> </w:t>
      </w:r>
      <w:r>
        <w:rPr>
          <w:i/>
          <w:sz w:val="24"/>
        </w:rPr>
        <w:t>Marketing Science (AMS) World Marketing Congress </w:t>
      </w:r>
      <w:r>
        <w:rPr>
          <w:sz w:val="24"/>
        </w:rPr>
        <w:t>(pp. 693-693). Springer International Publishing.</w:t>
      </w:r>
    </w:p>
    <w:p>
      <w:pPr>
        <w:pStyle w:val="BodyText"/>
        <w:spacing w:line="480" w:lineRule="auto"/>
        <w:ind w:left="1526" w:right="1873" w:hanging="720"/>
        <w:jc w:val="both"/>
      </w:pPr>
      <w:r>
        <w:rPr/>
        <w:t>Nohrstedt,</w:t>
      </w:r>
      <w:r>
        <w:rPr>
          <w:spacing w:val="-4"/>
        </w:rPr>
        <w:t> </w:t>
      </w:r>
      <w:r>
        <w:rPr/>
        <w:t>S.</w:t>
      </w:r>
      <w:r>
        <w:rPr>
          <w:spacing w:val="-4"/>
        </w:rPr>
        <w:t> </w:t>
      </w:r>
      <w:r>
        <w:rPr/>
        <w:t>A.,</w:t>
      </w:r>
      <w:r>
        <w:rPr>
          <w:spacing w:val="-4"/>
        </w:rPr>
        <w:t> </w:t>
      </w:r>
      <w:r>
        <w:rPr/>
        <w:t>&amp;</w:t>
      </w:r>
      <w:r>
        <w:rPr>
          <w:spacing w:val="-7"/>
        </w:rPr>
        <w:t> </w:t>
      </w:r>
      <w:r>
        <w:rPr/>
        <w:t>Ottosen,</w:t>
      </w:r>
      <w:r>
        <w:rPr>
          <w:spacing w:val="-4"/>
        </w:rPr>
        <w:t> </w:t>
      </w:r>
      <w:r>
        <w:rPr/>
        <w:t>R.</w:t>
      </w:r>
      <w:r>
        <w:rPr>
          <w:spacing w:val="-4"/>
        </w:rPr>
        <w:t> </w:t>
      </w:r>
      <w:r>
        <w:rPr/>
        <w:t>(2008).</w:t>
      </w:r>
      <w:r>
        <w:rPr>
          <w:spacing w:val="-4"/>
        </w:rPr>
        <w:t> </w:t>
      </w:r>
      <w:r>
        <w:rPr/>
        <w:t>War</w:t>
      </w:r>
      <w:r>
        <w:rPr>
          <w:spacing w:val="-4"/>
        </w:rPr>
        <w:t> </w:t>
      </w:r>
      <w:r>
        <w:rPr/>
        <w:t>Journalism</w:t>
      </w:r>
      <w:r>
        <w:rPr>
          <w:spacing w:val="-4"/>
        </w:rPr>
        <w:t> </w:t>
      </w:r>
      <w:r>
        <w:rPr/>
        <w:t>in</w:t>
      </w:r>
      <w:r>
        <w:rPr>
          <w:spacing w:val="-7"/>
        </w:rPr>
        <w:t> </w:t>
      </w:r>
      <w:r>
        <w:rPr/>
        <w:t>the</w:t>
      </w:r>
      <w:r>
        <w:rPr>
          <w:spacing w:val="-4"/>
        </w:rPr>
        <w:t> </w:t>
      </w:r>
      <w:r>
        <w:rPr/>
        <w:t>Threat</w:t>
      </w:r>
      <w:r>
        <w:rPr>
          <w:spacing w:val="-4"/>
        </w:rPr>
        <w:t> </w:t>
      </w:r>
      <w:r>
        <w:rPr/>
        <w:t>Society:</w:t>
      </w:r>
      <w:r>
        <w:rPr>
          <w:spacing w:val="-4"/>
        </w:rPr>
        <w:t> </w:t>
      </w:r>
      <w:r>
        <w:rPr/>
        <w:t>Peace journalism</w:t>
      </w:r>
      <w:r>
        <w:rPr>
          <w:spacing w:val="-15"/>
        </w:rPr>
        <w:t> </w:t>
      </w:r>
      <w:r>
        <w:rPr/>
        <w:t>as</w:t>
      </w:r>
      <w:r>
        <w:rPr>
          <w:spacing w:val="-15"/>
        </w:rPr>
        <w:t> </w:t>
      </w:r>
      <w:r>
        <w:rPr/>
        <w:t>a</w:t>
      </w:r>
      <w:r>
        <w:rPr>
          <w:spacing w:val="-15"/>
        </w:rPr>
        <w:t> </w:t>
      </w:r>
      <w:r>
        <w:rPr/>
        <w:t>strategy</w:t>
      </w:r>
      <w:r>
        <w:rPr>
          <w:spacing w:val="-15"/>
        </w:rPr>
        <w:t> </w:t>
      </w:r>
      <w:r>
        <w:rPr/>
        <w:t>for</w:t>
      </w:r>
      <w:r>
        <w:rPr>
          <w:spacing w:val="-15"/>
        </w:rPr>
        <w:t> </w:t>
      </w:r>
      <w:r>
        <w:rPr/>
        <w:t>challenging</w:t>
      </w:r>
      <w:r>
        <w:rPr>
          <w:spacing w:val="-15"/>
        </w:rPr>
        <w:t> </w:t>
      </w:r>
      <w:r>
        <w:rPr/>
        <w:t>the</w:t>
      </w:r>
      <w:r>
        <w:rPr>
          <w:spacing w:val="-15"/>
        </w:rPr>
        <w:t> </w:t>
      </w:r>
      <w:r>
        <w:rPr/>
        <w:t>mediated</w:t>
      </w:r>
      <w:r>
        <w:rPr>
          <w:spacing w:val="-15"/>
        </w:rPr>
        <w:t> </w:t>
      </w:r>
      <w:r>
        <w:rPr/>
        <w:t>culture</w:t>
      </w:r>
      <w:r>
        <w:rPr>
          <w:spacing w:val="-15"/>
        </w:rPr>
        <w:t> </w:t>
      </w:r>
      <w:r>
        <w:rPr/>
        <w:t>of</w:t>
      </w:r>
      <w:r>
        <w:rPr>
          <w:spacing w:val="-15"/>
        </w:rPr>
        <w:t> </w:t>
      </w:r>
      <w:r>
        <w:rPr/>
        <w:t>fear?.</w:t>
      </w:r>
      <w:r>
        <w:rPr>
          <w:spacing w:val="-15"/>
        </w:rPr>
        <w:t> </w:t>
      </w:r>
      <w:r>
        <w:rPr>
          <w:i/>
        </w:rPr>
        <w:t>Conflict &amp; Communication, </w:t>
      </w:r>
      <w:r>
        <w:rPr/>
        <w:t>7(2).</w:t>
      </w:r>
    </w:p>
    <w:p>
      <w:pPr>
        <w:pStyle w:val="BodyText"/>
        <w:spacing w:line="480" w:lineRule="auto" w:before="1"/>
        <w:ind w:left="1526" w:right="1871" w:hanging="720"/>
        <w:jc w:val="both"/>
      </w:pPr>
      <w:r>
        <w:rPr/>
        <w:t>Norton, B. (1997). Social identity, investment, and language learning. </w:t>
      </w:r>
      <w:r>
        <w:rPr>
          <w:i/>
        </w:rPr>
        <w:t>TESOL Quarterly, </w:t>
      </w:r>
      <w:r>
        <w:rPr/>
        <w:t>29.1: 9-31.</w:t>
      </w:r>
    </w:p>
    <w:p>
      <w:pPr>
        <w:spacing w:before="0"/>
        <w:ind w:left="806" w:right="0" w:firstLine="0"/>
        <w:jc w:val="both"/>
        <w:rPr>
          <w:sz w:val="24"/>
        </w:rPr>
      </w:pPr>
      <w:r>
        <w:rPr>
          <w:sz w:val="24"/>
        </w:rPr>
        <w:t>Nunnally,</w:t>
      </w:r>
      <w:r>
        <w:rPr>
          <w:spacing w:val="-2"/>
          <w:sz w:val="24"/>
        </w:rPr>
        <w:t> </w:t>
      </w:r>
      <w:r>
        <w:rPr>
          <w:sz w:val="24"/>
        </w:rPr>
        <w:t>J.</w:t>
      </w:r>
      <w:r>
        <w:rPr>
          <w:spacing w:val="-1"/>
          <w:sz w:val="24"/>
        </w:rPr>
        <w:t> </w:t>
      </w:r>
      <w:r>
        <w:rPr>
          <w:sz w:val="24"/>
        </w:rPr>
        <w:t>C.</w:t>
      </w:r>
      <w:r>
        <w:rPr>
          <w:spacing w:val="-2"/>
          <w:sz w:val="24"/>
        </w:rPr>
        <w:t> </w:t>
      </w:r>
      <w:r>
        <w:rPr>
          <w:sz w:val="24"/>
        </w:rPr>
        <w:t>(1967).</w:t>
      </w:r>
      <w:r>
        <w:rPr>
          <w:spacing w:val="-1"/>
          <w:sz w:val="24"/>
        </w:rPr>
        <w:t> </w:t>
      </w:r>
      <w:r>
        <w:rPr>
          <w:i/>
          <w:sz w:val="24"/>
        </w:rPr>
        <w:t>Psychometric</w:t>
      </w:r>
      <w:r>
        <w:rPr>
          <w:i/>
          <w:spacing w:val="-3"/>
          <w:sz w:val="24"/>
        </w:rPr>
        <w:t> </w:t>
      </w:r>
      <w:r>
        <w:rPr>
          <w:i/>
          <w:sz w:val="24"/>
        </w:rPr>
        <w:t>theory</w:t>
      </w:r>
      <w:r>
        <w:rPr>
          <w:i/>
          <w:spacing w:val="-1"/>
          <w:sz w:val="24"/>
        </w:rPr>
        <w:t> </w:t>
      </w:r>
      <w:r>
        <w:rPr>
          <w:sz w:val="24"/>
        </w:rPr>
        <w:t>New</w:t>
      </w:r>
      <w:r>
        <w:rPr>
          <w:spacing w:val="-1"/>
          <w:sz w:val="24"/>
        </w:rPr>
        <w:t> </w:t>
      </w:r>
      <w:r>
        <w:rPr>
          <w:sz w:val="24"/>
        </w:rPr>
        <w:t>York:</w:t>
      </w:r>
      <w:r>
        <w:rPr>
          <w:spacing w:val="-1"/>
          <w:sz w:val="24"/>
        </w:rPr>
        <w:t> </w:t>
      </w:r>
      <w:r>
        <w:rPr>
          <w:sz w:val="24"/>
        </w:rPr>
        <w:t>McGraw</w:t>
      </w:r>
      <w:r>
        <w:rPr>
          <w:spacing w:val="-2"/>
          <w:sz w:val="24"/>
        </w:rPr>
        <w:t> Hill.</w:t>
      </w:r>
    </w:p>
    <w:p>
      <w:pPr>
        <w:pStyle w:val="BodyText"/>
      </w:pPr>
    </w:p>
    <w:p>
      <w:pPr>
        <w:pStyle w:val="BodyText"/>
        <w:spacing w:line="480" w:lineRule="auto"/>
        <w:ind w:left="1526" w:right="1872" w:hanging="720"/>
        <w:jc w:val="both"/>
      </w:pPr>
      <w:r>
        <w:rPr/>
        <w:t>Nyairo,</w:t>
      </w:r>
      <w:r>
        <w:rPr>
          <w:spacing w:val="-9"/>
        </w:rPr>
        <w:t> </w:t>
      </w:r>
      <w:r>
        <w:rPr/>
        <w:t>J.,</w:t>
      </w:r>
      <w:r>
        <w:rPr>
          <w:spacing w:val="-8"/>
        </w:rPr>
        <w:t> </w:t>
      </w:r>
      <w:r>
        <w:rPr/>
        <w:t>&amp;</w:t>
      </w:r>
      <w:r>
        <w:rPr>
          <w:spacing w:val="-8"/>
        </w:rPr>
        <w:t> </w:t>
      </w:r>
      <w:r>
        <w:rPr/>
        <w:t>Ogude,</w:t>
      </w:r>
      <w:r>
        <w:rPr>
          <w:spacing w:val="-8"/>
        </w:rPr>
        <w:t> </w:t>
      </w:r>
      <w:r>
        <w:rPr/>
        <w:t>J.</w:t>
      </w:r>
      <w:r>
        <w:rPr>
          <w:spacing w:val="-8"/>
        </w:rPr>
        <w:t> </w:t>
      </w:r>
      <w:r>
        <w:rPr/>
        <w:t>(2005).</w:t>
      </w:r>
      <w:r>
        <w:rPr>
          <w:spacing w:val="-9"/>
        </w:rPr>
        <w:t> </w:t>
      </w:r>
      <w:r>
        <w:rPr/>
        <w:t>Popular</w:t>
      </w:r>
      <w:r>
        <w:rPr>
          <w:spacing w:val="-9"/>
        </w:rPr>
        <w:t> </w:t>
      </w:r>
      <w:r>
        <w:rPr/>
        <w:t>music,</w:t>
      </w:r>
      <w:r>
        <w:rPr>
          <w:spacing w:val="-8"/>
        </w:rPr>
        <w:t> </w:t>
      </w:r>
      <w:r>
        <w:rPr/>
        <w:t>popular</w:t>
      </w:r>
      <w:r>
        <w:rPr>
          <w:spacing w:val="-9"/>
        </w:rPr>
        <w:t> </w:t>
      </w:r>
      <w:r>
        <w:rPr/>
        <w:t>politics:</w:t>
      </w:r>
      <w:r>
        <w:rPr>
          <w:spacing w:val="-8"/>
        </w:rPr>
        <w:t> </w:t>
      </w:r>
      <w:r>
        <w:rPr/>
        <w:t>Unbwogable</w:t>
      </w:r>
      <w:r>
        <w:rPr>
          <w:spacing w:val="-9"/>
        </w:rPr>
        <w:t> </w:t>
      </w:r>
      <w:r>
        <w:rPr/>
        <w:t>and</w:t>
      </w:r>
      <w:r>
        <w:rPr>
          <w:spacing w:val="-8"/>
        </w:rPr>
        <w:t> </w:t>
      </w:r>
      <w:r>
        <w:rPr/>
        <w:t>the idioms</w:t>
      </w:r>
      <w:r>
        <w:rPr>
          <w:spacing w:val="-4"/>
        </w:rPr>
        <w:t> </w:t>
      </w:r>
      <w:r>
        <w:rPr/>
        <w:t>of</w:t>
      </w:r>
      <w:r>
        <w:rPr>
          <w:spacing w:val="-3"/>
        </w:rPr>
        <w:t> </w:t>
      </w:r>
      <w:r>
        <w:rPr/>
        <w:t>freedom</w:t>
      </w:r>
      <w:r>
        <w:rPr>
          <w:spacing w:val="-3"/>
        </w:rPr>
        <w:t> </w:t>
      </w:r>
      <w:r>
        <w:rPr/>
        <w:t>in</w:t>
      </w:r>
      <w:r>
        <w:rPr>
          <w:spacing w:val="-1"/>
        </w:rPr>
        <w:t> </w:t>
      </w:r>
      <w:r>
        <w:rPr/>
        <w:t>Kenyan</w:t>
      </w:r>
      <w:r>
        <w:rPr>
          <w:spacing w:val="-3"/>
        </w:rPr>
        <w:t> </w:t>
      </w:r>
      <w:r>
        <w:rPr/>
        <w:t>popular</w:t>
      </w:r>
      <w:r>
        <w:rPr>
          <w:spacing w:val="-5"/>
        </w:rPr>
        <w:t> </w:t>
      </w:r>
      <w:r>
        <w:rPr/>
        <w:t>music.</w:t>
      </w:r>
      <w:r>
        <w:rPr>
          <w:spacing w:val="-1"/>
        </w:rPr>
        <w:t> </w:t>
      </w:r>
      <w:r>
        <w:rPr>
          <w:i/>
        </w:rPr>
        <w:t>African</w:t>
      </w:r>
      <w:r>
        <w:rPr>
          <w:i/>
          <w:spacing w:val="-3"/>
        </w:rPr>
        <w:t> </w:t>
      </w:r>
      <w:r>
        <w:rPr>
          <w:i/>
        </w:rPr>
        <w:t>Affairs</w:t>
      </w:r>
      <w:r>
        <w:rPr/>
        <w:t>,</w:t>
      </w:r>
      <w:r>
        <w:rPr>
          <w:spacing w:val="-3"/>
        </w:rPr>
        <w:t> </w:t>
      </w:r>
      <w:r>
        <w:rPr/>
        <w:t>104(415),</w:t>
      </w:r>
      <w:r>
        <w:rPr>
          <w:spacing w:val="-4"/>
        </w:rPr>
        <w:t> </w:t>
      </w:r>
      <w:r>
        <w:rPr/>
        <w:t>225- </w:t>
      </w:r>
      <w:r>
        <w:rPr>
          <w:spacing w:val="-4"/>
        </w:rPr>
        <w:t>249.</w:t>
      </w:r>
    </w:p>
    <w:p>
      <w:pPr>
        <w:pStyle w:val="BodyText"/>
        <w:spacing w:after="0" w:line="480" w:lineRule="auto"/>
        <w:jc w:val="both"/>
        <w:sectPr>
          <w:pgSz w:w="11910" w:h="16840"/>
          <w:pgMar w:header="729" w:footer="0" w:top="1340" w:bottom="280" w:left="850" w:right="283"/>
        </w:sectPr>
      </w:pPr>
    </w:p>
    <w:p>
      <w:pPr>
        <w:spacing w:line="480" w:lineRule="auto" w:before="80"/>
        <w:ind w:left="1526" w:right="1871" w:hanging="720"/>
        <w:jc w:val="both"/>
        <w:rPr>
          <w:sz w:val="24"/>
        </w:rPr>
      </w:pPr>
      <w:r>
        <w:rPr>
          <w:sz w:val="24"/>
        </w:rPr>
        <w:t>Öztürk, F., Malkoc, S., &amp; Ersoy, A. F. (2016). Patriotism as perceived by social studies teachers: an outlook on the individual, society and education. </w:t>
      </w:r>
      <w:r>
        <w:rPr>
          <w:i/>
          <w:sz w:val="24"/>
        </w:rPr>
        <w:t>Pamukkale University Journal of Education </w:t>
      </w:r>
      <w:r>
        <w:rPr>
          <w:sz w:val="24"/>
        </w:rPr>
        <w:t>40: 205-218.</w:t>
      </w:r>
    </w:p>
    <w:p>
      <w:pPr>
        <w:spacing w:line="480" w:lineRule="auto" w:before="0"/>
        <w:ind w:left="1526" w:right="1873" w:hanging="720"/>
        <w:jc w:val="both"/>
        <w:rPr>
          <w:sz w:val="24"/>
        </w:rPr>
      </w:pPr>
      <w:r>
        <w:rPr>
          <w:sz w:val="24"/>
        </w:rPr>
        <w:t>Paleri, P. (2014). </w:t>
      </w:r>
      <w:r>
        <w:rPr>
          <w:i/>
          <w:sz w:val="24"/>
        </w:rPr>
        <w:t>Integrated maritime security: Governing the ghost protocol</w:t>
      </w:r>
      <w:r>
        <w:rPr>
          <w:sz w:val="24"/>
        </w:rPr>
        <w:t>. Vij Books India Pvt Ltd.</w:t>
      </w:r>
    </w:p>
    <w:p>
      <w:pPr>
        <w:spacing w:line="480" w:lineRule="auto" w:before="0"/>
        <w:ind w:left="1526" w:right="1873" w:hanging="720"/>
        <w:jc w:val="both"/>
        <w:rPr>
          <w:sz w:val="24"/>
        </w:rPr>
      </w:pPr>
      <w:r>
        <w:rPr>
          <w:sz w:val="24"/>
        </w:rPr>
        <w:t>Palmer MF (2012) Cyber nationalism: Terrorism, political activism, and national identity</w:t>
      </w:r>
      <w:r>
        <w:rPr>
          <w:spacing w:val="-1"/>
          <w:sz w:val="24"/>
        </w:rPr>
        <w:t> </w:t>
      </w:r>
      <w:r>
        <w:rPr>
          <w:sz w:val="24"/>
        </w:rPr>
        <w:t>creation</w:t>
      </w:r>
      <w:r>
        <w:rPr>
          <w:spacing w:val="-1"/>
          <w:sz w:val="24"/>
        </w:rPr>
        <w:t> </w:t>
      </w:r>
      <w:r>
        <w:rPr>
          <w:sz w:val="24"/>
        </w:rPr>
        <w:t>in</w:t>
      </w:r>
      <w:r>
        <w:rPr>
          <w:spacing w:val="-1"/>
          <w:sz w:val="24"/>
        </w:rPr>
        <w:t> </w:t>
      </w:r>
      <w:r>
        <w:rPr>
          <w:sz w:val="24"/>
        </w:rPr>
        <w:t>virtual</w:t>
      </w:r>
      <w:r>
        <w:rPr>
          <w:spacing w:val="-1"/>
          <w:sz w:val="24"/>
        </w:rPr>
        <w:t> </w:t>
      </w:r>
      <w:r>
        <w:rPr>
          <w:sz w:val="24"/>
        </w:rPr>
        <w:t>communities</w:t>
      </w:r>
      <w:r>
        <w:rPr>
          <w:spacing w:val="-2"/>
          <w:sz w:val="24"/>
        </w:rPr>
        <w:t> </w:t>
      </w:r>
      <w:r>
        <w:rPr>
          <w:sz w:val="24"/>
        </w:rPr>
        <w:t>and</w:t>
      </w:r>
      <w:r>
        <w:rPr>
          <w:spacing w:val="-1"/>
          <w:sz w:val="24"/>
        </w:rPr>
        <w:t> </w:t>
      </w:r>
      <w:r>
        <w:rPr>
          <w:sz w:val="24"/>
        </w:rPr>
        <w:t>social media.</w:t>
      </w:r>
      <w:r>
        <w:rPr>
          <w:spacing w:val="-1"/>
          <w:sz w:val="24"/>
        </w:rPr>
        <w:t> </w:t>
      </w:r>
      <w:r>
        <w:rPr>
          <w:sz w:val="24"/>
        </w:rPr>
        <w:t>In: Lazakidou</w:t>
      </w:r>
      <w:r>
        <w:rPr>
          <w:spacing w:val="-1"/>
          <w:sz w:val="24"/>
        </w:rPr>
        <w:t> </w:t>
      </w:r>
      <w:r>
        <w:rPr>
          <w:sz w:val="24"/>
        </w:rPr>
        <w:t>AA (ed.) </w:t>
      </w:r>
      <w:r>
        <w:rPr>
          <w:i/>
          <w:sz w:val="24"/>
        </w:rPr>
        <w:t>Virtual Communities, Social Networks and Collaboration. </w:t>
      </w:r>
      <w:r>
        <w:rPr>
          <w:sz w:val="24"/>
        </w:rPr>
        <w:t>New York: Springer, pp. 115–134.</w:t>
      </w:r>
    </w:p>
    <w:p>
      <w:pPr>
        <w:spacing w:line="480" w:lineRule="auto" w:before="1"/>
        <w:ind w:left="1526" w:right="1876" w:hanging="720"/>
        <w:jc w:val="both"/>
        <w:rPr>
          <w:sz w:val="24"/>
        </w:rPr>
      </w:pPr>
      <w:r>
        <w:rPr>
          <w:sz w:val="24"/>
        </w:rPr>
        <w:t>Palys, T. (2008). Purposive sampling. In L.M. Given (Ed.) </w:t>
      </w:r>
      <w:r>
        <w:rPr>
          <w:i/>
          <w:sz w:val="24"/>
        </w:rPr>
        <w:t>The Sage Encyclopedia of Qualitative Research Methods</w:t>
      </w:r>
      <w:r>
        <w:rPr>
          <w:sz w:val="24"/>
        </w:rPr>
        <w:t>. (Vol.2). Sage: Los Angeles, pp. 697-8</w:t>
      </w:r>
    </w:p>
    <w:p>
      <w:pPr>
        <w:spacing w:before="0"/>
        <w:ind w:left="806" w:right="0" w:firstLine="0"/>
        <w:jc w:val="both"/>
        <w:rPr>
          <w:sz w:val="24"/>
        </w:rPr>
      </w:pPr>
      <w:r>
        <w:rPr>
          <w:sz w:val="24"/>
        </w:rPr>
        <w:t>Paracha, N.</w:t>
      </w:r>
      <w:r>
        <w:rPr>
          <w:spacing w:val="-1"/>
          <w:sz w:val="24"/>
        </w:rPr>
        <w:t> </w:t>
      </w:r>
      <w:r>
        <w:rPr>
          <w:sz w:val="24"/>
        </w:rPr>
        <w:t>F.</w:t>
      </w:r>
      <w:r>
        <w:rPr>
          <w:spacing w:val="-1"/>
          <w:sz w:val="24"/>
        </w:rPr>
        <w:t> </w:t>
      </w:r>
      <w:r>
        <w:rPr>
          <w:sz w:val="24"/>
        </w:rPr>
        <w:t>(2017).</w:t>
      </w:r>
      <w:r>
        <w:rPr>
          <w:spacing w:val="-1"/>
          <w:sz w:val="24"/>
        </w:rPr>
        <w:t> </w:t>
      </w:r>
      <w:r>
        <w:rPr>
          <w:i/>
          <w:sz w:val="24"/>
        </w:rPr>
        <w:t>The</w:t>
      </w:r>
      <w:r>
        <w:rPr>
          <w:i/>
          <w:spacing w:val="-2"/>
          <w:sz w:val="24"/>
        </w:rPr>
        <w:t> </w:t>
      </w:r>
      <w:r>
        <w:rPr>
          <w:i/>
          <w:sz w:val="24"/>
        </w:rPr>
        <w:t>Pakistan</w:t>
      </w:r>
      <w:r>
        <w:rPr>
          <w:i/>
          <w:spacing w:val="-1"/>
          <w:sz w:val="24"/>
        </w:rPr>
        <w:t> </w:t>
      </w:r>
      <w:r>
        <w:rPr>
          <w:i/>
          <w:sz w:val="24"/>
        </w:rPr>
        <w:t>Anti-Hero.</w:t>
      </w:r>
      <w:r>
        <w:rPr>
          <w:i/>
          <w:spacing w:val="-1"/>
          <w:sz w:val="24"/>
        </w:rPr>
        <w:t> </w:t>
      </w:r>
      <w:r>
        <w:rPr>
          <w:i/>
          <w:sz w:val="24"/>
        </w:rPr>
        <w:t>Lahore</w:t>
      </w:r>
      <w:r>
        <w:rPr>
          <w:sz w:val="24"/>
        </w:rPr>
        <w:t>:</w:t>
      </w:r>
      <w:r>
        <w:rPr>
          <w:spacing w:val="-1"/>
          <w:sz w:val="24"/>
        </w:rPr>
        <w:t> </w:t>
      </w:r>
      <w:r>
        <w:rPr>
          <w:sz w:val="24"/>
        </w:rPr>
        <w:t>Vanguard</w:t>
      </w:r>
      <w:r>
        <w:rPr>
          <w:spacing w:val="-1"/>
          <w:sz w:val="24"/>
        </w:rPr>
        <w:t> </w:t>
      </w:r>
      <w:r>
        <w:rPr>
          <w:spacing w:val="-2"/>
          <w:sz w:val="24"/>
        </w:rPr>
        <w:t>Books.</w:t>
      </w:r>
    </w:p>
    <w:p>
      <w:pPr>
        <w:pStyle w:val="BodyText"/>
        <w:spacing w:line="480" w:lineRule="auto" w:before="276"/>
        <w:ind w:left="1526" w:right="1873" w:hanging="720"/>
        <w:jc w:val="both"/>
      </w:pPr>
      <w:r>
        <w:rPr/>
        <w:t>Peynircioğlu, Z. F., Rabinovitz, B. E., &amp; Thompson, J. L. W. (2008). Memory and metamemory for songs: the relative effectiveness of titles, lyrics, and melodies as cues for each other. </w:t>
      </w:r>
      <w:r>
        <w:rPr>
          <w:i/>
        </w:rPr>
        <w:t>Psychology of Music, </w:t>
      </w:r>
      <w:r>
        <w:rPr/>
        <w:t>36(1), 47–61. </w:t>
      </w:r>
      <w:hyperlink r:id="rId41">
        <w:r>
          <w:rPr>
            <w:spacing w:val="-2"/>
            <w:u w:val="single"/>
          </w:rPr>
          <w:t>https://doi.org/10.1177/0305735607079722</w:t>
        </w:r>
      </w:hyperlink>
    </w:p>
    <w:p>
      <w:pPr>
        <w:pStyle w:val="BodyText"/>
        <w:spacing w:line="480" w:lineRule="auto"/>
        <w:ind w:left="1526" w:right="1876" w:hanging="720"/>
        <w:jc w:val="both"/>
      </w:pPr>
      <w:r>
        <w:rPr/>
        <w:t>Photikanit,</w:t>
      </w:r>
      <w:r>
        <w:rPr>
          <w:spacing w:val="-15"/>
        </w:rPr>
        <w:t> </w:t>
      </w:r>
      <w:r>
        <w:rPr/>
        <w:t>K.,</w:t>
      </w:r>
      <w:r>
        <w:rPr>
          <w:spacing w:val="-15"/>
        </w:rPr>
        <w:t> </w:t>
      </w:r>
      <w:r>
        <w:rPr/>
        <w:t>&amp;</w:t>
      </w:r>
      <w:r>
        <w:rPr>
          <w:spacing w:val="-15"/>
        </w:rPr>
        <w:t> </w:t>
      </w:r>
      <w:r>
        <w:rPr/>
        <w:t>Sirasoonthorn,</w:t>
      </w:r>
      <w:r>
        <w:rPr>
          <w:spacing w:val="-15"/>
        </w:rPr>
        <w:t> </w:t>
      </w:r>
      <w:r>
        <w:rPr/>
        <w:t>P.</w:t>
      </w:r>
      <w:r>
        <w:rPr>
          <w:spacing w:val="-15"/>
        </w:rPr>
        <w:t> </w:t>
      </w:r>
      <w:r>
        <w:rPr/>
        <w:t>(2018).</w:t>
      </w:r>
      <w:r>
        <w:rPr>
          <w:spacing w:val="-15"/>
        </w:rPr>
        <w:t> </w:t>
      </w:r>
      <w:r>
        <w:rPr/>
        <w:t>Reconstruction</w:t>
      </w:r>
      <w:r>
        <w:rPr>
          <w:spacing w:val="-15"/>
        </w:rPr>
        <w:t> </w:t>
      </w:r>
      <w:r>
        <w:rPr/>
        <w:t>of</w:t>
      </w:r>
      <w:r>
        <w:rPr>
          <w:spacing w:val="-15"/>
        </w:rPr>
        <w:t> </w:t>
      </w:r>
      <w:r>
        <w:rPr/>
        <w:t>social</w:t>
      </w:r>
      <w:r>
        <w:rPr>
          <w:spacing w:val="-15"/>
        </w:rPr>
        <w:t> </w:t>
      </w:r>
      <w:r>
        <w:rPr/>
        <w:t>ideology</w:t>
      </w:r>
      <w:r>
        <w:rPr>
          <w:spacing w:val="-15"/>
        </w:rPr>
        <w:t> </w:t>
      </w:r>
      <w:r>
        <w:rPr/>
        <w:t>through the power of music: Case study of Suntaraporn band, Thailand. Kasetsart </w:t>
      </w:r>
      <w:r>
        <w:rPr>
          <w:i/>
        </w:rPr>
        <w:t>Journal of Social Sciences</w:t>
      </w:r>
      <w:r>
        <w:rPr/>
        <w:t>, 39(2), 343-350.</w:t>
      </w:r>
    </w:p>
    <w:p>
      <w:pPr>
        <w:pStyle w:val="BodyText"/>
        <w:spacing w:line="480" w:lineRule="auto" w:before="1"/>
        <w:ind w:left="1526" w:right="1871" w:hanging="720"/>
        <w:jc w:val="both"/>
      </w:pPr>
      <w:r>
        <w:rPr/>
        <w:t>Podsakoff, N. P., Podsakoff, P. M., MacKenzie, S. B., &amp; Klinger, R. L. (2013). Are we really measuring what we say we’re measuring? Using video techniques to</w:t>
      </w:r>
      <w:r>
        <w:rPr>
          <w:spacing w:val="-7"/>
        </w:rPr>
        <w:t> </w:t>
      </w:r>
      <w:r>
        <w:rPr/>
        <w:t>supplement</w:t>
      </w:r>
      <w:r>
        <w:rPr>
          <w:spacing w:val="-8"/>
        </w:rPr>
        <w:t> </w:t>
      </w:r>
      <w:r>
        <w:rPr/>
        <w:t>traditional</w:t>
      </w:r>
      <w:r>
        <w:rPr>
          <w:spacing w:val="-8"/>
        </w:rPr>
        <w:t> </w:t>
      </w:r>
      <w:r>
        <w:rPr/>
        <w:t>construct</w:t>
      </w:r>
      <w:r>
        <w:rPr>
          <w:spacing w:val="-7"/>
        </w:rPr>
        <w:t> </w:t>
      </w:r>
      <w:r>
        <w:rPr/>
        <w:t>validation</w:t>
      </w:r>
      <w:r>
        <w:rPr>
          <w:spacing w:val="-8"/>
        </w:rPr>
        <w:t> </w:t>
      </w:r>
      <w:r>
        <w:rPr/>
        <w:t>procedures.</w:t>
      </w:r>
      <w:r>
        <w:rPr>
          <w:spacing w:val="-6"/>
        </w:rPr>
        <w:t> </w:t>
      </w:r>
      <w:r>
        <w:rPr>
          <w:i/>
        </w:rPr>
        <w:t>Journal</w:t>
      </w:r>
      <w:r>
        <w:rPr>
          <w:i/>
          <w:spacing w:val="-7"/>
        </w:rPr>
        <w:t> </w:t>
      </w:r>
      <w:r>
        <w:rPr>
          <w:i/>
        </w:rPr>
        <w:t>of</w:t>
      </w:r>
      <w:r>
        <w:rPr>
          <w:i/>
          <w:spacing w:val="-7"/>
        </w:rPr>
        <w:t> </w:t>
      </w:r>
      <w:r>
        <w:rPr>
          <w:i/>
        </w:rPr>
        <w:t>Applied Psychology</w:t>
      </w:r>
      <w:r>
        <w:rPr/>
        <w:t>, 98(1), 99–113. </w:t>
      </w:r>
      <w:hyperlink r:id="rId42">
        <w:r>
          <w:rPr/>
          <w:t>http://dx.doi.org/10.1037/a0029570</w:t>
        </w:r>
      </w:hyperlink>
    </w:p>
    <w:p>
      <w:pPr>
        <w:spacing w:before="0"/>
        <w:ind w:left="806" w:right="0" w:firstLine="0"/>
        <w:jc w:val="both"/>
        <w:rPr>
          <w:sz w:val="24"/>
        </w:rPr>
      </w:pPr>
      <w:r>
        <w:rPr>
          <w:sz w:val="24"/>
        </w:rPr>
        <w:t>Quintillian.</w:t>
      </w:r>
      <w:r>
        <w:rPr>
          <w:spacing w:val="73"/>
          <w:sz w:val="24"/>
        </w:rPr>
        <w:t> </w:t>
      </w:r>
      <w:r>
        <w:rPr>
          <w:sz w:val="24"/>
        </w:rPr>
        <w:t>(1920).</w:t>
      </w:r>
      <w:r>
        <w:rPr>
          <w:spacing w:val="74"/>
          <w:sz w:val="24"/>
        </w:rPr>
        <w:t> </w:t>
      </w:r>
      <w:r>
        <w:rPr>
          <w:i/>
          <w:sz w:val="24"/>
        </w:rPr>
        <w:t>Institutio</w:t>
      </w:r>
      <w:r>
        <w:rPr>
          <w:i/>
          <w:spacing w:val="74"/>
          <w:sz w:val="24"/>
        </w:rPr>
        <w:t> </w:t>
      </w:r>
      <w:r>
        <w:rPr>
          <w:i/>
          <w:sz w:val="24"/>
        </w:rPr>
        <w:t>Oratoria</w:t>
      </w:r>
      <w:r>
        <w:rPr>
          <w:i/>
          <w:spacing w:val="75"/>
          <w:sz w:val="24"/>
        </w:rPr>
        <w:t> </w:t>
      </w:r>
      <w:r>
        <w:rPr>
          <w:sz w:val="24"/>
        </w:rPr>
        <w:t>(Vols</w:t>
      </w:r>
      <w:r>
        <w:rPr>
          <w:spacing w:val="74"/>
          <w:sz w:val="24"/>
        </w:rPr>
        <w:t> </w:t>
      </w:r>
      <w:r>
        <w:rPr>
          <w:sz w:val="24"/>
        </w:rPr>
        <w:t>1-4).</w:t>
      </w:r>
      <w:r>
        <w:rPr>
          <w:spacing w:val="73"/>
          <w:sz w:val="24"/>
        </w:rPr>
        <w:t> </w:t>
      </w:r>
      <w:r>
        <w:rPr>
          <w:sz w:val="24"/>
        </w:rPr>
        <w:t>Translated</w:t>
      </w:r>
      <w:r>
        <w:rPr>
          <w:spacing w:val="73"/>
          <w:sz w:val="24"/>
        </w:rPr>
        <w:t> </w:t>
      </w:r>
      <w:r>
        <w:rPr>
          <w:sz w:val="24"/>
        </w:rPr>
        <w:t>by</w:t>
      </w:r>
      <w:r>
        <w:rPr>
          <w:spacing w:val="73"/>
          <w:sz w:val="24"/>
        </w:rPr>
        <w:t> </w:t>
      </w:r>
      <w:r>
        <w:rPr>
          <w:sz w:val="24"/>
        </w:rPr>
        <w:t>H.E.</w:t>
      </w:r>
      <w:r>
        <w:rPr>
          <w:spacing w:val="76"/>
          <w:sz w:val="24"/>
        </w:rPr>
        <w:t> </w:t>
      </w:r>
      <w:r>
        <w:rPr>
          <w:spacing w:val="-2"/>
          <w:sz w:val="24"/>
        </w:rPr>
        <w:t>Butler.</w:t>
      </w:r>
    </w:p>
    <w:p>
      <w:pPr>
        <w:pStyle w:val="BodyText"/>
      </w:pPr>
    </w:p>
    <w:p>
      <w:pPr>
        <w:pStyle w:val="BodyText"/>
        <w:ind w:left="1526"/>
      </w:pPr>
      <w:r>
        <w:rPr/>
        <w:t>Cambridge,</w:t>
      </w:r>
      <w:r>
        <w:rPr>
          <w:spacing w:val="-1"/>
        </w:rPr>
        <w:t> </w:t>
      </w:r>
      <w:r>
        <w:rPr/>
        <w:t>MA:</w:t>
      </w:r>
      <w:r>
        <w:rPr>
          <w:spacing w:val="-1"/>
        </w:rPr>
        <w:t> </w:t>
      </w:r>
      <w:r>
        <w:rPr/>
        <w:t>Harvard</w:t>
      </w:r>
      <w:r>
        <w:rPr>
          <w:spacing w:val="-1"/>
        </w:rPr>
        <w:t> </w:t>
      </w:r>
      <w:r>
        <w:rPr/>
        <w:t>University</w:t>
      </w:r>
      <w:r>
        <w:rPr>
          <w:spacing w:val="-1"/>
        </w:rPr>
        <w:t> </w:t>
      </w:r>
      <w:r>
        <w:rPr>
          <w:spacing w:val="-2"/>
        </w:rPr>
        <w:t>Press.</w:t>
      </w:r>
    </w:p>
    <w:p>
      <w:pPr>
        <w:pStyle w:val="BodyText"/>
        <w:spacing w:after="0"/>
        <w:sectPr>
          <w:pgSz w:w="11910" w:h="16840"/>
          <w:pgMar w:header="729" w:footer="0" w:top="1340" w:bottom="280" w:left="850" w:right="283"/>
        </w:sectPr>
      </w:pPr>
    </w:p>
    <w:p>
      <w:pPr>
        <w:spacing w:line="480" w:lineRule="auto" w:before="80"/>
        <w:ind w:left="1526" w:right="1875" w:hanging="720"/>
        <w:jc w:val="both"/>
        <w:rPr>
          <w:sz w:val="24"/>
        </w:rPr>
      </w:pPr>
      <w:r>
        <w:rPr>
          <w:sz w:val="24"/>
        </w:rPr>
        <w:t>Radano, R. M. (2003). </w:t>
      </w:r>
      <w:r>
        <w:rPr>
          <w:i/>
          <w:sz w:val="24"/>
        </w:rPr>
        <w:t>Lying up a nation: Race and black music</w:t>
      </w:r>
      <w:r>
        <w:rPr>
          <w:sz w:val="24"/>
        </w:rPr>
        <w:t>. University of Chicago Press.</w:t>
      </w:r>
    </w:p>
    <w:p>
      <w:pPr>
        <w:pStyle w:val="BodyText"/>
        <w:ind w:left="806"/>
      </w:pPr>
      <w:r>
        <w:rPr/>
        <w:t>Rai,</w:t>
      </w:r>
      <w:r>
        <w:rPr>
          <w:spacing w:val="23"/>
        </w:rPr>
        <w:t> </w:t>
      </w:r>
      <w:r>
        <w:rPr/>
        <w:t>N.,</w:t>
      </w:r>
      <w:r>
        <w:rPr>
          <w:spacing w:val="24"/>
        </w:rPr>
        <w:t> </w:t>
      </w:r>
      <w:r>
        <w:rPr/>
        <w:t>&amp;</w:t>
      </w:r>
      <w:r>
        <w:rPr>
          <w:spacing w:val="24"/>
        </w:rPr>
        <w:t> </w:t>
      </w:r>
      <w:r>
        <w:rPr/>
        <w:t>Thapa,</w:t>
      </w:r>
      <w:r>
        <w:rPr>
          <w:spacing w:val="25"/>
        </w:rPr>
        <w:t> </w:t>
      </w:r>
      <w:r>
        <w:rPr/>
        <w:t>B.</w:t>
      </w:r>
      <w:r>
        <w:rPr>
          <w:spacing w:val="25"/>
        </w:rPr>
        <w:t> </w:t>
      </w:r>
      <w:r>
        <w:rPr/>
        <w:t>(2015).</w:t>
      </w:r>
      <w:r>
        <w:rPr>
          <w:spacing w:val="24"/>
        </w:rPr>
        <w:t> </w:t>
      </w:r>
      <w:r>
        <w:rPr/>
        <w:t>A</w:t>
      </w:r>
      <w:r>
        <w:rPr>
          <w:spacing w:val="24"/>
        </w:rPr>
        <w:t> </w:t>
      </w:r>
      <w:r>
        <w:rPr/>
        <w:t>study</w:t>
      </w:r>
      <w:r>
        <w:rPr>
          <w:spacing w:val="25"/>
        </w:rPr>
        <w:t> </w:t>
      </w:r>
      <w:r>
        <w:rPr/>
        <w:t>on</w:t>
      </w:r>
      <w:r>
        <w:rPr>
          <w:spacing w:val="25"/>
        </w:rPr>
        <w:t> </w:t>
      </w:r>
      <w:r>
        <w:rPr/>
        <w:t>purposive</w:t>
      </w:r>
      <w:r>
        <w:rPr>
          <w:spacing w:val="24"/>
        </w:rPr>
        <w:t> </w:t>
      </w:r>
      <w:r>
        <w:rPr/>
        <w:t>sampling</w:t>
      </w:r>
      <w:r>
        <w:rPr>
          <w:spacing w:val="25"/>
        </w:rPr>
        <w:t> </w:t>
      </w:r>
      <w:r>
        <w:rPr/>
        <w:t>method</w:t>
      </w:r>
      <w:r>
        <w:rPr>
          <w:spacing w:val="22"/>
        </w:rPr>
        <w:t> </w:t>
      </w:r>
      <w:r>
        <w:rPr/>
        <w:t>in</w:t>
      </w:r>
      <w:r>
        <w:rPr>
          <w:spacing w:val="24"/>
        </w:rPr>
        <w:t> </w:t>
      </w:r>
      <w:r>
        <w:rPr>
          <w:spacing w:val="-2"/>
        </w:rPr>
        <w:t>research.</w:t>
      </w:r>
    </w:p>
    <w:p>
      <w:pPr>
        <w:spacing w:before="276"/>
        <w:ind w:left="1526" w:right="0" w:firstLine="0"/>
        <w:jc w:val="left"/>
        <w:rPr>
          <w:sz w:val="24"/>
        </w:rPr>
      </w:pPr>
      <w:r>
        <w:rPr>
          <w:i/>
          <w:sz w:val="24"/>
        </w:rPr>
        <w:t>Kathmandu:</w:t>
      </w:r>
      <w:r>
        <w:rPr>
          <w:i/>
          <w:spacing w:val="-2"/>
          <w:sz w:val="24"/>
        </w:rPr>
        <w:t> </w:t>
      </w:r>
      <w:r>
        <w:rPr>
          <w:i/>
          <w:sz w:val="24"/>
        </w:rPr>
        <w:t>Kathmandu School of Law,</w:t>
      </w:r>
      <w:r>
        <w:rPr>
          <w:i/>
          <w:spacing w:val="2"/>
          <w:sz w:val="24"/>
        </w:rPr>
        <w:t> </w:t>
      </w:r>
      <w:r>
        <w:rPr>
          <w:spacing w:val="-5"/>
          <w:sz w:val="24"/>
        </w:rPr>
        <w:t>5.</w:t>
      </w:r>
    </w:p>
    <w:p>
      <w:pPr>
        <w:pStyle w:val="BodyText"/>
        <w:spacing w:line="480" w:lineRule="auto" w:before="276"/>
        <w:ind w:left="1526" w:right="1877" w:hanging="720"/>
        <w:jc w:val="both"/>
      </w:pPr>
      <w:r>
        <w:rPr/>
        <w:t>Rashid, S., Qaisar, S., Masood, A., &amp; Butt, I. H. (2017). Role of Traditional vs. Digital Media in Determining Psychological Nationalism and Patriotism among Pakistani Youth</w:t>
      </w:r>
    </w:p>
    <w:p>
      <w:pPr>
        <w:spacing w:line="480" w:lineRule="auto" w:before="0"/>
        <w:ind w:left="1526" w:right="1873" w:hanging="720"/>
        <w:jc w:val="both"/>
        <w:rPr>
          <w:sz w:val="24"/>
        </w:rPr>
      </w:pPr>
      <w:r>
        <w:rPr>
          <w:sz w:val="24"/>
        </w:rPr>
        <w:t>Rasul, A., &amp; Raney A. R. (2015). Politically entertained: Political knowledge and attitude</w:t>
      </w:r>
      <w:r>
        <w:rPr>
          <w:spacing w:val="-14"/>
          <w:sz w:val="24"/>
        </w:rPr>
        <w:t> </w:t>
      </w:r>
      <w:r>
        <w:rPr>
          <w:sz w:val="24"/>
        </w:rPr>
        <w:t>towards</w:t>
      </w:r>
      <w:r>
        <w:rPr>
          <w:spacing w:val="-13"/>
          <w:sz w:val="24"/>
        </w:rPr>
        <w:t> </w:t>
      </w:r>
      <w:r>
        <w:rPr>
          <w:sz w:val="24"/>
        </w:rPr>
        <w:t>lead</w:t>
      </w:r>
      <w:r>
        <w:rPr>
          <w:spacing w:val="-13"/>
          <w:sz w:val="24"/>
        </w:rPr>
        <w:t> </w:t>
      </w:r>
      <w:r>
        <w:rPr>
          <w:sz w:val="24"/>
        </w:rPr>
        <w:t>characters</w:t>
      </w:r>
      <w:r>
        <w:rPr>
          <w:spacing w:val="-12"/>
          <w:sz w:val="24"/>
        </w:rPr>
        <w:t> </w:t>
      </w:r>
      <w:r>
        <w:rPr>
          <w:sz w:val="24"/>
        </w:rPr>
        <w:t>in</w:t>
      </w:r>
      <w:r>
        <w:rPr>
          <w:spacing w:val="-12"/>
          <w:sz w:val="24"/>
        </w:rPr>
        <w:t> </w:t>
      </w:r>
      <w:r>
        <w:rPr>
          <w:sz w:val="24"/>
        </w:rPr>
        <w:t>biographical</w:t>
      </w:r>
      <w:r>
        <w:rPr>
          <w:spacing w:val="-12"/>
          <w:sz w:val="24"/>
        </w:rPr>
        <w:t> </w:t>
      </w:r>
      <w:r>
        <w:rPr>
          <w:sz w:val="24"/>
        </w:rPr>
        <w:t>political</w:t>
      </w:r>
      <w:r>
        <w:rPr>
          <w:spacing w:val="-12"/>
          <w:sz w:val="24"/>
        </w:rPr>
        <w:t> </w:t>
      </w:r>
      <w:r>
        <w:rPr>
          <w:sz w:val="24"/>
        </w:rPr>
        <w:t>movies.</w:t>
      </w:r>
      <w:r>
        <w:rPr>
          <w:spacing w:val="-12"/>
          <w:sz w:val="24"/>
        </w:rPr>
        <w:t> </w:t>
      </w:r>
      <w:r>
        <w:rPr>
          <w:sz w:val="24"/>
        </w:rPr>
        <w:t>Proceedings </w:t>
      </w:r>
      <w:r>
        <w:rPr>
          <w:i/>
          <w:sz w:val="24"/>
        </w:rPr>
        <w:t>Annual Conference of the International Communication Association</w:t>
      </w:r>
      <w:r>
        <w:rPr>
          <w:sz w:val="24"/>
        </w:rPr>
        <w:t>, Puerto </w:t>
      </w:r>
      <w:r>
        <w:rPr>
          <w:spacing w:val="-2"/>
          <w:sz w:val="24"/>
        </w:rPr>
        <w:t>Rico.</w:t>
      </w:r>
    </w:p>
    <w:p>
      <w:pPr>
        <w:pStyle w:val="BodyText"/>
        <w:spacing w:line="480" w:lineRule="auto" w:before="1"/>
        <w:ind w:left="1526" w:right="1873" w:hanging="720"/>
        <w:jc w:val="both"/>
      </w:pPr>
      <w:r>
        <w:rPr/>
        <w:t>Rasul. A., &amp; Proffitt. M. (2017) Promoting patriotism through mediated sports: Political</w:t>
      </w:r>
      <w:r>
        <w:rPr>
          <w:spacing w:val="-8"/>
        </w:rPr>
        <w:t> </w:t>
      </w:r>
      <w:r>
        <w:rPr/>
        <w:t>economy</w:t>
      </w:r>
      <w:r>
        <w:rPr>
          <w:spacing w:val="-8"/>
        </w:rPr>
        <w:t> </w:t>
      </w:r>
      <w:r>
        <w:rPr/>
        <w:t>of</w:t>
      </w:r>
      <w:r>
        <w:rPr>
          <w:spacing w:val="-7"/>
        </w:rPr>
        <w:t> </w:t>
      </w:r>
      <w:r>
        <w:rPr/>
        <w:t>Bollywood</w:t>
      </w:r>
      <w:r>
        <w:rPr>
          <w:spacing w:val="-9"/>
        </w:rPr>
        <w:t> </w:t>
      </w:r>
      <w:r>
        <w:rPr/>
        <w:t>sports</w:t>
      </w:r>
      <w:r>
        <w:rPr>
          <w:spacing w:val="-8"/>
        </w:rPr>
        <w:t> </w:t>
      </w:r>
      <w:r>
        <w:rPr/>
        <w:t>movies,</w:t>
      </w:r>
      <w:r>
        <w:rPr>
          <w:spacing w:val="-6"/>
        </w:rPr>
        <w:t> </w:t>
      </w:r>
      <w:r>
        <w:rPr>
          <w:i/>
        </w:rPr>
        <w:t>The</w:t>
      </w:r>
      <w:r>
        <w:rPr>
          <w:i/>
          <w:spacing w:val="-9"/>
        </w:rPr>
        <w:t> </w:t>
      </w:r>
      <w:r>
        <w:rPr>
          <w:i/>
        </w:rPr>
        <w:t>Communication</w:t>
      </w:r>
      <w:r>
        <w:rPr>
          <w:i/>
          <w:spacing w:val="-8"/>
        </w:rPr>
        <w:t> </w:t>
      </w:r>
      <w:r>
        <w:rPr>
          <w:i/>
        </w:rPr>
        <w:t>Review</w:t>
      </w:r>
      <w:r>
        <w:rPr/>
        <w:t>, 20:4, 225-245, DOI: 10.1080/10714421.2017.1377373</w:t>
      </w:r>
    </w:p>
    <w:p>
      <w:pPr>
        <w:spacing w:line="480" w:lineRule="auto" w:before="0"/>
        <w:ind w:left="1526" w:right="1876" w:hanging="720"/>
        <w:jc w:val="both"/>
        <w:rPr>
          <w:sz w:val="24"/>
        </w:rPr>
      </w:pPr>
      <w:r>
        <w:rPr>
          <w:sz w:val="24"/>
        </w:rPr>
        <w:t>Reisigl,</w:t>
      </w:r>
      <w:r>
        <w:rPr>
          <w:spacing w:val="-10"/>
          <w:sz w:val="24"/>
        </w:rPr>
        <w:t> </w:t>
      </w:r>
      <w:r>
        <w:rPr>
          <w:sz w:val="24"/>
        </w:rPr>
        <w:t>M.,</w:t>
      </w:r>
      <w:r>
        <w:rPr>
          <w:spacing w:val="-10"/>
          <w:sz w:val="24"/>
        </w:rPr>
        <w:t> </w:t>
      </w:r>
      <w:r>
        <w:rPr>
          <w:sz w:val="24"/>
        </w:rPr>
        <w:t>&amp;</w:t>
      </w:r>
      <w:r>
        <w:rPr>
          <w:spacing w:val="-10"/>
          <w:sz w:val="24"/>
        </w:rPr>
        <w:t> </w:t>
      </w:r>
      <w:r>
        <w:rPr>
          <w:sz w:val="24"/>
        </w:rPr>
        <w:t>Wodak,</w:t>
      </w:r>
      <w:r>
        <w:rPr>
          <w:spacing w:val="-11"/>
          <w:sz w:val="24"/>
        </w:rPr>
        <w:t> </w:t>
      </w:r>
      <w:r>
        <w:rPr>
          <w:sz w:val="24"/>
        </w:rPr>
        <w:t>R.</w:t>
      </w:r>
      <w:r>
        <w:rPr>
          <w:spacing w:val="-11"/>
          <w:sz w:val="24"/>
        </w:rPr>
        <w:t> </w:t>
      </w:r>
      <w:r>
        <w:rPr>
          <w:sz w:val="24"/>
        </w:rPr>
        <w:t>(2001).</w:t>
      </w:r>
      <w:r>
        <w:rPr>
          <w:spacing w:val="-10"/>
          <w:sz w:val="24"/>
        </w:rPr>
        <w:t> </w:t>
      </w:r>
      <w:r>
        <w:rPr>
          <w:i/>
          <w:sz w:val="24"/>
        </w:rPr>
        <w:t>Discourse</w:t>
      </w:r>
      <w:r>
        <w:rPr>
          <w:i/>
          <w:spacing w:val="-9"/>
          <w:sz w:val="24"/>
        </w:rPr>
        <w:t> </w:t>
      </w:r>
      <w:r>
        <w:rPr>
          <w:i/>
          <w:sz w:val="24"/>
        </w:rPr>
        <w:t>and</w:t>
      </w:r>
      <w:r>
        <w:rPr>
          <w:i/>
          <w:spacing w:val="-11"/>
          <w:sz w:val="24"/>
        </w:rPr>
        <w:t> </w:t>
      </w:r>
      <w:r>
        <w:rPr>
          <w:i/>
          <w:sz w:val="24"/>
        </w:rPr>
        <w:t>discrimination:</w:t>
      </w:r>
      <w:r>
        <w:rPr>
          <w:i/>
          <w:spacing w:val="-11"/>
          <w:sz w:val="24"/>
        </w:rPr>
        <w:t> </w:t>
      </w:r>
      <w:r>
        <w:rPr>
          <w:i/>
          <w:sz w:val="24"/>
        </w:rPr>
        <w:t>Rhetorics</w:t>
      </w:r>
      <w:r>
        <w:rPr>
          <w:i/>
          <w:spacing w:val="-10"/>
          <w:sz w:val="24"/>
        </w:rPr>
        <w:t> </w:t>
      </w:r>
      <w:r>
        <w:rPr>
          <w:i/>
          <w:sz w:val="24"/>
        </w:rPr>
        <w:t>of</w:t>
      </w:r>
      <w:r>
        <w:rPr>
          <w:i/>
          <w:spacing w:val="-10"/>
          <w:sz w:val="24"/>
        </w:rPr>
        <w:t> </w:t>
      </w:r>
      <w:r>
        <w:rPr>
          <w:i/>
          <w:sz w:val="24"/>
        </w:rPr>
        <w:t>racism and antisemitism. </w:t>
      </w:r>
      <w:r>
        <w:rPr>
          <w:sz w:val="24"/>
        </w:rPr>
        <w:t>London/New York: Routledge.</w:t>
      </w:r>
    </w:p>
    <w:p>
      <w:pPr>
        <w:pStyle w:val="BodyText"/>
        <w:spacing w:line="480" w:lineRule="auto"/>
        <w:ind w:left="1526" w:right="1876" w:hanging="720"/>
        <w:jc w:val="both"/>
      </w:pPr>
      <w:r>
        <w:rPr/>
        <w:t>Ribeiro, F. P. (2010). The discursive construction of Portuguese national identity in the media thirty years after the 1974 revolution.</w:t>
      </w:r>
    </w:p>
    <w:p>
      <w:pPr>
        <w:pStyle w:val="BodyText"/>
        <w:spacing w:line="480" w:lineRule="auto"/>
        <w:ind w:left="1526" w:right="1874" w:hanging="720"/>
        <w:jc w:val="both"/>
        <w:rPr>
          <w:i/>
        </w:rPr>
      </w:pPr>
      <w:r>
        <w:rPr/>
        <w:t>Richter,</w:t>
      </w:r>
      <w:r>
        <w:rPr>
          <w:spacing w:val="-3"/>
        </w:rPr>
        <w:t> </w:t>
      </w:r>
      <w:r>
        <w:rPr/>
        <w:t>N.</w:t>
      </w:r>
      <w:r>
        <w:rPr>
          <w:spacing w:val="-3"/>
        </w:rPr>
        <w:t> </w:t>
      </w:r>
      <w:r>
        <w:rPr/>
        <w:t>F.,</w:t>
      </w:r>
      <w:r>
        <w:rPr>
          <w:spacing w:val="-3"/>
        </w:rPr>
        <w:t> </w:t>
      </w:r>
      <w:r>
        <w:rPr/>
        <w:t>Cepeda-Carrión,</w:t>
      </w:r>
      <w:r>
        <w:rPr>
          <w:spacing w:val="-3"/>
        </w:rPr>
        <w:t> </w:t>
      </w:r>
      <w:r>
        <w:rPr/>
        <w:t>G.,</w:t>
      </w:r>
      <w:r>
        <w:rPr>
          <w:spacing w:val="-3"/>
        </w:rPr>
        <w:t> </w:t>
      </w:r>
      <w:r>
        <w:rPr/>
        <w:t>Roldán</w:t>
      </w:r>
      <w:r>
        <w:rPr>
          <w:spacing w:val="-3"/>
        </w:rPr>
        <w:t> </w:t>
      </w:r>
      <w:r>
        <w:rPr/>
        <w:t>Salgueiro,</w:t>
      </w:r>
      <w:r>
        <w:rPr>
          <w:spacing w:val="-3"/>
        </w:rPr>
        <w:t> </w:t>
      </w:r>
      <w:r>
        <w:rPr/>
        <w:t>J.</w:t>
      </w:r>
      <w:r>
        <w:rPr>
          <w:spacing w:val="-3"/>
        </w:rPr>
        <w:t> </w:t>
      </w:r>
      <w:r>
        <w:rPr/>
        <w:t>L.,</w:t>
      </w:r>
      <w:r>
        <w:rPr>
          <w:spacing w:val="-3"/>
        </w:rPr>
        <w:t> </w:t>
      </w:r>
      <w:r>
        <w:rPr/>
        <w:t>&amp;</w:t>
      </w:r>
      <w:r>
        <w:rPr>
          <w:spacing w:val="-3"/>
        </w:rPr>
        <w:t> </w:t>
      </w:r>
      <w:r>
        <w:rPr/>
        <w:t>Ringle,</w:t>
      </w:r>
      <w:r>
        <w:rPr>
          <w:spacing w:val="-3"/>
        </w:rPr>
        <w:t> </w:t>
      </w:r>
      <w:r>
        <w:rPr/>
        <w:t>C.</w:t>
      </w:r>
      <w:r>
        <w:rPr>
          <w:spacing w:val="-3"/>
        </w:rPr>
        <w:t> </w:t>
      </w:r>
      <w:r>
        <w:rPr/>
        <w:t>M.</w:t>
      </w:r>
      <w:r>
        <w:rPr>
          <w:spacing w:val="-3"/>
        </w:rPr>
        <w:t> </w:t>
      </w:r>
      <w:r>
        <w:rPr/>
        <w:t>(2016). European</w:t>
      </w:r>
      <w:r>
        <w:rPr>
          <w:spacing w:val="-15"/>
        </w:rPr>
        <w:t> </w:t>
      </w:r>
      <w:r>
        <w:rPr/>
        <w:t>management</w:t>
      </w:r>
      <w:r>
        <w:rPr>
          <w:spacing w:val="-15"/>
        </w:rPr>
        <w:t> </w:t>
      </w:r>
      <w:r>
        <w:rPr/>
        <w:t>research</w:t>
      </w:r>
      <w:r>
        <w:rPr>
          <w:spacing w:val="-15"/>
        </w:rPr>
        <w:t> </w:t>
      </w:r>
      <w:r>
        <w:rPr/>
        <w:t>using</w:t>
      </w:r>
      <w:r>
        <w:rPr>
          <w:spacing w:val="-15"/>
        </w:rPr>
        <w:t> </w:t>
      </w:r>
      <w:r>
        <w:rPr/>
        <w:t>partial</w:t>
      </w:r>
      <w:r>
        <w:rPr>
          <w:spacing w:val="-15"/>
        </w:rPr>
        <w:t> </w:t>
      </w:r>
      <w:r>
        <w:rPr/>
        <w:t>least</w:t>
      </w:r>
      <w:r>
        <w:rPr>
          <w:spacing w:val="-14"/>
        </w:rPr>
        <w:t> </w:t>
      </w:r>
      <w:r>
        <w:rPr/>
        <w:t>squares</w:t>
      </w:r>
      <w:r>
        <w:rPr>
          <w:spacing w:val="-15"/>
        </w:rPr>
        <w:t> </w:t>
      </w:r>
      <w:r>
        <w:rPr/>
        <w:t>structural</w:t>
      </w:r>
      <w:r>
        <w:rPr>
          <w:spacing w:val="-15"/>
        </w:rPr>
        <w:t> </w:t>
      </w:r>
      <w:r>
        <w:rPr/>
        <w:t>equation modeling (PLS-SEM). </w:t>
      </w:r>
      <w:r>
        <w:rPr>
          <w:i/>
        </w:rPr>
        <w:t>European Management Journal, 34 (6), 589-597</w:t>
      </w:r>
    </w:p>
    <w:p>
      <w:pPr>
        <w:spacing w:line="480" w:lineRule="auto" w:before="1"/>
        <w:ind w:left="1526" w:right="1874" w:hanging="720"/>
        <w:jc w:val="both"/>
        <w:rPr>
          <w:sz w:val="24"/>
        </w:rPr>
      </w:pPr>
      <w:r>
        <w:rPr>
          <w:sz w:val="24"/>
        </w:rPr>
        <w:t>Rikard, Dorlea. (2004). Patriotism, Propaganda, Parody, and Protest: The Music of Three</w:t>
      </w:r>
      <w:r>
        <w:rPr>
          <w:spacing w:val="-1"/>
          <w:sz w:val="24"/>
        </w:rPr>
        <w:t> </w:t>
      </w:r>
      <w:r>
        <w:rPr>
          <w:sz w:val="24"/>
        </w:rPr>
        <w:t>American Wars. War,</w:t>
      </w:r>
      <w:r>
        <w:rPr>
          <w:spacing w:val="-1"/>
          <w:sz w:val="24"/>
        </w:rPr>
        <w:t> </w:t>
      </w:r>
      <w:r>
        <w:rPr>
          <w:sz w:val="24"/>
        </w:rPr>
        <w:t>Literature</w:t>
      </w:r>
      <w:r>
        <w:rPr>
          <w:spacing w:val="-2"/>
          <w:sz w:val="24"/>
        </w:rPr>
        <w:t> </w:t>
      </w:r>
      <w:r>
        <w:rPr>
          <w:sz w:val="24"/>
        </w:rPr>
        <w:t>&amp; the Arts: </w:t>
      </w:r>
      <w:r>
        <w:rPr>
          <w:i/>
          <w:sz w:val="24"/>
        </w:rPr>
        <w:t>An International</w:t>
      </w:r>
      <w:r>
        <w:rPr>
          <w:i/>
          <w:spacing w:val="-1"/>
          <w:sz w:val="24"/>
        </w:rPr>
        <w:t> </w:t>
      </w:r>
      <w:r>
        <w:rPr>
          <w:i/>
          <w:sz w:val="24"/>
        </w:rPr>
        <w:t>Journal of the Humanities</w:t>
      </w:r>
      <w:r>
        <w:rPr>
          <w:sz w:val="24"/>
        </w:rPr>
        <w:t>.129 – 144</w:t>
      </w:r>
    </w:p>
    <w:p>
      <w:pPr>
        <w:spacing w:after="0" w:line="480" w:lineRule="auto"/>
        <w:jc w:val="both"/>
        <w:rPr>
          <w:sz w:val="24"/>
        </w:rPr>
        <w:sectPr>
          <w:pgSz w:w="11910" w:h="16840"/>
          <w:pgMar w:header="729" w:footer="0" w:top="1340" w:bottom="280" w:left="850" w:right="283"/>
        </w:sectPr>
      </w:pPr>
    </w:p>
    <w:p>
      <w:pPr>
        <w:spacing w:line="480" w:lineRule="auto" w:before="80"/>
        <w:ind w:left="1526" w:right="1873" w:hanging="720"/>
        <w:jc w:val="both"/>
        <w:rPr>
          <w:sz w:val="24"/>
        </w:rPr>
      </w:pPr>
      <w:r>
        <w:rPr>
          <w:sz w:val="24"/>
        </w:rPr>
        <w:t>Rugg, G., &amp; Petre, M. (2006). </w:t>
      </w:r>
      <w:r>
        <w:rPr>
          <w:i/>
          <w:sz w:val="24"/>
        </w:rPr>
        <w:t>A gentle guide to research methods. </w:t>
      </w:r>
      <w:r>
        <w:rPr>
          <w:sz w:val="24"/>
        </w:rPr>
        <w:t>McGraw-Hill Education (UK).</w:t>
      </w:r>
    </w:p>
    <w:p>
      <w:pPr>
        <w:pStyle w:val="BodyText"/>
        <w:ind w:left="806"/>
        <w:jc w:val="both"/>
        <w:rPr>
          <w:i/>
        </w:rPr>
      </w:pPr>
      <w:r>
        <w:rPr/>
        <w:t>Sabir,</w:t>
      </w:r>
      <w:r>
        <w:rPr>
          <w:spacing w:val="12"/>
        </w:rPr>
        <w:t> </w:t>
      </w:r>
      <w:r>
        <w:rPr/>
        <w:t>M.</w:t>
      </w:r>
      <w:r>
        <w:rPr>
          <w:spacing w:val="15"/>
        </w:rPr>
        <w:t> </w:t>
      </w:r>
      <w:r>
        <w:rPr/>
        <w:t>(2011).</w:t>
      </w:r>
      <w:r>
        <w:rPr>
          <w:spacing w:val="14"/>
        </w:rPr>
        <w:t> </w:t>
      </w:r>
      <w:r>
        <w:rPr/>
        <w:t>The</w:t>
      </w:r>
      <w:r>
        <w:rPr>
          <w:spacing w:val="14"/>
        </w:rPr>
        <w:t> </w:t>
      </w:r>
      <w:r>
        <w:rPr/>
        <w:t>Role</w:t>
      </w:r>
      <w:r>
        <w:rPr>
          <w:spacing w:val="17"/>
        </w:rPr>
        <w:t> </w:t>
      </w:r>
      <w:r>
        <w:rPr/>
        <w:t>of</w:t>
      </w:r>
      <w:r>
        <w:rPr>
          <w:spacing w:val="14"/>
        </w:rPr>
        <w:t> </w:t>
      </w:r>
      <w:r>
        <w:rPr/>
        <w:t>media</w:t>
      </w:r>
      <w:r>
        <w:rPr>
          <w:spacing w:val="14"/>
        </w:rPr>
        <w:t> </w:t>
      </w:r>
      <w:r>
        <w:rPr/>
        <w:t>in</w:t>
      </w:r>
      <w:r>
        <w:rPr>
          <w:spacing w:val="16"/>
        </w:rPr>
        <w:t> </w:t>
      </w:r>
      <w:r>
        <w:rPr/>
        <w:t>creating</w:t>
      </w:r>
      <w:r>
        <w:rPr>
          <w:spacing w:val="15"/>
        </w:rPr>
        <w:t> </w:t>
      </w:r>
      <w:r>
        <w:rPr/>
        <w:t>values</w:t>
      </w:r>
      <w:r>
        <w:rPr>
          <w:spacing w:val="15"/>
        </w:rPr>
        <w:t> </w:t>
      </w:r>
      <w:r>
        <w:rPr/>
        <w:t>of</w:t>
      </w:r>
      <w:r>
        <w:rPr>
          <w:spacing w:val="14"/>
        </w:rPr>
        <w:t> </w:t>
      </w:r>
      <w:r>
        <w:rPr/>
        <w:t>nationalism</w:t>
      </w:r>
      <w:r>
        <w:rPr>
          <w:spacing w:val="16"/>
        </w:rPr>
        <w:t> </w:t>
      </w:r>
      <w:r>
        <w:rPr/>
        <w:t>in</w:t>
      </w:r>
      <w:r>
        <w:rPr>
          <w:spacing w:val="17"/>
        </w:rPr>
        <w:t> </w:t>
      </w:r>
      <w:r>
        <w:rPr>
          <w:spacing w:val="-2"/>
        </w:rPr>
        <w:t>Pakistan</w:t>
      </w:r>
      <w:r>
        <w:rPr>
          <w:i/>
          <w:spacing w:val="-2"/>
        </w:rPr>
        <w:t>.</w:t>
      </w:r>
    </w:p>
    <w:p>
      <w:pPr>
        <w:spacing w:before="276"/>
        <w:ind w:left="1526" w:right="0" w:firstLine="0"/>
        <w:jc w:val="left"/>
        <w:rPr>
          <w:sz w:val="24"/>
        </w:rPr>
      </w:pPr>
      <w:r>
        <w:rPr>
          <w:i/>
          <w:sz w:val="24"/>
        </w:rPr>
        <w:t>Journal</w:t>
      </w:r>
      <w:r>
        <w:rPr>
          <w:i/>
          <w:spacing w:val="-1"/>
          <w:sz w:val="24"/>
        </w:rPr>
        <w:t> </w:t>
      </w:r>
      <w:r>
        <w:rPr>
          <w:i/>
          <w:sz w:val="24"/>
        </w:rPr>
        <w:t>of</w:t>
      </w:r>
      <w:r>
        <w:rPr>
          <w:i/>
          <w:spacing w:val="-1"/>
          <w:sz w:val="24"/>
        </w:rPr>
        <w:t> </w:t>
      </w:r>
      <w:r>
        <w:rPr>
          <w:i/>
          <w:sz w:val="24"/>
        </w:rPr>
        <w:t>Political</w:t>
      </w:r>
      <w:r>
        <w:rPr>
          <w:i/>
          <w:spacing w:val="-1"/>
          <w:sz w:val="24"/>
        </w:rPr>
        <w:t> </w:t>
      </w:r>
      <w:r>
        <w:rPr>
          <w:i/>
          <w:sz w:val="24"/>
        </w:rPr>
        <w:t>Studies</w:t>
      </w:r>
      <w:r>
        <w:rPr>
          <w:sz w:val="24"/>
        </w:rPr>
        <w:t>, </w:t>
      </w:r>
      <w:r>
        <w:rPr>
          <w:spacing w:val="-2"/>
          <w:sz w:val="24"/>
        </w:rPr>
        <w:t>18(2).</w:t>
      </w:r>
    </w:p>
    <w:p>
      <w:pPr>
        <w:spacing w:line="480" w:lineRule="auto" w:before="276"/>
        <w:ind w:left="1526" w:right="1880" w:hanging="720"/>
        <w:jc w:val="both"/>
        <w:rPr>
          <w:sz w:val="24"/>
        </w:rPr>
      </w:pPr>
      <w:r>
        <w:rPr>
          <w:sz w:val="24"/>
        </w:rPr>
        <w:t>Saeed, M., Bukhari, S. M. K., &amp; Rasool, F. (2020). Patriotic songs: A strategic tool in hybrid warfare. </w:t>
      </w:r>
      <w:r>
        <w:rPr>
          <w:i/>
          <w:sz w:val="24"/>
        </w:rPr>
        <w:t>Journal of Media &amp; Communication</w:t>
      </w:r>
      <w:r>
        <w:rPr>
          <w:sz w:val="24"/>
        </w:rPr>
        <w:t>, 1(2).</w:t>
      </w:r>
    </w:p>
    <w:p>
      <w:pPr>
        <w:spacing w:line="480" w:lineRule="auto" w:before="0"/>
        <w:ind w:left="1526" w:right="1875" w:hanging="720"/>
        <w:jc w:val="both"/>
        <w:rPr>
          <w:sz w:val="24"/>
        </w:rPr>
      </w:pPr>
      <w:r>
        <w:rPr>
          <w:sz w:val="24"/>
        </w:rPr>
        <w:t>Safdar, G., Khan, A. W., &amp; Ashraf, A. (2017). Image of war on terrorism into the minds of Pakistani people. </w:t>
      </w:r>
      <w:r>
        <w:rPr>
          <w:i/>
          <w:sz w:val="24"/>
        </w:rPr>
        <w:t>The Government: Research Journal of Political Science, </w:t>
      </w:r>
      <w:r>
        <w:rPr>
          <w:sz w:val="24"/>
        </w:rPr>
        <w:t>6, 81-94.</w:t>
      </w:r>
    </w:p>
    <w:p>
      <w:pPr>
        <w:pStyle w:val="BodyText"/>
        <w:spacing w:line="480" w:lineRule="auto"/>
        <w:ind w:left="1526" w:right="1879" w:hanging="720"/>
        <w:jc w:val="both"/>
      </w:pPr>
      <w:r>
        <w:rPr/>
        <w:t>Safi, A. (2021). Relationship between religion and nationalism in Pakistan: a study of religion and nationalism in Pakistan during the period 1947 to 1988.</w:t>
      </w:r>
    </w:p>
    <w:p>
      <w:pPr>
        <w:spacing w:before="1"/>
        <w:ind w:left="806" w:right="0" w:firstLine="0"/>
        <w:jc w:val="both"/>
        <w:rPr>
          <w:sz w:val="24"/>
        </w:rPr>
      </w:pPr>
      <w:r>
        <w:rPr>
          <w:sz w:val="24"/>
        </w:rPr>
        <w:t>Said,</w:t>
      </w:r>
      <w:r>
        <w:rPr>
          <w:spacing w:val="-1"/>
          <w:sz w:val="24"/>
        </w:rPr>
        <w:t> </w:t>
      </w:r>
      <w:r>
        <w:rPr>
          <w:sz w:val="24"/>
        </w:rPr>
        <w:t>E.</w:t>
      </w:r>
      <w:r>
        <w:rPr>
          <w:spacing w:val="-1"/>
          <w:sz w:val="24"/>
        </w:rPr>
        <w:t> </w:t>
      </w:r>
      <w:r>
        <w:rPr>
          <w:sz w:val="24"/>
        </w:rPr>
        <w:t>W.</w:t>
      </w:r>
      <w:r>
        <w:rPr>
          <w:spacing w:val="-1"/>
          <w:sz w:val="24"/>
        </w:rPr>
        <w:t> </w:t>
      </w:r>
      <w:r>
        <w:rPr>
          <w:sz w:val="24"/>
        </w:rPr>
        <w:t>(2012). </w:t>
      </w:r>
      <w:r>
        <w:rPr>
          <w:i/>
          <w:sz w:val="24"/>
        </w:rPr>
        <w:t>Culture</w:t>
      </w:r>
      <w:r>
        <w:rPr>
          <w:i/>
          <w:spacing w:val="-2"/>
          <w:sz w:val="24"/>
        </w:rPr>
        <w:t> </w:t>
      </w:r>
      <w:r>
        <w:rPr>
          <w:i/>
          <w:sz w:val="24"/>
        </w:rPr>
        <w:t>and</w:t>
      </w:r>
      <w:r>
        <w:rPr>
          <w:i/>
          <w:spacing w:val="-1"/>
          <w:sz w:val="24"/>
        </w:rPr>
        <w:t> </w:t>
      </w:r>
      <w:r>
        <w:rPr>
          <w:i/>
          <w:sz w:val="24"/>
        </w:rPr>
        <w:t>imperialism</w:t>
      </w:r>
      <w:r>
        <w:rPr>
          <w:sz w:val="24"/>
        </w:rPr>
        <w:t>. </w:t>
      </w:r>
      <w:r>
        <w:rPr>
          <w:spacing w:val="-2"/>
          <w:sz w:val="24"/>
        </w:rPr>
        <w:t>Vintage.</w:t>
      </w:r>
    </w:p>
    <w:p>
      <w:pPr>
        <w:spacing w:line="480" w:lineRule="auto" w:before="276"/>
        <w:ind w:left="1526" w:right="1877" w:hanging="720"/>
        <w:jc w:val="both"/>
        <w:rPr>
          <w:sz w:val="24"/>
        </w:rPr>
      </w:pPr>
      <w:r>
        <w:rPr>
          <w:sz w:val="24"/>
        </w:rPr>
        <w:t>Saldaña, J. (2014). Coding and analysis strategies. </w:t>
      </w:r>
      <w:r>
        <w:rPr>
          <w:i/>
          <w:sz w:val="24"/>
        </w:rPr>
        <w:t>The Oxford handbook of qualitative research, </w:t>
      </w:r>
      <w:r>
        <w:rPr>
          <w:sz w:val="24"/>
        </w:rPr>
        <w:t>581-605.</w:t>
      </w:r>
    </w:p>
    <w:p>
      <w:pPr>
        <w:pStyle w:val="BodyText"/>
        <w:spacing w:line="480" w:lineRule="auto"/>
        <w:ind w:left="1526" w:right="1874" w:hanging="720"/>
        <w:jc w:val="both"/>
      </w:pPr>
      <w:r>
        <w:rPr/>
        <w:t>Sarstedt, M., Ringle, C. M., &amp; Hair, J. F. (2021). Partial least squares structural equation modeling. In Handbook of market research (pp. 587-632). Cham: Springer International Publishing.</w:t>
      </w:r>
    </w:p>
    <w:p>
      <w:pPr>
        <w:spacing w:line="480" w:lineRule="auto" w:before="0"/>
        <w:ind w:left="1526" w:right="1875" w:hanging="720"/>
        <w:jc w:val="both"/>
        <w:rPr>
          <w:sz w:val="24"/>
        </w:rPr>
      </w:pPr>
      <w:r>
        <w:rPr>
          <w:sz w:val="24"/>
        </w:rPr>
        <w:t>Saunders, M., Lewis, P., &amp; Thornhill, A. (2007) </w:t>
      </w:r>
      <w:r>
        <w:rPr>
          <w:i/>
          <w:sz w:val="24"/>
        </w:rPr>
        <w:t>Research Methods for Business Students (4th ed.) </w:t>
      </w:r>
      <w:r>
        <w:rPr>
          <w:sz w:val="24"/>
        </w:rPr>
        <w:t>Harlow: Pearson Education Limited.</w:t>
      </w:r>
    </w:p>
    <w:p>
      <w:pPr>
        <w:spacing w:line="480" w:lineRule="auto" w:before="1"/>
        <w:ind w:left="1526" w:right="1874" w:hanging="720"/>
        <w:jc w:val="both"/>
        <w:rPr>
          <w:i/>
          <w:sz w:val="24"/>
        </w:rPr>
      </w:pPr>
      <w:r>
        <w:rPr>
          <w:sz w:val="24"/>
        </w:rPr>
        <w:t>Schafer, Elizabeth (2018). Patriotic songs. In S. Bronner (Ed.), </w:t>
      </w:r>
      <w:r>
        <w:rPr>
          <w:i/>
          <w:sz w:val="24"/>
        </w:rPr>
        <w:t>Encyclopedia of American studies</w:t>
      </w:r>
    </w:p>
    <w:p>
      <w:pPr>
        <w:pStyle w:val="BodyText"/>
        <w:ind w:left="806"/>
      </w:pPr>
      <w:r>
        <w:rPr>
          <w:color w:val="000000"/>
          <w:shd w:fill="F8F8F8" w:color="auto" w:val="clear"/>
        </w:rPr>
        <w:t>Screti,</w:t>
      </w:r>
      <w:r>
        <w:rPr>
          <w:color w:val="000000"/>
          <w:spacing w:val="35"/>
          <w:shd w:fill="F8F8F8" w:color="auto" w:val="clear"/>
        </w:rPr>
        <w:t> </w:t>
      </w:r>
      <w:r>
        <w:rPr>
          <w:color w:val="000000"/>
          <w:shd w:fill="F8F8F8" w:color="auto" w:val="clear"/>
        </w:rPr>
        <w:t>F.</w:t>
      </w:r>
      <w:r>
        <w:rPr>
          <w:color w:val="000000"/>
          <w:spacing w:val="37"/>
          <w:shd w:fill="F8F8F8" w:color="auto" w:val="clear"/>
        </w:rPr>
        <w:t> </w:t>
      </w:r>
      <w:r>
        <w:rPr>
          <w:color w:val="000000"/>
          <w:shd w:fill="F8F8F8" w:color="auto" w:val="clear"/>
        </w:rPr>
        <w:t>(2013).</w:t>
      </w:r>
      <w:r>
        <w:rPr>
          <w:color w:val="000000"/>
          <w:spacing w:val="38"/>
          <w:shd w:fill="F8F8F8" w:color="auto" w:val="clear"/>
        </w:rPr>
        <w:t> </w:t>
      </w:r>
      <w:r>
        <w:rPr>
          <w:color w:val="000000"/>
          <w:shd w:fill="F8F8F8" w:color="auto" w:val="clear"/>
        </w:rPr>
        <w:t>Defending</w:t>
      </w:r>
      <w:r>
        <w:rPr>
          <w:color w:val="000000"/>
          <w:spacing w:val="41"/>
          <w:shd w:fill="F8F8F8" w:color="auto" w:val="clear"/>
        </w:rPr>
        <w:t> </w:t>
      </w:r>
      <w:r>
        <w:rPr>
          <w:color w:val="000000"/>
          <w:shd w:fill="F8F8F8" w:color="auto" w:val="clear"/>
        </w:rPr>
        <w:t>joy</w:t>
      </w:r>
      <w:r>
        <w:rPr>
          <w:color w:val="000000"/>
          <w:spacing w:val="37"/>
          <w:shd w:fill="F8F8F8" w:color="auto" w:val="clear"/>
        </w:rPr>
        <w:t> </w:t>
      </w:r>
      <w:r>
        <w:rPr>
          <w:color w:val="000000"/>
          <w:shd w:fill="F8F8F8" w:color="auto" w:val="clear"/>
        </w:rPr>
        <w:t>against</w:t>
      </w:r>
      <w:r>
        <w:rPr>
          <w:color w:val="000000"/>
          <w:spacing w:val="38"/>
          <w:shd w:fill="F8F8F8" w:color="auto" w:val="clear"/>
        </w:rPr>
        <w:t> </w:t>
      </w:r>
      <w:r>
        <w:rPr>
          <w:color w:val="000000"/>
          <w:shd w:fill="F8F8F8" w:color="auto" w:val="clear"/>
        </w:rPr>
        <w:t>the</w:t>
      </w:r>
      <w:r>
        <w:rPr>
          <w:color w:val="000000"/>
          <w:spacing w:val="37"/>
          <w:shd w:fill="F8F8F8" w:color="auto" w:val="clear"/>
        </w:rPr>
        <w:t> </w:t>
      </w:r>
      <w:r>
        <w:rPr>
          <w:color w:val="000000"/>
          <w:shd w:fill="F8F8F8" w:color="auto" w:val="clear"/>
        </w:rPr>
        <w:t>popular</w:t>
      </w:r>
      <w:r>
        <w:rPr>
          <w:color w:val="000000"/>
          <w:spacing w:val="35"/>
          <w:shd w:fill="F8F8F8" w:color="auto" w:val="clear"/>
        </w:rPr>
        <w:t> </w:t>
      </w:r>
      <w:r>
        <w:rPr>
          <w:color w:val="000000"/>
          <w:shd w:fill="F8F8F8" w:color="auto" w:val="clear"/>
        </w:rPr>
        <w:t>revolution:</w:t>
      </w:r>
      <w:r>
        <w:rPr>
          <w:color w:val="000000"/>
          <w:spacing w:val="37"/>
          <w:shd w:fill="F8F8F8" w:color="auto" w:val="clear"/>
        </w:rPr>
        <w:t> </w:t>
      </w:r>
      <w:r>
        <w:rPr>
          <w:color w:val="000000"/>
          <w:shd w:fill="F8F8F8" w:color="auto" w:val="clear"/>
        </w:rPr>
        <w:t>legitimation</w:t>
      </w:r>
      <w:r>
        <w:rPr>
          <w:color w:val="000000"/>
          <w:spacing w:val="38"/>
          <w:shd w:fill="F8F8F8" w:color="auto" w:val="clear"/>
        </w:rPr>
        <w:t> </w:t>
      </w:r>
      <w:r>
        <w:rPr>
          <w:color w:val="000000"/>
          <w:spacing w:val="-5"/>
          <w:shd w:fill="F8F8F8" w:color="auto" w:val="clear"/>
        </w:rPr>
        <w:t>and</w:t>
      </w:r>
    </w:p>
    <w:p>
      <w:pPr>
        <w:pStyle w:val="BodyText"/>
      </w:pPr>
    </w:p>
    <w:p>
      <w:pPr>
        <w:spacing w:before="0"/>
        <w:ind w:left="1526" w:right="0" w:firstLine="0"/>
        <w:jc w:val="left"/>
        <w:rPr>
          <w:sz w:val="24"/>
        </w:rPr>
      </w:pPr>
      <w:r>
        <w:rPr>
          <w:color w:val="000000"/>
          <w:sz w:val="24"/>
          <w:shd w:fill="F8F8F8" w:color="auto" w:val="clear"/>
        </w:rPr>
        <w:t>delegitimation</w:t>
      </w:r>
      <w:r>
        <w:rPr>
          <w:color w:val="000000"/>
          <w:spacing w:val="-2"/>
          <w:sz w:val="24"/>
          <w:shd w:fill="F8F8F8" w:color="auto" w:val="clear"/>
        </w:rPr>
        <w:t> </w:t>
      </w:r>
      <w:r>
        <w:rPr>
          <w:color w:val="000000"/>
          <w:sz w:val="24"/>
          <w:shd w:fill="F8F8F8" w:color="auto" w:val="clear"/>
        </w:rPr>
        <w:t>through</w:t>
      </w:r>
      <w:r>
        <w:rPr>
          <w:color w:val="000000"/>
          <w:spacing w:val="-2"/>
          <w:sz w:val="24"/>
          <w:shd w:fill="F8F8F8" w:color="auto" w:val="clear"/>
        </w:rPr>
        <w:t> </w:t>
      </w:r>
      <w:r>
        <w:rPr>
          <w:color w:val="000000"/>
          <w:sz w:val="24"/>
          <w:shd w:fill="F8F8F8" w:color="auto" w:val="clear"/>
        </w:rPr>
        <w:t>songs. </w:t>
      </w:r>
      <w:r>
        <w:rPr>
          <w:i/>
          <w:color w:val="000000"/>
          <w:sz w:val="24"/>
          <w:shd w:fill="F8F8F8" w:color="auto" w:val="clear"/>
        </w:rPr>
        <w:t>Critical</w:t>
      </w:r>
      <w:r>
        <w:rPr>
          <w:i/>
          <w:color w:val="000000"/>
          <w:spacing w:val="-2"/>
          <w:sz w:val="24"/>
          <w:shd w:fill="F8F8F8" w:color="auto" w:val="clear"/>
        </w:rPr>
        <w:t> </w:t>
      </w:r>
      <w:r>
        <w:rPr>
          <w:i/>
          <w:color w:val="000000"/>
          <w:sz w:val="24"/>
          <w:shd w:fill="F8F8F8" w:color="auto" w:val="clear"/>
        </w:rPr>
        <w:t>Discourse</w:t>
      </w:r>
      <w:r>
        <w:rPr>
          <w:i/>
          <w:color w:val="000000"/>
          <w:spacing w:val="-1"/>
          <w:sz w:val="24"/>
          <w:shd w:fill="F8F8F8" w:color="auto" w:val="clear"/>
        </w:rPr>
        <w:t> </w:t>
      </w:r>
      <w:r>
        <w:rPr>
          <w:i/>
          <w:color w:val="000000"/>
          <w:sz w:val="24"/>
          <w:shd w:fill="F8F8F8" w:color="auto" w:val="clear"/>
        </w:rPr>
        <w:t>Studies</w:t>
      </w:r>
      <w:r>
        <w:rPr>
          <w:color w:val="000000"/>
          <w:sz w:val="24"/>
          <w:shd w:fill="F8F8F8" w:color="auto" w:val="clear"/>
        </w:rPr>
        <w:t>,</w:t>
      </w:r>
      <w:r>
        <w:rPr>
          <w:color w:val="000000"/>
          <w:spacing w:val="-2"/>
          <w:sz w:val="24"/>
          <w:shd w:fill="F8F8F8" w:color="auto" w:val="clear"/>
        </w:rPr>
        <w:t> </w:t>
      </w:r>
      <w:r>
        <w:rPr>
          <w:i/>
          <w:color w:val="000000"/>
          <w:sz w:val="24"/>
          <w:shd w:fill="F8F8F8" w:color="auto" w:val="clear"/>
        </w:rPr>
        <w:t>10</w:t>
      </w:r>
      <w:r>
        <w:rPr>
          <w:color w:val="000000"/>
          <w:sz w:val="24"/>
          <w:shd w:fill="F8F8F8" w:color="auto" w:val="clear"/>
        </w:rPr>
        <w:t>(2),</w:t>
      </w:r>
      <w:r>
        <w:rPr>
          <w:color w:val="000000"/>
          <w:spacing w:val="-1"/>
          <w:sz w:val="24"/>
          <w:shd w:fill="F8F8F8" w:color="auto" w:val="clear"/>
        </w:rPr>
        <w:t> </w:t>
      </w:r>
      <w:r>
        <w:rPr>
          <w:color w:val="000000"/>
          <w:sz w:val="24"/>
          <w:shd w:fill="F8F8F8" w:color="auto" w:val="clear"/>
        </w:rPr>
        <w:t>205-</w:t>
      </w:r>
      <w:r>
        <w:rPr>
          <w:color w:val="000000"/>
          <w:spacing w:val="-4"/>
          <w:sz w:val="24"/>
          <w:shd w:fill="F8F8F8" w:color="auto" w:val="clear"/>
        </w:rPr>
        <w:t>222.</w:t>
      </w:r>
    </w:p>
    <w:p>
      <w:pPr>
        <w:pStyle w:val="BodyText"/>
      </w:pPr>
    </w:p>
    <w:p>
      <w:pPr>
        <w:spacing w:before="0"/>
        <w:ind w:left="806" w:right="0" w:firstLine="0"/>
        <w:jc w:val="left"/>
        <w:rPr>
          <w:i/>
          <w:sz w:val="24"/>
        </w:rPr>
      </w:pPr>
      <w:r>
        <w:rPr>
          <w:color w:val="000000"/>
          <w:sz w:val="24"/>
          <w:shd w:fill="F8F8F8" w:color="auto" w:val="clear"/>
        </w:rPr>
        <w:t>Silaghi-Dumitrescu,</w:t>
      </w:r>
      <w:r>
        <w:rPr>
          <w:color w:val="000000"/>
          <w:spacing w:val="-14"/>
          <w:sz w:val="24"/>
          <w:shd w:fill="F8F8F8" w:color="auto" w:val="clear"/>
        </w:rPr>
        <w:t> </w:t>
      </w:r>
      <w:r>
        <w:rPr>
          <w:color w:val="000000"/>
          <w:sz w:val="24"/>
          <w:shd w:fill="F8F8F8" w:color="auto" w:val="clear"/>
        </w:rPr>
        <w:t>R.</w:t>
      </w:r>
      <w:r>
        <w:rPr>
          <w:color w:val="000000"/>
          <w:spacing w:val="-11"/>
          <w:sz w:val="24"/>
          <w:shd w:fill="F8F8F8" w:color="auto" w:val="clear"/>
        </w:rPr>
        <w:t> </w:t>
      </w:r>
      <w:r>
        <w:rPr>
          <w:color w:val="000000"/>
          <w:sz w:val="24"/>
          <w:shd w:fill="F8F8F8" w:color="auto" w:val="clear"/>
        </w:rPr>
        <w:t>(2020).</w:t>
      </w:r>
      <w:r>
        <w:rPr>
          <w:color w:val="000000"/>
          <w:spacing w:val="-12"/>
          <w:sz w:val="24"/>
          <w:shd w:fill="F8F8F8" w:color="auto" w:val="clear"/>
        </w:rPr>
        <w:t> </w:t>
      </w:r>
      <w:r>
        <w:rPr>
          <w:color w:val="000000"/>
          <w:sz w:val="24"/>
          <w:shd w:fill="F8F8F8" w:color="auto" w:val="clear"/>
        </w:rPr>
        <w:t>Topics</w:t>
      </w:r>
      <w:r>
        <w:rPr>
          <w:color w:val="000000"/>
          <w:spacing w:val="-11"/>
          <w:sz w:val="24"/>
          <w:shd w:fill="F8F8F8" w:color="auto" w:val="clear"/>
        </w:rPr>
        <w:t> </w:t>
      </w:r>
      <w:r>
        <w:rPr>
          <w:color w:val="000000"/>
          <w:sz w:val="24"/>
          <w:shd w:fill="F8F8F8" w:color="auto" w:val="clear"/>
        </w:rPr>
        <w:t>in</w:t>
      </w:r>
      <w:r>
        <w:rPr>
          <w:color w:val="000000"/>
          <w:spacing w:val="-11"/>
          <w:sz w:val="24"/>
          <w:shd w:fill="F8F8F8" w:color="auto" w:val="clear"/>
        </w:rPr>
        <w:t> </w:t>
      </w:r>
      <w:r>
        <w:rPr>
          <w:color w:val="000000"/>
          <w:sz w:val="24"/>
          <w:shd w:fill="F8F8F8" w:color="auto" w:val="clear"/>
        </w:rPr>
        <w:t>national</w:t>
      </w:r>
      <w:r>
        <w:rPr>
          <w:color w:val="000000"/>
          <w:spacing w:val="-8"/>
          <w:sz w:val="24"/>
          <w:shd w:fill="F8F8F8" w:color="auto" w:val="clear"/>
        </w:rPr>
        <w:t> </w:t>
      </w:r>
      <w:r>
        <w:rPr>
          <w:color w:val="000000"/>
          <w:sz w:val="24"/>
          <w:shd w:fill="F8F8F8" w:color="auto" w:val="clear"/>
        </w:rPr>
        <w:t>anthems.</w:t>
      </w:r>
      <w:r>
        <w:rPr>
          <w:color w:val="000000"/>
          <w:spacing w:val="-9"/>
          <w:sz w:val="24"/>
          <w:shd w:fill="F8F8F8" w:color="auto" w:val="clear"/>
        </w:rPr>
        <w:t> </w:t>
      </w:r>
      <w:r>
        <w:rPr>
          <w:i/>
          <w:color w:val="000000"/>
          <w:sz w:val="24"/>
          <w:shd w:fill="F8F8F8" w:color="auto" w:val="clear"/>
        </w:rPr>
        <w:t>Journal</w:t>
      </w:r>
      <w:r>
        <w:rPr>
          <w:i/>
          <w:color w:val="000000"/>
          <w:spacing w:val="-11"/>
          <w:sz w:val="24"/>
          <w:shd w:fill="F8F8F8" w:color="auto" w:val="clear"/>
        </w:rPr>
        <w:t> </w:t>
      </w:r>
      <w:r>
        <w:rPr>
          <w:i/>
          <w:color w:val="000000"/>
          <w:sz w:val="24"/>
          <w:shd w:fill="F8F8F8" w:color="auto" w:val="clear"/>
        </w:rPr>
        <w:t>of</w:t>
      </w:r>
      <w:r>
        <w:rPr>
          <w:i/>
          <w:color w:val="000000"/>
          <w:spacing w:val="-11"/>
          <w:sz w:val="24"/>
          <w:shd w:fill="F8F8F8" w:color="auto" w:val="clear"/>
        </w:rPr>
        <w:t> </w:t>
      </w:r>
      <w:r>
        <w:rPr>
          <w:i/>
          <w:color w:val="000000"/>
          <w:sz w:val="24"/>
          <w:shd w:fill="F8F8F8" w:color="auto" w:val="clear"/>
        </w:rPr>
        <w:t>Language</w:t>
      </w:r>
      <w:r>
        <w:rPr>
          <w:i/>
          <w:color w:val="000000"/>
          <w:spacing w:val="-12"/>
          <w:sz w:val="24"/>
          <w:shd w:fill="F8F8F8" w:color="auto" w:val="clear"/>
        </w:rPr>
        <w:t> </w:t>
      </w:r>
      <w:r>
        <w:rPr>
          <w:i/>
          <w:color w:val="000000"/>
          <w:spacing w:val="-5"/>
          <w:sz w:val="24"/>
          <w:shd w:fill="F8F8F8" w:color="auto" w:val="clear"/>
        </w:rPr>
        <w:t>and</w:t>
      </w:r>
    </w:p>
    <w:p>
      <w:pPr>
        <w:pStyle w:val="BodyText"/>
        <w:rPr>
          <w:i/>
        </w:rPr>
      </w:pPr>
    </w:p>
    <w:p>
      <w:pPr>
        <w:spacing w:before="0"/>
        <w:ind w:left="1526" w:right="0" w:firstLine="0"/>
        <w:jc w:val="left"/>
        <w:rPr>
          <w:sz w:val="24"/>
        </w:rPr>
      </w:pPr>
      <w:r>
        <w:rPr>
          <w:i/>
          <w:color w:val="000000"/>
          <w:sz w:val="24"/>
          <w:shd w:fill="F8F8F8" w:color="auto" w:val="clear"/>
        </w:rPr>
        <w:t>Literature,</w:t>
      </w:r>
      <w:r>
        <w:rPr>
          <w:i/>
          <w:color w:val="000000"/>
          <w:spacing w:val="-4"/>
          <w:sz w:val="24"/>
          <w:shd w:fill="F8F8F8" w:color="auto" w:val="clear"/>
        </w:rPr>
        <w:t> </w:t>
      </w:r>
      <w:r>
        <w:rPr>
          <w:color w:val="000000"/>
          <w:sz w:val="24"/>
          <w:shd w:fill="F8F8F8" w:color="auto" w:val="clear"/>
        </w:rPr>
        <w:t>20(2),</w:t>
      </w:r>
      <w:r>
        <w:rPr>
          <w:color w:val="000000"/>
          <w:spacing w:val="-4"/>
          <w:sz w:val="24"/>
          <w:shd w:fill="F8F8F8" w:color="auto" w:val="clear"/>
        </w:rPr>
        <w:t> 288.</w:t>
      </w:r>
    </w:p>
    <w:p>
      <w:pPr>
        <w:spacing w:after="0"/>
        <w:jc w:val="left"/>
        <w:rPr>
          <w:sz w:val="24"/>
        </w:rPr>
        <w:sectPr>
          <w:pgSz w:w="11910" w:h="16840"/>
          <w:pgMar w:header="729" w:footer="0" w:top="1340" w:bottom="280" w:left="850" w:right="283"/>
        </w:sectPr>
      </w:pPr>
    </w:p>
    <w:p>
      <w:pPr>
        <w:pStyle w:val="BodyText"/>
        <w:spacing w:before="80"/>
        <w:ind w:left="806"/>
      </w:pPr>
      <w:r>
        <w:rPr>
          <w:color w:val="000000"/>
          <w:shd w:fill="F8F8F8" w:color="auto" w:val="clear"/>
        </w:rPr>
        <w:t>Sinkkonen,</w:t>
      </w:r>
      <w:r>
        <w:rPr>
          <w:color w:val="000000"/>
          <w:spacing w:val="22"/>
          <w:shd w:fill="F8F8F8" w:color="auto" w:val="clear"/>
        </w:rPr>
        <w:t> </w:t>
      </w:r>
      <w:r>
        <w:rPr>
          <w:color w:val="000000"/>
          <w:shd w:fill="F8F8F8" w:color="auto" w:val="clear"/>
        </w:rPr>
        <w:t>E.</w:t>
      </w:r>
      <w:r>
        <w:rPr>
          <w:color w:val="000000"/>
          <w:spacing w:val="24"/>
          <w:shd w:fill="F8F8F8" w:color="auto" w:val="clear"/>
        </w:rPr>
        <w:t> </w:t>
      </w:r>
      <w:r>
        <w:rPr>
          <w:color w:val="000000"/>
          <w:shd w:fill="F8F8F8" w:color="auto" w:val="clear"/>
        </w:rPr>
        <w:t>(2013).</w:t>
      </w:r>
      <w:r>
        <w:rPr>
          <w:color w:val="000000"/>
          <w:spacing w:val="26"/>
          <w:shd w:fill="F8F8F8" w:color="auto" w:val="clear"/>
        </w:rPr>
        <w:t> </w:t>
      </w:r>
      <w:r>
        <w:rPr>
          <w:color w:val="000000"/>
          <w:shd w:fill="F8F8F8" w:color="auto" w:val="clear"/>
        </w:rPr>
        <w:t>Nationalism,</w:t>
      </w:r>
      <w:r>
        <w:rPr>
          <w:color w:val="000000"/>
          <w:spacing w:val="25"/>
          <w:shd w:fill="F8F8F8" w:color="auto" w:val="clear"/>
        </w:rPr>
        <w:t> </w:t>
      </w:r>
      <w:r>
        <w:rPr>
          <w:color w:val="000000"/>
          <w:shd w:fill="F8F8F8" w:color="auto" w:val="clear"/>
        </w:rPr>
        <w:t>patriotism</w:t>
      </w:r>
      <w:r>
        <w:rPr>
          <w:color w:val="000000"/>
          <w:spacing w:val="26"/>
          <w:shd w:fill="F8F8F8" w:color="auto" w:val="clear"/>
        </w:rPr>
        <w:t> </w:t>
      </w:r>
      <w:r>
        <w:rPr>
          <w:color w:val="000000"/>
          <w:shd w:fill="F8F8F8" w:color="auto" w:val="clear"/>
        </w:rPr>
        <w:t>and</w:t>
      </w:r>
      <w:r>
        <w:rPr>
          <w:color w:val="000000"/>
          <w:spacing w:val="25"/>
          <w:shd w:fill="F8F8F8" w:color="auto" w:val="clear"/>
        </w:rPr>
        <w:t> </w:t>
      </w:r>
      <w:r>
        <w:rPr>
          <w:color w:val="000000"/>
          <w:shd w:fill="F8F8F8" w:color="auto" w:val="clear"/>
        </w:rPr>
        <w:t>foreign</w:t>
      </w:r>
      <w:r>
        <w:rPr>
          <w:color w:val="000000"/>
          <w:spacing w:val="25"/>
          <w:shd w:fill="F8F8F8" w:color="auto" w:val="clear"/>
        </w:rPr>
        <w:t> </w:t>
      </w:r>
      <w:r>
        <w:rPr>
          <w:color w:val="000000"/>
          <w:shd w:fill="F8F8F8" w:color="auto" w:val="clear"/>
        </w:rPr>
        <w:t>policy</w:t>
      </w:r>
      <w:r>
        <w:rPr>
          <w:color w:val="000000"/>
          <w:spacing w:val="32"/>
          <w:shd w:fill="F8F8F8" w:color="auto" w:val="clear"/>
        </w:rPr>
        <w:t> </w:t>
      </w:r>
      <w:r>
        <w:rPr>
          <w:color w:val="000000"/>
          <w:shd w:fill="F8F8F8" w:color="auto" w:val="clear"/>
        </w:rPr>
        <w:t>attitudes</w:t>
      </w:r>
      <w:r>
        <w:rPr>
          <w:color w:val="000000"/>
          <w:spacing w:val="26"/>
          <w:shd w:fill="F8F8F8" w:color="auto" w:val="clear"/>
        </w:rPr>
        <w:t> </w:t>
      </w:r>
      <w:r>
        <w:rPr>
          <w:color w:val="000000"/>
          <w:spacing w:val="-2"/>
          <w:shd w:fill="F8F8F8" w:color="auto" w:val="clear"/>
        </w:rPr>
        <w:t>among</w:t>
      </w:r>
    </w:p>
    <w:p>
      <w:pPr>
        <w:spacing w:before="276"/>
        <w:ind w:left="1526" w:right="0" w:firstLine="0"/>
        <w:jc w:val="left"/>
        <w:rPr>
          <w:sz w:val="24"/>
        </w:rPr>
      </w:pPr>
      <w:r>
        <w:rPr>
          <w:color w:val="000000"/>
          <w:sz w:val="24"/>
          <w:shd w:fill="F8F8F8" w:color="auto" w:val="clear"/>
        </w:rPr>
        <w:t>Chinese</w:t>
      </w:r>
      <w:r>
        <w:rPr>
          <w:color w:val="000000"/>
          <w:spacing w:val="-5"/>
          <w:sz w:val="24"/>
          <w:shd w:fill="F8F8F8" w:color="auto" w:val="clear"/>
        </w:rPr>
        <w:t> </w:t>
      </w:r>
      <w:r>
        <w:rPr>
          <w:color w:val="000000"/>
          <w:sz w:val="24"/>
          <w:shd w:fill="F8F8F8" w:color="auto" w:val="clear"/>
        </w:rPr>
        <w:t>university</w:t>
      </w:r>
      <w:r>
        <w:rPr>
          <w:color w:val="000000"/>
          <w:spacing w:val="-1"/>
          <w:sz w:val="24"/>
          <w:shd w:fill="F8F8F8" w:color="auto" w:val="clear"/>
        </w:rPr>
        <w:t> </w:t>
      </w:r>
      <w:r>
        <w:rPr>
          <w:color w:val="000000"/>
          <w:sz w:val="24"/>
          <w:shd w:fill="F8F8F8" w:color="auto" w:val="clear"/>
        </w:rPr>
        <w:t>students.</w:t>
      </w:r>
      <w:r>
        <w:rPr>
          <w:color w:val="000000"/>
          <w:spacing w:val="1"/>
          <w:sz w:val="24"/>
          <w:shd w:fill="F8F8F8" w:color="auto" w:val="clear"/>
        </w:rPr>
        <w:t> </w:t>
      </w:r>
      <w:r>
        <w:rPr>
          <w:i/>
          <w:color w:val="000000"/>
          <w:sz w:val="24"/>
          <w:shd w:fill="F8F8F8" w:color="auto" w:val="clear"/>
        </w:rPr>
        <w:t>The</w:t>
      </w:r>
      <w:r>
        <w:rPr>
          <w:i/>
          <w:color w:val="000000"/>
          <w:spacing w:val="-2"/>
          <w:sz w:val="24"/>
          <w:shd w:fill="F8F8F8" w:color="auto" w:val="clear"/>
        </w:rPr>
        <w:t> </w:t>
      </w:r>
      <w:r>
        <w:rPr>
          <w:i/>
          <w:color w:val="000000"/>
          <w:sz w:val="24"/>
          <w:shd w:fill="F8F8F8" w:color="auto" w:val="clear"/>
        </w:rPr>
        <w:t>China</w:t>
      </w:r>
      <w:r>
        <w:rPr>
          <w:i/>
          <w:color w:val="000000"/>
          <w:spacing w:val="-1"/>
          <w:sz w:val="24"/>
          <w:shd w:fill="F8F8F8" w:color="auto" w:val="clear"/>
        </w:rPr>
        <w:t> </w:t>
      </w:r>
      <w:r>
        <w:rPr>
          <w:i/>
          <w:color w:val="000000"/>
          <w:sz w:val="24"/>
          <w:shd w:fill="F8F8F8" w:color="auto" w:val="clear"/>
        </w:rPr>
        <w:t>Quarterly</w:t>
      </w:r>
      <w:r>
        <w:rPr>
          <w:color w:val="000000"/>
          <w:sz w:val="24"/>
          <w:shd w:fill="F8F8F8" w:color="auto" w:val="clear"/>
        </w:rPr>
        <w:t>, 1045-</w:t>
      </w:r>
      <w:r>
        <w:rPr>
          <w:color w:val="000000"/>
          <w:spacing w:val="-2"/>
          <w:sz w:val="24"/>
          <w:shd w:fill="F8F8F8" w:color="auto" w:val="clear"/>
        </w:rPr>
        <w:t>1063.</w:t>
      </w:r>
    </w:p>
    <w:p>
      <w:pPr>
        <w:pStyle w:val="BodyText"/>
        <w:spacing w:line="480" w:lineRule="auto" w:before="276"/>
        <w:ind w:left="806" w:right="1872"/>
      </w:pPr>
      <w:r>
        <w:rPr/>
        <w:t>Shaikh</w:t>
      </w:r>
      <w:r>
        <w:rPr>
          <w:spacing w:val="-2"/>
        </w:rPr>
        <w:t> </w:t>
      </w:r>
      <w:r>
        <w:rPr/>
        <w:t>F</w:t>
      </w:r>
      <w:r>
        <w:rPr>
          <w:spacing w:val="-1"/>
        </w:rPr>
        <w:t> </w:t>
      </w:r>
      <w:r>
        <w:rPr/>
        <w:t>(2009)</w:t>
      </w:r>
      <w:r>
        <w:rPr>
          <w:spacing w:val="-3"/>
        </w:rPr>
        <w:t> </w:t>
      </w:r>
      <w:r>
        <w:rPr>
          <w:i/>
        </w:rPr>
        <w:t>Making Sense</w:t>
      </w:r>
      <w:r>
        <w:rPr>
          <w:i/>
          <w:spacing w:val="-3"/>
        </w:rPr>
        <w:t> </w:t>
      </w:r>
      <w:r>
        <w:rPr>
          <w:i/>
        </w:rPr>
        <w:t>of</w:t>
      </w:r>
      <w:r>
        <w:rPr>
          <w:i/>
          <w:spacing w:val="-2"/>
        </w:rPr>
        <w:t> </w:t>
      </w:r>
      <w:r>
        <w:rPr>
          <w:i/>
        </w:rPr>
        <w:t>Pakistan</w:t>
      </w:r>
      <w:r>
        <w:rPr/>
        <w:t>.</w:t>
      </w:r>
      <w:r>
        <w:rPr>
          <w:spacing w:val="-2"/>
        </w:rPr>
        <w:t> </w:t>
      </w:r>
      <w:r>
        <w:rPr/>
        <w:t>London:</w:t>
      </w:r>
      <w:r>
        <w:rPr>
          <w:spacing w:val="-2"/>
        </w:rPr>
        <w:t> </w:t>
      </w:r>
      <w:r>
        <w:rPr/>
        <w:t>C.</w:t>
      </w:r>
      <w:r>
        <w:rPr>
          <w:spacing w:val="-2"/>
        </w:rPr>
        <w:t> </w:t>
      </w:r>
      <w:r>
        <w:rPr/>
        <w:t>Hurst</w:t>
      </w:r>
      <w:r>
        <w:rPr>
          <w:spacing w:val="-2"/>
        </w:rPr>
        <w:t> </w:t>
      </w:r>
      <w:r>
        <w:rPr/>
        <w:t>&amp;</w:t>
      </w:r>
      <w:r>
        <w:rPr>
          <w:spacing w:val="-1"/>
        </w:rPr>
        <w:t> </w:t>
      </w:r>
      <w:r>
        <w:rPr/>
        <w:t>Co.</w:t>
      </w:r>
      <w:r>
        <w:rPr>
          <w:spacing w:val="-2"/>
        </w:rPr>
        <w:t> </w:t>
      </w:r>
      <w:r>
        <w:rPr/>
        <w:t>Publishers</w:t>
      </w:r>
      <w:r>
        <w:rPr>
          <w:spacing w:val="-3"/>
        </w:rPr>
        <w:t> </w:t>
      </w:r>
      <w:r>
        <w:rPr/>
        <w:t>Ltd. Shaikh,</w:t>
      </w:r>
      <w:r>
        <w:rPr>
          <w:spacing w:val="28"/>
        </w:rPr>
        <w:t> </w:t>
      </w:r>
      <w:r>
        <w:rPr/>
        <w:t>S.,</w:t>
      </w:r>
      <w:r>
        <w:rPr>
          <w:spacing w:val="29"/>
        </w:rPr>
        <w:t> </w:t>
      </w:r>
      <w:r>
        <w:rPr/>
        <w:t>Moulabuksh,</w:t>
      </w:r>
      <w:r>
        <w:rPr>
          <w:spacing w:val="27"/>
        </w:rPr>
        <w:t> </w:t>
      </w:r>
      <w:r>
        <w:rPr/>
        <w:t>M.,</w:t>
      </w:r>
      <w:r>
        <w:rPr>
          <w:spacing w:val="31"/>
        </w:rPr>
        <w:t> </w:t>
      </w:r>
      <w:r>
        <w:rPr/>
        <w:t>&amp;</w:t>
      </w:r>
      <w:r>
        <w:rPr>
          <w:spacing w:val="30"/>
        </w:rPr>
        <w:t> </w:t>
      </w:r>
      <w:r>
        <w:rPr/>
        <w:t>Khan,</w:t>
      </w:r>
      <w:r>
        <w:rPr>
          <w:spacing w:val="29"/>
        </w:rPr>
        <w:t> </w:t>
      </w:r>
      <w:r>
        <w:rPr/>
        <w:t>S.</w:t>
      </w:r>
      <w:r>
        <w:rPr>
          <w:spacing w:val="30"/>
        </w:rPr>
        <w:t> </w:t>
      </w:r>
      <w:r>
        <w:rPr/>
        <w:t>M.</w:t>
      </w:r>
      <w:r>
        <w:rPr>
          <w:spacing w:val="30"/>
        </w:rPr>
        <w:t> </w:t>
      </w:r>
      <w:r>
        <w:rPr/>
        <w:t>(2022).</w:t>
      </w:r>
      <w:r>
        <w:rPr>
          <w:spacing w:val="32"/>
        </w:rPr>
        <w:t> </w:t>
      </w:r>
      <w:r>
        <w:rPr/>
        <w:t>Music</w:t>
      </w:r>
      <w:r>
        <w:rPr>
          <w:spacing w:val="30"/>
        </w:rPr>
        <w:t> </w:t>
      </w:r>
      <w:r>
        <w:rPr/>
        <w:t>diplomacy:</w:t>
      </w:r>
      <w:r>
        <w:rPr>
          <w:spacing w:val="30"/>
        </w:rPr>
        <w:t> </w:t>
      </w:r>
      <w:r>
        <w:rPr/>
        <w:t>a</w:t>
      </w:r>
      <w:r>
        <w:rPr>
          <w:spacing w:val="31"/>
        </w:rPr>
        <w:t> </w:t>
      </w:r>
      <w:r>
        <w:rPr/>
        <w:t>case</w:t>
      </w:r>
      <w:r>
        <w:rPr>
          <w:spacing w:val="30"/>
        </w:rPr>
        <w:t> </w:t>
      </w:r>
      <w:r>
        <w:rPr>
          <w:spacing w:val="-5"/>
        </w:rPr>
        <w:t>of</w:t>
      </w:r>
    </w:p>
    <w:p>
      <w:pPr>
        <w:spacing w:before="0"/>
        <w:ind w:left="1526" w:right="0" w:firstLine="0"/>
        <w:jc w:val="left"/>
        <w:rPr>
          <w:sz w:val="24"/>
        </w:rPr>
      </w:pPr>
      <w:r>
        <w:rPr>
          <w:sz w:val="24"/>
        </w:rPr>
        <w:t>Pakistan-India</w:t>
      </w:r>
      <w:r>
        <w:rPr>
          <w:spacing w:val="-2"/>
          <w:sz w:val="24"/>
        </w:rPr>
        <w:t> </w:t>
      </w:r>
      <w:r>
        <w:rPr>
          <w:sz w:val="24"/>
        </w:rPr>
        <w:t>relations.</w:t>
      </w:r>
      <w:r>
        <w:rPr>
          <w:spacing w:val="-1"/>
          <w:sz w:val="24"/>
        </w:rPr>
        <w:t> </w:t>
      </w:r>
      <w:r>
        <w:rPr>
          <w:i/>
          <w:sz w:val="24"/>
        </w:rPr>
        <w:t>Pakistan</w:t>
      </w:r>
      <w:r>
        <w:rPr>
          <w:i/>
          <w:spacing w:val="-1"/>
          <w:sz w:val="24"/>
        </w:rPr>
        <w:t> </w:t>
      </w:r>
      <w:r>
        <w:rPr>
          <w:i/>
          <w:sz w:val="24"/>
        </w:rPr>
        <w:t>Journal</w:t>
      </w:r>
      <w:r>
        <w:rPr>
          <w:i/>
          <w:spacing w:val="-1"/>
          <w:sz w:val="24"/>
        </w:rPr>
        <w:t> </w:t>
      </w:r>
      <w:r>
        <w:rPr>
          <w:i/>
          <w:sz w:val="24"/>
        </w:rPr>
        <w:t>of</w:t>
      </w:r>
      <w:r>
        <w:rPr>
          <w:i/>
          <w:spacing w:val="-1"/>
          <w:sz w:val="24"/>
        </w:rPr>
        <w:t> </w:t>
      </w:r>
      <w:r>
        <w:rPr>
          <w:i/>
          <w:sz w:val="24"/>
        </w:rPr>
        <w:t>International</w:t>
      </w:r>
      <w:r>
        <w:rPr>
          <w:i/>
          <w:spacing w:val="-1"/>
          <w:sz w:val="24"/>
        </w:rPr>
        <w:t> </w:t>
      </w:r>
      <w:r>
        <w:rPr>
          <w:i/>
          <w:sz w:val="24"/>
        </w:rPr>
        <w:t>Affairs</w:t>
      </w:r>
      <w:r>
        <w:rPr>
          <w:sz w:val="24"/>
        </w:rPr>
        <w:t>, </w:t>
      </w:r>
      <w:r>
        <w:rPr>
          <w:spacing w:val="-2"/>
          <w:sz w:val="24"/>
        </w:rPr>
        <w:t>5(2).</w:t>
      </w:r>
    </w:p>
    <w:p>
      <w:pPr>
        <w:pStyle w:val="BodyText"/>
        <w:spacing w:line="480" w:lineRule="auto" w:before="276"/>
        <w:ind w:left="1526" w:right="1877" w:hanging="720"/>
        <w:jc w:val="both"/>
      </w:pPr>
      <w:r>
        <w:rPr/>
        <w:t>Shenton,</w:t>
      </w:r>
      <w:r>
        <w:rPr>
          <w:spacing w:val="-8"/>
        </w:rPr>
        <w:t> </w:t>
      </w:r>
      <w:r>
        <w:rPr/>
        <w:t>A.</w:t>
      </w:r>
      <w:r>
        <w:rPr>
          <w:spacing w:val="-9"/>
        </w:rPr>
        <w:t> </w:t>
      </w:r>
      <w:r>
        <w:rPr/>
        <w:t>K.</w:t>
      </w:r>
      <w:r>
        <w:rPr>
          <w:spacing w:val="-9"/>
        </w:rPr>
        <w:t> </w:t>
      </w:r>
      <w:r>
        <w:rPr/>
        <w:t>(2004).</w:t>
      </w:r>
      <w:r>
        <w:rPr>
          <w:spacing w:val="-9"/>
        </w:rPr>
        <w:t> </w:t>
      </w:r>
      <w:r>
        <w:rPr/>
        <w:t>Strategies</w:t>
      </w:r>
      <w:r>
        <w:rPr>
          <w:spacing w:val="-7"/>
        </w:rPr>
        <w:t> </w:t>
      </w:r>
      <w:r>
        <w:rPr/>
        <w:t>for</w:t>
      </w:r>
      <w:r>
        <w:rPr>
          <w:spacing w:val="-8"/>
        </w:rPr>
        <w:t> </w:t>
      </w:r>
      <w:r>
        <w:rPr/>
        <w:t>ensuring</w:t>
      </w:r>
      <w:r>
        <w:rPr>
          <w:spacing w:val="-8"/>
        </w:rPr>
        <w:t> </w:t>
      </w:r>
      <w:r>
        <w:rPr/>
        <w:t>trustworthiness</w:t>
      </w:r>
      <w:r>
        <w:rPr>
          <w:spacing w:val="-8"/>
        </w:rPr>
        <w:t> </w:t>
      </w:r>
      <w:r>
        <w:rPr/>
        <w:t>in</w:t>
      </w:r>
      <w:r>
        <w:rPr>
          <w:spacing w:val="-8"/>
        </w:rPr>
        <w:t> </w:t>
      </w:r>
      <w:r>
        <w:rPr/>
        <w:t>qualitative</w:t>
      </w:r>
      <w:r>
        <w:rPr>
          <w:spacing w:val="-7"/>
        </w:rPr>
        <w:t> </w:t>
      </w:r>
      <w:r>
        <w:rPr/>
        <w:t>research projects. </w:t>
      </w:r>
      <w:r>
        <w:rPr>
          <w:i/>
        </w:rPr>
        <w:t>Education for information</w:t>
      </w:r>
      <w:r>
        <w:rPr/>
        <w:t>, 22(2), 63-75.</w:t>
      </w:r>
    </w:p>
    <w:p>
      <w:pPr>
        <w:pStyle w:val="BodyText"/>
        <w:spacing w:line="480" w:lineRule="auto"/>
        <w:ind w:left="1526" w:right="1870" w:hanging="720"/>
        <w:jc w:val="both"/>
      </w:pPr>
      <w:r>
        <w:rPr/>
        <w:t>Ul Haq, I &amp; Rashid, U. (2018). Masculinities: Tracing the trajectories of gender performance in war poetry. Masculinities and Social Change,7(2), 110-123. doi: 10.17583/MCS.2018.3122</w:t>
      </w:r>
    </w:p>
    <w:p>
      <w:pPr>
        <w:pStyle w:val="BodyText"/>
        <w:spacing w:line="480" w:lineRule="auto" w:before="1"/>
        <w:ind w:left="1526" w:right="1871" w:hanging="720"/>
        <w:jc w:val="both"/>
      </w:pPr>
      <w:r>
        <w:rPr/>
        <w:t>Shabir,</w:t>
      </w:r>
      <w:r>
        <w:rPr>
          <w:spacing w:val="-11"/>
        </w:rPr>
        <w:t> </w:t>
      </w:r>
      <w:r>
        <w:rPr/>
        <w:t>G.,</w:t>
      </w:r>
      <w:r>
        <w:rPr>
          <w:spacing w:val="-11"/>
        </w:rPr>
        <w:t> </w:t>
      </w:r>
      <w:r>
        <w:rPr/>
        <w:t>Khan,</w:t>
      </w:r>
      <w:r>
        <w:rPr>
          <w:spacing w:val="-11"/>
        </w:rPr>
        <w:t> </w:t>
      </w:r>
      <w:r>
        <w:rPr/>
        <w:t>A.W.,</w:t>
      </w:r>
      <w:r>
        <w:rPr>
          <w:spacing w:val="-11"/>
        </w:rPr>
        <w:t> </w:t>
      </w:r>
      <w:r>
        <w:rPr/>
        <w:t>Adnan,</w:t>
      </w:r>
      <w:r>
        <w:rPr>
          <w:spacing w:val="-11"/>
        </w:rPr>
        <w:t> </w:t>
      </w:r>
      <w:r>
        <w:rPr/>
        <w:t>M.,</w:t>
      </w:r>
      <w:r>
        <w:rPr>
          <w:spacing w:val="-10"/>
        </w:rPr>
        <w:t> </w:t>
      </w:r>
      <w:r>
        <w:rPr/>
        <w:t>Safdar,</w:t>
      </w:r>
      <w:r>
        <w:rPr>
          <w:spacing w:val="-11"/>
        </w:rPr>
        <w:t> </w:t>
      </w:r>
      <w:r>
        <w:rPr/>
        <w:t>G.</w:t>
      </w:r>
      <w:r>
        <w:rPr>
          <w:spacing w:val="-11"/>
        </w:rPr>
        <w:t> </w:t>
      </w:r>
      <w:r>
        <w:rPr/>
        <w:t>(2014).</w:t>
      </w:r>
      <w:r>
        <w:rPr>
          <w:spacing w:val="-11"/>
        </w:rPr>
        <w:t> </w:t>
      </w:r>
      <w:r>
        <w:rPr/>
        <w:t>A</w:t>
      </w:r>
      <w:r>
        <w:rPr>
          <w:spacing w:val="-10"/>
        </w:rPr>
        <w:t> </w:t>
      </w:r>
      <w:r>
        <w:rPr/>
        <w:t>comparative</w:t>
      </w:r>
      <w:r>
        <w:rPr>
          <w:spacing w:val="-12"/>
        </w:rPr>
        <w:t> </w:t>
      </w:r>
      <w:r>
        <w:rPr/>
        <w:t>analysis</w:t>
      </w:r>
      <w:r>
        <w:rPr>
          <w:spacing w:val="-10"/>
        </w:rPr>
        <w:t> </w:t>
      </w:r>
      <w:r>
        <w:rPr/>
        <w:t>of</w:t>
      </w:r>
      <w:r>
        <w:rPr>
          <w:spacing w:val="-11"/>
        </w:rPr>
        <w:t> </w:t>
      </w:r>
      <w:r>
        <w:rPr/>
        <w:t>the editorials</w:t>
      </w:r>
      <w:r>
        <w:rPr>
          <w:spacing w:val="-1"/>
        </w:rPr>
        <w:t> </w:t>
      </w:r>
      <w:r>
        <w:rPr/>
        <w:t>of</w:t>
      </w:r>
      <w:r>
        <w:rPr>
          <w:spacing w:val="-2"/>
        </w:rPr>
        <w:t> </w:t>
      </w:r>
      <w:r>
        <w:rPr/>
        <w:t>‘the</w:t>
      </w:r>
      <w:r>
        <w:rPr>
          <w:spacing w:val="-2"/>
        </w:rPr>
        <w:t> </w:t>
      </w:r>
      <w:r>
        <w:rPr/>
        <w:t>nation’ and</w:t>
      </w:r>
      <w:r>
        <w:rPr>
          <w:spacing w:val="-1"/>
        </w:rPr>
        <w:t> </w:t>
      </w:r>
      <w:r>
        <w:rPr/>
        <w:t>‘the</w:t>
      </w:r>
      <w:r>
        <w:rPr>
          <w:spacing w:val="-2"/>
        </w:rPr>
        <w:t> </w:t>
      </w:r>
      <w:r>
        <w:rPr/>
        <w:t>news’</w:t>
      </w:r>
      <w:r>
        <w:rPr>
          <w:spacing w:val="-2"/>
        </w:rPr>
        <w:t> </w:t>
      </w:r>
      <w:r>
        <w:rPr/>
        <w:t>the</w:t>
      </w:r>
      <w:r>
        <w:rPr>
          <w:spacing w:val="-2"/>
        </w:rPr>
        <w:t> </w:t>
      </w:r>
      <w:r>
        <w:rPr/>
        <w:t>case</w:t>
      </w:r>
      <w:r>
        <w:rPr>
          <w:spacing w:val="-2"/>
        </w:rPr>
        <w:t> </w:t>
      </w:r>
      <w:r>
        <w:rPr/>
        <w:t>study of</w:t>
      </w:r>
      <w:r>
        <w:rPr>
          <w:spacing w:val="-2"/>
        </w:rPr>
        <w:t> </w:t>
      </w:r>
      <w:r>
        <w:rPr/>
        <w:t>Pak-India</w:t>
      </w:r>
      <w:r>
        <w:rPr>
          <w:spacing w:val="-2"/>
        </w:rPr>
        <w:t> </w:t>
      </w:r>
      <w:r>
        <w:rPr/>
        <w:t>relations issues (2008-2010). </w:t>
      </w:r>
      <w:r>
        <w:rPr>
          <w:i/>
        </w:rPr>
        <w:t>Journal of Political Studies</w:t>
      </w:r>
      <w:r>
        <w:rPr/>
        <w:t>, 21(1), 41-59.</w:t>
      </w:r>
    </w:p>
    <w:p>
      <w:pPr>
        <w:spacing w:line="480" w:lineRule="auto" w:before="0"/>
        <w:ind w:left="1526" w:right="1877" w:hanging="720"/>
        <w:jc w:val="both"/>
        <w:rPr>
          <w:i/>
          <w:sz w:val="24"/>
        </w:rPr>
      </w:pPr>
      <w:r>
        <w:rPr>
          <w:sz w:val="24"/>
        </w:rPr>
        <w:t>Shaikh, N. A. (2015). What after Zarb-e-Azb? </w:t>
      </w:r>
      <w:r>
        <w:rPr>
          <w:i/>
          <w:sz w:val="24"/>
        </w:rPr>
        <w:t>Hilal Pakistan Armed Forces </w:t>
      </w:r>
      <w:r>
        <w:rPr>
          <w:i/>
          <w:spacing w:val="-2"/>
          <w:sz w:val="24"/>
        </w:rPr>
        <w:t>Magazine.</w:t>
      </w:r>
    </w:p>
    <w:p>
      <w:pPr>
        <w:spacing w:line="480" w:lineRule="auto" w:before="0"/>
        <w:ind w:left="1526" w:right="1876" w:hanging="720"/>
        <w:jc w:val="both"/>
        <w:rPr>
          <w:sz w:val="24"/>
        </w:rPr>
      </w:pPr>
      <w:r>
        <w:rPr>
          <w:sz w:val="24"/>
        </w:rPr>
        <w:t>Shams, S. (2011). </w:t>
      </w:r>
      <w:r>
        <w:rPr>
          <w:i/>
          <w:sz w:val="24"/>
        </w:rPr>
        <w:t>The clash of narratives: Swat military operation against the Taliban</w:t>
      </w:r>
      <w:r>
        <w:rPr>
          <w:sz w:val="24"/>
        </w:rPr>
        <w:t>. Working paper series #120. Islamabad: Sustainable Development Policy Institute (SDPI).</w:t>
      </w:r>
    </w:p>
    <w:p>
      <w:pPr>
        <w:spacing w:before="0"/>
        <w:ind w:left="806" w:right="0" w:firstLine="0"/>
        <w:jc w:val="left"/>
        <w:rPr>
          <w:sz w:val="24"/>
        </w:rPr>
      </w:pPr>
      <w:r>
        <w:rPr>
          <w:color w:val="000000"/>
          <w:sz w:val="24"/>
          <w:shd w:fill="F8F8F8" w:color="auto" w:val="clear"/>
        </w:rPr>
        <w:t>Singh,</w:t>
      </w:r>
      <w:r>
        <w:rPr>
          <w:color w:val="000000"/>
          <w:spacing w:val="-3"/>
          <w:sz w:val="24"/>
          <w:shd w:fill="F8F8F8" w:color="auto" w:val="clear"/>
        </w:rPr>
        <w:t> </w:t>
      </w:r>
      <w:r>
        <w:rPr>
          <w:color w:val="000000"/>
          <w:sz w:val="24"/>
          <w:shd w:fill="F8F8F8" w:color="auto" w:val="clear"/>
        </w:rPr>
        <w:t>R.</w:t>
      </w:r>
      <w:r>
        <w:rPr>
          <w:color w:val="000000"/>
          <w:spacing w:val="-1"/>
          <w:sz w:val="24"/>
          <w:shd w:fill="F8F8F8" w:color="auto" w:val="clear"/>
        </w:rPr>
        <w:t> </w:t>
      </w:r>
      <w:r>
        <w:rPr>
          <w:color w:val="000000"/>
          <w:sz w:val="24"/>
          <w:shd w:fill="F8F8F8" w:color="auto" w:val="clear"/>
        </w:rPr>
        <w:t>S.</w:t>
      </w:r>
      <w:r>
        <w:rPr>
          <w:color w:val="000000"/>
          <w:spacing w:val="-1"/>
          <w:sz w:val="24"/>
          <w:shd w:fill="F8F8F8" w:color="auto" w:val="clear"/>
        </w:rPr>
        <w:t> </w:t>
      </w:r>
      <w:r>
        <w:rPr>
          <w:color w:val="000000"/>
          <w:sz w:val="24"/>
          <w:shd w:fill="F8F8F8" w:color="auto" w:val="clear"/>
        </w:rPr>
        <w:t>N.</w:t>
      </w:r>
      <w:r>
        <w:rPr>
          <w:color w:val="000000"/>
          <w:spacing w:val="-1"/>
          <w:sz w:val="24"/>
          <w:shd w:fill="F8F8F8" w:color="auto" w:val="clear"/>
        </w:rPr>
        <w:t> </w:t>
      </w:r>
      <w:r>
        <w:rPr>
          <w:color w:val="000000"/>
          <w:sz w:val="24"/>
          <w:shd w:fill="F8F8F8" w:color="auto" w:val="clear"/>
        </w:rPr>
        <w:t>S.</w:t>
      </w:r>
      <w:r>
        <w:rPr>
          <w:color w:val="000000"/>
          <w:spacing w:val="-1"/>
          <w:sz w:val="24"/>
          <w:shd w:fill="F8F8F8" w:color="auto" w:val="clear"/>
        </w:rPr>
        <w:t> </w:t>
      </w:r>
      <w:r>
        <w:rPr>
          <w:color w:val="000000"/>
          <w:sz w:val="24"/>
          <w:shd w:fill="F8F8F8" w:color="auto" w:val="clear"/>
        </w:rPr>
        <w:t>(2008).</w:t>
      </w:r>
      <w:r>
        <w:rPr>
          <w:color w:val="000000"/>
          <w:spacing w:val="-1"/>
          <w:sz w:val="24"/>
          <w:shd w:fill="F8F8F8" w:color="auto" w:val="clear"/>
        </w:rPr>
        <w:t> </w:t>
      </w:r>
      <w:r>
        <w:rPr>
          <w:i/>
          <w:color w:val="000000"/>
          <w:sz w:val="24"/>
          <w:shd w:fill="F8F8F8" w:color="auto" w:val="clear"/>
        </w:rPr>
        <w:t>The</w:t>
      </w:r>
      <w:r>
        <w:rPr>
          <w:i/>
          <w:color w:val="000000"/>
          <w:spacing w:val="-1"/>
          <w:sz w:val="24"/>
          <w:shd w:fill="F8F8F8" w:color="auto" w:val="clear"/>
        </w:rPr>
        <w:t> </w:t>
      </w:r>
      <w:r>
        <w:rPr>
          <w:i/>
          <w:color w:val="000000"/>
          <w:sz w:val="24"/>
          <w:shd w:fill="F8F8F8" w:color="auto" w:val="clear"/>
        </w:rPr>
        <w:t>military</w:t>
      </w:r>
      <w:r>
        <w:rPr>
          <w:i/>
          <w:color w:val="000000"/>
          <w:spacing w:val="-2"/>
          <w:sz w:val="24"/>
          <w:shd w:fill="F8F8F8" w:color="auto" w:val="clear"/>
        </w:rPr>
        <w:t> </w:t>
      </w:r>
      <w:r>
        <w:rPr>
          <w:i/>
          <w:color w:val="000000"/>
          <w:sz w:val="24"/>
          <w:shd w:fill="F8F8F8" w:color="auto" w:val="clear"/>
        </w:rPr>
        <w:t>factor</w:t>
      </w:r>
      <w:r>
        <w:rPr>
          <w:i/>
          <w:color w:val="000000"/>
          <w:spacing w:val="-1"/>
          <w:sz w:val="24"/>
          <w:shd w:fill="F8F8F8" w:color="auto" w:val="clear"/>
        </w:rPr>
        <w:t> </w:t>
      </w:r>
      <w:r>
        <w:rPr>
          <w:i/>
          <w:color w:val="000000"/>
          <w:sz w:val="24"/>
          <w:shd w:fill="F8F8F8" w:color="auto" w:val="clear"/>
        </w:rPr>
        <w:t>in</w:t>
      </w:r>
      <w:r>
        <w:rPr>
          <w:i/>
          <w:color w:val="000000"/>
          <w:spacing w:val="-1"/>
          <w:sz w:val="24"/>
          <w:shd w:fill="F8F8F8" w:color="auto" w:val="clear"/>
        </w:rPr>
        <w:t> </w:t>
      </w:r>
      <w:r>
        <w:rPr>
          <w:i/>
          <w:color w:val="000000"/>
          <w:sz w:val="24"/>
          <w:shd w:fill="F8F8F8" w:color="auto" w:val="clear"/>
        </w:rPr>
        <w:t>Pakistan</w:t>
      </w:r>
      <w:r>
        <w:rPr>
          <w:color w:val="000000"/>
          <w:sz w:val="24"/>
          <w:shd w:fill="F8F8F8" w:color="auto" w:val="clear"/>
        </w:rPr>
        <w:t>.</w:t>
      </w:r>
      <w:r>
        <w:rPr>
          <w:color w:val="000000"/>
          <w:spacing w:val="-1"/>
          <w:sz w:val="24"/>
          <w:shd w:fill="F8F8F8" w:color="auto" w:val="clear"/>
        </w:rPr>
        <w:t> </w:t>
      </w:r>
      <w:r>
        <w:rPr>
          <w:color w:val="000000"/>
          <w:sz w:val="24"/>
          <w:shd w:fill="F8F8F8" w:color="auto" w:val="clear"/>
        </w:rPr>
        <w:t>Lancer</w:t>
      </w:r>
      <w:r>
        <w:rPr>
          <w:color w:val="000000"/>
          <w:spacing w:val="-1"/>
          <w:sz w:val="24"/>
          <w:shd w:fill="F8F8F8" w:color="auto" w:val="clear"/>
        </w:rPr>
        <w:t> </w:t>
      </w:r>
      <w:r>
        <w:rPr>
          <w:color w:val="000000"/>
          <w:spacing w:val="-2"/>
          <w:sz w:val="24"/>
          <w:shd w:fill="F8F8F8" w:color="auto" w:val="clear"/>
        </w:rPr>
        <w:t>Publishers.</w:t>
      </w:r>
    </w:p>
    <w:p>
      <w:pPr>
        <w:pStyle w:val="BodyText"/>
        <w:spacing w:before="1"/>
      </w:pPr>
    </w:p>
    <w:p>
      <w:pPr>
        <w:spacing w:before="0"/>
        <w:ind w:left="806" w:right="0" w:firstLine="0"/>
        <w:jc w:val="left"/>
        <w:rPr>
          <w:i/>
          <w:sz w:val="24"/>
        </w:rPr>
      </w:pPr>
      <w:r>
        <w:rPr>
          <w:color w:val="000000"/>
          <w:sz w:val="24"/>
          <w:shd w:fill="F8F8F8" w:color="auto" w:val="clear"/>
        </w:rPr>
        <w:t>Sperber,</w:t>
      </w:r>
      <w:r>
        <w:rPr>
          <w:color w:val="000000"/>
          <w:spacing w:val="29"/>
          <w:sz w:val="24"/>
          <w:shd w:fill="F8F8F8" w:color="auto" w:val="clear"/>
        </w:rPr>
        <w:t> </w:t>
      </w:r>
      <w:r>
        <w:rPr>
          <w:color w:val="000000"/>
          <w:sz w:val="24"/>
          <w:shd w:fill="F8F8F8" w:color="auto" w:val="clear"/>
        </w:rPr>
        <w:t>D.,</w:t>
      </w:r>
      <w:r>
        <w:rPr>
          <w:color w:val="000000"/>
          <w:spacing w:val="31"/>
          <w:sz w:val="24"/>
          <w:shd w:fill="F8F8F8" w:color="auto" w:val="clear"/>
        </w:rPr>
        <w:t> </w:t>
      </w:r>
      <w:r>
        <w:rPr>
          <w:color w:val="000000"/>
          <w:sz w:val="24"/>
          <w:shd w:fill="F8F8F8" w:color="auto" w:val="clear"/>
        </w:rPr>
        <w:t>&amp;</w:t>
      </w:r>
      <w:r>
        <w:rPr>
          <w:color w:val="000000"/>
          <w:spacing w:val="32"/>
          <w:sz w:val="24"/>
          <w:shd w:fill="F8F8F8" w:color="auto" w:val="clear"/>
        </w:rPr>
        <w:t> </w:t>
      </w:r>
      <w:r>
        <w:rPr>
          <w:color w:val="000000"/>
          <w:sz w:val="24"/>
          <w:shd w:fill="F8F8F8" w:color="auto" w:val="clear"/>
        </w:rPr>
        <w:t>Wilson,</w:t>
      </w:r>
      <w:r>
        <w:rPr>
          <w:color w:val="000000"/>
          <w:spacing w:val="35"/>
          <w:sz w:val="24"/>
          <w:shd w:fill="F8F8F8" w:color="auto" w:val="clear"/>
        </w:rPr>
        <w:t> </w:t>
      </w:r>
      <w:r>
        <w:rPr>
          <w:color w:val="000000"/>
          <w:sz w:val="24"/>
          <w:shd w:fill="F8F8F8" w:color="auto" w:val="clear"/>
        </w:rPr>
        <w:t>D.</w:t>
      </w:r>
      <w:r>
        <w:rPr>
          <w:color w:val="000000"/>
          <w:spacing w:val="31"/>
          <w:sz w:val="24"/>
          <w:shd w:fill="F8F8F8" w:color="auto" w:val="clear"/>
        </w:rPr>
        <w:t> </w:t>
      </w:r>
      <w:r>
        <w:rPr>
          <w:color w:val="000000"/>
          <w:sz w:val="24"/>
          <w:shd w:fill="F8F8F8" w:color="auto" w:val="clear"/>
        </w:rPr>
        <w:t>(1985/6).</w:t>
      </w:r>
      <w:r>
        <w:rPr>
          <w:color w:val="000000"/>
          <w:spacing w:val="32"/>
          <w:sz w:val="24"/>
          <w:shd w:fill="F8F8F8" w:color="auto" w:val="clear"/>
        </w:rPr>
        <w:t> </w:t>
      </w:r>
      <w:r>
        <w:rPr>
          <w:color w:val="000000"/>
          <w:sz w:val="24"/>
          <w:shd w:fill="F8F8F8" w:color="auto" w:val="clear"/>
        </w:rPr>
        <w:t>'</w:t>
      </w:r>
      <w:r>
        <w:rPr>
          <w:i/>
          <w:color w:val="000000"/>
          <w:sz w:val="24"/>
          <w:shd w:fill="F8F8F8" w:color="auto" w:val="clear"/>
        </w:rPr>
        <w:t>Loose</w:t>
      </w:r>
      <w:r>
        <w:rPr>
          <w:i/>
          <w:color w:val="000000"/>
          <w:spacing w:val="31"/>
          <w:sz w:val="24"/>
          <w:shd w:fill="F8F8F8" w:color="auto" w:val="clear"/>
        </w:rPr>
        <w:t> </w:t>
      </w:r>
      <w:r>
        <w:rPr>
          <w:i/>
          <w:color w:val="000000"/>
          <w:sz w:val="24"/>
          <w:shd w:fill="F8F8F8" w:color="auto" w:val="clear"/>
        </w:rPr>
        <w:t>talk'.</w:t>
      </w:r>
      <w:r>
        <w:rPr>
          <w:i/>
          <w:color w:val="000000"/>
          <w:spacing w:val="32"/>
          <w:sz w:val="24"/>
          <w:shd w:fill="F8F8F8" w:color="auto" w:val="clear"/>
        </w:rPr>
        <w:t> </w:t>
      </w:r>
      <w:r>
        <w:rPr>
          <w:i/>
          <w:color w:val="000000"/>
          <w:sz w:val="24"/>
          <w:shd w:fill="F8F8F8" w:color="auto" w:val="clear"/>
        </w:rPr>
        <w:t>Proceedings</w:t>
      </w:r>
      <w:r>
        <w:rPr>
          <w:i/>
          <w:color w:val="000000"/>
          <w:spacing w:val="32"/>
          <w:sz w:val="24"/>
          <w:shd w:fill="F8F8F8" w:color="auto" w:val="clear"/>
        </w:rPr>
        <w:t> </w:t>
      </w:r>
      <w:r>
        <w:rPr>
          <w:i/>
          <w:color w:val="000000"/>
          <w:sz w:val="24"/>
          <w:shd w:fill="F8F8F8" w:color="auto" w:val="clear"/>
        </w:rPr>
        <w:t>of</w:t>
      </w:r>
      <w:r>
        <w:rPr>
          <w:i/>
          <w:color w:val="000000"/>
          <w:spacing w:val="32"/>
          <w:sz w:val="24"/>
          <w:shd w:fill="F8F8F8" w:color="auto" w:val="clear"/>
        </w:rPr>
        <w:t> </w:t>
      </w:r>
      <w:r>
        <w:rPr>
          <w:i/>
          <w:color w:val="000000"/>
          <w:sz w:val="24"/>
          <w:shd w:fill="F8F8F8" w:color="auto" w:val="clear"/>
        </w:rPr>
        <w:t>the</w:t>
      </w:r>
      <w:r>
        <w:rPr>
          <w:i/>
          <w:color w:val="000000"/>
          <w:spacing w:val="32"/>
          <w:sz w:val="24"/>
          <w:shd w:fill="F8F8F8" w:color="auto" w:val="clear"/>
        </w:rPr>
        <w:t> </w:t>
      </w:r>
      <w:r>
        <w:rPr>
          <w:i/>
          <w:color w:val="000000"/>
          <w:spacing w:val="-2"/>
          <w:sz w:val="24"/>
          <w:shd w:fill="F8F8F8" w:color="auto" w:val="clear"/>
        </w:rPr>
        <w:t>Aristotelian</w:t>
      </w:r>
    </w:p>
    <w:p>
      <w:pPr>
        <w:pStyle w:val="BodyText"/>
        <w:rPr>
          <w:i/>
        </w:rPr>
      </w:pPr>
    </w:p>
    <w:p>
      <w:pPr>
        <w:pStyle w:val="BodyText"/>
        <w:ind w:left="1526"/>
      </w:pPr>
      <w:r>
        <w:rPr>
          <w:i/>
          <w:color w:val="000000"/>
          <w:shd w:fill="F8F8F8" w:color="auto" w:val="clear"/>
        </w:rPr>
        <w:t>Society</w:t>
      </w:r>
      <w:r>
        <w:rPr>
          <w:color w:val="000000"/>
          <w:shd w:fill="F8F8F8" w:color="auto" w:val="clear"/>
        </w:rPr>
        <w:t>.</w:t>
      </w:r>
      <w:r>
        <w:rPr>
          <w:color w:val="000000"/>
          <w:spacing w:val="-3"/>
          <w:shd w:fill="F8F8F8" w:color="auto" w:val="clear"/>
        </w:rPr>
        <w:t> </w:t>
      </w:r>
      <w:r>
        <w:rPr>
          <w:color w:val="000000"/>
          <w:shd w:fill="F8F8F8" w:color="auto" w:val="clear"/>
        </w:rPr>
        <w:t>pp.</w:t>
      </w:r>
      <w:r>
        <w:rPr>
          <w:color w:val="000000"/>
          <w:spacing w:val="-1"/>
          <w:shd w:fill="F8F8F8" w:color="auto" w:val="clear"/>
        </w:rPr>
        <w:t> </w:t>
      </w:r>
      <w:r>
        <w:rPr>
          <w:color w:val="000000"/>
          <w:shd w:fill="F8F8F8" w:color="auto" w:val="clear"/>
        </w:rPr>
        <w:t>153-71.</w:t>
      </w:r>
      <w:r>
        <w:rPr>
          <w:color w:val="000000"/>
          <w:spacing w:val="-1"/>
          <w:shd w:fill="F8F8F8" w:color="auto" w:val="clear"/>
        </w:rPr>
        <w:t> </w:t>
      </w:r>
      <w:r>
        <w:rPr>
          <w:color w:val="000000"/>
          <w:shd w:fill="F8F8F8" w:color="auto" w:val="clear"/>
        </w:rPr>
        <w:t>Reprinted</w:t>
      </w:r>
      <w:r>
        <w:rPr>
          <w:color w:val="000000"/>
          <w:spacing w:val="-1"/>
          <w:shd w:fill="F8F8F8" w:color="auto" w:val="clear"/>
        </w:rPr>
        <w:t> </w:t>
      </w:r>
      <w:r>
        <w:rPr>
          <w:color w:val="000000"/>
          <w:shd w:fill="F8F8F8" w:color="auto" w:val="clear"/>
        </w:rPr>
        <w:t>in</w:t>
      </w:r>
      <w:r>
        <w:rPr>
          <w:color w:val="000000"/>
          <w:spacing w:val="-1"/>
          <w:shd w:fill="F8F8F8" w:color="auto" w:val="clear"/>
        </w:rPr>
        <w:t> </w:t>
      </w:r>
      <w:r>
        <w:rPr>
          <w:color w:val="000000"/>
          <w:shd w:fill="F8F8F8" w:color="auto" w:val="clear"/>
        </w:rPr>
        <w:t>Davis</w:t>
      </w:r>
      <w:r>
        <w:rPr>
          <w:color w:val="000000"/>
          <w:spacing w:val="-2"/>
          <w:shd w:fill="F8F8F8" w:color="auto" w:val="clear"/>
        </w:rPr>
        <w:t> </w:t>
      </w:r>
      <w:r>
        <w:rPr>
          <w:color w:val="000000"/>
          <w:shd w:fill="F8F8F8" w:color="auto" w:val="clear"/>
        </w:rPr>
        <w:t>1991,</w:t>
      </w:r>
      <w:r>
        <w:rPr>
          <w:color w:val="000000"/>
          <w:spacing w:val="-1"/>
          <w:shd w:fill="F8F8F8" w:color="auto" w:val="clear"/>
        </w:rPr>
        <w:t> </w:t>
      </w:r>
      <w:r>
        <w:rPr>
          <w:color w:val="000000"/>
          <w:shd w:fill="F8F8F8" w:color="auto" w:val="clear"/>
        </w:rPr>
        <w:t>pp. 540-</w:t>
      </w:r>
      <w:r>
        <w:rPr>
          <w:color w:val="000000"/>
          <w:spacing w:val="-4"/>
          <w:shd w:fill="F8F8F8" w:color="auto" w:val="clear"/>
        </w:rPr>
        <w:t>549.</w:t>
      </w:r>
    </w:p>
    <w:p>
      <w:pPr>
        <w:pStyle w:val="BodyText"/>
      </w:pPr>
    </w:p>
    <w:p>
      <w:pPr>
        <w:pStyle w:val="BodyText"/>
        <w:ind w:left="806"/>
      </w:pPr>
      <w:r>
        <w:rPr>
          <w:color w:val="000000"/>
          <w:shd w:fill="F8F8F8" w:color="auto" w:val="clear"/>
        </w:rPr>
        <w:t>Suresh,</w:t>
      </w:r>
      <w:r>
        <w:rPr>
          <w:color w:val="000000"/>
          <w:spacing w:val="-3"/>
          <w:shd w:fill="F8F8F8" w:color="auto" w:val="clear"/>
        </w:rPr>
        <w:t> </w:t>
      </w:r>
      <w:r>
        <w:rPr>
          <w:color w:val="000000"/>
          <w:shd w:fill="F8F8F8" w:color="auto" w:val="clear"/>
        </w:rPr>
        <w:t>K.,</w:t>
      </w:r>
      <w:r>
        <w:rPr>
          <w:color w:val="000000"/>
          <w:spacing w:val="-1"/>
          <w:shd w:fill="F8F8F8" w:color="auto" w:val="clear"/>
        </w:rPr>
        <w:t> </w:t>
      </w:r>
      <w:r>
        <w:rPr>
          <w:color w:val="000000"/>
          <w:shd w:fill="F8F8F8" w:color="auto" w:val="clear"/>
        </w:rPr>
        <w:t>Thomas,</w:t>
      </w:r>
      <w:r>
        <w:rPr>
          <w:color w:val="000000"/>
          <w:spacing w:val="2"/>
          <w:shd w:fill="F8F8F8" w:color="auto" w:val="clear"/>
        </w:rPr>
        <w:t> </w:t>
      </w:r>
      <w:r>
        <w:rPr>
          <w:color w:val="000000"/>
          <w:shd w:fill="F8F8F8" w:color="auto" w:val="clear"/>
        </w:rPr>
        <w:t>S.</w:t>
      </w:r>
      <w:r>
        <w:rPr>
          <w:color w:val="000000"/>
          <w:spacing w:val="-1"/>
          <w:shd w:fill="F8F8F8" w:color="auto" w:val="clear"/>
        </w:rPr>
        <w:t> </w:t>
      </w:r>
      <w:r>
        <w:rPr>
          <w:color w:val="000000"/>
          <w:shd w:fill="F8F8F8" w:color="auto" w:val="clear"/>
        </w:rPr>
        <w:t>V., &amp;</w:t>
      </w:r>
      <w:r>
        <w:rPr>
          <w:color w:val="000000"/>
          <w:spacing w:val="-1"/>
          <w:shd w:fill="F8F8F8" w:color="auto" w:val="clear"/>
        </w:rPr>
        <w:t> </w:t>
      </w:r>
      <w:r>
        <w:rPr>
          <w:color w:val="000000"/>
          <w:shd w:fill="F8F8F8" w:color="auto" w:val="clear"/>
        </w:rPr>
        <w:t>Suresh, G. (2011).</w:t>
      </w:r>
      <w:r>
        <w:rPr>
          <w:color w:val="000000"/>
          <w:spacing w:val="1"/>
          <w:shd w:fill="F8F8F8" w:color="auto" w:val="clear"/>
        </w:rPr>
        <w:t> </w:t>
      </w:r>
      <w:r>
        <w:rPr>
          <w:color w:val="000000"/>
          <w:shd w:fill="F8F8F8" w:color="auto" w:val="clear"/>
        </w:rPr>
        <w:t>Design,</w:t>
      </w:r>
      <w:r>
        <w:rPr>
          <w:color w:val="000000"/>
          <w:spacing w:val="-1"/>
          <w:shd w:fill="F8F8F8" w:color="auto" w:val="clear"/>
        </w:rPr>
        <w:t> </w:t>
      </w:r>
      <w:r>
        <w:rPr>
          <w:color w:val="000000"/>
          <w:shd w:fill="F8F8F8" w:color="auto" w:val="clear"/>
        </w:rPr>
        <w:t>data</w:t>
      </w:r>
      <w:r>
        <w:rPr>
          <w:color w:val="000000"/>
          <w:spacing w:val="1"/>
          <w:shd w:fill="F8F8F8" w:color="auto" w:val="clear"/>
        </w:rPr>
        <w:t> </w:t>
      </w:r>
      <w:r>
        <w:rPr>
          <w:color w:val="000000"/>
          <w:shd w:fill="F8F8F8" w:color="auto" w:val="clear"/>
        </w:rPr>
        <w:t>analysis</w:t>
      </w:r>
      <w:r>
        <w:rPr>
          <w:color w:val="000000"/>
          <w:spacing w:val="-2"/>
          <w:shd w:fill="F8F8F8" w:color="auto" w:val="clear"/>
        </w:rPr>
        <w:t> </w:t>
      </w:r>
      <w:r>
        <w:rPr>
          <w:color w:val="000000"/>
          <w:shd w:fill="F8F8F8" w:color="auto" w:val="clear"/>
        </w:rPr>
        <w:t>and</w:t>
      </w:r>
      <w:r>
        <w:rPr>
          <w:color w:val="000000"/>
          <w:spacing w:val="2"/>
          <w:shd w:fill="F8F8F8" w:color="auto" w:val="clear"/>
        </w:rPr>
        <w:t> </w:t>
      </w:r>
      <w:r>
        <w:rPr>
          <w:color w:val="000000"/>
          <w:spacing w:val="-2"/>
          <w:shd w:fill="F8F8F8" w:color="auto" w:val="clear"/>
        </w:rPr>
        <w:t>sampling</w:t>
      </w:r>
    </w:p>
    <w:p>
      <w:pPr>
        <w:pStyle w:val="BodyText"/>
      </w:pPr>
    </w:p>
    <w:p>
      <w:pPr>
        <w:spacing w:before="0"/>
        <w:ind w:left="0" w:right="349" w:firstLine="0"/>
        <w:jc w:val="center"/>
        <w:rPr>
          <w:i/>
          <w:sz w:val="24"/>
        </w:rPr>
      </w:pPr>
      <w:r>
        <w:rPr>
          <w:color w:val="000000"/>
          <w:sz w:val="24"/>
          <w:shd w:fill="F8F8F8" w:color="auto" w:val="clear"/>
        </w:rPr>
        <w:t>techniques</w:t>
      </w:r>
      <w:r>
        <w:rPr>
          <w:color w:val="000000"/>
          <w:spacing w:val="32"/>
          <w:sz w:val="24"/>
          <w:shd w:fill="F8F8F8" w:color="auto" w:val="clear"/>
        </w:rPr>
        <w:t> </w:t>
      </w:r>
      <w:r>
        <w:rPr>
          <w:color w:val="000000"/>
          <w:sz w:val="24"/>
          <w:shd w:fill="F8F8F8" w:color="auto" w:val="clear"/>
        </w:rPr>
        <w:t>for</w:t>
      </w:r>
      <w:r>
        <w:rPr>
          <w:color w:val="000000"/>
          <w:spacing w:val="34"/>
          <w:sz w:val="24"/>
          <w:shd w:fill="F8F8F8" w:color="auto" w:val="clear"/>
        </w:rPr>
        <w:t> </w:t>
      </w:r>
      <w:r>
        <w:rPr>
          <w:color w:val="000000"/>
          <w:sz w:val="24"/>
          <w:shd w:fill="F8F8F8" w:color="auto" w:val="clear"/>
        </w:rPr>
        <w:t>clinical</w:t>
      </w:r>
      <w:r>
        <w:rPr>
          <w:color w:val="000000"/>
          <w:spacing w:val="36"/>
          <w:sz w:val="24"/>
          <w:shd w:fill="F8F8F8" w:color="auto" w:val="clear"/>
        </w:rPr>
        <w:t> </w:t>
      </w:r>
      <w:r>
        <w:rPr>
          <w:color w:val="000000"/>
          <w:sz w:val="24"/>
          <w:shd w:fill="F8F8F8" w:color="auto" w:val="clear"/>
        </w:rPr>
        <w:t>research</w:t>
      </w:r>
      <w:r>
        <w:rPr>
          <w:i/>
          <w:color w:val="000000"/>
          <w:sz w:val="24"/>
          <w:shd w:fill="F8F8F8" w:color="auto" w:val="clear"/>
        </w:rPr>
        <w:t>.</w:t>
      </w:r>
      <w:r>
        <w:rPr>
          <w:i/>
          <w:color w:val="000000"/>
          <w:spacing w:val="36"/>
          <w:sz w:val="24"/>
          <w:shd w:fill="F8F8F8" w:color="auto" w:val="clear"/>
        </w:rPr>
        <w:t> </w:t>
      </w:r>
      <w:r>
        <w:rPr>
          <w:i/>
          <w:color w:val="000000"/>
          <w:sz w:val="24"/>
          <w:shd w:fill="F8F8F8" w:color="auto" w:val="clear"/>
        </w:rPr>
        <w:t>Annals</w:t>
      </w:r>
      <w:r>
        <w:rPr>
          <w:i/>
          <w:color w:val="000000"/>
          <w:spacing w:val="36"/>
          <w:sz w:val="24"/>
          <w:shd w:fill="F8F8F8" w:color="auto" w:val="clear"/>
        </w:rPr>
        <w:t> </w:t>
      </w:r>
      <w:r>
        <w:rPr>
          <w:i/>
          <w:color w:val="000000"/>
          <w:sz w:val="24"/>
          <w:shd w:fill="F8F8F8" w:color="auto" w:val="clear"/>
        </w:rPr>
        <w:t>of</w:t>
      </w:r>
      <w:r>
        <w:rPr>
          <w:i/>
          <w:color w:val="000000"/>
          <w:spacing w:val="36"/>
          <w:sz w:val="24"/>
          <w:shd w:fill="F8F8F8" w:color="auto" w:val="clear"/>
        </w:rPr>
        <w:t> </w:t>
      </w:r>
      <w:r>
        <w:rPr>
          <w:i/>
          <w:color w:val="000000"/>
          <w:sz w:val="24"/>
          <w:shd w:fill="F8F8F8" w:color="auto" w:val="clear"/>
        </w:rPr>
        <w:t>Indian</w:t>
      </w:r>
      <w:r>
        <w:rPr>
          <w:i/>
          <w:color w:val="000000"/>
          <w:spacing w:val="35"/>
          <w:sz w:val="24"/>
          <w:shd w:fill="F8F8F8" w:color="auto" w:val="clear"/>
        </w:rPr>
        <w:t> </w:t>
      </w:r>
      <w:r>
        <w:rPr>
          <w:i/>
          <w:color w:val="000000"/>
          <w:sz w:val="24"/>
          <w:shd w:fill="F8F8F8" w:color="auto" w:val="clear"/>
        </w:rPr>
        <w:t>Academy</w:t>
      </w:r>
      <w:r>
        <w:rPr>
          <w:i/>
          <w:color w:val="000000"/>
          <w:spacing w:val="34"/>
          <w:sz w:val="24"/>
          <w:shd w:fill="F8F8F8" w:color="auto" w:val="clear"/>
        </w:rPr>
        <w:t> </w:t>
      </w:r>
      <w:r>
        <w:rPr>
          <w:i/>
          <w:color w:val="000000"/>
          <w:sz w:val="24"/>
          <w:shd w:fill="F8F8F8" w:color="auto" w:val="clear"/>
        </w:rPr>
        <w:t>of</w:t>
      </w:r>
      <w:r>
        <w:rPr>
          <w:i/>
          <w:color w:val="000000"/>
          <w:spacing w:val="36"/>
          <w:sz w:val="24"/>
          <w:shd w:fill="F8F8F8" w:color="auto" w:val="clear"/>
        </w:rPr>
        <w:t> </w:t>
      </w:r>
      <w:r>
        <w:rPr>
          <w:i/>
          <w:color w:val="000000"/>
          <w:spacing w:val="-2"/>
          <w:sz w:val="24"/>
          <w:shd w:fill="F8F8F8" w:color="auto" w:val="clear"/>
        </w:rPr>
        <w:t>Neurology,</w:t>
      </w:r>
    </w:p>
    <w:p>
      <w:pPr>
        <w:pStyle w:val="BodyText"/>
        <w:rPr>
          <w:i/>
        </w:rPr>
      </w:pPr>
    </w:p>
    <w:p>
      <w:pPr>
        <w:pStyle w:val="BodyText"/>
        <w:ind w:left="1526"/>
      </w:pPr>
      <w:r>
        <w:rPr>
          <w:color w:val="000000"/>
          <w:shd w:fill="F8F8F8" w:color="auto" w:val="clear"/>
        </w:rPr>
        <w:t>14(4),</w:t>
      </w:r>
      <w:r>
        <w:rPr>
          <w:color w:val="000000"/>
          <w:spacing w:val="-3"/>
          <w:shd w:fill="F8F8F8" w:color="auto" w:val="clear"/>
        </w:rPr>
        <w:t> </w:t>
      </w:r>
      <w:r>
        <w:rPr>
          <w:color w:val="000000"/>
          <w:shd w:fill="F8F8F8" w:color="auto" w:val="clear"/>
        </w:rPr>
        <w:t>287-</w:t>
      </w:r>
      <w:r>
        <w:rPr>
          <w:color w:val="000000"/>
          <w:spacing w:val="-4"/>
          <w:shd w:fill="F8F8F8" w:color="auto" w:val="clear"/>
        </w:rPr>
        <w:t>290.</w:t>
      </w:r>
    </w:p>
    <w:p>
      <w:pPr>
        <w:pStyle w:val="BodyText"/>
        <w:spacing w:after="0"/>
        <w:sectPr>
          <w:pgSz w:w="11910" w:h="16840"/>
          <w:pgMar w:header="729" w:footer="0" w:top="1340" w:bottom="280" w:left="850" w:right="283"/>
        </w:sectPr>
      </w:pPr>
    </w:p>
    <w:p>
      <w:pPr>
        <w:spacing w:before="80"/>
        <w:ind w:left="806" w:right="0" w:firstLine="0"/>
        <w:jc w:val="left"/>
        <w:rPr>
          <w:i/>
          <w:sz w:val="24"/>
        </w:rPr>
      </w:pPr>
      <w:r>
        <w:rPr>
          <w:color w:val="000000"/>
          <w:sz w:val="24"/>
          <w:shd w:fill="F8F8F8" w:color="auto" w:val="clear"/>
        </w:rPr>
        <w:t>Snyder,</w:t>
      </w:r>
      <w:r>
        <w:rPr>
          <w:color w:val="000000"/>
          <w:spacing w:val="9"/>
          <w:sz w:val="24"/>
          <w:shd w:fill="F8F8F8" w:color="auto" w:val="clear"/>
        </w:rPr>
        <w:t> </w:t>
      </w:r>
      <w:r>
        <w:rPr>
          <w:color w:val="000000"/>
          <w:sz w:val="24"/>
          <w:shd w:fill="F8F8F8" w:color="auto" w:val="clear"/>
        </w:rPr>
        <w:t>M.</w:t>
      </w:r>
      <w:r>
        <w:rPr>
          <w:color w:val="000000"/>
          <w:spacing w:val="11"/>
          <w:sz w:val="24"/>
          <w:shd w:fill="F8F8F8" w:color="auto" w:val="clear"/>
        </w:rPr>
        <w:t> </w:t>
      </w:r>
      <w:r>
        <w:rPr>
          <w:color w:val="000000"/>
          <w:sz w:val="24"/>
          <w:shd w:fill="F8F8F8" w:color="auto" w:val="clear"/>
        </w:rPr>
        <w:t>(1984).</w:t>
      </w:r>
      <w:r>
        <w:rPr>
          <w:color w:val="000000"/>
          <w:spacing w:val="9"/>
          <w:sz w:val="24"/>
          <w:shd w:fill="F8F8F8" w:color="auto" w:val="clear"/>
        </w:rPr>
        <w:t> </w:t>
      </w:r>
      <w:r>
        <w:rPr>
          <w:color w:val="000000"/>
          <w:sz w:val="24"/>
          <w:shd w:fill="F8F8F8" w:color="auto" w:val="clear"/>
        </w:rPr>
        <w:t>When</w:t>
      </w:r>
      <w:r>
        <w:rPr>
          <w:color w:val="000000"/>
          <w:spacing w:val="10"/>
          <w:sz w:val="24"/>
          <w:shd w:fill="F8F8F8" w:color="auto" w:val="clear"/>
        </w:rPr>
        <w:t> </w:t>
      </w:r>
      <w:r>
        <w:rPr>
          <w:color w:val="000000"/>
          <w:sz w:val="24"/>
          <w:shd w:fill="F8F8F8" w:color="auto" w:val="clear"/>
        </w:rPr>
        <w:t>belief</w:t>
      </w:r>
      <w:r>
        <w:rPr>
          <w:color w:val="000000"/>
          <w:spacing w:val="10"/>
          <w:sz w:val="24"/>
          <w:shd w:fill="F8F8F8" w:color="auto" w:val="clear"/>
        </w:rPr>
        <w:t> </w:t>
      </w:r>
      <w:r>
        <w:rPr>
          <w:color w:val="000000"/>
          <w:sz w:val="24"/>
          <w:shd w:fill="F8F8F8" w:color="auto" w:val="clear"/>
        </w:rPr>
        <w:t>creates</w:t>
      </w:r>
      <w:r>
        <w:rPr>
          <w:color w:val="000000"/>
          <w:spacing w:val="9"/>
          <w:sz w:val="24"/>
          <w:shd w:fill="F8F8F8" w:color="auto" w:val="clear"/>
        </w:rPr>
        <w:t> </w:t>
      </w:r>
      <w:r>
        <w:rPr>
          <w:color w:val="000000"/>
          <w:sz w:val="24"/>
          <w:shd w:fill="F8F8F8" w:color="auto" w:val="clear"/>
        </w:rPr>
        <w:t>reality.</w:t>
      </w:r>
      <w:r>
        <w:rPr>
          <w:color w:val="000000"/>
          <w:spacing w:val="15"/>
          <w:sz w:val="24"/>
          <w:shd w:fill="F8F8F8" w:color="auto" w:val="clear"/>
        </w:rPr>
        <w:t> </w:t>
      </w:r>
      <w:r>
        <w:rPr>
          <w:i/>
          <w:color w:val="000000"/>
          <w:sz w:val="24"/>
          <w:shd w:fill="F8F8F8" w:color="auto" w:val="clear"/>
        </w:rPr>
        <w:t>In</w:t>
      </w:r>
      <w:r>
        <w:rPr>
          <w:i/>
          <w:color w:val="000000"/>
          <w:spacing w:val="10"/>
          <w:sz w:val="24"/>
          <w:shd w:fill="F8F8F8" w:color="auto" w:val="clear"/>
        </w:rPr>
        <w:t> </w:t>
      </w:r>
      <w:r>
        <w:rPr>
          <w:i/>
          <w:color w:val="000000"/>
          <w:sz w:val="24"/>
          <w:shd w:fill="F8F8F8" w:color="auto" w:val="clear"/>
        </w:rPr>
        <w:t>Advances</w:t>
      </w:r>
      <w:r>
        <w:rPr>
          <w:i/>
          <w:color w:val="000000"/>
          <w:spacing w:val="9"/>
          <w:sz w:val="24"/>
          <w:shd w:fill="F8F8F8" w:color="auto" w:val="clear"/>
        </w:rPr>
        <w:t> </w:t>
      </w:r>
      <w:r>
        <w:rPr>
          <w:i/>
          <w:color w:val="000000"/>
          <w:sz w:val="24"/>
          <w:shd w:fill="F8F8F8" w:color="auto" w:val="clear"/>
        </w:rPr>
        <w:t>in</w:t>
      </w:r>
      <w:r>
        <w:rPr>
          <w:i/>
          <w:color w:val="000000"/>
          <w:spacing w:val="11"/>
          <w:sz w:val="24"/>
          <w:shd w:fill="F8F8F8" w:color="auto" w:val="clear"/>
        </w:rPr>
        <w:t> </w:t>
      </w:r>
      <w:r>
        <w:rPr>
          <w:i/>
          <w:color w:val="000000"/>
          <w:sz w:val="24"/>
          <w:shd w:fill="F8F8F8" w:color="auto" w:val="clear"/>
        </w:rPr>
        <w:t>experimental</w:t>
      </w:r>
      <w:r>
        <w:rPr>
          <w:i/>
          <w:color w:val="000000"/>
          <w:spacing w:val="11"/>
          <w:sz w:val="24"/>
          <w:shd w:fill="F8F8F8" w:color="auto" w:val="clear"/>
        </w:rPr>
        <w:t> </w:t>
      </w:r>
      <w:r>
        <w:rPr>
          <w:i/>
          <w:color w:val="000000"/>
          <w:spacing w:val="-2"/>
          <w:sz w:val="24"/>
          <w:shd w:fill="F8F8F8" w:color="auto" w:val="clear"/>
        </w:rPr>
        <w:t>social</w:t>
      </w:r>
    </w:p>
    <w:p>
      <w:pPr>
        <w:spacing w:before="276"/>
        <w:ind w:left="1526" w:right="0" w:firstLine="0"/>
        <w:jc w:val="left"/>
        <w:rPr>
          <w:sz w:val="24"/>
        </w:rPr>
      </w:pPr>
      <w:r>
        <w:rPr>
          <w:i/>
          <w:color w:val="000000"/>
          <w:sz w:val="24"/>
          <w:shd w:fill="F8F8F8" w:color="auto" w:val="clear"/>
        </w:rPr>
        <w:t>psychology</w:t>
      </w:r>
      <w:r>
        <w:rPr>
          <w:i/>
          <w:color w:val="000000"/>
          <w:spacing w:val="-5"/>
          <w:sz w:val="24"/>
          <w:shd w:fill="F8F8F8" w:color="auto" w:val="clear"/>
        </w:rPr>
        <w:t> </w:t>
      </w:r>
      <w:r>
        <w:rPr>
          <w:color w:val="000000"/>
          <w:sz w:val="24"/>
          <w:shd w:fill="F8F8F8" w:color="auto" w:val="clear"/>
        </w:rPr>
        <w:t>(Vol.</w:t>
      </w:r>
      <w:r>
        <w:rPr>
          <w:color w:val="000000"/>
          <w:spacing w:val="-1"/>
          <w:sz w:val="24"/>
          <w:shd w:fill="F8F8F8" w:color="auto" w:val="clear"/>
        </w:rPr>
        <w:t> </w:t>
      </w:r>
      <w:r>
        <w:rPr>
          <w:color w:val="000000"/>
          <w:sz w:val="24"/>
          <w:shd w:fill="F8F8F8" w:color="auto" w:val="clear"/>
        </w:rPr>
        <w:t>18,</w:t>
      </w:r>
      <w:r>
        <w:rPr>
          <w:color w:val="000000"/>
          <w:spacing w:val="-1"/>
          <w:sz w:val="24"/>
          <w:shd w:fill="F8F8F8" w:color="auto" w:val="clear"/>
        </w:rPr>
        <w:t> </w:t>
      </w:r>
      <w:r>
        <w:rPr>
          <w:color w:val="000000"/>
          <w:sz w:val="24"/>
          <w:shd w:fill="F8F8F8" w:color="auto" w:val="clear"/>
        </w:rPr>
        <w:t>pp. 247-305).</w:t>
      </w:r>
      <w:r>
        <w:rPr>
          <w:color w:val="000000"/>
          <w:spacing w:val="-2"/>
          <w:sz w:val="24"/>
          <w:shd w:fill="F8F8F8" w:color="auto" w:val="clear"/>
        </w:rPr>
        <w:t> </w:t>
      </w:r>
      <w:r>
        <w:rPr>
          <w:color w:val="000000"/>
          <w:sz w:val="24"/>
          <w:shd w:fill="F8F8F8" w:color="auto" w:val="clear"/>
        </w:rPr>
        <w:t>Academic</w:t>
      </w:r>
      <w:r>
        <w:rPr>
          <w:color w:val="000000"/>
          <w:spacing w:val="-2"/>
          <w:sz w:val="24"/>
          <w:shd w:fill="F8F8F8" w:color="auto" w:val="clear"/>
        </w:rPr>
        <w:t> Press.</w:t>
      </w:r>
    </w:p>
    <w:p>
      <w:pPr>
        <w:pStyle w:val="BodyText"/>
        <w:spacing w:before="276"/>
        <w:ind w:left="806"/>
      </w:pPr>
      <w:r>
        <w:rPr>
          <w:color w:val="000000"/>
          <w:shd w:fill="F8F8F8" w:color="auto" w:val="clear"/>
        </w:rPr>
        <w:t>Sunindyo,</w:t>
      </w:r>
      <w:r>
        <w:rPr>
          <w:color w:val="000000"/>
          <w:spacing w:val="-1"/>
          <w:shd w:fill="F8F8F8" w:color="auto" w:val="clear"/>
        </w:rPr>
        <w:t> </w:t>
      </w:r>
      <w:r>
        <w:rPr>
          <w:color w:val="000000"/>
          <w:shd w:fill="F8F8F8" w:color="auto" w:val="clear"/>
        </w:rPr>
        <w:t>S. (1998).</w:t>
      </w:r>
      <w:r>
        <w:rPr>
          <w:color w:val="000000"/>
          <w:spacing w:val="-1"/>
          <w:shd w:fill="F8F8F8" w:color="auto" w:val="clear"/>
        </w:rPr>
        <w:t> </w:t>
      </w:r>
      <w:r>
        <w:rPr>
          <w:color w:val="000000"/>
          <w:shd w:fill="F8F8F8" w:color="auto" w:val="clear"/>
        </w:rPr>
        <w:t>When the</w:t>
      </w:r>
      <w:r>
        <w:rPr>
          <w:color w:val="000000"/>
          <w:spacing w:val="1"/>
          <w:shd w:fill="F8F8F8" w:color="auto" w:val="clear"/>
        </w:rPr>
        <w:t> </w:t>
      </w:r>
      <w:r>
        <w:rPr>
          <w:color w:val="000000"/>
          <w:shd w:fill="F8F8F8" w:color="auto" w:val="clear"/>
        </w:rPr>
        <w:t>earth is</w:t>
      </w:r>
      <w:r>
        <w:rPr>
          <w:color w:val="000000"/>
          <w:spacing w:val="-1"/>
          <w:shd w:fill="F8F8F8" w:color="auto" w:val="clear"/>
        </w:rPr>
        <w:t> </w:t>
      </w:r>
      <w:r>
        <w:rPr>
          <w:color w:val="000000"/>
          <w:shd w:fill="F8F8F8" w:color="auto" w:val="clear"/>
        </w:rPr>
        <w:t>female</w:t>
      </w:r>
      <w:r>
        <w:rPr>
          <w:color w:val="000000"/>
          <w:spacing w:val="-1"/>
          <w:shd w:fill="F8F8F8" w:color="auto" w:val="clear"/>
        </w:rPr>
        <w:t> </w:t>
      </w:r>
      <w:r>
        <w:rPr>
          <w:color w:val="000000"/>
          <w:shd w:fill="F8F8F8" w:color="auto" w:val="clear"/>
        </w:rPr>
        <w:t>and</w:t>
      </w:r>
      <w:r>
        <w:rPr>
          <w:color w:val="000000"/>
          <w:spacing w:val="-1"/>
          <w:shd w:fill="F8F8F8" w:color="auto" w:val="clear"/>
        </w:rPr>
        <w:t> </w:t>
      </w:r>
      <w:r>
        <w:rPr>
          <w:color w:val="000000"/>
          <w:shd w:fill="F8F8F8" w:color="auto" w:val="clear"/>
        </w:rPr>
        <w:t>the nation is</w:t>
      </w:r>
      <w:r>
        <w:rPr>
          <w:color w:val="000000"/>
          <w:spacing w:val="-1"/>
          <w:shd w:fill="F8F8F8" w:color="auto" w:val="clear"/>
        </w:rPr>
        <w:t> </w:t>
      </w:r>
      <w:r>
        <w:rPr>
          <w:color w:val="000000"/>
          <w:shd w:fill="F8F8F8" w:color="auto" w:val="clear"/>
        </w:rPr>
        <w:t>mother: Gender, </w:t>
      </w:r>
      <w:r>
        <w:rPr>
          <w:color w:val="000000"/>
          <w:spacing w:val="-5"/>
          <w:shd w:fill="F8F8F8" w:color="auto" w:val="clear"/>
        </w:rPr>
        <w:t>the</w:t>
      </w:r>
    </w:p>
    <w:p>
      <w:pPr>
        <w:spacing w:before="276"/>
        <w:ind w:left="1526" w:right="0" w:firstLine="0"/>
        <w:jc w:val="left"/>
        <w:rPr>
          <w:sz w:val="24"/>
        </w:rPr>
      </w:pPr>
      <w:r>
        <w:rPr>
          <w:color w:val="000000"/>
          <w:sz w:val="24"/>
          <w:shd w:fill="F8F8F8" w:color="auto" w:val="clear"/>
        </w:rPr>
        <w:t>armed</w:t>
      </w:r>
      <w:r>
        <w:rPr>
          <w:color w:val="000000"/>
          <w:spacing w:val="-2"/>
          <w:sz w:val="24"/>
          <w:shd w:fill="F8F8F8" w:color="auto" w:val="clear"/>
        </w:rPr>
        <w:t> </w:t>
      </w:r>
      <w:r>
        <w:rPr>
          <w:color w:val="000000"/>
          <w:sz w:val="24"/>
          <w:shd w:fill="F8F8F8" w:color="auto" w:val="clear"/>
        </w:rPr>
        <w:t>forces</w:t>
      </w:r>
      <w:r>
        <w:rPr>
          <w:color w:val="000000"/>
          <w:spacing w:val="-1"/>
          <w:sz w:val="24"/>
          <w:shd w:fill="F8F8F8" w:color="auto" w:val="clear"/>
        </w:rPr>
        <w:t> </w:t>
      </w:r>
      <w:r>
        <w:rPr>
          <w:color w:val="000000"/>
          <w:sz w:val="24"/>
          <w:shd w:fill="F8F8F8" w:color="auto" w:val="clear"/>
        </w:rPr>
        <w:t>and</w:t>
      </w:r>
      <w:r>
        <w:rPr>
          <w:color w:val="000000"/>
          <w:spacing w:val="-2"/>
          <w:sz w:val="24"/>
          <w:shd w:fill="F8F8F8" w:color="auto" w:val="clear"/>
        </w:rPr>
        <w:t> </w:t>
      </w:r>
      <w:r>
        <w:rPr>
          <w:color w:val="000000"/>
          <w:sz w:val="24"/>
          <w:shd w:fill="F8F8F8" w:color="auto" w:val="clear"/>
        </w:rPr>
        <w:t>nationalism</w:t>
      </w:r>
      <w:r>
        <w:rPr>
          <w:color w:val="000000"/>
          <w:spacing w:val="-2"/>
          <w:sz w:val="24"/>
          <w:shd w:fill="F8F8F8" w:color="auto" w:val="clear"/>
        </w:rPr>
        <w:t> </w:t>
      </w:r>
      <w:r>
        <w:rPr>
          <w:color w:val="000000"/>
          <w:sz w:val="24"/>
          <w:shd w:fill="F8F8F8" w:color="auto" w:val="clear"/>
        </w:rPr>
        <w:t>in</w:t>
      </w:r>
      <w:r>
        <w:rPr>
          <w:color w:val="000000"/>
          <w:spacing w:val="-2"/>
          <w:sz w:val="24"/>
          <w:shd w:fill="F8F8F8" w:color="auto" w:val="clear"/>
        </w:rPr>
        <w:t> </w:t>
      </w:r>
      <w:r>
        <w:rPr>
          <w:color w:val="000000"/>
          <w:sz w:val="24"/>
          <w:shd w:fill="F8F8F8" w:color="auto" w:val="clear"/>
        </w:rPr>
        <w:t>Indonesia.</w:t>
      </w:r>
      <w:r>
        <w:rPr>
          <w:color w:val="000000"/>
          <w:spacing w:val="-1"/>
          <w:sz w:val="24"/>
          <w:shd w:fill="F8F8F8" w:color="auto" w:val="clear"/>
        </w:rPr>
        <w:t> </w:t>
      </w:r>
      <w:r>
        <w:rPr>
          <w:i/>
          <w:color w:val="000000"/>
          <w:sz w:val="24"/>
          <w:shd w:fill="F8F8F8" w:color="auto" w:val="clear"/>
        </w:rPr>
        <w:t>Feminist</w:t>
      </w:r>
      <w:r>
        <w:rPr>
          <w:i/>
          <w:color w:val="000000"/>
          <w:spacing w:val="-2"/>
          <w:sz w:val="24"/>
          <w:shd w:fill="F8F8F8" w:color="auto" w:val="clear"/>
        </w:rPr>
        <w:t> </w:t>
      </w:r>
      <w:r>
        <w:rPr>
          <w:i/>
          <w:color w:val="000000"/>
          <w:sz w:val="24"/>
          <w:shd w:fill="F8F8F8" w:color="auto" w:val="clear"/>
        </w:rPr>
        <w:t>Review,</w:t>
      </w:r>
      <w:r>
        <w:rPr>
          <w:i/>
          <w:color w:val="000000"/>
          <w:spacing w:val="-2"/>
          <w:sz w:val="24"/>
          <w:shd w:fill="F8F8F8" w:color="auto" w:val="clear"/>
        </w:rPr>
        <w:t> </w:t>
      </w:r>
      <w:r>
        <w:rPr>
          <w:color w:val="000000"/>
          <w:sz w:val="24"/>
          <w:shd w:fill="F8F8F8" w:color="auto" w:val="clear"/>
        </w:rPr>
        <w:t>58(1),</w:t>
      </w:r>
      <w:r>
        <w:rPr>
          <w:color w:val="000000"/>
          <w:spacing w:val="-1"/>
          <w:sz w:val="24"/>
          <w:shd w:fill="F8F8F8" w:color="auto" w:val="clear"/>
        </w:rPr>
        <w:t> </w:t>
      </w:r>
      <w:r>
        <w:rPr>
          <w:color w:val="000000"/>
          <w:sz w:val="24"/>
          <w:shd w:fill="F8F8F8" w:color="auto" w:val="clear"/>
        </w:rPr>
        <w:t>1-</w:t>
      </w:r>
      <w:r>
        <w:rPr>
          <w:color w:val="000000"/>
          <w:spacing w:val="-5"/>
          <w:sz w:val="24"/>
          <w:shd w:fill="F8F8F8" w:color="auto" w:val="clear"/>
        </w:rPr>
        <w:t>21.</w:t>
      </w:r>
    </w:p>
    <w:p>
      <w:pPr>
        <w:spacing w:before="276"/>
        <w:ind w:left="806" w:right="0" w:firstLine="0"/>
        <w:jc w:val="left"/>
        <w:rPr>
          <w:i/>
          <w:sz w:val="24"/>
        </w:rPr>
      </w:pPr>
      <w:r>
        <w:rPr>
          <w:color w:val="000000"/>
          <w:sz w:val="24"/>
          <w:shd w:fill="F8F8F8" w:color="auto" w:val="clear"/>
        </w:rPr>
        <w:t>Thussu,</w:t>
      </w:r>
      <w:r>
        <w:rPr>
          <w:color w:val="000000"/>
          <w:spacing w:val="-15"/>
          <w:sz w:val="24"/>
          <w:shd w:fill="F8F8F8" w:color="auto" w:val="clear"/>
        </w:rPr>
        <w:t> </w:t>
      </w:r>
      <w:r>
        <w:rPr>
          <w:color w:val="000000"/>
          <w:sz w:val="24"/>
          <w:shd w:fill="F8F8F8" w:color="auto" w:val="clear"/>
        </w:rPr>
        <w:t>D.</w:t>
      </w:r>
      <w:r>
        <w:rPr>
          <w:color w:val="000000"/>
          <w:spacing w:val="-14"/>
          <w:sz w:val="24"/>
          <w:shd w:fill="F8F8F8" w:color="auto" w:val="clear"/>
        </w:rPr>
        <w:t> </w:t>
      </w:r>
      <w:r>
        <w:rPr>
          <w:color w:val="000000"/>
          <w:sz w:val="24"/>
          <w:shd w:fill="F8F8F8" w:color="auto" w:val="clear"/>
        </w:rPr>
        <w:t>K.,</w:t>
      </w:r>
      <w:r>
        <w:rPr>
          <w:color w:val="000000"/>
          <w:spacing w:val="-13"/>
          <w:sz w:val="24"/>
          <w:shd w:fill="F8F8F8" w:color="auto" w:val="clear"/>
        </w:rPr>
        <w:t> </w:t>
      </w:r>
      <w:r>
        <w:rPr>
          <w:color w:val="000000"/>
          <w:sz w:val="24"/>
          <w:shd w:fill="F8F8F8" w:color="auto" w:val="clear"/>
        </w:rPr>
        <w:t>&amp;</w:t>
      </w:r>
      <w:r>
        <w:rPr>
          <w:color w:val="000000"/>
          <w:spacing w:val="-13"/>
          <w:sz w:val="24"/>
          <w:shd w:fill="F8F8F8" w:color="auto" w:val="clear"/>
        </w:rPr>
        <w:t> </w:t>
      </w:r>
      <w:r>
        <w:rPr>
          <w:color w:val="000000"/>
          <w:sz w:val="24"/>
          <w:shd w:fill="F8F8F8" w:color="auto" w:val="clear"/>
        </w:rPr>
        <w:t>Freedman,</w:t>
      </w:r>
      <w:r>
        <w:rPr>
          <w:color w:val="000000"/>
          <w:spacing w:val="-14"/>
          <w:sz w:val="24"/>
          <w:shd w:fill="F8F8F8" w:color="auto" w:val="clear"/>
        </w:rPr>
        <w:t> </w:t>
      </w:r>
      <w:r>
        <w:rPr>
          <w:color w:val="000000"/>
          <w:sz w:val="24"/>
          <w:shd w:fill="F8F8F8" w:color="auto" w:val="clear"/>
        </w:rPr>
        <w:t>D.</w:t>
      </w:r>
      <w:r>
        <w:rPr>
          <w:color w:val="000000"/>
          <w:spacing w:val="-13"/>
          <w:sz w:val="24"/>
          <w:shd w:fill="F8F8F8" w:color="auto" w:val="clear"/>
        </w:rPr>
        <w:t> </w:t>
      </w:r>
      <w:r>
        <w:rPr>
          <w:color w:val="000000"/>
          <w:sz w:val="24"/>
          <w:shd w:fill="F8F8F8" w:color="auto" w:val="clear"/>
        </w:rPr>
        <w:t>(Eds.).</w:t>
      </w:r>
      <w:r>
        <w:rPr>
          <w:color w:val="000000"/>
          <w:spacing w:val="-14"/>
          <w:sz w:val="24"/>
          <w:shd w:fill="F8F8F8" w:color="auto" w:val="clear"/>
        </w:rPr>
        <w:t> </w:t>
      </w:r>
      <w:r>
        <w:rPr>
          <w:color w:val="000000"/>
          <w:sz w:val="24"/>
          <w:shd w:fill="F8F8F8" w:color="auto" w:val="clear"/>
        </w:rPr>
        <w:t>(2003).</w:t>
      </w:r>
      <w:r>
        <w:rPr>
          <w:color w:val="000000"/>
          <w:spacing w:val="-12"/>
          <w:sz w:val="24"/>
          <w:shd w:fill="F8F8F8" w:color="auto" w:val="clear"/>
        </w:rPr>
        <w:t> </w:t>
      </w:r>
      <w:r>
        <w:rPr>
          <w:i/>
          <w:color w:val="000000"/>
          <w:sz w:val="24"/>
          <w:shd w:fill="F8F8F8" w:color="auto" w:val="clear"/>
        </w:rPr>
        <w:t>War</w:t>
      </w:r>
      <w:r>
        <w:rPr>
          <w:i/>
          <w:color w:val="000000"/>
          <w:spacing w:val="-13"/>
          <w:sz w:val="24"/>
          <w:shd w:fill="F8F8F8" w:color="auto" w:val="clear"/>
        </w:rPr>
        <w:t> </w:t>
      </w:r>
      <w:r>
        <w:rPr>
          <w:i/>
          <w:color w:val="000000"/>
          <w:sz w:val="24"/>
          <w:shd w:fill="F8F8F8" w:color="auto" w:val="clear"/>
        </w:rPr>
        <w:t>and</w:t>
      </w:r>
      <w:r>
        <w:rPr>
          <w:i/>
          <w:color w:val="000000"/>
          <w:spacing w:val="-13"/>
          <w:sz w:val="24"/>
          <w:shd w:fill="F8F8F8" w:color="auto" w:val="clear"/>
        </w:rPr>
        <w:t> </w:t>
      </w:r>
      <w:r>
        <w:rPr>
          <w:i/>
          <w:color w:val="000000"/>
          <w:sz w:val="24"/>
          <w:shd w:fill="F8F8F8" w:color="auto" w:val="clear"/>
        </w:rPr>
        <w:t>the</w:t>
      </w:r>
      <w:r>
        <w:rPr>
          <w:i/>
          <w:color w:val="000000"/>
          <w:spacing w:val="-13"/>
          <w:sz w:val="24"/>
          <w:shd w:fill="F8F8F8" w:color="auto" w:val="clear"/>
        </w:rPr>
        <w:t> </w:t>
      </w:r>
      <w:r>
        <w:rPr>
          <w:i/>
          <w:color w:val="000000"/>
          <w:sz w:val="24"/>
          <w:shd w:fill="F8F8F8" w:color="auto" w:val="clear"/>
        </w:rPr>
        <w:t>media:</w:t>
      </w:r>
      <w:r>
        <w:rPr>
          <w:i/>
          <w:color w:val="000000"/>
          <w:spacing w:val="-14"/>
          <w:sz w:val="24"/>
          <w:shd w:fill="F8F8F8" w:color="auto" w:val="clear"/>
        </w:rPr>
        <w:t> </w:t>
      </w:r>
      <w:r>
        <w:rPr>
          <w:i/>
          <w:color w:val="000000"/>
          <w:sz w:val="24"/>
          <w:shd w:fill="F8F8F8" w:color="auto" w:val="clear"/>
        </w:rPr>
        <w:t>Reporting</w:t>
      </w:r>
      <w:r>
        <w:rPr>
          <w:i/>
          <w:color w:val="000000"/>
          <w:spacing w:val="-12"/>
          <w:sz w:val="24"/>
          <w:shd w:fill="F8F8F8" w:color="auto" w:val="clear"/>
        </w:rPr>
        <w:t> </w:t>
      </w:r>
      <w:r>
        <w:rPr>
          <w:i/>
          <w:color w:val="000000"/>
          <w:spacing w:val="-2"/>
          <w:sz w:val="24"/>
          <w:shd w:fill="F8F8F8" w:color="auto" w:val="clear"/>
        </w:rPr>
        <w:t>conflict</w:t>
      </w:r>
    </w:p>
    <w:p>
      <w:pPr>
        <w:spacing w:before="276"/>
        <w:ind w:left="1526" w:right="0" w:firstLine="0"/>
        <w:jc w:val="left"/>
        <w:rPr>
          <w:sz w:val="24"/>
        </w:rPr>
      </w:pPr>
      <w:r>
        <w:rPr>
          <w:i/>
          <w:color w:val="000000"/>
          <w:sz w:val="24"/>
          <w:shd w:fill="F8F8F8" w:color="auto" w:val="clear"/>
        </w:rPr>
        <w:t>24/7.</w:t>
      </w:r>
      <w:r>
        <w:rPr>
          <w:i/>
          <w:color w:val="000000"/>
          <w:spacing w:val="-2"/>
          <w:sz w:val="24"/>
          <w:shd w:fill="F8F8F8" w:color="auto" w:val="clear"/>
        </w:rPr>
        <w:t> </w:t>
      </w:r>
      <w:r>
        <w:rPr>
          <w:color w:val="000000"/>
          <w:spacing w:val="-2"/>
          <w:sz w:val="24"/>
          <w:shd w:fill="F8F8F8" w:color="auto" w:val="clear"/>
        </w:rPr>
        <w:t>Sage.</w:t>
      </w:r>
    </w:p>
    <w:p>
      <w:pPr>
        <w:pStyle w:val="BodyText"/>
        <w:spacing w:before="276"/>
        <w:ind w:left="806"/>
      </w:pPr>
      <w:r>
        <w:rPr>
          <w:color w:val="000000"/>
          <w:shd w:fill="F8F8F8" w:color="auto" w:val="clear"/>
        </w:rPr>
        <w:t>Tuohy,</w:t>
      </w:r>
      <w:r>
        <w:rPr>
          <w:color w:val="000000"/>
          <w:spacing w:val="15"/>
          <w:shd w:fill="F8F8F8" w:color="auto" w:val="clear"/>
        </w:rPr>
        <w:t> </w:t>
      </w:r>
      <w:r>
        <w:rPr>
          <w:color w:val="000000"/>
          <w:shd w:fill="F8F8F8" w:color="auto" w:val="clear"/>
        </w:rPr>
        <w:t>S.</w:t>
      </w:r>
      <w:r>
        <w:rPr>
          <w:color w:val="000000"/>
          <w:spacing w:val="18"/>
          <w:shd w:fill="F8F8F8" w:color="auto" w:val="clear"/>
        </w:rPr>
        <w:t> </w:t>
      </w:r>
      <w:r>
        <w:rPr>
          <w:color w:val="000000"/>
          <w:shd w:fill="F8F8F8" w:color="auto" w:val="clear"/>
        </w:rPr>
        <w:t>(2001).</w:t>
      </w:r>
      <w:r>
        <w:rPr>
          <w:color w:val="000000"/>
          <w:spacing w:val="20"/>
          <w:shd w:fill="F8F8F8" w:color="auto" w:val="clear"/>
        </w:rPr>
        <w:t> </w:t>
      </w:r>
      <w:r>
        <w:rPr>
          <w:color w:val="000000"/>
          <w:shd w:fill="F8F8F8" w:color="auto" w:val="clear"/>
        </w:rPr>
        <w:t>The</w:t>
      </w:r>
      <w:r>
        <w:rPr>
          <w:color w:val="000000"/>
          <w:spacing w:val="19"/>
          <w:shd w:fill="F8F8F8" w:color="auto" w:val="clear"/>
        </w:rPr>
        <w:t> </w:t>
      </w:r>
      <w:r>
        <w:rPr>
          <w:color w:val="000000"/>
          <w:shd w:fill="F8F8F8" w:color="auto" w:val="clear"/>
        </w:rPr>
        <w:t>sonic</w:t>
      </w:r>
      <w:r>
        <w:rPr>
          <w:color w:val="000000"/>
          <w:spacing w:val="18"/>
          <w:shd w:fill="F8F8F8" w:color="auto" w:val="clear"/>
        </w:rPr>
        <w:t> </w:t>
      </w:r>
      <w:r>
        <w:rPr>
          <w:color w:val="000000"/>
          <w:shd w:fill="F8F8F8" w:color="auto" w:val="clear"/>
        </w:rPr>
        <w:t>dimensions</w:t>
      </w:r>
      <w:r>
        <w:rPr>
          <w:color w:val="000000"/>
          <w:spacing w:val="18"/>
          <w:shd w:fill="F8F8F8" w:color="auto" w:val="clear"/>
        </w:rPr>
        <w:t> </w:t>
      </w:r>
      <w:r>
        <w:rPr>
          <w:color w:val="000000"/>
          <w:shd w:fill="F8F8F8" w:color="auto" w:val="clear"/>
        </w:rPr>
        <w:t>of</w:t>
      </w:r>
      <w:r>
        <w:rPr>
          <w:color w:val="000000"/>
          <w:spacing w:val="20"/>
          <w:shd w:fill="F8F8F8" w:color="auto" w:val="clear"/>
        </w:rPr>
        <w:t> </w:t>
      </w:r>
      <w:r>
        <w:rPr>
          <w:color w:val="000000"/>
          <w:shd w:fill="F8F8F8" w:color="auto" w:val="clear"/>
        </w:rPr>
        <w:t>nationalism</w:t>
      </w:r>
      <w:r>
        <w:rPr>
          <w:color w:val="000000"/>
          <w:spacing w:val="19"/>
          <w:shd w:fill="F8F8F8" w:color="auto" w:val="clear"/>
        </w:rPr>
        <w:t> </w:t>
      </w:r>
      <w:r>
        <w:rPr>
          <w:color w:val="000000"/>
          <w:shd w:fill="F8F8F8" w:color="auto" w:val="clear"/>
        </w:rPr>
        <w:t>in</w:t>
      </w:r>
      <w:r>
        <w:rPr>
          <w:color w:val="000000"/>
          <w:spacing w:val="19"/>
          <w:shd w:fill="F8F8F8" w:color="auto" w:val="clear"/>
        </w:rPr>
        <w:t> </w:t>
      </w:r>
      <w:r>
        <w:rPr>
          <w:color w:val="000000"/>
          <w:shd w:fill="F8F8F8" w:color="auto" w:val="clear"/>
        </w:rPr>
        <w:t>modern</w:t>
      </w:r>
      <w:r>
        <w:rPr>
          <w:color w:val="000000"/>
          <w:spacing w:val="18"/>
          <w:shd w:fill="F8F8F8" w:color="auto" w:val="clear"/>
        </w:rPr>
        <w:t> </w:t>
      </w:r>
      <w:r>
        <w:rPr>
          <w:color w:val="000000"/>
          <w:shd w:fill="F8F8F8" w:color="auto" w:val="clear"/>
        </w:rPr>
        <w:t>China:</w:t>
      </w:r>
      <w:r>
        <w:rPr>
          <w:color w:val="000000"/>
          <w:spacing w:val="21"/>
          <w:shd w:fill="F8F8F8" w:color="auto" w:val="clear"/>
        </w:rPr>
        <w:t> </w:t>
      </w:r>
      <w:r>
        <w:rPr>
          <w:color w:val="000000"/>
          <w:spacing w:val="-2"/>
          <w:shd w:fill="F8F8F8" w:color="auto" w:val="clear"/>
        </w:rPr>
        <w:t>Musical</w:t>
      </w:r>
    </w:p>
    <w:p>
      <w:pPr>
        <w:pStyle w:val="BodyText"/>
      </w:pPr>
    </w:p>
    <w:p>
      <w:pPr>
        <w:spacing w:before="0"/>
        <w:ind w:left="1526" w:right="0" w:firstLine="0"/>
        <w:jc w:val="left"/>
        <w:rPr>
          <w:sz w:val="24"/>
        </w:rPr>
      </w:pPr>
      <w:r>
        <w:rPr>
          <w:color w:val="000000"/>
          <w:sz w:val="24"/>
          <w:shd w:fill="F8F8F8" w:color="auto" w:val="clear"/>
        </w:rPr>
        <w:t>representation</w:t>
      </w:r>
      <w:r>
        <w:rPr>
          <w:color w:val="000000"/>
          <w:spacing w:val="-2"/>
          <w:sz w:val="24"/>
          <w:shd w:fill="F8F8F8" w:color="auto" w:val="clear"/>
        </w:rPr>
        <w:t> </w:t>
      </w:r>
      <w:r>
        <w:rPr>
          <w:color w:val="000000"/>
          <w:sz w:val="24"/>
          <w:shd w:fill="F8F8F8" w:color="auto" w:val="clear"/>
        </w:rPr>
        <w:t>and</w:t>
      </w:r>
      <w:r>
        <w:rPr>
          <w:color w:val="000000"/>
          <w:spacing w:val="-2"/>
          <w:sz w:val="24"/>
          <w:shd w:fill="F8F8F8" w:color="auto" w:val="clear"/>
        </w:rPr>
        <w:t> </w:t>
      </w:r>
      <w:r>
        <w:rPr>
          <w:color w:val="000000"/>
          <w:sz w:val="24"/>
          <w:shd w:fill="F8F8F8" w:color="auto" w:val="clear"/>
        </w:rPr>
        <w:t>transformation.</w:t>
      </w:r>
      <w:r>
        <w:rPr>
          <w:color w:val="000000"/>
          <w:spacing w:val="-1"/>
          <w:sz w:val="24"/>
          <w:shd w:fill="F8F8F8" w:color="auto" w:val="clear"/>
        </w:rPr>
        <w:t> </w:t>
      </w:r>
      <w:r>
        <w:rPr>
          <w:i/>
          <w:color w:val="000000"/>
          <w:sz w:val="24"/>
          <w:shd w:fill="F8F8F8" w:color="auto" w:val="clear"/>
        </w:rPr>
        <w:t>Ethnomusicology</w:t>
      </w:r>
      <w:r>
        <w:rPr>
          <w:color w:val="000000"/>
          <w:sz w:val="24"/>
          <w:shd w:fill="F8F8F8" w:color="auto" w:val="clear"/>
        </w:rPr>
        <w:t>,</w:t>
      </w:r>
      <w:r>
        <w:rPr>
          <w:color w:val="000000"/>
          <w:spacing w:val="-2"/>
          <w:sz w:val="24"/>
          <w:shd w:fill="F8F8F8" w:color="auto" w:val="clear"/>
        </w:rPr>
        <w:t> </w:t>
      </w:r>
      <w:r>
        <w:rPr>
          <w:color w:val="000000"/>
          <w:sz w:val="24"/>
          <w:shd w:fill="F8F8F8" w:color="auto" w:val="clear"/>
        </w:rPr>
        <w:t>45(1),</w:t>
      </w:r>
      <w:r>
        <w:rPr>
          <w:color w:val="000000"/>
          <w:spacing w:val="-1"/>
          <w:sz w:val="24"/>
          <w:shd w:fill="F8F8F8" w:color="auto" w:val="clear"/>
        </w:rPr>
        <w:t> </w:t>
      </w:r>
      <w:r>
        <w:rPr>
          <w:color w:val="000000"/>
          <w:sz w:val="24"/>
          <w:shd w:fill="F8F8F8" w:color="auto" w:val="clear"/>
        </w:rPr>
        <w:t>107-</w:t>
      </w:r>
      <w:r>
        <w:rPr>
          <w:color w:val="000000"/>
          <w:spacing w:val="-4"/>
          <w:sz w:val="24"/>
          <w:shd w:fill="F8F8F8" w:color="auto" w:val="clear"/>
        </w:rPr>
        <w:t>131.</w:t>
      </w:r>
    </w:p>
    <w:p>
      <w:pPr>
        <w:pStyle w:val="BodyText"/>
      </w:pPr>
    </w:p>
    <w:p>
      <w:pPr>
        <w:pStyle w:val="BodyText"/>
        <w:ind w:left="806"/>
      </w:pPr>
      <w:r>
        <w:rPr>
          <w:color w:val="000000"/>
          <w:shd w:fill="F8F8F8" w:color="auto" w:val="clear"/>
        </w:rPr>
        <w:t>Triandafyllidou,</w:t>
      </w:r>
      <w:r>
        <w:rPr>
          <w:color w:val="000000"/>
          <w:spacing w:val="-4"/>
          <w:shd w:fill="F8F8F8" w:color="auto" w:val="clear"/>
        </w:rPr>
        <w:t> </w:t>
      </w:r>
      <w:r>
        <w:rPr>
          <w:color w:val="000000"/>
          <w:shd w:fill="F8F8F8" w:color="auto" w:val="clear"/>
        </w:rPr>
        <w:t>A.,</w:t>
      </w:r>
      <w:r>
        <w:rPr>
          <w:color w:val="000000"/>
          <w:spacing w:val="-1"/>
          <w:shd w:fill="F8F8F8" w:color="auto" w:val="clear"/>
        </w:rPr>
        <w:t> </w:t>
      </w:r>
      <w:r>
        <w:rPr>
          <w:color w:val="000000"/>
          <w:shd w:fill="F8F8F8" w:color="auto" w:val="clear"/>
        </w:rPr>
        <w:t>&amp;</w:t>
      </w:r>
      <w:r>
        <w:rPr>
          <w:color w:val="000000"/>
          <w:spacing w:val="-1"/>
          <w:shd w:fill="F8F8F8" w:color="auto" w:val="clear"/>
        </w:rPr>
        <w:t> </w:t>
      </w:r>
      <w:r>
        <w:rPr>
          <w:color w:val="000000"/>
          <w:shd w:fill="F8F8F8" w:color="auto" w:val="clear"/>
        </w:rPr>
        <w:t>Wodak,</w:t>
      </w:r>
      <w:r>
        <w:rPr>
          <w:color w:val="000000"/>
          <w:spacing w:val="-1"/>
          <w:shd w:fill="F8F8F8" w:color="auto" w:val="clear"/>
        </w:rPr>
        <w:t> </w:t>
      </w:r>
      <w:r>
        <w:rPr>
          <w:color w:val="000000"/>
          <w:shd w:fill="F8F8F8" w:color="auto" w:val="clear"/>
        </w:rPr>
        <w:t>R.</w:t>
      </w:r>
      <w:r>
        <w:rPr>
          <w:color w:val="000000"/>
          <w:spacing w:val="-2"/>
          <w:shd w:fill="F8F8F8" w:color="auto" w:val="clear"/>
        </w:rPr>
        <w:t> </w:t>
      </w:r>
      <w:r>
        <w:rPr>
          <w:color w:val="000000"/>
          <w:shd w:fill="F8F8F8" w:color="auto" w:val="clear"/>
        </w:rPr>
        <w:t>(2003).</w:t>
      </w:r>
      <w:r>
        <w:rPr>
          <w:color w:val="000000"/>
          <w:spacing w:val="-1"/>
          <w:shd w:fill="F8F8F8" w:color="auto" w:val="clear"/>
        </w:rPr>
        <w:t> </w:t>
      </w:r>
      <w:r>
        <w:rPr>
          <w:color w:val="000000"/>
          <w:shd w:fill="F8F8F8" w:color="auto" w:val="clear"/>
        </w:rPr>
        <w:t>Conceptual</w:t>
      </w:r>
      <w:r>
        <w:rPr>
          <w:color w:val="000000"/>
          <w:spacing w:val="-1"/>
          <w:shd w:fill="F8F8F8" w:color="auto" w:val="clear"/>
        </w:rPr>
        <w:t> </w:t>
      </w:r>
      <w:r>
        <w:rPr>
          <w:color w:val="000000"/>
          <w:shd w:fill="F8F8F8" w:color="auto" w:val="clear"/>
        </w:rPr>
        <w:t>and</w:t>
      </w:r>
      <w:r>
        <w:rPr>
          <w:color w:val="000000"/>
          <w:spacing w:val="-1"/>
          <w:shd w:fill="F8F8F8" w:color="auto" w:val="clear"/>
        </w:rPr>
        <w:t> </w:t>
      </w:r>
      <w:r>
        <w:rPr>
          <w:color w:val="000000"/>
          <w:shd w:fill="F8F8F8" w:color="auto" w:val="clear"/>
        </w:rPr>
        <w:t>methodological</w:t>
      </w:r>
      <w:r>
        <w:rPr>
          <w:color w:val="000000"/>
          <w:spacing w:val="-1"/>
          <w:shd w:fill="F8F8F8" w:color="auto" w:val="clear"/>
        </w:rPr>
        <w:t> </w:t>
      </w:r>
      <w:r>
        <w:rPr>
          <w:color w:val="000000"/>
          <w:spacing w:val="-2"/>
          <w:shd w:fill="F8F8F8" w:color="auto" w:val="clear"/>
        </w:rPr>
        <w:t>questions</w:t>
      </w:r>
    </w:p>
    <w:p>
      <w:pPr>
        <w:pStyle w:val="BodyText"/>
      </w:pPr>
    </w:p>
    <w:p>
      <w:pPr>
        <w:spacing w:before="0"/>
        <w:ind w:left="0" w:right="349" w:firstLine="0"/>
        <w:jc w:val="center"/>
        <w:rPr>
          <w:i/>
          <w:sz w:val="24"/>
        </w:rPr>
      </w:pPr>
      <w:r>
        <w:rPr>
          <w:color w:val="000000"/>
          <w:sz w:val="24"/>
          <w:shd w:fill="F8F8F8" w:color="auto" w:val="clear"/>
        </w:rPr>
        <w:t>in</w:t>
      </w:r>
      <w:r>
        <w:rPr>
          <w:color w:val="000000"/>
          <w:spacing w:val="-17"/>
          <w:sz w:val="24"/>
          <w:shd w:fill="F8F8F8" w:color="auto" w:val="clear"/>
        </w:rPr>
        <w:t> </w:t>
      </w:r>
      <w:r>
        <w:rPr>
          <w:color w:val="000000"/>
          <w:sz w:val="24"/>
          <w:shd w:fill="F8F8F8" w:color="auto" w:val="clear"/>
        </w:rPr>
        <w:t>the</w:t>
      </w:r>
      <w:r>
        <w:rPr>
          <w:color w:val="000000"/>
          <w:spacing w:val="-15"/>
          <w:sz w:val="24"/>
          <w:shd w:fill="F8F8F8" w:color="auto" w:val="clear"/>
        </w:rPr>
        <w:t> </w:t>
      </w:r>
      <w:r>
        <w:rPr>
          <w:color w:val="000000"/>
          <w:sz w:val="24"/>
          <w:shd w:fill="F8F8F8" w:color="auto" w:val="clear"/>
        </w:rPr>
        <w:t>study</w:t>
      </w:r>
      <w:r>
        <w:rPr>
          <w:color w:val="000000"/>
          <w:spacing w:val="-15"/>
          <w:sz w:val="24"/>
          <w:shd w:fill="F8F8F8" w:color="auto" w:val="clear"/>
        </w:rPr>
        <w:t> </w:t>
      </w:r>
      <w:r>
        <w:rPr>
          <w:color w:val="000000"/>
          <w:sz w:val="24"/>
          <w:shd w:fill="F8F8F8" w:color="auto" w:val="clear"/>
        </w:rPr>
        <w:t>of</w:t>
      </w:r>
      <w:r>
        <w:rPr>
          <w:color w:val="000000"/>
          <w:spacing w:val="-15"/>
          <w:sz w:val="24"/>
          <w:shd w:fill="F8F8F8" w:color="auto" w:val="clear"/>
        </w:rPr>
        <w:t> </w:t>
      </w:r>
      <w:r>
        <w:rPr>
          <w:color w:val="000000"/>
          <w:sz w:val="24"/>
          <w:shd w:fill="F8F8F8" w:color="auto" w:val="clear"/>
        </w:rPr>
        <w:t>collective</w:t>
      </w:r>
      <w:r>
        <w:rPr>
          <w:color w:val="000000"/>
          <w:spacing w:val="-16"/>
          <w:sz w:val="24"/>
          <w:shd w:fill="F8F8F8" w:color="auto" w:val="clear"/>
        </w:rPr>
        <w:t> </w:t>
      </w:r>
      <w:r>
        <w:rPr>
          <w:color w:val="000000"/>
          <w:sz w:val="24"/>
          <w:shd w:fill="F8F8F8" w:color="auto" w:val="clear"/>
        </w:rPr>
        <w:t>identities:</w:t>
      </w:r>
      <w:r>
        <w:rPr>
          <w:color w:val="000000"/>
          <w:spacing w:val="-15"/>
          <w:sz w:val="24"/>
          <w:shd w:fill="F8F8F8" w:color="auto" w:val="clear"/>
        </w:rPr>
        <w:t> </w:t>
      </w:r>
      <w:r>
        <w:rPr>
          <w:color w:val="000000"/>
          <w:sz w:val="24"/>
          <w:shd w:fill="F8F8F8" w:color="auto" w:val="clear"/>
        </w:rPr>
        <w:t>An</w:t>
      </w:r>
      <w:r>
        <w:rPr>
          <w:color w:val="000000"/>
          <w:spacing w:val="-15"/>
          <w:sz w:val="24"/>
          <w:shd w:fill="F8F8F8" w:color="auto" w:val="clear"/>
        </w:rPr>
        <w:t> </w:t>
      </w:r>
      <w:r>
        <w:rPr>
          <w:color w:val="000000"/>
          <w:sz w:val="24"/>
          <w:shd w:fill="F8F8F8" w:color="auto" w:val="clear"/>
        </w:rPr>
        <w:t>introduction.</w:t>
      </w:r>
      <w:r>
        <w:rPr>
          <w:color w:val="000000"/>
          <w:spacing w:val="-12"/>
          <w:sz w:val="24"/>
          <w:shd w:fill="F8F8F8" w:color="auto" w:val="clear"/>
        </w:rPr>
        <w:t> </w:t>
      </w:r>
      <w:r>
        <w:rPr>
          <w:i/>
          <w:color w:val="000000"/>
          <w:sz w:val="24"/>
          <w:shd w:fill="F8F8F8" w:color="auto" w:val="clear"/>
        </w:rPr>
        <w:t>Journal</w:t>
      </w:r>
      <w:r>
        <w:rPr>
          <w:i/>
          <w:color w:val="000000"/>
          <w:spacing w:val="-15"/>
          <w:sz w:val="24"/>
          <w:shd w:fill="F8F8F8" w:color="auto" w:val="clear"/>
        </w:rPr>
        <w:t> </w:t>
      </w:r>
      <w:r>
        <w:rPr>
          <w:i/>
          <w:color w:val="000000"/>
          <w:sz w:val="24"/>
          <w:shd w:fill="F8F8F8" w:color="auto" w:val="clear"/>
        </w:rPr>
        <w:t>of</w:t>
      </w:r>
      <w:r>
        <w:rPr>
          <w:i/>
          <w:color w:val="000000"/>
          <w:spacing w:val="-14"/>
          <w:sz w:val="24"/>
          <w:shd w:fill="F8F8F8" w:color="auto" w:val="clear"/>
        </w:rPr>
        <w:t> </w:t>
      </w:r>
      <w:r>
        <w:rPr>
          <w:i/>
          <w:color w:val="000000"/>
          <w:sz w:val="24"/>
          <w:shd w:fill="F8F8F8" w:color="auto" w:val="clear"/>
        </w:rPr>
        <w:t>Language</w:t>
      </w:r>
      <w:r>
        <w:rPr>
          <w:i/>
          <w:color w:val="000000"/>
          <w:spacing w:val="-16"/>
          <w:sz w:val="24"/>
          <w:shd w:fill="F8F8F8" w:color="auto" w:val="clear"/>
        </w:rPr>
        <w:t> </w:t>
      </w:r>
      <w:r>
        <w:rPr>
          <w:i/>
          <w:color w:val="000000"/>
          <w:spacing w:val="-5"/>
          <w:sz w:val="24"/>
          <w:shd w:fill="F8F8F8" w:color="auto" w:val="clear"/>
        </w:rPr>
        <w:t>and</w:t>
      </w:r>
    </w:p>
    <w:p>
      <w:pPr>
        <w:pStyle w:val="BodyText"/>
        <w:rPr>
          <w:i/>
        </w:rPr>
      </w:pPr>
    </w:p>
    <w:p>
      <w:pPr>
        <w:spacing w:before="0"/>
        <w:ind w:left="1526" w:right="0" w:firstLine="0"/>
        <w:jc w:val="left"/>
        <w:rPr>
          <w:sz w:val="24"/>
        </w:rPr>
      </w:pPr>
      <w:r>
        <w:rPr>
          <w:i/>
          <w:color w:val="000000"/>
          <w:sz w:val="24"/>
          <w:shd w:fill="F8F8F8" w:color="auto" w:val="clear"/>
        </w:rPr>
        <w:t>Politics</w:t>
      </w:r>
      <w:r>
        <w:rPr>
          <w:color w:val="000000"/>
          <w:sz w:val="24"/>
          <w:shd w:fill="F8F8F8" w:color="auto" w:val="clear"/>
        </w:rPr>
        <w:t>,</w:t>
      </w:r>
      <w:r>
        <w:rPr>
          <w:color w:val="000000"/>
          <w:spacing w:val="-4"/>
          <w:sz w:val="24"/>
          <w:shd w:fill="F8F8F8" w:color="auto" w:val="clear"/>
        </w:rPr>
        <w:t> </w:t>
      </w:r>
      <w:r>
        <w:rPr>
          <w:color w:val="000000"/>
          <w:sz w:val="24"/>
          <w:shd w:fill="F8F8F8" w:color="auto" w:val="clear"/>
        </w:rPr>
        <w:t>2(2),</w:t>
      </w:r>
      <w:r>
        <w:rPr>
          <w:color w:val="000000"/>
          <w:spacing w:val="-2"/>
          <w:sz w:val="24"/>
          <w:shd w:fill="F8F8F8" w:color="auto" w:val="clear"/>
        </w:rPr>
        <w:t> </w:t>
      </w:r>
      <w:r>
        <w:rPr>
          <w:color w:val="000000"/>
          <w:sz w:val="24"/>
          <w:shd w:fill="F8F8F8" w:color="auto" w:val="clear"/>
        </w:rPr>
        <w:t>205-</w:t>
      </w:r>
      <w:r>
        <w:rPr>
          <w:color w:val="000000"/>
          <w:spacing w:val="-4"/>
          <w:sz w:val="24"/>
          <w:shd w:fill="F8F8F8" w:color="auto" w:val="clear"/>
        </w:rPr>
        <w:t>223.</w:t>
      </w:r>
    </w:p>
    <w:p>
      <w:pPr>
        <w:pStyle w:val="BodyText"/>
      </w:pPr>
    </w:p>
    <w:p>
      <w:pPr>
        <w:pStyle w:val="BodyText"/>
        <w:ind w:left="806"/>
      </w:pPr>
      <w:r>
        <w:rPr>
          <w:color w:val="000000"/>
          <w:shd w:fill="F8F8F8" w:color="auto" w:val="clear"/>
        </w:rPr>
        <w:t>Turino,</w:t>
      </w:r>
      <w:r>
        <w:rPr>
          <w:color w:val="000000"/>
          <w:spacing w:val="10"/>
          <w:shd w:fill="F8F8F8" w:color="auto" w:val="clear"/>
        </w:rPr>
        <w:t> </w:t>
      </w:r>
      <w:r>
        <w:rPr>
          <w:color w:val="000000"/>
          <w:shd w:fill="F8F8F8" w:color="auto" w:val="clear"/>
        </w:rPr>
        <w:t>T.</w:t>
      </w:r>
      <w:r>
        <w:rPr>
          <w:color w:val="000000"/>
          <w:spacing w:val="12"/>
          <w:shd w:fill="F8F8F8" w:color="auto" w:val="clear"/>
        </w:rPr>
        <w:t> </w:t>
      </w:r>
      <w:r>
        <w:rPr>
          <w:color w:val="000000"/>
          <w:shd w:fill="F8F8F8" w:color="auto" w:val="clear"/>
        </w:rPr>
        <w:t>(2003),</w:t>
      </w:r>
      <w:r>
        <w:rPr>
          <w:color w:val="000000"/>
          <w:spacing w:val="12"/>
          <w:shd w:fill="F8F8F8" w:color="auto" w:val="clear"/>
        </w:rPr>
        <w:t> </w:t>
      </w:r>
      <w:r>
        <w:rPr>
          <w:color w:val="000000"/>
          <w:shd w:fill="F8F8F8" w:color="auto" w:val="clear"/>
        </w:rPr>
        <w:t>Nationalism</w:t>
      </w:r>
      <w:r>
        <w:rPr>
          <w:color w:val="000000"/>
          <w:spacing w:val="14"/>
          <w:shd w:fill="F8F8F8" w:color="auto" w:val="clear"/>
        </w:rPr>
        <w:t> </w:t>
      </w:r>
      <w:r>
        <w:rPr>
          <w:color w:val="000000"/>
          <w:shd w:fill="F8F8F8" w:color="auto" w:val="clear"/>
        </w:rPr>
        <w:t>and</w:t>
      </w:r>
      <w:r>
        <w:rPr>
          <w:color w:val="000000"/>
          <w:spacing w:val="13"/>
          <w:shd w:fill="F8F8F8" w:color="auto" w:val="clear"/>
        </w:rPr>
        <w:t> </w:t>
      </w:r>
      <w:r>
        <w:rPr>
          <w:color w:val="000000"/>
          <w:shd w:fill="F8F8F8" w:color="auto" w:val="clear"/>
        </w:rPr>
        <w:t>latin</w:t>
      </w:r>
      <w:r>
        <w:rPr>
          <w:color w:val="000000"/>
          <w:spacing w:val="11"/>
          <w:shd w:fill="F8F8F8" w:color="auto" w:val="clear"/>
        </w:rPr>
        <w:t> </w:t>
      </w:r>
      <w:r>
        <w:rPr>
          <w:color w:val="000000"/>
          <w:shd w:fill="F8F8F8" w:color="auto" w:val="clear"/>
        </w:rPr>
        <w:t>american</w:t>
      </w:r>
      <w:r>
        <w:rPr>
          <w:color w:val="000000"/>
          <w:spacing w:val="13"/>
          <w:shd w:fill="F8F8F8" w:color="auto" w:val="clear"/>
        </w:rPr>
        <w:t> </w:t>
      </w:r>
      <w:r>
        <w:rPr>
          <w:color w:val="000000"/>
          <w:shd w:fill="F8F8F8" w:color="auto" w:val="clear"/>
        </w:rPr>
        <w:t>music:</w:t>
      </w:r>
      <w:r>
        <w:rPr>
          <w:color w:val="000000"/>
          <w:spacing w:val="12"/>
          <w:shd w:fill="F8F8F8" w:color="auto" w:val="clear"/>
        </w:rPr>
        <w:t> </w:t>
      </w:r>
      <w:r>
        <w:rPr>
          <w:color w:val="000000"/>
          <w:shd w:fill="F8F8F8" w:color="auto" w:val="clear"/>
        </w:rPr>
        <w:t>selected</w:t>
      </w:r>
      <w:r>
        <w:rPr>
          <w:color w:val="000000"/>
          <w:spacing w:val="12"/>
          <w:shd w:fill="F8F8F8" w:color="auto" w:val="clear"/>
        </w:rPr>
        <w:t> </w:t>
      </w:r>
      <w:r>
        <w:rPr>
          <w:color w:val="000000"/>
          <w:shd w:fill="F8F8F8" w:color="auto" w:val="clear"/>
        </w:rPr>
        <w:t>case</w:t>
      </w:r>
      <w:r>
        <w:rPr>
          <w:color w:val="000000"/>
          <w:spacing w:val="12"/>
          <w:shd w:fill="F8F8F8" w:color="auto" w:val="clear"/>
        </w:rPr>
        <w:t> </w:t>
      </w:r>
      <w:r>
        <w:rPr>
          <w:color w:val="000000"/>
          <w:shd w:fill="F8F8F8" w:color="auto" w:val="clear"/>
        </w:rPr>
        <w:t>studies</w:t>
      </w:r>
      <w:r>
        <w:rPr>
          <w:color w:val="000000"/>
          <w:spacing w:val="13"/>
          <w:shd w:fill="F8F8F8" w:color="auto" w:val="clear"/>
        </w:rPr>
        <w:t> </w:t>
      </w:r>
      <w:r>
        <w:rPr>
          <w:color w:val="000000"/>
          <w:spacing w:val="-5"/>
          <w:shd w:fill="F8F8F8" w:color="auto" w:val="clear"/>
        </w:rPr>
        <w:t>and</w:t>
      </w:r>
    </w:p>
    <w:p>
      <w:pPr>
        <w:pStyle w:val="BodyText"/>
      </w:pPr>
    </w:p>
    <w:p>
      <w:pPr>
        <w:spacing w:before="1"/>
        <w:ind w:left="1526" w:right="0" w:firstLine="0"/>
        <w:jc w:val="left"/>
        <w:rPr>
          <w:sz w:val="24"/>
        </w:rPr>
      </w:pPr>
      <w:r>
        <w:rPr>
          <w:color w:val="000000"/>
          <w:sz w:val="24"/>
          <w:shd w:fill="F8F8F8" w:color="auto" w:val="clear"/>
        </w:rPr>
        <w:t>considerations,</w:t>
      </w:r>
      <w:r>
        <w:rPr>
          <w:color w:val="000000"/>
          <w:spacing w:val="-1"/>
          <w:sz w:val="24"/>
          <w:shd w:fill="F8F8F8" w:color="auto" w:val="clear"/>
        </w:rPr>
        <w:t> </w:t>
      </w:r>
      <w:r>
        <w:rPr>
          <w:i/>
          <w:color w:val="000000"/>
          <w:sz w:val="24"/>
          <w:shd w:fill="F8F8F8" w:color="auto" w:val="clear"/>
        </w:rPr>
        <w:t>Latin</w:t>
      </w:r>
      <w:r>
        <w:rPr>
          <w:i/>
          <w:color w:val="000000"/>
          <w:spacing w:val="-1"/>
          <w:sz w:val="24"/>
          <w:shd w:fill="F8F8F8" w:color="auto" w:val="clear"/>
        </w:rPr>
        <w:t> </w:t>
      </w:r>
      <w:r>
        <w:rPr>
          <w:i/>
          <w:color w:val="000000"/>
          <w:sz w:val="24"/>
          <w:shd w:fill="F8F8F8" w:color="auto" w:val="clear"/>
        </w:rPr>
        <w:t>American</w:t>
      </w:r>
      <w:r>
        <w:rPr>
          <w:i/>
          <w:color w:val="000000"/>
          <w:spacing w:val="-1"/>
          <w:sz w:val="24"/>
          <w:shd w:fill="F8F8F8" w:color="auto" w:val="clear"/>
        </w:rPr>
        <w:t> </w:t>
      </w:r>
      <w:r>
        <w:rPr>
          <w:i/>
          <w:color w:val="000000"/>
          <w:sz w:val="24"/>
          <w:shd w:fill="F8F8F8" w:color="auto" w:val="clear"/>
        </w:rPr>
        <w:t>Review, </w:t>
      </w:r>
      <w:r>
        <w:rPr>
          <w:color w:val="000000"/>
          <w:sz w:val="24"/>
          <w:shd w:fill="F8F8F8" w:color="auto" w:val="clear"/>
        </w:rPr>
        <w:t>vol.</w:t>
      </w:r>
      <w:r>
        <w:rPr>
          <w:color w:val="000000"/>
          <w:spacing w:val="-1"/>
          <w:sz w:val="24"/>
          <w:shd w:fill="F8F8F8" w:color="auto" w:val="clear"/>
        </w:rPr>
        <w:t> </w:t>
      </w:r>
      <w:r>
        <w:rPr>
          <w:color w:val="000000"/>
          <w:sz w:val="24"/>
          <w:shd w:fill="F8F8F8" w:color="auto" w:val="clear"/>
        </w:rPr>
        <w:t>24,</w:t>
      </w:r>
      <w:r>
        <w:rPr>
          <w:color w:val="000000"/>
          <w:spacing w:val="-1"/>
          <w:sz w:val="24"/>
          <w:shd w:fill="F8F8F8" w:color="auto" w:val="clear"/>
        </w:rPr>
        <w:t> </w:t>
      </w:r>
      <w:r>
        <w:rPr>
          <w:color w:val="000000"/>
          <w:sz w:val="24"/>
          <w:shd w:fill="F8F8F8" w:color="auto" w:val="clear"/>
        </w:rPr>
        <w:t>no.</w:t>
      </w:r>
      <w:r>
        <w:rPr>
          <w:color w:val="000000"/>
          <w:spacing w:val="-1"/>
          <w:sz w:val="24"/>
          <w:shd w:fill="F8F8F8" w:color="auto" w:val="clear"/>
        </w:rPr>
        <w:t> </w:t>
      </w:r>
      <w:r>
        <w:rPr>
          <w:color w:val="000000"/>
          <w:sz w:val="24"/>
          <w:shd w:fill="F8F8F8" w:color="auto" w:val="clear"/>
        </w:rPr>
        <w:t>2,</w:t>
      </w:r>
      <w:r>
        <w:rPr>
          <w:color w:val="000000"/>
          <w:spacing w:val="-1"/>
          <w:sz w:val="24"/>
          <w:shd w:fill="F8F8F8" w:color="auto" w:val="clear"/>
        </w:rPr>
        <w:t> </w:t>
      </w:r>
      <w:r>
        <w:rPr>
          <w:color w:val="000000"/>
          <w:sz w:val="24"/>
          <w:shd w:fill="F8F8F8" w:color="auto" w:val="clear"/>
        </w:rPr>
        <w:t>pp.</w:t>
      </w:r>
      <w:r>
        <w:rPr>
          <w:color w:val="000000"/>
          <w:spacing w:val="-1"/>
          <w:sz w:val="24"/>
          <w:shd w:fill="F8F8F8" w:color="auto" w:val="clear"/>
        </w:rPr>
        <w:t> </w:t>
      </w:r>
      <w:r>
        <w:rPr>
          <w:color w:val="000000"/>
          <w:sz w:val="24"/>
          <w:shd w:fill="F8F8F8" w:color="auto" w:val="clear"/>
        </w:rPr>
        <w:t>169-</w:t>
      </w:r>
      <w:r>
        <w:rPr>
          <w:color w:val="000000"/>
          <w:spacing w:val="-4"/>
          <w:sz w:val="24"/>
          <w:shd w:fill="F8F8F8" w:color="auto" w:val="clear"/>
        </w:rPr>
        <w:t>209.</w:t>
      </w:r>
    </w:p>
    <w:p>
      <w:pPr>
        <w:pStyle w:val="BodyText"/>
      </w:pPr>
    </w:p>
    <w:p>
      <w:pPr>
        <w:spacing w:before="0"/>
        <w:ind w:left="806" w:right="0" w:firstLine="0"/>
        <w:jc w:val="left"/>
        <w:rPr>
          <w:sz w:val="24"/>
        </w:rPr>
      </w:pPr>
      <w:r>
        <w:rPr>
          <w:color w:val="000000"/>
          <w:sz w:val="24"/>
          <w:shd w:fill="F8F8F8" w:color="auto" w:val="clear"/>
        </w:rPr>
        <w:t>Van</w:t>
      </w:r>
      <w:r>
        <w:rPr>
          <w:color w:val="000000"/>
          <w:spacing w:val="-1"/>
          <w:sz w:val="24"/>
          <w:shd w:fill="F8F8F8" w:color="auto" w:val="clear"/>
        </w:rPr>
        <w:t> </w:t>
      </w:r>
      <w:r>
        <w:rPr>
          <w:color w:val="000000"/>
          <w:sz w:val="24"/>
          <w:shd w:fill="F8F8F8" w:color="auto" w:val="clear"/>
        </w:rPr>
        <w:t>Dijk,</w:t>
      </w:r>
      <w:r>
        <w:rPr>
          <w:color w:val="000000"/>
          <w:spacing w:val="-1"/>
          <w:sz w:val="24"/>
          <w:shd w:fill="F8F8F8" w:color="auto" w:val="clear"/>
        </w:rPr>
        <w:t> </w:t>
      </w:r>
      <w:r>
        <w:rPr>
          <w:color w:val="000000"/>
          <w:sz w:val="24"/>
          <w:shd w:fill="F8F8F8" w:color="auto" w:val="clear"/>
        </w:rPr>
        <w:t>T.</w:t>
      </w:r>
      <w:r>
        <w:rPr>
          <w:color w:val="000000"/>
          <w:spacing w:val="-1"/>
          <w:sz w:val="24"/>
          <w:shd w:fill="F8F8F8" w:color="auto" w:val="clear"/>
        </w:rPr>
        <w:t> </w:t>
      </w:r>
      <w:r>
        <w:rPr>
          <w:color w:val="000000"/>
          <w:sz w:val="24"/>
          <w:shd w:fill="F8F8F8" w:color="auto" w:val="clear"/>
        </w:rPr>
        <w:t>A.</w:t>
      </w:r>
      <w:r>
        <w:rPr>
          <w:color w:val="000000"/>
          <w:spacing w:val="-1"/>
          <w:sz w:val="24"/>
          <w:shd w:fill="F8F8F8" w:color="auto" w:val="clear"/>
        </w:rPr>
        <w:t> </w:t>
      </w:r>
      <w:r>
        <w:rPr>
          <w:color w:val="000000"/>
          <w:sz w:val="24"/>
          <w:shd w:fill="F8F8F8" w:color="auto" w:val="clear"/>
        </w:rPr>
        <w:t>(1998).</w:t>
      </w:r>
      <w:r>
        <w:rPr>
          <w:color w:val="000000"/>
          <w:spacing w:val="1"/>
          <w:sz w:val="24"/>
          <w:shd w:fill="F8F8F8" w:color="auto" w:val="clear"/>
        </w:rPr>
        <w:t> </w:t>
      </w:r>
      <w:r>
        <w:rPr>
          <w:i/>
          <w:color w:val="000000"/>
          <w:sz w:val="24"/>
          <w:shd w:fill="F8F8F8" w:color="auto" w:val="clear"/>
        </w:rPr>
        <w:t>Ideology:</w:t>
      </w:r>
      <w:r>
        <w:rPr>
          <w:i/>
          <w:color w:val="000000"/>
          <w:spacing w:val="-3"/>
          <w:sz w:val="24"/>
          <w:shd w:fill="F8F8F8" w:color="auto" w:val="clear"/>
        </w:rPr>
        <w:t> </w:t>
      </w:r>
      <w:r>
        <w:rPr>
          <w:i/>
          <w:color w:val="000000"/>
          <w:sz w:val="24"/>
          <w:shd w:fill="F8F8F8" w:color="auto" w:val="clear"/>
        </w:rPr>
        <w:t>An</w:t>
      </w:r>
      <w:r>
        <w:rPr>
          <w:i/>
          <w:color w:val="000000"/>
          <w:spacing w:val="-1"/>
          <w:sz w:val="24"/>
          <w:shd w:fill="F8F8F8" w:color="auto" w:val="clear"/>
        </w:rPr>
        <w:t> </w:t>
      </w:r>
      <w:r>
        <w:rPr>
          <w:i/>
          <w:color w:val="000000"/>
          <w:sz w:val="24"/>
          <w:shd w:fill="F8F8F8" w:color="auto" w:val="clear"/>
        </w:rPr>
        <w:t>interdisciplinary</w:t>
      </w:r>
      <w:r>
        <w:rPr>
          <w:i/>
          <w:color w:val="000000"/>
          <w:spacing w:val="-1"/>
          <w:sz w:val="24"/>
          <w:shd w:fill="F8F8F8" w:color="auto" w:val="clear"/>
        </w:rPr>
        <w:t> </w:t>
      </w:r>
      <w:r>
        <w:rPr>
          <w:i/>
          <w:color w:val="000000"/>
          <w:sz w:val="24"/>
          <w:shd w:fill="F8F8F8" w:color="auto" w:val="clear"/>
        </w:rPr>
        <w:t>approach</w:t>
      </w:r>
      <w:r>
        <w:rPr>
          <w:color w:val="000000"/>
          <w:sz w:val="24"/>
          <w:shd w:fill="F8F8F8" w:color="auto" w:val="clear"/>
        </w:rPr>
        <w:t>.</w:t>
      </w:r>
      <w:r>
        <w:rPr>
          <w:color w:val="000000"/>
          <w:spacing w:val="-1"/>
          <w:sz w:val="24"/>
          <w:shd w:fill="F8F8F8" w:color="auto" w:val="clear"/>
        </w:rPr>
        <w:t> </w:t>
      </w:r>
      <w:r>
        <w:rPr>
          <w:color w:val="000000"/>
          <w:sz w:val="24"/>
          <w:shd w:fill="F8F8F8" w:color="auto" w:val="clear"/>
        </w:rPr>
        <w:t>London,</w:t>
      </w:r>
      <w:r>
        <w:rPr>
          <w:color w:val="000000"/>
          <w:spacing w:val="1"/>
          <w:sz w:val="24"/>
          <w:shd w:fill="F8F8F8" w:color="auto" w:val="clear"/>
        </w:rPr>
        <w:t> </w:t>
      </w:r>
      <w:r>
        <w:rPr>
          <w:color w:val="000000"/>
          <w:spacing w:val="-4"/>
          <w:sz w:val="24"/>
          <w:shd w:fill="F8F8F8" w:color="auto" w:val="clear"/>
        </w:rPr>
        <w:t>Sage</w:t>
      </w:r>
    </w:p>
    <w:p>
      <w:pPr>
        <w:pStyle w:val="BodyText"/>
      </w:pPr>
    </w:p>
    <w:p>
      <w:pPr>
        <w:spacing w:before="0"/>
        <w:ind w:left="806" w:right="0" w:firstLine="0"/>
        <w:jc w:val="left"/>
        <w:rPr>
          <w:i/>
          <w:sz w:val="24"/>
        </w:rPr>
      </w:pPr>
      <w:r>
        <w:rPr>
          <w:color w:val="000000"/>
          <w:sz w:val="24"/>
          <w:shd w:fill="F8F8F8" w:color="auto" w:val="clear"/>
        </w:rPr>
        <w:t>Vinzi,</w:t>
      </w:r>
      <w:r>
        <w:rPr>
          <w:color w:val="000000"/>
          <w:spacing w:val="18"/>
          <w:sz w:val="24"/>
          <w:shd w:fill="F8F8F8" w:color="auto" w:val="clear"/>
        </w:rPr>
        <w:t> </w:t>
      </w:r>
      <w:r>
        <w:rPr>
          <w:color w:val="000000"/>
          <w:sz w:val="24"/>
          <w:shd w:fill="F8F8F8" w:color="auto" w:val="clear"/>
        </w:rPr>
        <w:t>V.</w:t>
      </w:r>
      <w:r>
        <w:rPr>
          <w:color w:val="000000"/>
          <w:spacing w:val="17"/>
          <w:sz w:val="24"/>
          <w:shd w:fill="F8F8F8" w:color="auto" w:val="clear"/>
        </w:rPr>
        <w:t> </w:t>
      </w:r>
      <w:r>
        <w:rPr>
          <w:color w:val="000000"/>
          <w:sz w:val="24"/>
          <w:shd w:fill="F8F8F8" w:color="auto" w:val="clear"/>
        </w:rPr>
        <w:t>E.,</w:t>
      </w:r>
      <w:r>
        <w:rPr>
          <w:color w:val="000000"/>
          <w:spacing w:val="18"/>
          <w:sz w:val="24"/>
          <w:shd w:fill="F8F8F8" w:color="auto" w:val="clear"/>
        </w:rPr>
        <w:t> </w:t>
      </w:r>
      <w:r>
        <w:rPr>
          <w:color w:val="000000"/>
          <w:sz w:val="24"/>
          <w:shd w:fill="F8F8F8" w:color="auto" w:val="clear"/>
        </w:rPr>
        <w:t>Chin,</w:t>
      </w:r>
      <w:r>
        <w:rPr>
          <w:color w:val="000000"/>
          <w:spacing w:val="18"/>
          <w:sz w:val="24"/>
          <w:shd w:fill="F8F8F8" w:color="auto" w:val="clear"/>
        </w:rPr>
        <w:t> </w:t>
      </w:r>
      <w:r>
        <w:rPr>
          <w:color w:val="000000"/>
          <w:sz w:val="24"/>
          <w:shd w:fill="F8F8F8" w:color="auto" w:val="clear"/>
        </w:rPr>
        <w:t>W.</w:t>
      </w:r>
      <w:r>
        <w:rPr>
          <w:color w:val="000000"/>
          <w:spacing w:val="23"/>
          <w:sz w:val="24"/>
          <w:shd w:fill="F8F8F8" w:color="auto" w:val="clear"/>
        </w:rPr>
        <w:t> </w:t>
      </w:r>
      <w:r>
        <w:rPr>
          <w:color w:val="000000"/>
          <w:sz w:val="24"/>
          <w:shd w:fill="F8F8F8" w:color="auto" w:val="clear"/>
        </w:rPr>
        <w:t>W.,</w:t>
      </w:r>
      <w:r>
        <w:rPr>
          <w:color w:val="000000"/>
          <w:spacing w:val="17"/>
          <w:sz w:val="24"/>
          <w:shd w:fill="F8F8F8" w:color="auto" w:val="clear"/>
        </w:rPr>
        <w:t> </w:t>
      </w:r>
      <w:r>
        <w:rPr>
          <w:color w:val="000000"/>
          <w:sz w:val="24"/>
          <w:shd w:fill="F8F8F8" w:color="auto" w:val="clear"/>
        </w:rPr>
        <w:t>Henseler,</w:t>
      </w:r>
      <w:r>
        <w:rPr>
          <w:color w:val="000000"/>
          <w:spacing w:val="18"/>
          <w:sz w:val="24"/>
          <w:shd w:fill="F8F8F8" w:color="auto" w:val="clear"/>
        </w:rPr>
        <w:t> </w:t>
      </w:r>
      <w:r>
        <w:rPr>
          <w:color w:val="000000"/>
          <w:sz w:val="24"/>
          <w:shd w:fill="F8F8F8" w:color="auto" w:val="clear"/>
        </w:rPr>
        <w:t>J.,</w:t>
      </w:r>
      <w:r>
        <w:rPr>
          <w:color w:val="000000"/>
          <w:spacing w:val="20"/>
          <w:sz w:val="24"/>
          <w:shd w:fill="F8F8F8" w:color="auto" w:val="clear"/>
        </w:rPr>
        <w:t> </w:t>
      </w:r>
      <w:r>
        <w:rPr>
          <w:color w:val="000000"/>
          <w:sz w:val="24"/>
          <w:shd w:fill="F8F8F8" w:color="auto" w:val="clear"/>
        </w:rPr>
        <w:t>&amp;</w:t>
      </w:r>
      <w:r>
        <w:rPr>
          <w:color w:val="000000"/>
          <w:spacing w:val="18"/>
          <w:sz w:val="24"/>
          <w:shd w:fill="F8F8F8" w:color="auto" w:val="clear"/>
        </w:rPr>
        <w:t> </w:t>
      </w:r>
      <w:r>
        <w:rPr>
          <w:color w:val="000000"/>
          <w:sz w:val="24"/>
          <w:shd w:fill="F8F8F8" w:color="auto" w:val="clear"/>
        </w:rPr>
        <w:t>Wang,</w:t>
      </w:r>
      <w:r>
        <w:rPr>
          <w:color w:val="000000"/>
          <w:spacing w:val="18"/>
          <w:sz w:val="24"/>
          <w:shd w:fill="F8F8F8" w:color="auto" w:val="clear"/>
        </w:rPr>
        <w:t> </w:t>
      </w:r>
      <w:r>
        <w:rPr>
          <w:color w:val="000000"/>
          <w:sz w:val="24"/>
          <w:shd w:fill="F8F8F8" w:color="auto" w:val="clear"/>
        </w:rPr>
        <w:t>H.</w:t>
      </w:r>
      <w:r>
        <w:rPr>
          <w:color w:val="000000"/>
          <w:spacing w:val="17"/>
          <w:sz w:val="24"/>
          <w:shd w:fill="F8F8F8" w:color="auto" w:val="clear"/>
        </w:rPr>
        <w:t> </w:t>
      </w:r>
      <w:r>
        <w:rPr>
          <w:color w:val="000000"/>
          <w:sz w:val="24"/>
          <w:shd w:fill="F8F8F8" w:color="auto" w:val="clear"/>
        </w:rPr>
        <w:t>(2010).</w:t>
      </w:r>
      <w:r>
        <w:rPr>
          <w:color w:val="000000"/>
          <w:spacing w:val="25"/>
          <w:sz w:val="24"/>
          <w:shd w:fill="F8F8F8" w:color="auto" w:val="clear"/>
        </w:rPr>
        <w:t> </w:t>
      </w:r>
      <w:r>
        <w:rPr>
          <w:i/>
          <w:color w:val="000000"/>
          <w:sz w:val="24"/>
          <w:shd w:fill="F8F8F8" w:color="auto" w:val="clear"/>
        </w:rPr>
        <w:t>Handbook</w:t>
      </w:r>
      <w:r>
        <w:rPr>
          <w:i/>
          <w:color w:val="000000"/>
          <w:spacing w:val="21"/>
          <w:sz w:val="24"/>
          <w:shd w:fill="F8F8F8" w:color="auto" w:val="clear"/>
        </w:rPr>
        <w:t> </w:t>
      </w:r>
      <w:r>
        <w:rPr>
          <w:i/>
          <w:color w:val="000000"/>
          <w:sz w:val="24"/>
          <w:shd w:fill="F8F8F8" w:color="auto" w:val="clear"/>
        </w:rPr>
        <w:t>of</w:t>
      </w:r>
      <w:r>
        <w:rPr>
          <w:i/>
          <w:color w:val="000000"/>
          <w:spacing w:val="19"/>
          <w:sz w:val="24"/>
          <w:shd w:fill="F8F8F8" w:color="auto" w:val="clear"/>
        </w:rPr>
        <w:t> </w:t>
      </w:r>
      <w:r>
        <w:rPr>
          <w:i/>
          <w:color w:val="000000"/>
          <w:spacing w:val="-2"/>
          <w:sz w:val="24"/>
          <w:shd w:fill="F8F8F8" w:color="auto" w:val="clear"/>
        </w:rPr>
        <w:t>partial</w:t>
      </w:r>
    </w:p>
    <w:p>
      <w:pPr>
        <w:pStyle w:val="BodyText"/>
        <w:rPr>
          <w:i/>
        </w:rPr>
      </w:pPr>
    </w:p>
    <w:p>
      <w:pPr>
        <w:spacing w:before="0"/>
        <w:ind w:left="0" w:right="351" w:firstLine="0"/>
        <w:jc w:val="center"/>
        <w:rPr>
          <w:sz w:val="24"/>
        </w:rPr>
      </w:pPr>
      <w:r>
        <w:rPr>
          <w:i/>
          <w:color w:val="000000"/>
          <w:sz w:val="24"/>
          <w:shd w:fill="F8F8F8" w:color="auto" w:val="clear"/>
        </w:rPr>
        <w:t>least</w:t>
      </w:r>
      <w:r>
        <w:rPr>
          <w:i/>
          <w:color w:val="000000"/>
          <w:spacing w:val="10"/>
          <w:sz w:val="24"/>
          <w:shd w:fill="F8F8F8" w:color="auto" w:val="clear"/>
        </w:rPr>
        <w:t> </w:t>
      </w:r>
      <w:r>
        <w:rPr>
          <w:i/>
          <w:color w:val="000000"/>
          <w:sz w:val="24"/>
          <w:shd w:fill="F8F8F8" w:color="auto" w:val="clear"/>
        </w:rPr>
        <w:t>squares:</w:t>
      </w:r>
      <w:r>
        <w:rPr>
          <w:i/>
          <w:color w:val="000000"/>
          <w:spacing w:val="9"/>
          <w:sz w:val="24"/>
          <w:shd w:fill="F8F8F8" w:color="auto" w:val="clear"/>
        </w:rPr>
        <w:t> </w:t>
      </w:r>
      <w:r>
        <w:rPr>
          <w:i/>
          <w:color w:val="000000"/>
          <w:sz w:val="24"/>
          <w:shd w:fill="F8F8F8" w:color="auto" w:val="clear"/>
        </w:rPr>
        <w:t>Concept</w:t>
      </w:r>
      <w:r>
        <w:rPr>
          <w:color w:val="000000"/>
          <w:sz w:val="24"/>
          <w:shd w:fill="F8F8F8" w:color="auto" w:val="clear"/>
        </w:rPr>
        <w:t>s.</w:t>
      </w:r>
      <w:r>
        <w:rPr>
          <w:color w:val="000000"/>
          <w:spacing w:val="12"/>
          <w:sz w:val="24"/>
          <w:shd w:fill="F8F8F8" w:color="auto" w:val="clear"/>
        </w:rPr>
        <w:t> </w:t>
      </w:r>
      <w:r>
        <w:rPr>
          <w:color w:val="000000"/>
          <w:sz w:val="24"/>
          <w:shd w:fill="F8F8F8" w:color="auto" w:val="clear"/>
        </w:rPr>
        <w:t>Springer</w:t>
      </w:r>
      <w:r>
        <w:rPr>
          <w:color w:val="000000"/>
          <w:spacing w:val="10"/>
          <w:sz w:val="24"/>
          <w:shd w:fill="F8F8F8" w:color="auto" w:val="clear"/>
        </w:rPr>
        <w:t> </w:t>
      </w:r>
      <w:r>
        <w:rPr>
          <w:color w:val="000000"/>
          <w:sz w:val="24"/>
          <w:shd w:fill="F8F8F8" w:color="auto" w:val="clear"/>
        </w:rPr>
        <w:t>Science</w:t>
      </w:r>
      <w:r>
        <w:rPr>
          <w:color w:val="000000"/>
          <w:spacing w:val="9"/>
          <w:sz w:val="24"/>
          <w:shd w:fill="F8F8F8" w:color="auto" w:val="clear"/>
        </w:rPr>
        <w:t> </w:t>
      </w:r>
      <w:r>
        <w:rPr>
          <w:color w:val="000000"/>
          <w:sz w:val="24"/>
          <w:shd w:fill="F8F8F8" w:color="auto" w:val="clear"/>
        </w:rPr>
        <w:t>&amp;</w:t>
      </w:r>
      <w:r>
        <w:rPr>
          <w:color w:val="000000"/>
          <w:spacing w:val="12"/>
          <w:sz w:val="24"/>
          <w:shd w:fill="F8F8F8" w:color="auto" w:val="clear"/>
        </w:rPr>
        <w:t> </w:t>
      </w:r>
      <w:r>
        <w:rPr>
          <w:color w:val="000000"/>
          <w:sz w:val="24"/>
          <w:shd w:fill="F8F8F8" w:color="auto" w:val="clear"/>
        </w:rPr>
        <w:t>Business</w:t>
      </w:r>
      <w:r>
        <w:rPr>
          <w:color w:val="000000"/>
          <w:spacing w:val="10"/>
          <w:sz w:val="24"/>
          <w:shd w:fill="F8F8F8" w:color="auto" w:val="clear"/>
        </w:rPr>
        <w:t> </w:t>
      </w:r>
      <w:r>
        <w:rPr>
          <w:color w:val="000000"/>
          <w:sz w:val="24"/>
          <w:shd w:fill="F8F8F8" w:color="auto" w:val="clear"/>
        </w:rPr>
        <w:t>Media:</w:t>
      </w:r>
      <w:r>
        <w:rPr>
          <w:color w:val="000000"/>
          <w:spacing w:val="10"/>
          <w:sz w:val="24"/>
          <w:shd w:fill="F8F8F8" w:color="auto" w:val="clear"/>
        </w:rPr>
        <w:t> </w:t>
      </w:r>
      <w:r>
        <w:rPr>
          <w:color w:val="000000"/>
          <w:sz w:val="24"/>
          <w:shd w:fill="F8F8F8" w:color="auto" w:val="clear"/>
        </w:rPr>
        <w:t>Methods</w:t>
      </w:r>
      <w:r>
        <w:rPr>
          <w:color w:val="000000"/>
          <w:spacing w:val="11"/>
          <w:sz w:val="24"/>
          <w:shd w:fill="F8F8F8" w:color="auto" w:val="clear"/>
        </w:rPr>
        <w:t> </w:t>
      </w:r>
      <w:r>
        <w:rPr>
          <w:color w:val="000000"/>
          <w:spacing w:val="-5"/>
          <w:sz w:val="24"/>
          <w:shd w:fill="F8F8F8" w:color="auto" w:val="clear"/>
        </w:rPr>
        <w:t>and</w:t>
      </w:r>
    </w:p>
    <w:p>
      <w:pPr>
        <w:pStyle w:val="BodyText"/>
      </w:pPr>
    </w:p>
    <w:p>
      <w:pPr>
        <w:pStyle w:val="BodyText"/>
        <w:ind w:left="1526"/>
      </w:pPr>
      <w:r>
        <w:rPr>
          <w:color w:val="000000"/>
          <w:spacing w:val="-2"/>
          <w:shd w:fill="F8F8F8" w:color="auto" w:val="clear"/>
        </w:rPr>
        <w:t>Applications.</w:t>
      </w:r>
    </w:p>
    <w:p>
      <w:pPr>
        <w:pStyle w:val="BodyText"/>
      </w:pPr>
    </w:p>
    <w:p>
      <w:pPr>
        <w:pStyle w:val="BodyText"/>
        <w:ind w:left="806"/>
        <w:rPr>
          <w:i/>
        </w:rPr>
      </w:pPr>
      <w:r>
        <w:rPr>
          <w:color w:val="000000"/>
          <w:shd w:fill="F8F8F8" w:color="auto" w:val="clear"/>
        </w:rPr>
        <w:t>Ugochukwu,</w:t>
      </w:r>
      <w:r>
        <w:rPr>
          <w:color w:val="000000"/>
          <w:spacing w:val="-12"/>
          <w:shd w:fill="F8F8F8" w:color="auto" w:val="clear"/>
        </w:rPr>
        <w:t> </w:t>
      </w:r>
      <w:r>
        <w:rPr>
          <w:color w:val="000000"/>
          <w:shd w:fill="F8F8F8" w:color="auto" w:val="clear"/>
        </w:rPr>
        <w:t>F.</w:t>
      </w:r>
      <w:r>
        <w:rPr>
          <w:color w:val="000000"/>
          <w:spacing w:val="-11"/>
          <w:shd w:fill="F8F8F8" w:color="auto" w:val="clear"/>
        </w:rPr>
        <w:t> </w:t>
      </w:r>
      <w:r>
        <w:rPr>
          <w:color w:val="000000"/>
          <w:shd w:fill="F8F8F8" w:color="auto" w:val="clear"/>
        </w:rPr>
        <w:t>(2012).</w:t>
      </w:r>
      <w:r>
        <w:rPr>
          <w:color w:val="000000"/>
          <w:spacing w:val="-12"/>
          <w:shd w:fill="F8F8F8" w:color="auto" w:val="clear"/>
        </w:rPr>
        <w:t> </w:t>
      </w:r>
      <w:r>
        <w:rPr>
          <w:color w:val="000000"/>
          <w:shd w:fill="F8F8F8" w:color="auto" w:val="clear"/>
        </w:rPr>
        <w:t>Songs</w:t>
      </w:r>
      <w:r>
        <w:rPr>
          <w:color w:val="000000"/>
          <w:spacing w:val="-11"/>
          <w:shd w:fill="F8F8F8" w:color="auto" w:val="clear"/>
        </w:rPr>
        <w:t> </w:t>
      </w:r>
      <w:r>
        <w:rPr>
          <w:color w:val="000000"/>
          <w:shd w:fill="F8F8F8" w:color="auto" w:val="clear"/>
        </w:rPr>
        <w:t>on</w:t>
      </w:r>
      <w:r>
        <w:rPr>
          <w:color w:val="000000"/>
          <w:spacing w:val="-11"/>
          <w:shd w:fill="F8F8F8" w:color="auto" w:val="clear"/>
        </w:rPr>
        <w:t> </w:t>
      </w:r>
      <w:r>
        <w:rPr>
          <w:color w:val="000000"/>
          <w:shd w:fill="F8F8F8" w:color="auto" w:val="clear"/>
        </w:rPr>
        <w:t>the</w:t>
      </w:r>
      <w:r>
        <w:rPr>
          <w:color w:val="000000"/>
          <w:spacing w:val="-12"/>
          <w:shd w:fill="F8F8F8" w:color="auto" w:val="clear"/>
        </w:rPr>
        <w:t> </w:t>
      </w:r>
      <w:r>
        <w:rPr>
          <w:color w:val="000000"/>
          <w:shd w:fill="F8F8F8" w:color="auto" w:val="clear"/>
        </w:rPr>
        <w:t>battlefield–Biafra’s</w:t>
      </w:r>
      <w:r>
        <w:rPr>
          <w:color w:val="000000"/>
          <w:spacing w:val="-12"/>
          <w:shd w:fill="F8F8F8" w:color="auto" w:val="clear"/>
        </w:rPr>
        <w:t> </w:t>
      </w:r>
      <w:r>
        <w:rPr>
          <w:color w:val="000000"/>
          <w:shd w:fill="F8F8F8" w:color="auto" w:val="clear"/>
        </w:rPr>
        <w:t>powerful</w:t>
      </w:r>
      <w:r>
        <w:rPr>
          <w:color w:val="000000"/>
          <w:spacing w:val="-11"/>
          <w:shd w:fill="F8F8F8" w:color="auto" w:val="clear"/>
        </w:rPr>
        <w:t> </w:t>
      </w:r>
      <w:r>
        <w:rPr>
          <w:color w:val="000000"/>
          <w:shd w:fill="F8F8F8" w:color="auto" w:val="clear"/>
        </w:rPr>
        <w:t>weapon.</w:t>
      </w:r>
      <w:r>
        <w:rPr>
          <w:color w:val="000000"/>
          <w:spacing w:val="-7"/>
          <w:shd w:fill="F8F8F8" w:color="auto" w:val="clear"/>
        </w:rPr>
        <w:t> </w:t>
      </w:r>
      <w:r>
        <w:rPr>
          <w:i/>
          <w:color w:val="000000"/>
          <w:shd w:fill="F8F8F8" w:color="auto" w:val="clear"/>
        </w:rPr>
        <w:t>A</w:t>
      </w:r>
      <w:r>
        <w:rPr>
          <w:i/>
          <w:color w:val="000000"/>
          <w:spacing w:val="-11"/>
          <w:shd w:fill="F8F8F8" w:color="auto" w:val="clear"/>
        </w:rPr>
        <w:t> </w:t>
      </w:r>
      <w:r>
        <w:rPr>
          <w:i/>
          <w:color w:val="000000"/>
          <w:spacing w:val="-2"/>
          <w:shd w:fill="F8F8F8" w:color="auto" w:val="clear"/>
        </w:rPr>
        <w:t>Survey</w:t>
      </w:r>
    </w:p>
    <w:p>
      <w:pPr>
        <w:pStyle w:val="BodyText"/>
        <w:rPr>
          <w:i/>
        </w:rPr>
      </w:pPr>
    </w:p>
    <w:p>
      <w:pPr>
        <w:spacing w:before="0"/>
        <w:ind w:left="1526" w:right="0" w:firstLine="0"/>
        <w:jc w:val="left"/>
        <w:rPr>
          <w:sz w:val="24"/>
        </w:rPr>
      </w:pPr>
      <w:r>
        <w:rPr>
          <w:i/>
          <w:color w:val="000000"/>
          <w:sz w:val="24"/>
          <w:shd w:fill="F8F8F8" w:color="auto" w:val="clear"/>
        </w:rPr>
        <w:t>of the</w:t>
      </w:r>
      <w:r>
        <w:rPr>
          <w:i/>
          <w:color w:val="000000"/>
          <w:spacing w:val="-1"/>
          <w:sz w:val="24"/>
          <w:shd w:fill="F8F8F8" w:color="auto" w:val="clear"/>
        </w:rPr>
        <w:t> </w:t>
      </w:r>
      <w:r>
        <w:rPr>
          <w:i/>
          <w:color w:val="000000"/>
          <w:sz w:val="24"/>
          <w:shd w:fill="F8F8F8" w:color="auto" w:val="clear"/>
        </w:rPr>
        <w:t>Igbo</w:t>
      </w:r>
      <w:r>
        <w:rPr>
          <w:i/>
          <w:color w:val="000000"/>
          <w:spacing w:val="-1"/>
          <w:sz w:val="24"/>
          <w:shd w:fill="F8F8F8" w:color="auto" w:val="clear"/>
        </w:rPr>
        <w:t> </w:t>
      </w:r>
      <w:r>
        <w:rPr>
          <w:i/>
          <w:color w:val="000000"/>
          <w:sz w:val="24"/>
          <w:shd w:fill="F8F8F8" w:color="auto" w:val="clear"/>
        </w:rPr>
        <w:t>Nation</w:t>
      </w:r>
      <w:r>
        <w:rPr>
          <w:color w:val="000000"/>
          <w:sz w:val="24"/>
          <w:shd w:fill="F8F8F8" w:color="auto" w:val="clear"/>
        </w:rPr>
        <w:t>, 2, 809-</w:t>
      </w:r>
      <w:r>
        <w:rPr>
          <w:color w:val="000000"/>
          <w:spacing w:val="-4"/>
          <w:sz w:val="24"/>
          <w:shd w:fill="F8F8F8" w:color="auto" w:val="clear"/>
        </w:rPr>
        <w:t>836.</w:t>
      </w:r>
    </w:p>
    <w:p>
      <w:pPr>
        <w:pStyle w:val="BodyText"/>
        <w:spacing w:before="1"/>
      </w:pPr>
    </w:p>
    <w:p>
      <w:pPr>
        <w:spacing w:before="0"/>
        <w:ind w:left="806" w:right="0" w:firstLine="0"/>
        <w:jc w:val="left"/>
        <w:rPr>
          <w:i/>
          <w:sz w:val="24"/>
        </w:rPr>
      </w:pPr>
      <w:r>
        <w:rPr>
          <w:color w:val="000000"/>
          <w:sz w:val="24"/>
          <w:shd w:fill="F8F8F8" w:color="auto" w:val="clear"/>
        </w:rPr>
        <w:t>Von</w:t>
      </w:r>
      <w:r>
        <w:rPr>
          <w:color w:val="000000"/>
          <w:spacing w:val="-3"/>
          <w:sz w:val="24"/>
          <w:shd w:fill="F8F8F8" w:color="auto" w:val="clear"/>
        </w:rPr>
        <w:t> </w:t>
      </w:r>
      <w:r>
        <w:rPr>
          <w:color w:val="000000"/>
          <w:sz w:val="24"/>
          <w:shd w:fill="F8F8F8" w:color="auto" w:val="clear"/>
        </w:rPr>
        <w:t>Rhein, John</w:t>
      </w:r>
      <w:r>
        <w:rPr>
          <w:color w:val="000000"/>
          <w:spacing w:val="-1"/>
          <w:sz w:val="24"/>
          <w:shd w:fill="F8F8F8" w:color="auto" w:val="clear"/>
        </w:rPr>
        <w:t> </w:t>
      </w:r>
      <w:r>
        <w:rPr>
          <w:color w:val="000000"/>
          <w:sz w:val="24"/>
          <w:shd w:fill="F8F8F8" w:color="auto" w:val="clear"/>
        </w:rPr>
        <w:t>(2010).</w:t>
      </w:r>
      <w:r>
        <w:rPr>
          <w:color w:val="000000"/>
          <w:spacing w:val="2"/>
          <w:sz w:val="24"/>
          <w:shd w:fill="F8F8F8" w:color="auto" w:val="clear"/>
        </w:rPr>
        <w:t> </w:t>
      </w:r>
      <w:r>
        <w:rPr>
          <w:color w:val="000000"/>
          <w:sz w:val="24"/>
          <w:shd w:fill="F8F8F8" w:color="auto" w:val="clear"/>
        </w:rPr>
        <w:t>What makes</w:t>
      </w:r>
      <w:r>
        <w:rPr>
          <w:color w:val="000000"/>
          <w:spacing w:val="-2"/>
          <w:sz w:val="24"/>
          <w:shd w:fill="F8F8F8" w:color="auto" w:val="clear"/>
        </w:rPr>
        <w:t> </w:t>
      </w:r>
      <w:r>
        <w:rPr>
          <w:color w:val="000000"/>
          <w:sz w:val="24"/>
          <w:shd w:fill="F8F8F8" w:color="auto" w:val="clear"/>
        </w:rPr>
        <w:t>a</w:t>
      </w:r>
      <w:r>
        <w:rPr>
          <w:color w:val="000000"/>
          <w:spacing w:val="-1"/>
          <w:sz w:val="24"/>
          <w:shd w:fill="F8F8F8" w:color="auto" w:val="clear"/>
        </w:rPr>
        <w:t> </w:t>
      </w:r>
      <w:r>
        <w:rPr>
          <w:color w:val="000000"/>
          <w:sz w:val="24"/>
          <w:shd w:fill="F8F8F8" w:color="auto" w:val="clear"/>
        </w:rPr>
        <w:t>song</w:t>
      </w:r>
      <w:r>
        <w:rPr>
          <w:color w:val="000000"/>
          <w:spacing w:val="-1"/>
          <w:sz w:val="24"/>
          <w:shd w:fill="F8F8F8" w:color="auto" w:val="clear"/>
        </w:rPr>
        <w:t> </w:t>
      </w:r>
      <w:r>
        <w:rPr>
          <w:color w:val="000000"/>
          <w:sz w:val="24"/>
          <w:shd w:fill="F8F8F8" w:color="auto" w:val="clear"/>
        </w:rPr>
        <w:t>patriotic?</w:t>
      </w:r>
      <w:r>
        <w:rPr>
          <w:color w:val="000000"/>
          <w:spacing w:val="1"/>
          <w:sz w:val="24"/>
          <w:shd w:fill="F8F8F8" w:color="auto" w:val="clear"/>
        </w:rPr>
        <w:t> </w:t>
      </w:r>
      <w:r>
        <w:rPr>
          <w:i/>
          <w:color w:val="000000"/>
          <w:sz w:val="24"/>
          <w:shd w:fill="F8F8F8" w:color="auto" w:val="clear"/>
        </w:rPr>
        <w:t>Chicago </w:t>
      </w:r>
      <w:r>
        <w:rPr>
          <w:i/>
          <w:color w:val="000000"/>
          <w:spacing w:val="-2"/>
          <w:sz w:val="24"/>
          <w:shd w:fill="F8F8F8" w:color="auto" w:val="clear"/>
        </w:rPr>
        <w:t>Tribune</w:t>
      </w:r>
    </w:p>
    <w:p>
      <w:pPr>
        <w:pStyle w:val="BodyText"/>
        <w:rPr>
          <w:i/>
        </w:rPr>
      </w:pPr>
    </w:p>
    <w:p>
      <w:pPr>
        <w:pStyle w:val="BodyText"/>
        <w:ind w:left="806"/>
      </w:pPr>
      <w:r>
        <w:rPr>
          <w:color w:val="000000"/>
          <w:shd w:fill="F8F8F8" w:color="auto" w:val="clear"/>
        </w:rPr>
        <w:t>Smith,</w:t>
      </w:r>
      <w:r>
        <w:rPr>
          <w:color w:val="000000"/>
          <w:spacing w:val="-2"/>
          <w:shd w:fill="F8F8F8" w:color="auto" w:val="clear"/>
        </w:rPr>
        <w:t> </w:t>
      </w:r>
      <w:r>
        <w:rPr>
          <w:color w:val="000000"/>
          <w:shd w:fill="F8F8F8" w:color="auto" w:val="clear"/>
        </w:rPr>
        <w:t>W.</w:t>
      </w:r>
      <w:r>
        <w:rPr>
          <w:color w:val="000000"/>
          <w:spacing w:val="-1"/>
          <w:shd w:fill="F8F8F8" w:color="auto" w:val="clear"/>
        </w:rPr>
        <w:t> </w:t>
      </w:r>
      <w:r>
        <w:rPr>
          <w:color w:val="000000"/>
          <w:shd w:fill="F8F8F8" w:color="auto" w:val="clear"/>
        </w:rPr>
        <w:t>1975.</w:t>
      </w:r>
      <w:r>
        <w:rPr>
          <w:color w:val="000000"/>
          <w:spacing w:val="-1"/>
          <w:shd w:fill="F8F8F8" w:color="auto" w:val="clear"/>
        </w:rPr>
        <w:t> </w:t>
      </w:r>
      <w:r>
        <w:rPr>
          <w:color w:val="000000"/>
          <w:shd w:fill="F8F8F8" w:color="auto" w:val="clear"/>
        </w:rPr>
        <w:t>Flags</w:t>
      </w:r>
      <w:r>
        <w:rPr>
          <w:color w:val="000000"/>
          <w:spacing w:val="-2"/>
          <w:shd w:fill="F8F8F8" w:color="auto" w:val="clear"/>
        </w:rPr>
        <w:t> </w:t>
      </w:r>
      <w:r>
        <w:rPr>
          <w:color w:val="000000"/>
          <w:shd w:fill="F8F8F8" w:color="auto" w:val="clear"/>
        </w:rPr>
        <w:t>Through</w:t>
      </w:r>
      <w:r>
        <w:rPr>
          <w:color w:val="000000"/>
          <w:spacing w:val="-1"/>
          <w:shd w:fill="F8F8F8" w:color="auto" w:val="clear"/>
        </w:rPr>
        <w:t> </w:t>
      </w:r>
      <w:r>
        <w:rPr>
          <w:color w:val="000000"/>
          <w:shd w:fill="F8F8F8" w:color="auto" w:val="clear"/>
        </w:rPr>
        <w:t>the</w:t>
      </w:r>
      <w:r>
        <w:rPr>
          <w:color w:val="000000"/>
          <w:spacing w:val="-1"/>
          <w:shd w:fill="F8F8F8" w:color="auto" w:val="clear"/>
        </w:rPr>
        <w:t> </w:t>
      </w:r>
      <w:r>
        <w:rPr>
          <w:color w:val="000000"/>
          <w:shd w:fill="F8F8F8" w:color="auto" w:val="clear"/>
        </w:rPr>
        <w:t>Ages</w:t>
      </w:r>
      <w:r>
        <w:rPr>
          <w:color w:val="000000"/>
          <w:spacing w:val="-2"/>
          <w:shd w:fill="F8F8F8" w:color="auto" w:val="clear"/>
        </w:rPr>
        <w:t> </w:t>
      </w:r>
      <w:r>
        <w:rPr>
          <w:color w:val="000000"/>
          <w:shd w:fill="F8F8F8" w:color="auto" w:val="clear"/>
        </w:rPr>
        <w:t>and</w:t>
      </w:r>
      <w:r>
        <w:rPr>
          <w:color w:val="000000"/>
          <w:spacing w:val="1"/>
          <w:shd w:fill="F8F8F8" w:color="auto" w:val="clear"/>
        </w:rPr>
        <w:t> </w:t>
      </w:r>
      <w:r>
        <w:rPr>
          <w:color w:val="000000"/>
          <w:shd w:fill="F8F8F8" w:color="auto" w:val="clear"/>
        </w:rPr>
        <w:t>Across</w:t>
      </w:r>
      <w:r>
        <w:rPr>
          <w:color w:val="000000"/>
          <w:spacing w:val="-2"/>
          <w:shd w:fill="F8F8F8" w:color="auto" w:val="clear"/>
        </w:rPr>
        <w:t> </w:t>
      </w:r>
      <w:r>
        <w:rPr>
          <w:color w:val="000000"/>
          <w:shd w:fill="F8F8F8" w:color="auto" w:val="clear"/>
        </w:rPr>
        <w:t>the</w:t>
      </w:r>
      <w:r>
        <w:rPr>
          <w:color w:val="000000"/>
          <w:spacing w:val="-2"/>
          <w:shd w:fill="F8F8F8" w:color="auto" w:val="clear"/>
        </w:rPr>
        <w:t> </w:t>
      </w:r>
      <w:r>
        <w:rPr>
          <w:color w:val="000000"/>
          <w:shd w:fill="F8F8F8" w:color="auto" w:val="clear"/>
        </w:rPr>
        <w:t>World.</w:t>
      </w:r>
      <w:r>
        <w:rPr>
          <w:color w:val="000000"/>
          <w:spacing w:val="-1"/>
          <w:shd w:fill="F8F8F8" w:color="auto" w:val="clear"/>
        </w:rPr>
        <w:t> </w:t>
      </w:r>
      <w:r>
        <w:rPr>
          <w:color w:val="000000"/>
          <w:shd w:fill="F8F8F8" w:color="auto" w:val="clear"/>
        </w:rPr>
        <w:t>McGraw- </w:t>
      </w:r>
      <w:r>
        <w:rPr>
          <w:color w:val="000000"/>
          <w:spacing w:val="-2"/>
          <w:shd w:fill="F8F8F8" w:color="auto" w:val="clear"/>
        </w:rPr>
        <w:t>Hill.</w:t>
      </w:r>
    </w:p>
    <w:p>
      <w:pPr>
        <w:pStyle w:val="BodyText"/>
      </w:pPr>
    </w:p>
    <w:p>
      <w:pPr>
        <w:spacing w:before="0"/>
        <w:ind w:left="806" w:right="0" w:firstLine="0"/>
        <w:jc w:val="left"/>
        <w:rPr>
          <w:i/>
          <w:sz w:val="24"/>
        </w:rPr>
      </w:pPr>
      <w:r>
        <w:rPr>
          <w:color w:val="000000"/>
          <w:sz w:val="24"/>
          <w:shd w:fill="F8F8F8" w:color="auto" w:val="clear"/>
        </w:rPr>
        <w:t>Smith,</w:t>
      </w:r>
      <w:r>
        <w:rPr>
          <w:color w:val="000000"/>
          <w:spacing w:val="-1"/>
          <w:sz w:val="24"/>
          <w:shd w:fill="F8F8F8" w:color="auto" w:val="clear"/>
        </w:rPr>
        <w:t> </w:t>
      </w:r>
      <w:r>
        <w:rPr>
          <w:color w:val="000000"/>
          <w:sz w:val="24"/>
          <w:shd w:fill="F8F8F8" w:color="auto" w:val="clear"/>
        </w:rPr>
        <w:t>C.</w:t>
      </w:r>
      <w:r>
        <w:rPr>
          <w:color w:val="000000"/>
          <w:spacing w:val="-1"/>
          <w:sz w:val="24"/>
          <w:shd w:fill="F8F8F8" w:color="auto" w:val="clear"/>
        </w:rPr>
        <w:t> </w:t>
      </w:r>
      <w:r>
        <w:rPr>
          <w:color w:val="000000"/>
          <w:sz w:val="24"/>
          <w:shd w:fill="F8F8F8" w:color="auto" w:val="clear"/>
        </w:rPr>
        <w:t>(1991).</w:t>
      </w:r>
      <w:r>
        <w:rPr>
          <w:color w:val="000000"/>
          <w:spacing w:val="-1"/>
          <w:sz w:val="24"/>
          <w:shd w:fill="F8F8F8" w:color="auto" w:val="clear"/>
        </w:rPr>
        <w:t> </w:t>
      </w:r>
      <w:r>
        <w:rPr>
          <w:color w:val="000000"/>
          <w:sz w:val="24"/>
          <w:shd w:fill="F8F8F8" w:color="auto" w:val="clear"/>
        </w:rPr>
        <w:t>Maya</w:t>
      </w:r>
      <w:r>
        <w:rPr>
          <w:color w:val="000000"/>
          <w:spacing w:val="-2"/>
          <w:sz w:val="24"/>
          <w:shd w:fill="F8F8F8" w:color="auto" w:val="clear"/>
        </w:rPr>
        <w:t> </w:t>
      </w:r>
      <w:r>
        <w:rPr>
          <w:color w:val="000000"/>
          <w:sz w:val="24"/>
          <w:shd w:fill="F8F8F8" w:color="auto" w:val="clear"/>
        </w:rPr>
        <w:t>nationalism.</w:t>
      </w:r>
      <w:r>
        <w:rPr>
          <w:color w:val="000000"/>
          <w:spacing w:val="1"/>
          <w:sz w:val="24"/>
          <w:shd w:fill="F8F8F8" w:color="auto" w:val="clear"/>
        </w:rPr>
        <w:t> </w:t>
      </w:r>
      <w:r>
        <w:rPr>
          <w:i/>
          <w:color w:val="000000"/>
          <w:sz w:val="24"/>
          <w:shd w:fill="F8F8F8" w:color="auto" w:val="clear"/>
        </w:rPr>
        <w:t>Report</w:t>
      </w:r>
      <w:r>
        <w:rPr>
          <w:i/>
          <w:color w:val="000000"/>
          <w:spacing w:val="-1"/>
          <w:sz w:val="24"/>
          <w:shd w:fill="F8F8F8" w:color="auto" w:val="clear"/>
        </w:rPr>
        <w:t> </w:t>
      </w:r>
      <w:r>
        <w:rPr>
          <w:i/>
          <w:color w:val="000000"/>
          <w:sz w:val="24"/>
          <w:shd w:fill="F8F8F8" w:color="auto" w:val="clear"/>
        </w:rPr>
        <w:t>on</w:t>
      </w:r>
      <w:r>
        <w:rPr>
          <w:i/>
          <w:color w:val="000000"/>
          <w:spacing w:val="-1"/>
          <w:sz w:val="24"/>
          <w:shd w:fill="F8F8F8" w:color="auto" w:val="clear"/>
        </w:rPr>
        <w:t> </w:t>
      </w:r>
      <w:r>
        <w:rPr>
          <w:i/>
          <w:color w:val="000000"/>
          <w:sz w:val="24"/>
          <w:shd w:fill="F8F8F8" w:color="auto" w:val="clear"/>
        </w:rPr>
        <w:t>the</w:t>
      </w:r>
      <w:r>
        <w:rPr>
          <w:i/>
          <w:color w:val="000000"/>
          <w:spacing w:val="-1"/>
          <w:sz w:val="24"/>
          <w:shd w:fill="F8F8F8" w:color="auto" w:val="clear"/>
        </w:rPr>
        <w:t> </w:t>
      </w:r>
      <w:r>
        <w:rPr>
          <w:i/>
          <w:color w:val="000000"/>
          <w:sz w:val="24"/>
          <w:shd w:fill="F8F8F8" w:color="auto" w:val="clear"/>
        </w:rPr>
        <w:t>Americas,</w:t>
      </w:r>
      <w:r>
        <w:rPr>
          <w:i/>
          <w:color w:val="000000"/>
          <w:spacing w:val="-1"/>
          <w:sz w:val="24"/>
          <w:shd w:fill="F8F8F8" w:color="auto" w:val="clear"/>
        </w:rPr>
        <w:t> </w:t>
      </w:r>
      <w:r>
        <w:rPr>
          <w:i/>
          <w:color w:val="000000"/>
          <w:sz w:val="24"/>
          <w:shd w:fill="F8F8F8" w:color="auto" w:val="clear"/>
        </w:rPr>
        <w:t>25(3),</w:t>
      </w:r>
      <w:r>
        <w:rPr>
          <w:i/>
          <w:color w:val="000000"/>
          <w:spacing w:val="-1"/>
          <w:sz w:val="24"/>
          <w:shd w:fill="F8F8F8" w:color="auto" w:val="clear"/>
        </w:rPr>
        <w:t> </w:t>
      </w:r>
      <w:r>
        <w:rPr>
          <w:i/>
          <w:color w:val="000000"/>
          <w:sz w:val="24"/>
          <w:shd w:fill="F8F8F8" w:color="auto" w:val="clear"/>
        </w:rPr>
        <w:t>29-</w:t>
      </w:r>
      <w:r>
        <w:rPr>
          <w:i/>
          <w:color w:val="000000"/>
          <w:spacing w:val="-5"/>
          <w:sz w:val="24"/>
          <w:shd w:fill="F8F8F8" w:color="auto" w:val="clear"/>
        </w:rPr>
        <w:t>46.</w:t>
      </w:r>
    </w:p>
    <w:p>
      <w:pPr>
        <w:pStyle w:val="BodyText"/>
        <w:rPr>
          <w:i/>
        </w:rPr>
      </w:pPr>
    </w:p>
    <w:p>
      <w:pPr>
        <w:spacing w:before="0"/>
        <w:ind w:left="806" w:right="0" w:firstLine="0"/>
        <w:jc w:val="left"/>
        <w:rPr>
          <w:sz w:val="24"/>
        </w:rPr>
      </w:pPr>
      <w:r>
        <w:rPr>
          <w:color w:val="000000"/>
          <w:sz w:val="24"/>
          <w:shd w:fill="F8F8F8" w:color="auto" w:val="clear"/>
        </w:rPr>
        <w:t>Smith</w:t>
      </w:r>
      <w:r>
        <w:rPr>
          <w:color w:val="000000"/>
          <w:spacing w:val="3"/>
          <w:sz w:val="24"/>
          <w:shd w:fill="F8F8F8" w:color="auto" w:val="clear"/>
        </w:rPr>
        <w:t> </w:t>
      </w:r>
      <w:r>
        <w:rPr>
          <w:color w:val="000000"/>
          <w:sz w:val="24"/>
          <w:shd w:fill="F8F8F8" w:color="auto" w:val="clear"/>
        </w:rPr>
        <w:t>Anthony,</w:t>
      </w:r>
      <w:r>
        <w:rPr>
          <w:color w:val="000000"/>
          <w:spacing w:val="3"/>
          <w:sz w:val="24"/>
          <w:shd w:fill="F8F8F8" w:color="auto" w:val="clear"/>
        </w:rPr>
        <w:t> </w:t>
      </w:r>
      <w:r>
        <w:rPr>
          <w:color w:val="000000"/>
          <w:sz w:val="24"/>
          <w:shd w:fill="F8F8F8" w:color="auto" w:val="clear"/>
        </w:rPr>
        <w:t>D.</w:t>
      </w:r>
      <w:r>
        <w:rPr>
          <w:color w:val="000000"/>
          <w:spacing w:val="5"/>
          <w:sz w:val="24"/>
          <w:shd w:fill="F8F8F8" w:color="auto" w:val="clear"/>
        </w:rPr>
        <w:t> </w:t>
      </w:r>
      <w:r>
        <w:rPr>
          <w:color w:val="000000"/>
          <w:sz w:val="24"/>
          <w:shd w:fill="F8F8F8" w:color="auto" w:val="clear"/>
        </w:rPr>
        <w:t>(1998).</w:t>
      </w:r>
      <w:r>
        <w:rPr>
          <w:color w:val="000000"/>
          <w:spacing w:val="7"/>
          <w:sz w:val="24"/>
          <w:shd w:fill="F8F8F8" w:color="auto" w:val="clear"/>
        </w:rPr>
        <w:t> </w:t>
      </w:r>
      <w:r>
        <w:rPr>
          <w:i/>
          <w:color w:val="000000"/>
          <w:sz w:val="24"/>
          <w:shd w:fill="F8F8F8" w:color="auto" w:val="clear"/>
        </w:rPr>
        <w:t>Nationalism</w:t>
      </w:r>
      <w:r>
        <w:rPr>
          <w:i/>
          <w:color w:val="000000"/>
          <w:spacing w:val="5"/>
          <w:sz w:val="24"/>
          <w:shd w:fill="F8F8F8" w:color="auto" w:val="clear"/>
        </w:rPr>
        <w:t> </w:t>
      </w:r>
      <w:r>
        <w:rPr>
          <w:i/>
          <w:color w:val="000000"/>
          <w:sz w:val="24"/>
          <w:shd w:fill="F8F8F8" w:color="auto" w:val="clear"/>
        </w:rPr>
        <w:t>and</w:t>
      </w:r>
      <w:r>
        <w:rPr>
          <w:i/>
          <w:color w:val="000000"/>
          <w:spacing w:val="3"/>
          <w:sz w:val="24"/>
          <w:shd w:fill="F8F8F8" w:color="auto" w:val="clear"/>
        </w:rPr>
        <w:t> </w:t>
      </w:r>
      <w:r>
        <w:rPr>
          <w:i/>
          <w:color w:val="000000"/>
          <w:sz w:val="24"/>
          <w:shd w:fill="F8F8F8" w:color="auto" w:val="clear"/>
        </w:rPr>
        <w:t>Modernism.</w:t>
      </w:r>
      <w:r>
        <w:rPr>
          <w:i/>
          <w:color w:val="000000"/>
          <w:spacing w:val="7"/>
          <w:sz w:val="24"/>
          <w:shd w:fill="F8F8F8" w:color="auto" w:val="clear"/>
        </w:rPr>
        <w:t> </w:t>
      </w:r>
      <w:r>
        <w:rPr>
          <w:color w:val="000000"/>
          <w:sz w:val="24"/>
          <w:shd w:fill="F8F8F8" w:color="auto" w:val="clear"/>
        </w:rPr>
        <w:t>A</w:t>
      </w:r>
      <w:r>
        <w:rPr>
          <w:color w:val="000000"/>
          <w:spacing w:val="5"/>
          <w:sz w:val="24"/>
          <w:shd w:fill="F8F8F8" w:color="auto" w:val="clear"/>
        </w:rPr>
        <w:t> </w:t>
      </w:r>
      <w:r>
        <w:rPr>
          <w:color w:val="000000"/>
          <w:sz w:val="24"/>
          <w:shd w:fill="F8F8F8" w:color="auto" w:val="clear"/>
        </w:rPr>
        <w:t>critical</w:t>
      </w:r>
      <w:r>
        <w:rPr>
          <w:color w:val="000000"/>
          <w:spacing w:val="6"/>
          <w:sz w:val="24"/>
          <w:shd w:fill="F8F8F8" w:color="auto" w:val="clear"/>
        </w:rPr>
        <w:t> </w:t>
      </w:r>
      <w:r>
        <w:rPr>
          <w:color w:val="000000"/>
          <w:sz w:val="24"/>
          <w:shd w:fill="F8F8F8" w:color="auto" w:val="clear"/>
        </w:rPr>
        <w:t>survey</w:t>
      </w:r>
      <w:r>
        <w:rPr>
          <w:color w:val="000000"/>
          <w:spacing w:val="8"/>
          <w:sz w:val="24"/>
          <w:shd w:fill="F8F8F8" w:color="auto" w:val="clear"/>
        </w:rPr>
        <w:t> </w:t>
      </w:r>
      <w:r>
        <w:rPr>
          <w:color w:val="000000"/>
          <w:sz w:val="24"/>
          <w:shd w:fill="F8F8F8" w:color="auto" w:val="clear"/>
        </w:rPr>
        <w:t>of</w:t>
      </w:r>
      <w:r>
        <w:rPr>
          <w:color w:val="000000"/>
          <w:spacing w:val="5"/>
          <w:sz w:val="24"/>
          <w:shd w:fill="F8F8F8" w:color="auto" w:val="clear"/>
        </w:rPr>
        <w:t> </w:t>
      </w:r>
      <w:r>
        <w:rPr>
          <w:color w:val="000000"/>
          <w:spacing w:val="-2"/>
          <w:sz w:val="24"/>
          <w:shd w:fill="F8F8F8" w:color="auto" w:val="clear"/>
        </w:rPr>
        <w:t>recent</w:t>
      </w:r>
    </w:p>
    <w:p>
      <w:pPr>
        <w:pStyle w:val="BodyText"/>
      </w:pPr>
    </w:p>
    <w:p>
      <w:pPr>
        <w:pStyle w:val="BodyText"/>
        <w:ind w:left="1526"/>
      </w:pPr>
      <w:r>
        <w:rPr>
          <w:color w:val="000000"/>
          <w:shd w:fill="F8F8F8" w:color="auto" w:val="clear"/>
        </w:rPr>
        <w:t>theories</w:t>
      </w:r>
      <w:r>
        <w:rPr>
          <w:color w:val="000000"/>
          <w:spacing w:val="-3"/>
          <w:shd w:fill="F8F8F8" w:color="auto" w:val="clear"/>
        </w:rPr>
        <w:t> </w:t>
      </w:r>
      <w:r>
        <w:rPr>
          <w:color w:val="000000"/>
          <w:shd w:fill="F8F8F8" w:color="auto" w:val="clear"/>
        </w:rPr>
        <w:t>of</w:t>
      </w:r>
      <w:r>
        <w:rPr>
          <w:color w:val="000000"/>
          <w:spacing w:val="-3"/>
          <w:shd w:fill="F8F8F8" w:color="auto" w:val="clear"/>
        </w:rPr>
        <w:t> </w:t>
      </w:r>
      <w:r>
        <w:rPr>
          <w:color w:val="000000"/>
          <w:shd w:fill="F8F8F8" w:color="auto" w:val="clear"/>
        </w:rPr>
        <w:t>nations</w:t>
      </w:r>
      <w:r>
        <w:rPr>
          <w:color w:val="000000"/>
          <w:spacing w:val="-3"/>
          <w:shd w:fill="F8F8F8" w:color="auto" w:val="clear"/>
        </w:rPr>
        <w:t> </w:t>
      </w:r>
      <w:r>
        <w:rPr>
          <w:color w:val="000000"/>
          <w:shd w:fill="F8F8F8" w:color="auto" w:val="clear"/>
        </w:rPr>
        <w:t>and</w:t>
      </w:r>
      <w:r>
        <w:rPr>
          <w:color w:val="000000"/>
          <w:spacing w:val="-2"/>
          <w:shd w:fill="F8F8F8" w:color="auto" w:val="clear"/>
        </w:rPr>
        <w:t> nationalism.</w:t>
      </w:r>
    </w:p>
    <w:p>
      <w:pPr>
        <w:pStyle w:val="BodyText"/>
      </w:pPr>
    </w:p>
    <w:p>
      <w:pPr>
        <w:pStyle w:val="BodyText"/>
        <w:ind w:left="806"/>
      </w:pPr>
      <w:r>
        <w:rPr/>
        <w:t>Wang,</w:t>
      </w:r>
      <w:r>
        <w:rPr>
          <w:spacing w:val="-3"/>
        </w:rPr>
        <w:t> </w:t>
      </w:r>
      <w:r>
        <w:rPr/>
        <w:t>Q.</w:t>
      </w:r>
      <w:r>
        <w:rPr>
          <w:spacing w:val="-1"/>
        </w:rPr>
        <w:t> </w:t>
      </w:r>
      <w:r>
        <w:rPr/>
        <w:t>(2012).</w:t>
      </w:r>
      <w:r>
        <w:rPr>
          <w:spacing w:val="-1"/>
        </w:rPr>
        <w:t> </w:t>
      </w:r>
      <w:r>
        <w:rPr/>
        <w:t>Red songs</w:t>
      </w:r>
      <w:r>
        <w:rPr>
          <w:spacing w:val="-2"/>
        </w:rPr>
        <w:t> </w:t>
      </w:r>
      <w:r>
        <w:rPr/>
        <w:t>and</w:t>
      </w:r>
      <w:r>
        <w:rPr>
          <w:spacing w:val="-1"/>
        </w:rPr>
        <w:t> </w:t>
      </w:r>
      <w:r>
        <w:rPr/>
        <w:t>the main</w:t>
      </w:r>
      <w:r>
        <w:rPr>
          <w:spacing w:val="-1"/>
        </w:rPr>
        <w:t> </w:t>
      </w:r>
      <w:r>
        <w:rPr/>
        <w:t>melody.</w:t>
      </w:r>
      <w:r>
        <w:rPr>
          <w:spacing w:val="1"/>
        </w:rPr>
        <w:t> </w:t>
      </w:r>
      <w:r>
        <w:rPr>
          <w:i/>
        </w:rPr>
        <w:t>Perfect Beat,</w:t>
      </w:r>
      <w:r>
        <w:rPr>
          <w:i/>
          <w:spacing w:val="-1"/>
        </w:rPr>
        <w:t> </w:t>
      </w:r>
      <w:r>
        <w:rPr/>
        <w:t>13</w:t>
      </w:r>
      <w:r>
        <w:rPr>
          <w:spacing w:val="-1"/>
        </w:rPr>
        <w:t> </w:t>
      </w:r>
      <w:r>
        <w:rPr/>
        <w:t>(2), 127-</w:t>
      </w:r>
      <w:r>
        <w:rPr>
          <w:spacing w:val="-5"/>
        </w:rPr>
        <w:t>45.</w:t>
      </w:r>
    </w:p>
    <w:p>
      <w:pPr>
        <w:pStyle w:val="BodyText"/>
        <w:spacing w:after="0"/>
        <w:sectPr>
          <w:pgSz w:w="11910" w:h="16840"/>
          <w:pgMar w:header="729" w:footer="0" w:top="1340" w:bottom="280" w:left="850" w:right="283"/>
        </w:sectPr>
      </w:pPr>
    </w:p>
    <w:p>
      <w:pPr>
        <w:pStyle w:val="BodyText"/>
        <w:spacing w:line="480" w:lineRule="auto" w:before="80"/>
        <w:ind w:left="1526" w:right="1874" w:hanging="720"/>
        <w:jc w:val="both"/>
      </w:pPr>
      <w:r>
        <w:rPr/>
        <w:t>Warrell, J., &amp; Jacobsen, M. (2014). Internet research ethics and the policy gap for ethical practice in online research settings. </w:t>
      </w:r>
      <w:r>
        <w:rPr>
          <w:i/>
        </w:rPr>
        <w:t>Canadian Journal of Higher Education</w:t>
      </w:r>
      <w:r>
        <w:rPr/>
        <w:t>, 44(1), 22-37.</w:t>
      </w:r>
    </w:p>
    <w:p>
      <w:pPr>
        <w:pStyle w:val="BodyText"/>
        <w:ind w:left="806"/>
        <w:jc w:val="both"/>
      </w:pPr>
      <w:r>
        <w:rPr/>
        <w:t>Waterman,</w:t>
      </w:r>
      <w:r>
        <w:rPr>
          <w:spacing w:val="-2"/>
        </w:rPr>
        <w:t> </w:t>
      </w:r>
      <w:r>
        <w:rPr/>
        <w:t>S. (2020). National</w:t>
      </w:r>
      <w:r>
        <w:rPr>
          <w:spacing w:val="-1"/>
        </w:rPr>
        <w:t> </w:t>
      </w:r>
      <w:r>
        <w:rPr/>
        <w:t>anthems</w:t>
      </w:r>
      <w:r>
        <w:rPr>
          <w:spacing w:val="-1"/>
        </w:rPr>
        <w:t> </w:t>
      </w:r>
      <w:r>
        <w:rPr/>
        <w:t>and</w:t>
      </w:r>
      <w:r>
        <w:rPr>
          <w:spacing w:val="1"/>
        </w:rPr>
        <w:t> </w:t>
      </w:r>
      <w:r>
        <w:rPr/>
        <w:t>national</w:t>
      </w:r>
      <w:r>
        <w:rPr>
          <w:spacing w:val="-1"/>
        </w:rPr>
        <w:t> </w:t>
      </w:r>
      <w:r>
        <w:rPr/>
        <w:t>symbolism:</w:t>
      </w:r>
      <w:r>
        <w:rPr>
          <w:spacing w:val="1"/>
        </w:rPr>
        <w:t> </w:t>
      </w:r>
      <w:r>
        <w:rPr/>
        <w:t>singing the </w:t>
      </w:r>
      <w:r>
        <w:rPr>
          <w:spacing w:val="-2"/>
        </w:rPr>
        <w:t>nation.</w:t>
      </w:r>
    </w:p>
    <w:p>
      <w:pPr>
        <w:spacing w:before="276"/>
        <w:ind w:left="1526" w:right="0" w:firstLine="0"/>
        <w:jc w:val="left"/>
        <w:rPr>
          <w:sz w:val="24"/>
        </w:rPr>
      </w:pPr>
      <w:r>
        <w:rPr>
          <w:i/>
          <w:sz w:val="24"/>
        </w:rPr>
        <w:t>Handbook</w:t>
      </w:r>
      <w:r>
        <w:rPr>
          <w:i/>
          <w:spacing w:val="-3"/>
          <w:sz w:val="24"/>
        </w:rPr>
        <w:t> </w:t>
      </w:r>
      <w:r>
        <w:rPr>
          <w:i/>
          <w:sz w:val="24"/>
        </w:rPr>
        <w:t>of the</w:t>
      </w:r>
      <w:r>
        <w:rPr>
          <w:i/>
          <w:spacing w:val="-1"/>
          <w:sz w:val="24"/>
        </w:rPr>
        <w:t> </w:t>
      </w:r>
      <w:r>
        <w:rPr>
          <w:i/>
          <w:sz w:val="24"/>
        </w:rPr>
        <w:t>Changing World Language</w:t>
      </w:r>
      <w:r>
        <w:rPr>
          <w:i/>
          <w:spacing w:val="-1"/>
          <w:sz w:val="24"/>
        </w:rPr>
        <w:t> </w:t>
      </w:r>
      <w:r>
        <w:rPr>
          <w:i/>
          <w:sz w:val="24"/>
        </w:rPr>
        <w:t>Map,</w:t>
      </w:r>
      <w:r>
        <w:rPr>
          <w:i/>
          <w:spacing w:val="1"/>
          <w:sz w:val="24"/>
        </w:rPr>
        <w:t> </w:t>
      </w:r>
      <w:r>
        <w:rPr>
          <w:sz w:val="24"/>
        </w:rPr>
        <w:t>2603-</w:t>
      </w:r>
      <w:r>
        <w:rPr>
          <w:spacing w:val="-2"/>
          <w:sz w:val="24"/>
        </w:rPr>
        <w:t>2618.</w:t>
      </w:r>
    </w:p>
    <w:p>
      <w:pPr>
        <w:pStyle w:val="BodyText"/>
      </w:pPr>
    </w:p>
    <w:p>
      <w:pPr>
        <w:pStyle w:val="BodyText"/>
        <w:spacing w:line="480" w:lineRule="auto"/>
        <w:ind w:left="1526" w:right="1874" w:hanging="720"/>
        <w:jc w:val="both"/>
      </w:pPr>
      <w:r>
        <w:rPr/>
        <w:t>Williams, R. D., &amp; Mahmood, R. (2019). A soundtrack for reimagining pakistan? coke studio, memory and the music video. BioScope: </w:t>
      </w:r>
      <w:r>
        <w:rPr>
          <w:i/>
        </w:rPr>
        <w:t>South Asian Screen Studies, </w:t>
      </w:r>
      <w:r>
        <w:rPr/>
        <w:t>10(2), 111–128.</w:t>
      </w:r>
    </w:p>
    <w:p>
      <w:pPr>
        <w:spacing w:before="0"/>
        <w:ind w:left="806" w:right="0" w:firstLine="0"/>
        <w:jc w:val="both"/>
        <w:rPr>
          <w:i/>
          <w:sz w:val="24"/>
        </w:rPr>
      </w:pPr>
      <w:r>
        <w:rPr>
          <w:sz w:val="24"/>
        </w:rPr>
        <w:t>Wilson,</w:t>
      </w:r>
      <w:r>
        <w:rPr>
          <w:spacing w:val="-9"/>
          <w:sz w:val="24"/>
        </w:rPr>
        <w:t> </w:t>
      </w:r>
      <w:r>
        <w:rPr>
          <w:sz w:val="24"/>
        </w:rPr>
        <w:t>J.</w:t>
      </w:r>
      <w:r>
        <w:rPr>
          <w:spacing w:val="-7"/>
          <w:sz w:val="24"/>
        </w:rPr>
        <w:t> </w:t>
      </w:r>
      <w:r>
        <w:rPr>
          <w:sz w:val="24"/>
        </w:rPr>
        <w:t>(1990).</w:t>
      </w:r>
      <w:r>
        <w:rPr>
          <w:spacing w:val="-8"/>
          <w:sz w:val="24"/>
        </w:rPr>
        <w:t> </w:t>
      </w:r>
      <w:r>
        <w:rPr>
          <w:i/>
          <w:sz w:val="24"/>
        </w:rPr>
        <w:t>Politically</w:t>
      </w:r>
      <w:r>
        <w:rPr>
          <w:i/>
          <w:spacing w:val="-7"/>
          <w:sz w:val="24"/>
        </w:rPr>
        <w:t> </w:t>
      </w:r>
      <w:r>
        <w:rPr>
          <w:i/>
          <w:sz w:val="24"/>
        </w:rPr>
        <w:t>speaking:</w:t>
      </w:r>
      <w:r>
        <w:rPr>
          <w:i/>
          <w:spacing w:val="-8"/>
          <w:sz w:val="24"/>
        </w:rPr>
        <w:t> </w:t>
      </w:r>
      <w:r>
        <w:rPr>
          <w:i/>
          <w:sz w:val="24"/>
        </w:rPr>
        <w:t>the</w:t>
      </w:r>
      <w:r>
        <w:rPr>
          <w:i/>
          <w:spacing w:val="-8"/>
          <w:sz w:val="24"/>
        </w:rPr>
        <w:t> </w:t>
      </w:r>
      <w:r>
        <w:rPr>
          <w:i/>
          <w:sz w:val="24"/>
        </w:rPr>
        <w:t>pragmatic</w:t>
      </w:r>
      <w:r>
        <w:rPr>
          <w:i/>
          <w:spacing w:val="-7"/>
          <w:sz w:val="24"/>
        </w:rPr>
        <w:t> </w:t>
      </w:r>
      <w:r>
        <w:rPr>
          <w:i/>
          <w:sz w:val="24"/>
        </w:rPr>
        <w:t>analysis</w:t>
      </w:r>
      <w:r>
        <w:rPr>
          <w:i/>
          <w:spacing w:val="-7"/>
          <w:sz w:val="24"/>
        </w:rPr>
        <w:t> </w:t>
      </w:r>
      <w:r>
        <w:rPr>
          <w:i/>
          <w:sz w:val="24"/>
        </w:rPr>
        <w:t>of</w:t>
      </w:r>
      <w:r>
        <w:rPr>
          <w:i/>
          <w:spacing w:val="-7"/>
          <w:sz w:val="24"/>
        </w:rPr>
        <w:t> </w:t>
      </w:r>
      <w:r>
        <w:rPr>
          <w:i/>
          <w:sz w:val="24"/>
        </w:rPr>
        <w:t>political</w:t>
      </w:r>
      <w:r>
        <w:rPr>
          <w:i/>
          <w:spacing w:val="-8"/>
          <w:sz w:val="24"/>
        </w:rPr>
        <w:t> </w:t>
      </w:r>
      <w:r>
        <w:rPr>
          <w:i/>
          <w:spacing w:val="-2"/>
          <w:sz w:val="24"/>
        </w:rPr>
        <w:t>language.</w:t>
      </w:r>
    </w:p>
    <w:p>
      <w:pPr>
        <w:pStyle w:val="BodyText"/>
        <w:rPr>
          <w:i/>
        </w:rPr>
      </w:pPr>
    </w:p>
    <w:p>
      <w:pPr>
        <w:pStyle w:val="BodyText"/>
        <w:spacing w:before="1"/>
        <w:ind w:left="1526"/>
      </w:pPr>
      <w:r>
        <w:rPr/>
        <w:t>Oxford:</w:t>
      </w:r>
      <w:r>
        <w:rPr>
          <w:spacing w:val="-1"/>
        </w:rPr>
        <w:t> </w:t>
      </w:r>
      <w:r>
        <w:rPr/>
        <w:t>Basil</w:t>
      </w:r>
      <w:r>
        <w:rPr>
          <w:spacing w:val="-1"/>
        </w:rPr>
        <w:t> </w:t>
      </w:r>
      <w:r>
        <w:rPr>
          <w:spacing w:val="-2"/>
        </w:rPr>
        <w:t>Blackwell.</w:t>
      </w:r>
    </w:p>
    <w:p>
      <w:pPr>
        <w:pStyle w:val="BodyText"/>
        <w:spacing w:line="480" w:lineRule="auto" w:before="276"/>
        <w:ind w:left="1526" w:right="1872" w:hanging="720"/>
        <w:jc w:val="both"/>
      </w:pPr>
      <w:r>
        <w:rPr/>
        <w:t>Winstone,</w:t>
      </w:r>
      <w:r>
        <w:rPr>
          <w:spacing w:val="-15"/>
        </w:rPr>
        <w:t> </w:t>
      </w:r>
      <w:r>
        <w:rPr/>
        <w:t>N.,</w:t>
      </w:r>
      <w:r>
        <w:rPr>
          <w:spacing w:val="-15"/>
        </w:rPr>
        <w:t> </w:t>
      </w:r>
      <w:r>
        <w:rPr/>
        <w:t>&amp;</w:t>
      </w:r>
      <w:r>
        <w:rPr>
          <w:spacing w:val="-14"/>
        </w:rPr>
        <w:t> </w:t>
      </w:r>
      <w:r>
        <w:rPr/>
        <w:t>Witherspoon,</w:t>
      </w:r>
      <w:r>
        <w:rPr>
          <w:spacing w:val="-15"/>
        </w:rPr>
        <w:t> </w:t>
      </w:r>
      <w:r>
        <w:rPr/>
        <w:t>K.</w:t>
      </w:r>
      <w:r>
        <w:rPr>
          <w:spacing w:val="-15"/>
        </w:rPr>
        <w:t> </w:t>
      </w:r>
      <w:r>
        <w:rPr/>
        <w:t>(2016).</w:t>
      </w:r>
      <w:r>
        <w:rPr>
          <w:spacing w:val="-15"/>
        </w:rPr>
        <w:t> </w:t>
      </w:r>
      <w:r>
        <w:rPr/>
        <w:t>‘It’s</w:t>
      </w:r>
      <w:r>
        <w:rPr>
          <w:spacing w:val="-14"/>
        </w:rPr>
        <w:t> </w:t>
      </w:r>
      <w:r>
        <w:rPr/>
        <w:t>all</w:t>
      </w:r>
      <w:r>
        <w:rPr>
          <w:spacing w:val="-12"/>
        </w:rPr>
        <w:t> </w:t>
      </w:r>
      <w:r>
        <w:rPr/>
        <w:t>about</w:t>
      </w:r>
      <w:r>
        <w:rPr>
          <w:spacing w:val="-15"/>
        </w:rPr>
        <w:t> </w:t>
      </w:r>
      <w:r>
        <w:rPr/>
        <w:t>our</w:t>
      </w:r>
      <w:r>
        <w:rPr>
          <w:spacing w:val="-15"/>
        </w:rPr>
        <w:t> </w:t>
      </w:r>
      <w:r>
        <w:rPr/>
        <w:t>great</w:t>
      </w:r>
      <w:r>
        <w:rPr>
          <w:spacing w:val="-14"/>
        </w:rPr>
        <w:t> </w:t>
      </w:r>
      <w:r>
        <w:rPr/>
        <w:t>Queen’:</w:t>
      </w:r>
      <w:r>
        <w:rPr>
          <w:spacing w:val="-15"/>
        </w:rPr>
        <w:t> </w:t>
      </w:r>
      <w:r>
        <w:rPr/>
        <w:t>The</w:t>
      </w:r>
      <w:r>
        <w:rPr>
          <w:spacing w:val="-15"/>
        </w:rPr>
        <w:t> </w:t>
      </w:r>
      <w:r>
        <w:rPr/>
        <w:t>British National</w:t>
      </w:r>
      <w:r>
        <w:rPr>
          <w:spacing w:val="-12"/>
        </w:rPr>
        <w:t> </w:t>
      </w:r>
      <w:r>
        <w:rPr/>
        <w:t>Anthem</w:t>
      </w:r>
      <w:r>
        <w:rPr>
          <w:spacing w:val="-12"/>
        </w:rPr>
        <w:t> </w:t>
      </w:r>
      <w:r>
        <w:rPr/>
        <w:t>and</w:t>
      </w:r>
      <w:r>
        <w:rPr>
          <w:spacing w:val="-13"/>
        </w:rPr>
        <w:t> </w:t>
      </w:r>
      <w:r>
        <w:rPr/>
        <w:t>national</w:t>
      </w:r>
      <w:r>
        <w:rPr>
          <w:spacing w:val="-13"/>
        </w:rPr>
        <w:t> </w:t>
      </w:r>
      <w:r>
        <w:rPr/>
        <w:t>identity</w:t>
      </w:r>
      <w:r>
        <w:rPr>
          <w:spacing w:val="-13"/>
        </w:rPr>
        <w:t> </w:t>
      </w:r>
      <w:r>
        <w:rPr/>
        <w:t>in</w:t>
      </w:r>
      <w:r>
        <w:rPr>
          <w:spacing w:val="-12"/>
        </w:rPr>
        <w:t> </w:t>
      </w:r>
      <w:r>
        <w:rPr/>
        <w:t>8–10-year-old</w:t>
      </w:r>
      <w:r>
        <w:rPr>
          <w:spacing w:val="-12"/>
        </w:rPr>
        <w:t> </w:t>
      </w:r>
      <w:r>
        <w:rPr/>
        <w:t>children.</w:t>
      </w:r>
      <w:r>
        <w:rPr>
          <w:spacing w:val="-12"/>
        </w:rPr>
        <w:t> </w:t>
      </w:r>
      <w:r>
        <w:rPr>
          <w:i/>
        </w:rPr>
        <w:t>Psychology of Music</w:t>
      </w:r>
      <w:r>
        <w:rPr/>
        <w:t>, 44(2), 263-277.</w:t>
      </w:r>
    </w:p>
    <w:p>
      <w:pPr>
        <w:spacing w:line="480" w:lineRule="auto" w:before="0"/>
        <w:ind w:left="1526" w:right="1875" w:hanging="720"/>
        <w:jc w:val="both"/>
        <w:rPr>
          <w:sz w:val="24"/>
        </w:rPr>
      </w:pPr>
      <w:r>
        <w:rPr>
          <w:sz w:val="24"/>
        </w:rPr>
        <w:t>Wodak, R. (2001). The Discourse-historical Approach. In R. Wodak, &amp; M. Meyer (Eds.), </w:t>
      </w:r>
      <w:r>
        <w:rPr>
          <w:i/>
          <w:sz w:val="24"/>
        </w:rPr>
        <w:t>Methods of Critical Discourse Analysis </w:t>
      </w:r>
      <w:r>
        <w:rPr>
          <w:sz w:val="24"/>
        </w:rPr>
        <w:t>(pp. 63–94). London: Sage.</w:t>
      </w:r>
    </w:p>
    <w:p>
      <w:pPr>
        <w:spacing w:line="480" w:lineRule="auto" w:before="0"/>
        <w:ind w:left="1526" w:right="1880" w:hanging="720"/>
        <w:jc w:val="both"/>
        <w:rPr>
          <w:sz w:val="24"/>
        </w:rPr>
      </w:pPr>
      <w:r>
        <w:rPr>
          <w:sz w:val="24"/>
        </w:rPr>
        <w:t>Wodak, R. (2006). </w:t>
      </w:r>
      <w:r>
        <w:rPr>
          <w:i/>
          <w:sz w:val="24"/>
        </w:rPr>
        <w:t>Critical linguistics and critical discourse analysis. Handbook of Pragmatics</w:t>
      </w:r>
      <w:r>
        <w:rPr>
          <w:sz w:val="24"/>
        </w:rPr>
        <w:t>. 1-25.</w:t>
      </w:r>
    </w:p>
    <w:p>
      <w:pPr>
        <w:pStyle w:val="BodyText"/>
        <w:spacing w:line="480" w:lineRule="auto"/>
        <w:ind w:left="1526" w:right="1874" w:hanging="720"/>
        <w:jc w:val="both"/>
      </w:pPr>
      <w:r>
        <w:rPr/>
        <w:t>Wodak,</w:t>
      </w:r>
      <w:r>
        <w:rPr>
          <w:spacing w:val="-6"/>
        </w:rPr>
        <w:t> </w:t>
      </w:r>
      <w:r>
        <w:rPr/>
        <w:t>R.,</w:t>
      </w:r>
      <w:r>
        <w:rPr>
          <w:spacing w:val="-6"/>
        </w:rPr>
        <w:t> </w:t>
      </w:r>
      <w:r>
        <w:rPr/>
        <w:t>&amp;</w:t>
      </w:r>
      <w:r>
        <w:rPr>
          <w:spacing w:val="-5"/>
        </w:rPr>
        <w:t> </w:t>
      </w:r>
      <w:r>
        <w:rPr/>
        <w:t>Boukala,</w:t>
      </w:r>
      <w:r>
        <w:rPr>
          <w:spacing w:val="-6"/>
        </w:rPr>
        <w:t> </w:t>
      </w:r>
      <w:r>
        <w:rPr/>
        <w:t>S.</w:t>
      </w:r>
      <w:r>
        <w:rPr>
          <w:spacing w:val="-6"/>
        </w:rPr>
        <w:t> </w:t>
      </w:r>
      <w:r>
        <w:rPr/>
        <w:t>(2015).</w:t>
      </w:r>
      <w:r>
        <w:rPr>
          <w:spacing w:val="-6"/>
        </w:rPr>
        <w:t> </w:t>
      </w:r>
      <w:r>
        <w:rPr/>
        <w:t>European</w:t>
      </w:r>
      <w:r>
        <w:rPr>
          <w:spacing w:val="-6"/>
        </w:rPr>
        <w:t> </w:t>
      </w:r>
      <w:r>
        <w:rPr/>
        <w:t>identities</w:t>
      </w:r>
      <w:r>
        <w:rPr>
          <w:spacing w:val="-6"/>
        </w:rPr>
        <w:t> </w:t>
      </w:r>
      <w:r>
        <w:rPr/>
        <w:t>and</w:t>
      </w:r>
      <w:r>
        <w:rPr>
          <w:spacing w:val="-6"/>
        </w:rPr>
        <w:t> </w:t>
      </w:r>
      <w:r>
        <w:rPr/>
        <w:t>the</w:t>
      </w:r>
      <w:r>
        <w:rPr>
          <w:spacing w:val="-6"/>
        </w:rPr>
        <w:t> </w:t>
      </w:r>
      <w:r>
        <w:rPr/>
        <w:t>revival</w:t>
      </w:r>
      <w:r>
        <w:rPr>
          <w:spacing w:val="-6"/>
        </w:rPr>
        <w:t> </w:t>
      </w:r>
      <w:r>
        <w:rPr/>
        <w:t>of</w:t>
      </w:r>
      <w:r>
        <w:rPr>
          <w:spacing w:val="-6"/>
        </w:rPr>
        <w:t> </w:t>
      </w:r>
      <w:r>
        <w:rPr/>
        <w:t>nationalism in</w:t>
      </w:r>
      <w:r>
        <w:rPr>
          <w:spacing w:val="-7"/>
        </w:rPr>
        <w:t> </w:t>
      </w:r>
      <w:r>
        <w:rPr/>
        <w:t>the</w:t>
      </w:r>
      <w:r>
        <w:rPr>
          <w:spacing w:val="-7"/>
        </w:rPr>
        <w:t> </w:t>
      </w:r>
      <w:r>
        <w:rPr/>
        <w:t>European</w:t>
      </w:r>
      <w:r>
        <w:rPr>
          <w:spacing w:val="-7"/>
        </w:rPr>
        <w:t> </w:t>
      </w:r>
      <w:r>
        <w:rPr/>
        <w:t>Union:</w:t>
      </w:r>
      <w:r>
        <w:rPr>
          <w:spacing w:val="-9"/>
        </w:rPr>
        <w:t> </w:t>
      </w:r>
      <w:r>
        <w:rPr/>
        <w:t>A</w:t>
      </w:r>
      <w:r>
        <w:rPr>
          <w:spacing w:val="-7"/>
        </w:rPr>
        <w:t> </w:t>
      </w:r>
      <w:r>
        <w:rPr/>
        <w:t>discourse</w:t>
      </w:r>
      <w:r>
        <w:rPr>
          <w:spacing w:val="-8"/>
        </w:rPr>
        <w:t> </w:t>
      </w:r>
      <w:r>
        <w:rPr/>
        <w:t>historical</w:t>
      </w:r>
      <w:r>
        <w:rPr>
          <w:spacing w:val="-7"/>
        </w:rPr>
        <w:t> </w:t>
      </w:r>
      <w:r>
        <w:rPr/>
        <w:t>approach.</w:t>
      </w:r>
      <w:r>
        <w:rPr>
          <w:spacing w:val="-7"/>
        </w:rPr>
        <w:t> </w:t>
      </w:r>
      <w:r>
        <w:rPr>
          <w:i/>
        </w:rPr>
        <w:t>Journal</w:t>
      </w:r>
      <w:r>
        <w:rPr>
          <w:i/>
          <w:spacing w:val="-7"/>
        </w:rPr>
        <w:t> </w:t>
      </w:r>
      <w:r>
        <w:rPr>
          <w:i/>
        </w:rPr>
        <w:t>of</w:t>
      </w:r>
      <w:r>
        <w:rPr>
          <w:i/>
          <w:spacing w:val="-7"/>
        </w:rPr>
        <w:t> </w:t>
      </w:r>
      <w:r>
        <w:rPr>
          <w:i/>
        </w:rPr>
        <w:t>language and politics</w:t>
      </w:r>
      <w:r>
        <w:rPr/>
        <w:t>, 14(1), 87-109.</w:t>
      </w:r>
    </w:p>
    <w:p>
      <w:pPr>
        <w:spacing w:line="480" w:lineRule="auto" w:before="1"/>
        <w:ind w:left="806" w:right="1870" w:firstLine="0"/>
        <w:jc w:val="right"/>
        <w:rPr>
          <w:i/>
          <w:sz w:val="24"/>
        </w:rPr>
      </w:pPr>
      <w:r>
        <w:rPr>
          <w:sz w:val="24"/>
        </w:rPr>
        <w:t>Wodak,</w:t>
      </w:r>
      <w:r>
        <w:rPr>
          <w:spacing w:val="-6"/>
          <w:sz w:val="24"/>
        </w:rPr>
        <w:t> </w:t>
      </w:r>
      <w:r>
        <w:rPr>
          <w:sz w:val="24"/>
        </w:rPr>
        <w:t>R.,</w:t>
      </w:r>
      <w:r>
        <w:rPr>
          <w:spacing w:val="-6"/>
          <w:sz w:val="24"/>
        </w:rPr>
        <w:t> </w:t>
      </w:r>
      <w:r>
        <w:rPr>
          <w:sz w:val="24"/>
        </w:rPr>
        <w:t>&amp;</w:t>
      </w:r>
      <w:r>
        <w:rPr>
          <w:spacing w:val="-5"/>
          <w:sz w:val="24"/>
        </w:rPr>
        <w:t> </w:t>
      </w:r>
      <w:r>
        <w:rPr>
          <w:sz w:val="24"/>
        </w:rPr>
        <w:t>Meyer,</w:t>
      </w:r>
      <w:r>
        <w:rPr>
          <w:spacing w:val="-7"/>
          <w:sz w:val="24"/>
        </w:rPr>
        <w:t> </w:t>
      </w:r>
      <w:r>
        <w:rPr>
          <w:sz w:val="24"/>
        </w:rPr>
        <w:t>M.</w:t>
      </w:r>
      <w:r>
        <w:rPr>
          <w:spacing w:val="-3"/>
          <w:sz w:val="24"/>
        </w:rPr>
        <w:t> </w:t>
      </w:r>
      <w:r>
        <w:rPr>
          <w:sz w:val="24"/>
        </w:rPr>
        <w:t>(Eds.).</w:t>
      </w:r>
      <w:r>
        <w:rPr>
          <w:spacing w:val="-6"/>
          <w:sz w:val="24"/>
        </w:rPr>
        <w:t> </w:t>
      </w:r>
      <w:r>
        <w:rPr>
          <w:sz w:val="24"/>
        </w:rPr>
        <w:t>(2015).</w:t>
      </w:r>
      <w:r>
        <w:rPr>
          <w:spacing w:val="-4"/>
          <w:sz w:val="24"/>
        </w:rPr>
        <w:t> </w:t>
      </w:r>
      <w:r>
        <w:rPr>
          <w:i/>
          <w:sz w:val="24"/>
        </w:rPr>
        <w:t>Methods</w:t>
      </w:r>
      <w:r>
        <w:rPr>
          <w:i/>
          <w:spacing w:val="-3"/>
          <w:sz w:val="24"/>
        </w:rPr>
        <w:t> </w:t>
      </w:r>
      <w:r>
        <w:rPr>
          <w:i/>
          <w:sz w:val="24"/>
        </w:rPr>
        <w:t>of</w:t>
      </w:r>
      <w:r>
        <w:rPr>
          <w:i/>
          <w:spacing w:val="-5"/>
          <w:sz w:val="24"/>
        </w:rPr>
        <w:t> </w:t>
      </w:r>
      <w:r>
        <w:rPr>
          <w:i/>
          <w:sz w:val="24"/>
        </w:rPr>
        <w:t>critical</w:t>
      </w:r>
      <w:r>
        <w:rPr>
          <w:i/>
          <w:spacing w:val="-6"/>
          <w:sz w:val="24"/>
        </w:rPr>
        <w:t> </w:t>
      </w:r>
      <w:r>
        <w:rPr>
          <w:i/>
          <w:sz w:val="24"/>
        </w:rPr>
        <w:t>discourse</w:t>
      </w:r>
      <w:r>
        <w:rPr>
          <w:i/>
          <w:spacing w:val="-7"/>
          <w:sz w:val="24"/>
        </w:rPr>
        <w:t> </w:t>
      </w:r>
      <w:r>
        <w:rPr>
          <w:i/>
          <w:sz w:val="24"/>
        </w:rPr>
        <w:t>studies.</w:t>
      </w:r>
      <w:r>
        <w:rPr>
          <w:i/>
          <w:spacing w:val="-5"/>
          <w:sz w:val="24"/>
        </w:rPr>
        <w:t> </w:t>
      </w:r>
      <w:r>
        <w:rPr>
          <w:sz w:val="24"/>
        </w:rPr>
        <w:t>Sage. Wodak,</w:t>
      </w:r>
      <w:r>
        <w:rPr>
          <w:spacing w:val="-15"/>
          <w:sz w:val="24"/>
        </w:rPr>
        <w:t> </w:t>
      </w:r>
      <w:r>
        <w:rPr>
          <w:sz w:val="24"/>
        </w:rPr>
        <w:t>R.,</w:t>
      </w:r>
      <w:r>
        <w:rPr>
          <w:spacing w:val="-15"/>
          <w:sz w:val="24"/>
        </w:rPr>
        <w:t> </w:t>
      </w:r>
      <w:r>
        <w:rPr>
          <w:sz w:val="24"/>
        </w:rPr>
        <w:t>Flowerdew,</w:t>
      </w:r>
      <w:r>
        <w:rPr>
          <w:spacing w:val="-15"/>
          <w:sz w:val="24"/>
        </w:rPr>
        <w:t> </w:t>
      </w:r>
      <w:r>
        <w:rPr>
          <w:sz w:val="24"/>
        </w:rPr>
        <w:t>J.,</w:t>
      </w:r>
      <w:r>
        <w:rPr>
          <w:spacing w:val="-15"/>
          <w:sz w:val="24"/>
        </w:rPr>
        <w:t> </w:t>
      </w:r>
      <w:r>
        <w:rPr>
          <w:sz w:val="24"/>
        </w:rPr>
        <w:t>&amp;</w:t>
      </w:r>
      <w:r>
        <w:rPr>
          <w:spacing w:val="-15"/>
          <w:sz w:val="24"/>
        </w:rPr>
        <w:t> </w:t>
      </w:r>
      <w:r>
        <w:rPr>
          <w:sz w:val="24"/>
        </w:rPr>
        <w:t>Richardson,</w:t>
      </w:r>
      <w:r>
        <w:rPr>
          <w:spacing w:val="-15"/>
          <w:sz w:val="24"/>
        </w:rPr>
        <w:t> </w:t>
      </w:r>
      <w:r>
        <w:rPr>
          <w:sz w:val="24"/>
        </w:rPr>
        <w:t>J.</w:t>
      </w:r>
      <w:r>
        <w:rPr>
          <w:spacing w:val="-15"/>
          <w:sz w:val="24"/>
        </w:rPr>
        <w:t> </w:t>
      </w:r>
      <w:r>
        <w:rPr>
          <w:sz w:val="24"/>
        </w:rPr>
        <w:t>E.</w:t>
      </w:r>
      <w:r>
        <w:rPr>
          <w:spacing w:val="-15"/>
          <w:sz w:val="24"/>
        </w:rPr>
        <w:t> </w:t>
      </w:r>
      <w:r>
        <w:rPr>
          <w:sz w:val="24"/>
        </w:rPr>
        <w:t>(2017).</w:t>
      </w:r>
      <w:r>
        <w:rPr>
          <w:spacing w:val="-15"/>
          <w:sz w:val="24"/>
        </w:rPr>
        <w:t> </w:t>
      </w:r>
      <w:r>
        <w:rPr>
          <w:i/>
          <w:sz w:val="24"/>
        </w:rPr>
        <w:t>Discourses</w:t>
      </w:r>
      <w:r>
        <w:rPr>
          <w:i/>
          <w:spacing w:val="-15"/>
          <w:sz w:val="24"/>
        </w:rPr>
        <w:t> </w:t>
      </w:r>
      <w:r>
        <w:rPr>
          <w:i/>
          <w:sz w:val="24"/>
        </w:rPr>
        <w:t>about</w:t>
      </w:r>
      <w:r>
        <w:rPr>
          <w:i/>
          <w:spacing w:val="-15"/>
          <w:sz w:val="24"/>
        </w:rPr>
        <w:t> </w:t>
      </w:r>
      <w:r>
        <w:rPr>
          <w:i/>
          <w:sz w:val="24"/>
        </w:rPr>
        <w:t>nationalism. </w:t>
      </w:r>
      <w:r>
        <w:rPr>
          <w:sz w:val="24"/>
        </w:rPr>
        <w:t>Wodak,</w:t>
      </w:r>
      <w:r>
        <w:rPr>
          <w:spacing w:val="-3"/>
          <w:sz w:val="24"/>
        </w:rPr>
        <w:t> </w:t>
      </w:r>
      <w:r>
        <w:rPr>
          <w:sz w:val="24"/>
        </w:rPr>
        <w:t>R.</w:t>
      </w:r>
      <w:r>
        <w:rPr>
          <w:spacing w:val="-1"/>
          <w:sz w:val="24"/>
        </w:rPr>
        <w:t> </w:t>
      </w:r>
      <w:r>
        <w:rPr>
          <w:sz w:val="24"/>
        </w:rPr>
        <w:t>(2018).</w:t>
      </w:r>
      <w:r>
        <w:rPr>
          <w:spacing w:val="-2"/>
          <w:sz w:val="24"/>
        </w:rPr>
        <w:t> </w:t>
      </w:r>
      <w:r>
        <w:rPr>
          <w:sz w:val="24"/>
        </w:rPr>
        <w:t>We</w:t>
      </w:r>
      <w:r>
        <w:rPr>
          <w:spacing w:val="-2"/>
          <w:sz w:val="24"/>
        </w:rPr>
        <w:t> </w:t>
      </w:r>
      <w:r>
        <w:rPr>
          <w:sz w:val="24"/>
        </w:rPr>
        <w:t>have</w:t>
      </w:r>
      <w:r>
        <w:rPr>
          <w:spacing w:val="-4"/>
          <w:sz w:val="24"/>
        </w:rPr>
        <w:t> </w:t>
      </w:r>
      <w:r>
        <w:rPr>
          <w:sz w:val="24"/>
        </w:rPr>
        <w:t>the</w:t>
      </w:r>
      <w:r>
        <w:rPr>
          <w:spacing w:val="-2"/>
          <w:sz w:val="24"/>
        </w:rPr>
        <w:t> </w:t>
      </w:r>
      <w:r>
        <w:rPr>
          <w:sz w:val="24"/>
        </w:rPr>
        <w:t>character</w:t>
      </w:r>
      <w:r>
        <w:rPr>
          <w:spacing w:val="-3"/>
          <w:sz w:val="24"/>
        </w:rPr>
        <w:t> </w:t>
      </w:r>
      <w:r>
        <w:rPr>
          <w:sz w:val="24"/>
        </w:rPr>
        <w:t>of</w:t>
      </w:r>
      <w:r>
        <w:rPr>
          <w:spacing w:val="-2"/>
          <w:sz w:val="24"/>
        </w:rPr>
        <w:t> </w:t>
      </w:r>
      <w:r>
        <w:rPr>
          <w:sz w:val="24"/>
        </w:rPr>
        <w:t>an</w:t>
      </w:r>
      <w:r>
        <w:rPr>
          <w:spacing w:val="-3"/>
          <w:sz w:val="24"/>
        </w:rPr>
        <w:t> </w:t>
      </w:r>
      <w:r>
        <w:rPr>
          <w:sz w:val="24"/>
        </w:rPr>
        <w:t>island</w:t>
      </w:r>
      <w:r>
        <w:rPr>
          <w:spacing w:val="-3"/>
          <w:sz w:val="24"/>
        </w:rPr>
        <w:t> </w:t>
      </w:r>
      <w:r>
        <w:rPr>
          <w:sz w:val="24"/>
        </w:rPr>
        <w:t>nation. </w:t>
      </w:r>
      <w:r>
        <w:rPr>
          <w:i/>
          <w:sz w:val="24"/>
        </w:rPr>
        <w:t>A</w:t>
      </w:r>
      <w:r>
        <w:rPr>
          <w:i/>
          <w:spacing w:val="-2"/>
          <w:sz w:val="24"/>
        </w:rPr>
        <w:t> </w:t>
      </w:r>
      <w:r>
        <w:rPr>
          <w:i/>
          <w:sz w:val="24"/>
        </w:rPr>
        <w:t>discourse-historical analysis of David Cameron’s “Bloomberg Speech” on the European Union.</w:t>
      </w:r>
    </w:p>
    <w:p>
      <w:pPr>
        <w:spacing w:before="0"/>
        <w:ind w:left="806" w:right="1875" w:firstLine="0"/>
        <w:jc w:val="right"/>
        <w:rPr>
          <w:i/>
          <w:sz w:val="24"/>
        </w:rPr>
      </w:pPr>
      <w:r>
        <w:rPr>
          <w:i/>
          <w:sz w:val="24"/>
        </w:rPr>
        <w:t>Doing</w:t>
      </w:r>
      <w:r>
        <w:rPr>
          <w:i/>
          <w:spacing w:val="60"/>
          <w:w w:val="150"/>
          <w:sz w:val="24"/>
        </w:rPr>
        <w:t> </w:t>
      </w:r>
      <w:r>
        <w:rPr>
          <w:i/>
          <w:sz w:val="24"/>
        </w:rPr>
        <w:t>Politics.</w:t>
      </w:r>
      <w:r>
        <w:rPr>
          <w:i/>
          <w:spacing w:val="62"/>
          <w:w w:val="150"/>
          <w:sz w:val="24"/>
        </w:rPr>
        <w:t> </w:t>
      </w:r>
      <w:r>
        <w:rPr>
          <w:i/>
          <w:sz w:val="24"/>
        </w:rPr>
        <w:t>Discursivity,</w:t>
      </w:r>
      <w:r>
        <w:rPr>
          <w:i/>
          <w:spacing w:val="62"/>
          <w:w w:val="150"/>
          <w:sz w:val="24"/>
        </w:rPr>
        <w:t> </w:t>
      </w:r>
      <w:r>
        <w:rPr>
          <w:i/>
          <w:sz w:val="24"/>
        </w:rPr>
        <w:t>performativity</w:t>
      </w:r>
      <w:r>
        <w:rPr>
          <w:i/>
          <w:spacing w:val="61"/>
          <w:w w:val="150"/>
          <w:sz w:val="24"/>
        </w:rPr>
        <w:t> </w:t>
      </w:r>
      <w:r>
        <w:rPr>
          <w:i/>
          <w:sz w:val="24"/>
        </w:rPr>
        <w:t>and</w:t>
      </w:r>
      <w:r>
        <w:rPr>
          <w:i/>
          <w:spacing w:val="62"/>
          <w:w w:val="150"/>
          <w:sz w:val="24"/>
        </w:rPr>
        <w:t> </w:t>
      </w:r>
      <w:r>
        <w:rPr>
          <w:i/>
          <w:sz w:val="24"/>
        </w:rPr>
        <w:t>mediation</w:t>
      </w:r>
      <w:r>
        <w:rPr>
          <w:i/>
          <w:spacing w:val="62"/>
          <w:w w:val="150"/>
          <w:sz w:val="24"/>
        </w:rPr>
        <w:t> </w:t>
      </w:r>
      <w:r>
        <w:rPr>
          <w:i/>
          <w:sz w:val="24"/>
        </w:rPr>
        <w:t>in</w:t>
      </w:r>
      <w:r>
        <w:rPr>
          <w:i/>
          <w:spacing w:val="63"/>
          <w:w w:val="150"/>
          <w:sz w:val="24"/>
        </w:rPr>
        <w:t> </w:t>
      </w:r>
      <w:r>
        <w:rPr>
          <w:i/>
          <w:spacing w:val="-2"/>
          <w:sz w:val="24"/>
        </w:rPr>
        <w:t>political</w:t>
      </w:r>
    </w:p>
    <w:p>
      <w:pPr>
        <w:spacing w:after="0"/>
        <w:jc w:val="right"/>
        <w:rPr>
          <w:i/>
          <w:sz w:val="24"/>
        </w:rPr>
        <w:sectPr>
          <w:pgSz w:w="11910" w:h="16840"/>
          <w:pgMar w:header="729" w:footer="0" w:top="1340" w:bottom="280" w:left="850" w:right="283"/>
        </w:sectPr>
      </w:pPr>
    </w:p>
    <w:p>
      <w:pPr>
        <w:spacing w:line="480" w:lineRule="auto" w:before="80"/>
        <w:ind w:left="1526" w:right="1872" w:firstLine="0"/>
        <w:jc w:val="left"/>
        <w:rPr>
          <w:i/>
          <w:sz w:val="24"/>
        </w:rPr>
      </w:pPr>
      <w:r>
        <w:rPr>
          <w:i/>
          <w:sz w:val="24"/>
        </w:rPr>
        <w:t>discourse./Edited by M.</w:t>
      </w:r>
      <w:r>
        <w:rPr>
          <w:i/>
          <w:spacing w:val="29"/>
          <w:sz w:val="24"/>
        </w:rPr>
        <w:t> </w:t>
      </w:r>
      <w:r>
        <w:rPr>
          <w:i/>
          <w:sz w:val="24"/>
        </w:rPr>
        <w:t>Kranert &amp; G. Horan. John Benjamins Publishing</w:t>
      </w:r>
      <w:r>
        <w:rPr>
          <w:i/>
          <w:spacing w:val="40"/>
          <w:sz w:val="24"/>
        </w:rPr>
        <w:t> </w:t>
      </w:r>
      <w:r>
        <w:rPr>
          <w:i/>
          <w:sz w:val="24"/>
        </w:rPr>
        <w:t>Company, 27-58.</w:t>
      </w:r>
    </w:p>
    <w:p>
      <w:pPr>
        <w:spacing w:line="480" w:lineRule="auto" w:before="0"/>
        <w:ind w:left="1526" w:right="1135" w:hanging="720"/>
        <w:jc w:val="left"/>
        <w:rPr>
          <w:i/>
          <w:sz w:val="24"/>
        </w:rPr>
      </w:pPr>
      <w:r>
        <w:rPr>
          <w:sz w:val="24"/>
        </w:rPr>
        <w:t>Wodak, R., De Cillia, R., Reisigl, M. &amp; Liebhart, K. (2009 [1999]) </w:t>
      </w:r>
      <w:r>
        <w:rPr>
          <w:i/>
          <w:sz w:val="24"/>
        </w:rPr>
        <w:t>The discursive construction of national identities. </w:t>
      </w:r>
      <w:r>
        <w:rPr>
          <w:sz w:val="24"/>
        </w:rPr>
        <w:t>Edinburgh: EUP (2nd revised edition)</w:t>
      </w:r>
      <w:r>
        <w:rPr>
          <w:i/>
          <w:sz w:val="24"/>
        </w:rPr>
        <w:t>.</w:t>
      </w:r>
    </w:p>
    <w:p>
      <w:pPr>
        <w:pStyle w:val="BodyText"/>
        <w:spacing w:line="480" w:lineRule="auto"/>
        <w:ind w:left="1526" w:right="1356" w:hanging="720"/>
      </w:pPr>
      <w:r>
        <w:rPr/>
        <w:t>Wong,</w:t>
      </w:r>
      <w:r>
        <w:rPr>
          <w:spacing w:val="32"/>
        </w:rPr>
        <w:t> </w:t>
      </w:r>
      <w:r>
        <w:rPr/>
        <w:t>K.</w:t>
      </w:r>
      <w:r>
        <w:rPr>
          <w:spacing w:val="32"/>
        </w:rPr>
        <w:t> </w:t>
      </w:r>
      <w:r>
        <w:rPr/>
        <w:t>K.</w:t>
      </w:r>
      <w:r>
        <w:rPr>
          <w:spacing w:val="32"/>
        </w:rPr>
        <w:t> </w:t>
      </w:r>
      <w:r>
        <w:rPr/>
        <w:t>K.</w:t>
      </w:r>
      <w:r>
        <w:rPr>
          <w:spacing w:val="32"/>
        </w:rPr>
        <w:t> </w:t>
      </w:r>
      <w:r>
        <w:rPr/>
        <w:t>(2013).</w:t>
      </w:r>
      <w:r>
        <w:rPr>
          <w:spacing w:val="32"/>
        </w:rPr>
        <w:t> </w:t>
      </w:r>
      <w:r>
        <w:rPr/>
        <w:t>Partial</w:t>
      </w:r>
      <w:r>
        <w:rPr>
          <w:spacing w:val="33"/>
        </w:rPr>
        <w:t> </w:t>
      </w:r>
      <w:r>
        <w:rPr/>
        <w:t>least</w:t>
      </w:r>
      <w:r>
        <w:rPr>
          <w:spacing w:val="33"/>
        </w:rPr>
        <w:t> </w:t>
      </w:r>
      <w:r>
        <w:rPr/>
        <w:t>squares</w:t>
      </w:r>
      <w:r>
        <w:rPr>
          <w:spacing w:val="32"/>
        </w:rPr>
        <w:t> </w:t>
      </w:r>
      <w:r>
        <w:rPr/>
        <w:t>structural</w:t>
      </w:r>
      <w:r>
        <w:rPr>
          <w:spacing w:val="33"/>
        </w:rPr>
        <w:t> </w:t>
      </w:r>
      <w:r>
        <w:rPr/>
        <w:t>equation</w:t>
      </w:r>
      <w:r>
        <w:rPr>
          <w:spacing w:val="32"/>
        </w:rPr>
        <w:t> </w:t>
      </w:r>
      <w:r>
        <w:rPr/>
        <w:t>modeling</w:t>
      </w:r>
      <w:r>
        <w:rPr>
          <w:spacing w:val="33"/>
        </w:rPr>
        <w:t> </w:t>
      </w:r>
      <w:r>
        <w:rPr/>
        <w:t>(PLS- SEM) techniques using SmartPLS</w:t>
      </w:r>
      <w:r>
        <w:rPr>
          <w:i/>
        </w:rPr>
        <w:t>. Marketing bulletin, </w:t>
      </w:r>
      <w:r>
        <w:rPr/>
        <w:t>24(1), 1-32.</w:t>
      </w:r>
    </w:p>
    <w:p>
      <w:pPr>
        <w:spacing w:line="480" w:lineRule="auto" w:before="0"/>
        <w:ind w:left="1526" w:right="1135" w:hanging="720"/>
        <w:jc w:val="left"/>
        <w:rPr>
          <w:sz w:val="24"/>
        </w:rPr>
      </w:pPr>
      <w:r>
        <w:rPr>
          <w:sz w:val="24"/>
        </w:rPr>
        <w:t>Wu,</w:t>
      </w:r>
      <w:r>
        <w:rPr>
          <w:spacing w:val="40"/>
          <w:sz w:val="24"/>
        </w:rPr>
        <w:t> </w:t>
      </w:r>
      <w:r>
        <w:rPr>
          <w:sz w:val="24"/>
        </w:rPr>
        <w:t>J.</w:t>
      </w:r>
      <w:r>
        <w:rPr>
          <w:spacing w:val="40"/>
          <w:sz w:val="24"/>
        </w:rPr>
        <w:t> </w:t>
      </w:r>
      <w:r>
        <w:rPr>
          <w:sz w:val="24"/>
        </w:rPr>
        <w:t>(2011).</w:t>
      </w:r>
      <w:r>
        <w:rPr>
          <w:spacing w:val="40"/>
          <w:sz w:val="24"/>
        </w:rPr>
        <w:t> </w:t>
      </w:r>
      <w:r>
        <w:rPr>
          <w:sz w:val="24"/>
        </w:rPr>
        <w:t>Understanding</w:t>
      </w:r>
      <w:r>
        <w:rPr>
          <w:spacing w:val="40"/>
          <w:sz w:val="24"/>
        </w:rPr>
        <w:t> </w:t>
      </w:r>
      <w:r>
        <w:rPr>
          <w:sz w:val="24"/>
        </w:rPr>
        <w:t>Interdiscursivity:</w:t>
      </w:r>
      <w:r>
        <w:rPr>
          <w:spacing w:val="40"/>
          <w:sz w:val="24"/>
        </w:rPr>
        <w:t> </w:t>
      </w:r>
      <w:r>
        <w:rPr>
          <w:sz w:val="24"/>
        </w:rPr>
        <w:t>A</w:t>
      </w:r>
      <w:r>
        <w:rPr>
          <w:spacing w:val="40"/>
          <w:sz w:val="24"/>
        </w:rPr>
        <w:t> </w:t>
      </w:r>
      <w:r>
        <w:rPr>
          <w:sz w:val="24"/>
        </w:rPr>
        <w:t>Pragmatic</w:t>
      </w:r>
      <w:r>
        <w:rPr>
          <w:spacing w:val="40"/>
          <w:sz w:val="24"/>
        </w:rPr>
        <w:t> </w:t>
      </w:r>
      <w:r>
        <w:rPr>
          <w:sz w:val="24"/>
        </w:rPr>
        <w:t>Model?</w:t>
      </w:r>
      <w:r>
        <w:rPr>
          <w:spacing w:val="40"/>
          <w:sz w:val="24"/>
        </w:rPr>
        <w:t> </w:t>
      </w:r>
      <w:r>
        <w:rPr>
          <w:i/>
          <w:sz w:val="24"/>
        </w:rPr>
        <w:t>Journal</w:t>
      </w:r>
      <w:r>
        <w:rPr>
          <w:i/>
          <w:spacing w:val="40"/>
          <w:sz w:val="24"/>
        </w:rPr>
        <w:t> </w:t>
      </w:r>
      <w:r>
        <w:rPr>
          <w:i/>
          <w:sz w:val="24"/>
        </w:rPr>
        <w:t>of Cambridge Studies </w:t>
      </w:r>
      <w:r>
        <w:rPr>
          <w:sz w:val="24"/>
        </w:rPr>
        <w:t>6 (2), 95-115.</w:t>
      </w:r>
    </w:p>
    <w:p>
      <w:pPr>
        <w:spacing w:before="0"/>
        <w:ind w:left="806" w:right="0" w:firstLine="0"/>
        <w:jc w:val="left"/>
        <w:rPr>
          <w:sz w:val="24"/>
        </w:rPr>
      </w:pPr>
      <w:r>
        <w:rPr>
          <w:sz w:val="24"/>
        </w:rPr>
        <w:t>Yahya,</w:t>
      </w:r>
      <w:r>
        <w:rPr>
          <w:spacing w:val="-2"/>
          <w:sz w:val="24"/>
        </w:rPr>
        <w:t> </w:t>
      </w:r>
      <w:r>
        <w:rPr>
          <w:sz w:val="24"/>
        </w:rPr>
        <w:t>Z.</w:t>
      </w:r>
      <w:r>
        <w:rPr>
          <w:spacing w:val="-1"/>
          <w:sz w:val="24"/>
        </w:rPr>
        <w:t> </w:t>
      </w:r>
      <w:r>
        <w:rPr>
          <w:sz w:val="24"/>
        </w:rPr>
        <w:t>(2003)</w:t>
      </w:r>
      <w:r>
        <w:rPr>
          <w:i/>
          <w:sz w:val="24"/>
        </w:rPr>
        <w:t>.</w:t>
      </w:r>
      <w:r>
        <w:rPr>
          <w:i/>
          <w:spacing w:val="-1"/>
          <w:sz w:val="24"/>
        </w:rPr>
        <w:t> </w:t>
      </w:r>
      <w:r>
        <w:rPr>
          <w:i/>
          <w:sz w:val="24"/>
        </w:rPr>
        <w:t>Resisting</w:t>
      </w:r>
      <w:r>
        <w:rPr>
          <w:i/>
          <w:spacing w:val="-2"/>
          <w:sz w:val="24"/>
        </w:rPr>
        <w:t> </w:t>
      </w:r>
      <w:r>
        <w:rPr>
          <w:i/>
          <w:sz w:val="24"/>
        </w:rPr>
        <w:t>colonialist</w:t>
      </w:r>
      <w:r>
        <w:rPr>
          <w:i/>
          <w:spacing w:val="-1"/>
          <w:sz w:val="24"/>
        </w:rPr>
        <w:t> </w:t>
      </w:r>
      <w:r>
        <w:rPr>
          <w:i/>
          <w:sz w:val="24"/>
        </w:rPr>
        <w:t>discourse. </w:t>
      </w:r>
      <w:r>
        <w:rPr>
          <w:sz w:val="24"/>
        </w:rPr>
        <w:t>Bangi:</w:t>
      </w:r>
      <w:r>
        <w:rPr>
          <w:spacing w:val="-1"/>
          <w:sz w:val="24"/>
        </w:rPr>
        <w:t> </w:t>
      </w:r>
      <w:r>
        <w:rPr>
          <w:spacing w:val="-4"/>
          <w:sz w:val="24"/>
        </w:rPr>
        <w:t>UKM.</w:t>
      </w:r>
    </w:p>
    <w:p>
      <w:pPr>
        <w:pStyle w:val="BodyText"/>
      </w:pPr>
    </w:p>
    <w:p>
      <w:pPr>
        <w:pStyle w:val="BodyText"/>
        <w:spacing w:line="480" w:lineRule="auto" w:before="1"/>
        <w:ind w:left="1526" w:right="1876" w:hanging="720"/>
        <w:jc w:val="both"/>
      </w:pPr>
      <w:r>
        <w:rPr/>
        <w:t>Yumul, A., &amp; Özkirimli, U. (2000). Reproducing the nation: banal nationalism' in the Turkish press. </w:t>
      </w:r>
      <w:r>
        <w:rPr>
          <w:i/>
        </w:rPr>
        <w:t>Media, Culture &amp; Society</w:t>
      </w:r>
      <w:r>
        <w:rPr/>
        <w:t>, 22(6), 787-804.</w:t>
      </w:r>
    </w:p>
    <w:p>
      <w:pPr>
        <w:spacing w:line="480" w:lineRule="auto" w:before="0"/>
        <w:ind w:left="1526" w:right="1873" w:hanging="720"/>
        <w:jc w:val="both"/>
        <w:rPr>
          <w:i/>
          <w:sz w:val="24"/>
        </w:rPr>
      </w:pPr>
      <w:r>
        <w:rPr>
          <w:sz w:val="24"/>
        </w:rPr>
        <w:t>Zou, S. (2019). When nationalism meets hip-hop: aestheticized politics of ideotainment</w:t>
      </w:r>
      <w:r>
        <w:rPr>
          <w:spacing w:val="-1"/>
          <w:sz w:val="24"/>
        </w:rPr>
        <w:t> </w:t>
      </w:r>
      <w:r>
        <w:rPr>
          <w:sz w:val="24"/>
        </w:rPr>
        <w:t>in</w:t>
      </w:r>
      <w:r>
        <w:rPr>
          <w:spacing w:val="-1"/>
          <w:sz w:val="24"/>
        </w:rPr>
        <w:t> </w:t>
      </w:r>
      <w:r>
        <w:rPr>
          <w:sz w:val="24"/>
        </w:rPr>
        <w:t>China</w:t>
      </w:r>
      <w:r>
        <w:rPr>
          <w:i/>
          <w:sz w:val="24"/>
        </w:rPr>
        <w:t>.</w:t>
      </w:r>
      <w:r>
        <w:rPr>
          <w:i/>
          <w:spacing w:val="-5"/>
          <w:sz w:val="24"/>
        </w:rPr>
        <w:t> </w:t>
      </w:r>
      <w:r>
        <w:rPr>
          <w:i/>
          <w:sz w:val="24"/>
        </w:rPr>
        <w:t>Communication</w:t>
      </w:r>
      <w:r>
        <w:rPr>
          <w:i/>
          <w:spacing w:val="-1"/>
          <w:sz w:val="24"/>
        </w:rPr>
        <w:t> </w:t>
      </w:r>
      <w:r>
        <w:rPr>
          <w:i/>
          <w:sz w:val="24"/>
        </w:rPr>
        <w:t>and</w:t>
      </w:r>
      <w:r>
        <w:rPr>
          <w:i/>
          <w:spacing w:val="-2"/>
          <w:sz w:val="24"/>
        </w:rPr>
        <w:t> </w:t>
      </w:r>
      <w:r>
        <w:rPr>
          <w:i/>
          <w:sz w:val="24"/>
        </w:rPr>
        <w:t>Critical/Cultural</w:t>
      </w:r>
      <w:r>
        <w:rPr>
          <w:i/>
          <w:spacing w:val="-1"/>
          <w:sz w:val="24"/>
        </w:rPr>
        <w:t> </w:t>
      </w:r>
      <w:r>
        <w:rPr>
          <w:i/>
          <w:sz w:val="24"/>
        </w:rPr>
        <w:t>Studies,</w:t>
      </w:r>
      <w:r>
        <w:rPr>
          <w:i/>
          <w:spacing w:val="-2"/>
          <w:sz w:val="24"/>
        </w:rPr>
        <w:t> </w:t>
      </w:r>
      <w:r>
        <w:rPr>
          <w:i/>
          <w:sz w:val="24"/>
        </w:rPr>
        <w:t>16(3), </w:t>
      </w:r>
      <w:r>
        <w:rPr>
          <w:i/>
          <w:spacing w:val="-2"/>
          <w:sz w:val="24"/>
        </w:rPr>
        <w:t>178-195.</w:t>
      </w:r>
    </w:p>
    <w:p>
      <w:pPr>
        <w:pStyle w:val="BodyText"/>
        <w:ind w:left="806"/>
      </w:pPr>
      <w:hyperlink r:id="rId43">
        <w:r>
          <w:rPr>
            <w:spacing w:val="-2"/>
            <w:u w:val="single"/>
          </w:rPr>
          <w:t>https://www.baal.org.uk/wp-content/uploads/2021/03/BAAL-Good-Practice-</w:t>
        </w:r>
      </w:hyperlink>
    </w:p>
    <w:p>
      <w:pPr>
        <w:pStyle w:val="BodyText"/>
      </w:pPr>
    </w:p>
    <w:p>
      <w:pPr>
        <w:pStyle w:val="BodyText"/>
        <w:ind w:left="1526"/>
      </w:pPr>
      <w:hyperlink r:id="rId43">
        <w:r>
          <w:rPr>
            <w:spacing w:val="-2"/>
            <w:u w:val="single"/>
          </w:rPr>
          <w:t>Guidelines-2021.pdf</w:t>
        </w:r>
      </w:hyperlink>
    </w:p>
    <w:p>
      <w:pPr>
        <w:pStyle w:val="BodyText"/>
      </w:pPr>
    </w:p>
    <w:p>
      <w:pPr>
        <w:pStyle w:val="BodyText"/>
        <w:ind w:left="446"/>
      </w:pPr>
      <w:hyperlink r:id="rId44">
        <w:r>
          <w:rPr>
            <w:spacing w:val="-2"/>
            <w:u w:val="single"/>
          </w:rPr>
          <w:t>https://socialsci.libretexts.org/Bookshelves/Communication/Journalism_and_Mass_Co</w:t>
        </w:r>
      </w:hyperlink>
    </w:p>
    <w:p>
      <w:pPr>
        <w:pStyle w:val="BodyText"/>
      </w:pPr>
    </w:p>
    <w:p>
      <w:pPr>
        <w:pStyle w:val="BodyText"/>
        <w:ind w:left="1166"/>
      </w:pPr>
      <w:hyperlink r:id="rId44">
        <w:r>
          <w:rPr>
            <w:spacing w:val="-2"/>
            <w:u w:val="single"/>
          </w:rPr>
          <w:t>mmunication/Book%3A_Mass_Communication_Media_and_Culture/14%3A_</w:t>
        </w:r>
      </w:hyperlink>
    </w:p>
    <w:p>
      <w:pPr>
        <w:pStyle w:val="BodyText"/>
      </w:pPr>
    </w:p>
    <w:p>
      <w:pPr>
        <w:pStyle w:val="BodyText"/>
        <w:ind w:left="1166"/>
      </w:pPr>
      <w:hyperlink r:id="rId44">
        <w:r>
          <w:rPr>
            <w:spacing w:val="-2"/>
            <w:u w:val="single"/>
          </w:rPr>
          <w:t>Ethics_of_Mass_Media/14.04%3A_Ethical_Considerations_of_the_Online_Wo</w:t>
        </w:r>
      </w:hyperlink>
    </w:p>
    <w:p>
      <w:pPr>
        <w:pStyle w:val="BodyText"/>
        <w:spacing w:before="1"/>
      </w:pPr>
    </w:p>
    <w:p>
      <w:pPr>
        <w:pStyle w:val="BodyText"/>
        <w:ind w:left="1166"/>
      </w:pPr>
      <w:hyperlink r:id="rId44">
        <w:r>
          <w:rPr>
            <w:spacing w:val="-5"/>
            <w:u w:val="single"/>
          </w:rPr>
          <w:t>rld</w:t>
        </w:r>
      </w:hyperlink>
    </w:p>
    <w:p>
      <w:pPr>
        <w:pStyle w:val="BodyText"/>
        <w:spacing w:before="36"/>
        <w:rPr>
          <w:sz w:val="21"/>
        </w:rPr>
      </w:pPr>
    </w:p>
    <w:p>
      <w:pPr>
        <w:spacing w:line="480" w:lineRule="auto" w:before="0"/>
        <w:ind w:left="1166" w:right="1869" w:hanging="720"/>
        <w:jc w:val="both"/>
        <w:rPr>
          <w:sz w:val="21"/>
        </w:rPr>
      </w:pPr>
      <w:r>
        <w:rPr>
          <w:i/>
          <w:sz w:val="21"/>
        </w:rPr>
        <w:t>The Role of Music in Constructing National Identities. </w:t>
      </w:r>
      <w:r>
        <w:rPr>
          <w:sz w:val="21"/>
        </w:rPr>
        <w:t>(2022, August 25). Edubirdie. Retrieved November</w:t>
      </w:r>
      <w:r>
        <w:rPr>
          <w:spacing w:val="-5"/>
          <w:sz w:val="21"/>
        </w:rPr>
        <w:t> </w:t>
      </w:r>
      <w:r>
        <w:rPr>
          <w:sz w:val="21"/>
        </w:rPr>
        <w:t>1,</w:t>
      </w:r>
      <w:r>
        <w:rPr>
          <w:spacing w:val="-2"/>
          <w:sz w:val="21"/>
        </w:rPr>
        <w:t> </w:t>
      </w:r>
      <w:r>
        <w:rPr>
          <w:sz w:val="21"/>
        </w:rPr>
        <w:t>2023,</w:t>
      </w:r>
      <w:r>
        <w:rPr>
          <w:spacing w:val="-4"/>
          <w:sz w:val="21"/>
        </w:rPr>
        <w:t> </w:t>
      </w:r>
      <w:r>
        <w:rPr>
          <w:sz w:val="21"/>
        </w:rPr>
        <w:t>from</w:t>
      </w:r>
      <w:r>
        <w:rPr>
          <w:spacing w:val="-5"/>
          <w:sz w:val="21"/>
        </w:rPr>
        <w:t> </w:t>
      </w:r>
      <w:r>
        <w:rPr>
          <w:sz w:val="21"/>
        </w:rPr>
        <w:t>https://edubirdie.com/examples/the-role-of-music-in-constructing- </w:t>
      </w:r>
      <w:r>
        <w:rPr>
          <w:spacing w:val="-2"/>
          <w:sz w:val="21"/>
        </w:rPr>
        <w:t>national-identities/</w:t>
      </w:r>
    </w:p>
    <w:p>
      <w:pPr>
        <w:spacing w:after="0" w:line="480" w:lineRule="auto"/>
        <w:jc w:val="both"/>
        <w:rPr>
          <w:sz w:val="21"/>
        </w:rPr>
        <w:sectPr>
          <w:pgSz w:w="11910" w:h="16840"/>
          <w:pgMar w:header="729" w:footer="0" w:top="1340" w:bottom="280" w:left="850" w:right="283"/>
        </w:sectPr>
      </w:pPr>
    </w:p>
    <w:p>
      <w:pPr>
        <w:pStyle w:val="Heading2"/>
        <w:ind w:left="9"/>
        <w:jc w:val="center"/>
      </w:pPr>
      <w:bookmarkStart w:name="_bookmark179" w:id="180"/>
      <w:bookmarkEnd w:id="180"/>
      <w:r>
        <w:rPr>
          <w:b w:val="0"/>
        </w:rPr>
      </w:r>
      <w:r>
        <w:rPr/>
        <w:t>Appendix</w:t>
      </w:r>
      <w:r>
        <w:rPr>
          <w:spacing w:val="-3"/>
        </w:rPr>
        <w:t> </w:t>
      </w:r>
      <w:r>
        <w:rPr>
          <w:spacing w:val="-7"/>
        </w:rPr>
        <w:t>1:</w:t>
      </w:r>
    </w:p>
    <w:p>
      <w:pPr>
        <w:pStyle w:val="BodyText"/>
        <w:spacing w:before="276"/>
        <w:ind w:left="174"/>
        <w:jc w:val="center"/>
      </w:pPr>
      <w:r>
        <w:rPr/>
        <w:t>Letter</w:t>
      </w:r>
      <w:r>
        <w:rPr>
          <w:spacing w:val="-2"/>
        </w:rPr>
        <w:t> </w:t>
      </w:r>
      <w:r>
        <w:rPr/>
        <w:t>sent</w:t>
      </w:r>
      <w:r>
        <w:rPr>
          <w:spacing w:val="-1"/>
        </w:rPr>
        <w:t> </w:t>
      </w:r>
      <w:r>
        <w:rPr/>
        <w:t>to</w:t>
      </w:r>
      <w:r>
        <w:rPr>
          <w:spacing w:val="-1"/>
        </w:rPr>
        <w:t> </w:t>
      </w:r>
      <w:r>
        <w:rPr/>
        <w:t>Mr.</w:t>
      </w:r>
      <w:r>
        <w:rPr>
          <w:spacing w:val="-1"/>
        </w:rPr>
        <w:t> </w:t>
      </w:r>
      <w:r>
        <w:rPr/>
        <w:t>Absar seeking</w:t>
      </w:r>
      <w:r>
        <w:rPr>
          <w:spacing w:val="-1"/>
        </w:rPr>
        <w:t> </w:t>
      </w:r>
      <w:r>
        <w:rPr/>
        <w:t>permission</w:t>
      </w:r>
      <w:r>
        <w:rPr>
          <w:spacing w:val="-1"/>
        </w:rPr>
        <w:t> </w:t>
      </w:r>
      <w:r>
        <w:rPr/>
        <w:t>to</w:t>
      </w:r>
      <w:r>
        <w:rPr>
          <w:spacing w:val="-1"/>
        </w:rPr>
        <w:t> </w:t>
      </w:r>
      <w:r>
        <w:rPr/>
        <w:t>use</w:t>
      </w:r>
      <w:r>
        <w:rPr>
          <w:spacing w:val="-2"/>
        </w:rPr>
        <w:t> </w:t>
      </w:r>
      <w:r>
        <w:rPr/>
        <w:t>the</w:t>
      </w:r>
      <w:r>
        <w:rPr>
          <w:spacing w:val="-1"/>
        </w:rPr>
        <w:t> </w:t>
      </w:r>
      <w:r>
        <w:rPr/>
        <w:t>national</w:t>
      </w:r>
      <w:r>
        <w:rPr>
          <w:spacing w:val="-1"/>
        </w:rPr>
        <w:t> </w:t>
      </w:r>
      <w:r>
        <w:rPr/>
        <w:t>songs’</w:t>
      </w:r>
      <w:r>
        <w:rPr>
          <w:spacing w:val="-1"/>
        </w:rPr>
        <w:t> </w:t>
      </w:r>
      <w:r>
        <w:rPr>
          <w:spacing w:val="-4"/>
        </w:rPr>
        <w:t>data</w:t>
      </w:r>
    </w:p>
    <w:p>
      <w:pPr>
        <w:pStyle w:val="BodyText"/>
        <w:rPr>
          <w:sz w:val="20"/>
        </w:rPr>
      </w:pPr>
    </w:p>
    <w:p>
      <w:pPr>
        <w:pStyle w:val="BodyText"/>
        <w:rPr>
          <w:sz w:val="20"/>
        </w:rPr>
      </w:pPr>
    </w:p>
    <w:p>
      <w:pPr>
        <w:pStyle w:val="BodyText"/>
        <w:spacing w:before="99"/>
        <w:rPr>
          <w:sz w:val="20"/>
        </w:rPr>
      </w:pPr>
      <w:r>
        <w:rPr>
          <w:sz w:val="20"/>
        </w:rPr>
        <w:drawing>
          <wp:anchor distT="0" distB="0" distL="0" distR="0" allowOverlap="1" layoutInCell="1" locked="0" behindDoc="1" simplePos="0" relativeHeight="487612928">
            <wp:simplePos x="0" y="0"/>
            <wp:positionH relativeFrom="page">
              <wp:posOffset>1737360</wp:posOffset>
            </wp:positionH>
            <wp:positionV relativeFrom="paragraph">
              <wp:posOffset>224760</wp:posOffset>
            </wp:positionV>
            <wp:extent cx="4485924" cy="4340352"/>
            <wp:effectExtent l="0" t="0" r="0" b="0"/>
            <wp:wrapTopAndBottom/>
            <wp:docPr id="254" name="Image 254"/>
            <wp:cNvGraphicFramePr>
              <a:graphicFrameLocks/>
            </wp:cNvGraphicFramePr>
            <a:graphic>
              <a:graphicData uri="http://schemas.openxmlformats.org/drawingml/2006/picture">
                <pic:pic>
                  <pic:nvPicPr>
                    <pic:cNvPr id="254" name="Image 254"/>
                    <pic:cNvPicPr/>
                  </pic:nvPicPr>
                  <pic:blipFill>
                    <a:blip r:embed="rId45" cstate="print"/>
                    <a:stretch>
                      <a:fillRect/>
                    </a:stretch>
                  </pic:blipFill>
                  <pic:spPr>
                    <a:xfrm>
                      <a:off x="0" y="0"/>
                      <a:ext cx="4485924" cy="4340352"/>
                    </a:xfrm>
                    <a:prstGeom prst="rect">
                      <a:avLst/>
                    </a:prstGeom>
                  </pic:spPr>
                </pic:pic>
              </a:graphicData>
            </a:graphic>
          </wp:anchor>
        </w:drawing>
      </w:r>
    </w:p>
    <w:p>
      <w:pPr>
        <w:pStyle w:val="BodyText"/>
        <w:spacing w:after="0"/>
        <w:rPr>
          <w:sz w:val="20"/>
        </w:rPr>
        <w:sectPr>
          <w:pgSz w:w="11910" w:h="16840"/>
          <w:pgMar w:header="729" w:footer="0" w:top="1340" w:bottom="280" w:left="850" w:right="283"/>
        </w:sectPr>
      </w:pPr>
    </w:p>
    <w:p>
      <w:pPr>
        <w:pStyle w:val="BodyText"/>
        <w:spacing w:before="11"/>
        <w:rPr>
          <w:sz w:val="6"/>
        </w:rPr>
      </w:pPr>
    </w:p>
    <w:p>
      <w:pPr>
        <w:pStyle w:val="BodyText"/>
        <w:ind w:left="1886"/>
        <w:rPr>
          <w:sz w:val="20"/>
        </w:rPr>
      </w:pPr>
      <w:r>
        <w:rPr>
          <w:sz w:val="20"/>
        </w:rPr>
        <w:drawing>
          <wp:inline distT="0" distB="0" distL="0" distR="0">
            <wp:extent cx="5311632" cy="4615148"/>
            <wp:effectExtent l="0" t="0" r="0" b="0"/>
            <wp:docPr id="255" name="Image 255"/>
            <wp:cNvGraphicFramePr>
              <a:graphicFrameLocks/>
            </wp:cNvGraphicFramePr>
            <a:graphic>
              <a:graphicData uri="http://schemas.openxmlformats.org/drawingml/2006/picture">
                <pic:pic>
                  <pic:nvPicPr>
                    <pic:cNvPr id="255" name="Image 255"/>
                    <pic:cNvPicPr/>
                  </pic:nvPicPr>
                  <pic:blipFill>
                    <a:blip r:embed="rId46" cstate="print"/>
                    <a:stretch>
                      <a:fillRect/>
                    </a:stretch>
                  </pic:blipFill>
                  <pic:spPr>
                    <a:xfrm>
                      <a:off x="0" y="0"/>
                      <a:ext cx="5311632" cy="4615148"/>
                    </a:xfrm>
                    <a:prstGeom prst="rect">
                      <a:avLst/>
                    </a:prstGeom>
                  </pic:spPr>
                </pic:pic>
              </a:graphicData>
            </a:graphic>
          </wp:inline>
        </w:drawing>
      </w:r>
      <w:r>
        <w:rPr>
          <w:sz w:val="20"/>
        </w:rPr>
      </w:r>
    </w:p>
    <w:p>
      <w:pPr>
        <w:pStyle w:val="BodyText"/>
        <w:spacing w:after="0"/>
        <w:rPr>
          <w:sz w:val="20"/>
        </w:rPr>
        <w:sectPr>
          <w:pgSz w:w="11910" w:h="16840"/>
          <w:pgMar w:header="729" w:footer="0" w:top="1340" w:bottom="280" w:left="850" w:right="283"/>
        </w:sectPr>
      </w:pPr>
    </w:p>
    <w:p>
      <w:pPr>
        <w:pStyle w:val="Heading2"/>
        <w:ind w:left="12"/>
        <w:jc w:val="center"/>
      </w:pPr>
      <w:bookmarkStart w:name="_bookmark180" w:id="181"/>
      <w:bookmarkEnd w:id="181"/>
      <w:r>
        <w:rPr>
          <w:b w:val="0"/>
        </w:rPr>
      </w:r>
      <w:r>
        <w:rPr/>
        <w:t>Appendix</w:t>
      </w:r>
      <w:r>
        <w:rPr>
          <w:spacing w:val="-2"/>
        </w:rPr>
        <w:t> </w:t>
      </w:r>
      <w:r>
        <w:rPr>
          <w:spacing w:val="-5"/>
        </w:rPr>
        <w:t>2:</w:t>
      </w:r>
    </w:p>
    <w:p>
      <w:pPr>
        <w:pStyle w:val="BodyText"/>
        <w:spacing w:before="276"/>
        <w:ind w:left="1166"/>
      </w:pPr>
      <w:r>
        <w:rPr/>
        <w:t>Permission</w:t>
      </w:r>
      <w:r>
        <w:rPr>
          <w:spacing w:val="-4"/>
        </w:rPr>
        <w:t> </w:t>
      </w:r>
      <w:r>
        <w:rPr/>
        <w:t>Letter</w:t>
      </w:r>
      <w:r>
        <w:rPr>
          <w:spacing w:val="-1"/>
        </w:rPr>
        <w:t> </w:t>
      </w:r>
      <w:r>
        <w:rPr/>
        <w:t>written</w:t>
      </w:r>
      <w:r>
        <w:rPr>
          <w:spacing w:val="-1"/>
        </w:rPr>
        <w:t> </w:t>
      </w:r>
      <w:r>
        <w:rPr/>
        <w:t>to</w:t>
      </w:r>
      <w:r>
        <w:rPr>
          <w:spacing w:val="-1"/>
        </w:rPr>
        <w:t> </w:t>
      </w:r>
      <w:r>
        <w:rPr/>
        <w:t>Mr.</w:t>
      </w:r>
      <w:r>
        <w:rPr>
          <w:spacing w:val="-1"/>
        </w:rPr>
        <w:t> </w:t>
      </w:r>
      <w:r>
        <w:rPr/>
        <w:t>Absar</w:t>
      </w:r>
      <w:r>
        <w:rPr>
          <w:spacing w:val="-1"/>
        </w:rPr>
        <w:t> </w:t>
      </w:r>
      <w:r>
        <w:rPr/>
        <w:t>Ahmad,</w:t>
      </w:r>
      <w:r>
        <w:rPr>
          <w:spacing w:val="-2"/>
        </w:rPr>
        <w:t> </w:t>
      </w:r>
      <w:r>
        <w:rPr/>
        <w:t>national</w:t>
      </w:r>
      <w:r>
        <w:rPr>
          <w:spacing w:val="-1"/>
        </w:rPr>
        <w:t> </w:t>
      </w:r>
      <w:r>
        <w:rPr/>
        <w:t>songs’</w:t>
      </w:r>
      <w:r>
        <w:rPr>
          <w:spacing w:val="-1"/>
        </w:rPr>
        <w:t> </w:t>
      </w:r>
      <w:r>
        <w:rPr>
          <w:spacing w:val="-2"/>
        </w:rPr>
        <w:t>archivist</w:t>
      </w:r>
    </w:p>
    <w:p>
      <w:pPr>
        <w:pStyle w:val="BodyText"/>
        <w:rPr>
          <w:sz w:val="20"/>
        </w:rPr>
      </w:pPr>
    </w:p>
    <w:p>
      <w:pPr>
        <w:pStyle w:val="BodyText"/>
        <w:rPr>
          <w:sz w:val="20"/>
        </w:rPr>
      </w:pPr>
    </w:p>
    <w:p>
      <w:pPr>
        <w:pStyle w:val="BodyText"/>
        <w:spacing w:before="114"/>
        <w:rPr>
          <w:sz w:val="20"/>
        </w:rPr>
      </w:pPr>
      <w:r>
        <w:rPr>
          <w:sz w:val="20"/>
        </w:rPr>
        <w:drawing>
          <wp:anchor distT="0" distB="0" distL="0" distR="0" allowOverlap="1" layoutInCell="1" locked="0" behindDoc="1" simplePos="0" relativeHeight="487613440">
            <wp:simplePos x="0" y="0"/>
            <wp:positionH relativeFrom="page">
              <wp:posOffset>1721351</wp:posOffset>
            </wp:positionH>
            <wp:positionV relativeFrom="paragraph">
              <wp:posOffset>233667</wp:posOffset>
            </wp:positionV>
            <wp:extent cx="4855172" cy="6839902"/>
            <wp:effectExtent l="0" t="0" r="0" b="0"/>
            <wp:wrapTopAndBottom/>
            <wp:docPr id="256" name="Image 256"/>
            <wp:cNvGraphicFramePr>
              <a:graphicFrameLocks/>
            </wp:cNvGraphicFramePr>
            <a:graphic>
              <a:graphicData uri="http://schemas.openxmlformats.org/drawingml/2006/picture">
                <pic:pic>
                  <pic:nvPicPr>
                    <pic:cNvPr id="256" name="Image 256"/>
                    <pic:cNvPicPr/>
                  </pic:nvPicPr>
                  <pic:blipFill>
                    <a:blip r:embed="rId47" cstate="print"/>
                    <a:stretch>
                      <a:fillRect/>
                    </a:stretch>
                  </pic:blipFill>
                  <pic:spPr>
                    <a:xfrm>
                      <a:off x="0" y="0"/>
                      <a:ext cx="4855172" cy="6839902"/>
                    </a:xfrm>
                    <a:prstGeom prst="rect">
                      <a:avLst/>
                    </a:prstGeom>
                  </pic:spPr>
                </pic:pic>
              </a:graphicData>
            </a:graphic>
          </wp:anchor>
        </w:drawing>
      </w:r>
    </w:p>
    <w:p>
      <w:pPr>
        <w:pStyle w:val="BodyText"/>
        <w:spacing w:after="0"/>
        <w:rPr>
          <w:sz w:val="20"/>
        </w:rPr>
        <w:sectPr>
          <w:pgSz w:w="11910" w:h="16840"/>
          <w:pgMar w:header="729" w:footer="0" w:top="1340" w:bottom="280" w:left="850" w:right="283"/>
        </w:sectPr>
      </w:pPr>
    </w:p>
    <w:p>
      <w:pPr>
        <w:pStyle w:val="Heading2"/>
        <w:ind w:left="12"/>
        <w:jc w:val="center"/>
      </w:pPr>
      <w:bookmarkStart w:name="_bookmark181" w:id="182"/>
      <w:bookmarkEnd w:id="182"/>
      <w:r>
        <w:rPr>
          <w:b w:val="0"/>
        </w:rPr>
      </w:r>
      <w:r>
        <w:rPr/>
        <w:t>Appendix</w:t>
      </w:r>
      <w:r>
        <w:rPr>
          <w:spacing w:val="-2"/>
        </w:rPr>
        <w:t> </w:t>
      </w:r>
      <w:r>
        <w:rPr>
          <w:spacing w:val="-5"/>
        </w:rPr>
        <w:t>3:</w:t>
      </w:r>
    </w:p>
    <w:p>
      <w:pPr>
        <w:spacing w:before="276"/>
        <w:ind w:left="1886" w:right="0" w:firstLine="0"/>
        <w:jc w:val="left"/>
        <w:rPr>
          <w:b/>
          <w:sz w:val="24"/>
        </w:rPr>
      </w:pPr>
      <w:r>
        <w:rPr>
          <w:b/>
          <w:sz w:val="24"/>
        </w:rPr>
        <w:t>Speeches</w:t>
      </w:r>
      <w:r>
        <w:rPr>
          <w:b/>
          <w:spacing w:val="-6"/>
          <w:sz w:val="24"/>
        </w:rPr>
        <w:t> </w:t>
      </w:r>
      <w:r>
        <w:rPr>
          <w:b/>
          <w:sz w:val="24"/>
        </w:rPr>
        <w:t>of</w:t>
      </w:r>
      <w:r>
        <w:rPr>
          <w:b/>
          <w:spacing w:val="-2"/>
          <w:sz w:val="24"/>
        </w:rPr>
        <w:t> </w:t>
      </w:r>
      <w:r>
        <w:rPr>
          <w:b/>
          <w:sz w:val="24"/>
        </w:rPr>
        <w:t>the</w:t>
      </w:r>
      <w:r>
        <w:rPr>
          <w:b/>
          <w:spacing w:val="-3"/>
          <w:sz w:val="24"/>
        </w:rPr>
        <w:t> </w:t>
      </w:r>
      <w:r>
        <w:rPr>
          <w:b/>
          <w:sz w:val="24"/>
        </w:rPr>
        <w:t>Pakistani</w:t>
      </w:r>
      <w:r>
        <w:rPr>
          <w:b/>
          <w:spacing w:val="-2"/>
          <w:sz w:val="24"/>
        </w:rPr>
        <w:t> </w:t>
      </w:r>
      <w:r>
        <w:rPr>
          <w:b/>
          <w:sz w:val="24"/>
        </w:rPr>
        <w:t>Presidents</w:t>
      </w:r>
      <w:r>
        <w:rPr>
          <w:b/>
          <w:spacing w:val="-4"/>
          <w:sz w:val="24"/>
        </w:rPr>
        <w:t> </w:t>
      </w:r>
      <w:r>
        <w:rPr>
          <w:b/>
          <w:sz w:val="24"/>
        </w:rPr>
        <w:t>and</w:t>
      </w:r>
      <w:r>
        <w:rPr>
          <w:b/>
          <w:spacing w:val="-1"/>
          <w:sz w:val="24"/>
        </w:rPr>
        <w:t> </w:t>
      </w:r>
      <w:r>
        <w:rPr>
          <w:b/>
          <w:sz w:val="24"/>
        </w:rPr>
        <w:t>the</w:t>
      </w:r>
      <w:r>
        <w:rPr>
          <w:b/>
          <w:spacing w:val="-2"/>
          <w:sz w:val="24"/>
        </w:rPr>
        <w:t> </w:t>
      </w:r>
      <w:r>
        <w:rPr>
          <w:b/>
          <w:sz w:val="24"/>
        </w:rPr>
        <w:t>Prime</w:t>
      </w:r>
      <w:r>
        <w:rPr>
          <w:b/>
          <w:spacing w:val="-4"/>
          <w:sz w:val="24"/>
        </w:rPr>
        <w:t> </w:t>
      </w:r>
      <w:r>
        <w:rPr>
          <w:b/>
          <w:spacing w:val="-2"/>
          <w:sz w:val="24"/>
        </w:rPr>
        <w:t>Ministers</w:t>
      </w:r>
    </w:p>
    <w:p>
      <w:pPr>
        <w:pStyle w:val="BodyText"/>
        <w:rPr>
          <w:b/>
        </w:rPr>
      </w:pPr>
    </w:p>
    <w:p>
      <w:pPr>
        <w:pStyle w:val="BodyText"/>
        <w:spacing w:before="275"/>
        <w:rPr>
          <w:b/>
        </w:rPr>
      </w:pPr>
    </w:p>
    <w:p>
      <w:pPr>
        <w:spacing w:before="1"/>
        <w:ind w:left="1886" w:right="0" w:firstLine="0"/>
        <w:jc w:val="left"/>
        <w:rPr>
          <w:b/>
          <w:sz w:val="24"/>
        </w:rPr>
      </w:pPr>
      <w:r>
        <w:rPr>
          <w:b/>
          <w:sz w:val="24"/>
        </w:rPr>
        <w:t>Textual</w:t>
      </w:r>
      <w:r>
        <w:rPr>
          <w:b/>
          <w:spacing w:val="-2"/>
          <w:sz w:val="24"/>
        </w:rPr>
        <w:t> </w:t>
      </w:r>
      <w:r>
        <w:rPr>
          <w:b/>
          <w:sz w:val="24"/>
        </w:rPr>
        <w:t>data/</w:t>
      </w:r>
      <w:r>
        <w:rPr>
          <w:b/>
          <w:spacing w:val="-2"/>
          <w:sz w:val="24"/>
        </w:rPr>
        <w:t> </w:t>
      </w:r>
      <w:r>
        <w:rPr>
          <w:b/>
          <w:sz w:val="24"/>
        </w:rPr>
        <w:t>List</w:t>
      </w:r>
      <w:r>
        <w:rPr>
          <w:b/>
          <w:spacing w:val="-1"/>
          <w:sz w:val="24"/>
        </w:rPr>
        <w:t> </w:t>
      </w:r>
      <w:r>
        <w:rPr>
          <w:b/>
          <w:sz w:val="24"/>
        </w:rPr>
        <w:t>of</w:t>
      </w:r>
      <w:r>
        <w:rPr>
          <w:b/>
          <w:spacing w:val="-3"/>
          <w:sz w:val="24"/>
        </w:rPr>
        <w:t> </w:t>
      </w:r>
      <w:r>
        <w:rPr>
          <w:b/>
          <w:sz w:val="24"/>
        </w:rPr>
        <w:t>Pakistani</w:t>
      </w:r>
      <w:r>
        <w:rPr>
          <w:b/>
          <w:spacing w:val="-1"/>
          <w:sz w:val="24"/>
        </w:rPr>
        <w:t> </w:t>
      </w:r>
      <w:r>
        <w:rPr>
          <w:b/>
          <w:sz w:val="24"/>
        </w:rPr>
        <w:t>National</w:t>
      </w:r>
      <w:r>
        <w:rPr>
          <w:b/>
          <w:spacing w:val="-3"/>
          <w:sz w:val="24"/>
        </w:rPr>
        <w:t> </w:t>
      </w:r>
      <w:r>
        <w:rPr>
          <w:b/>
          <w:spacing w:val="-2"/>
          <w:sz w:val="24"/>
        </w:rPr>
        <w:t>Songs:</w:t>
      </w:r>
    </w:p>
    <w:p>
      <w:pPr>
        <w:pStyle w:val="BodyText"/>
        <w:rPr>
          <w:b/>
        </w:rPr>
      </w:pPr>
    </w:p>
    <w:p>
      <w:pPr>
        <w:spacing w:before="0"/>
        <w:ind w:left="1886" w:right="0" w:firstLine="0"/>
        <w:jc w:val="left"/>
        <w:rPr>
          <w:rFonts w:ascii="Calibri"/>
          <w:sz w:val="22"/>
        </w:rPr>
      </w:pPr>
      <w:r>
        <w:rPr>
          <w:rFonts w:ascii="Calibri"/>
          <w:spacing w:val="-2"/>
          <w:sz w:val="22"/>
        </w:rPr>
        <w:t>10.6084/m9.figshare.28330286</w:t>
      </w:r>
    </w:p>
    <w:p>
      <w:pPr>
        <w:spacing w:after="0"/>
        <w:jc w:val="left"/>
        <w:rPr>
          <w:rFonts w:ascii="Calibri"/>
          <w:sz w:val="22"/>
        </w:rPr>
        <w:sectPr>
          <w:pgSz w:w="11910" w:h="16840"/>
          <w:pgMar w:header="729" w:footer="0" w:top="1340" w:bottom="280" w:left="850" w:right="283"/>
        </w:sectPr>
      </w:pPr>
    </w:p>
    <w:p>
      <w:pPr>
        <w:pStyle w:val="Heading2"/>
        <w:ind w:left="12"/>
        <w:jc w:val="center"/>
      </w:pPr>
      <w:bookmarkStart w:name="_bookmark182" w:id="183"/>
      <w:bookmarkEnd w:id="183"/>
      <w:r>
        <w:rPr>
          <w:b w:val="0"/>
        </w:rPr>
      </w:r>
      <w:r>
        <w:rPr/>
        <w:t>Appendix</w:t>
      </w:r>
      <w:r>
        <w:rPr>
          <w:spacing w:val="-2"/>
        </w:rPr>
        <w:t> </w:t>
      </w:r>
      <w:r>
        <w:rPr>
          <w:spacing w:val="-5"/>
        </w:rPr>
        <w:t>4:</w:t>
      </w:r>
    </w:p>
    <w:p>
      <w:pPr>
        <w:pStyle w:val="BodyText"/>
        <w:rPr>
          <w:b/>
        </w:rPr>
      </w:pPr>
    </w:p>
    <w:p>
      <w:pPr>
        <w:spacing w:before="0"/>
        <w:ind w:left="1166" w:right="0" w:firstLine="0"/>
        <w:jc w:val="left"/>
        <w:rPr>
          <w:rFonts w:ascii="Calibri"/>
          <w:b/>
          <w:sz w:val="22"/>
        </w:rPr>
      </w:pPr>
      <w:r>
        <w:rPr>
          <w:rFonts w:ascii="Calibri"/>
          <w:b/>
          <w:sz w:val="22"/>
        </w:rPr>
        <w:t>15-Point</w:t>
      </w:r>
      <w:r>
        <w:rPr>
          <w:rFonts w:ascii="Calibri"/>
          <w:b/>
          <w:spacing w:val="-9"/>
          <w:sz w:val="22"/>
        </w:rPr>
        <w:t> </w:t>
      </w:r>
      <w:r>
        <w:rPr>
          <w:rFonts w:ascii="Calibri"/>
          <w:b/>
          <w:sz w:val="22"/>
        </w:rPr>
        <w:t>Checklist</w:t>
      </w:r>
      <w:r>
        <w:rPr>
          <w:rFonts w:ascii="Calibri"/>
          <w:b/>
          <w:spacing w:val="-5"/>
          <w:sz w:val="22"/>
        </w:rPr>
        <w:t> </w:t>
      </w:r>
      <w:r>
        <w:rPr>
          <w:rFonts w:ascii="Calibri"/>
          <w:b/>
          <w:sz w:val="22"/>
        </w:rPr>
        <w:t>of</w:t>
      </w:r>
      <w:r>
        <w:rPr>
          <w:rFonts w:ascii="Calibri"/>
          <w:b/>
          <w:spacing w:val="-6"/>
          <w:sz w:val="22"/>
        </w:rPr>
        <w:t> </w:t>
      </w:r>
      <w:r>
        <w:rPr>
          <w:rFonts w:ascii="Calibri"/>
          <w:b/>
          <w:sz w:val="22"/>
        </w:rPr>
        <w:t>Criteria</w:t>
      </w:r>
      <w:r>
        <w:rPr>
          <w:rFonts w:ascii="Calibri"/>
          <w:b/>
          <w:spacing w:val="-6"/>
          <w:sz w:val="22"/>
        </w:rPr>
        <w:t> </w:t>
      </w:r>
      <w:r>
        <w:rPr>
          <w:rFonts w:ascii="Calibri"/>
          <w:b/>
          <w:sz w:val="22"/>
        </w:rPr>
        <w:t>for</w:t>
      </w:r>
      <w:r>
        <w:rPr>
          <w:rFonts w:ascii="Calibri"/>
          <w:b/>
          <w:spacing w:val="-4"/>
          <w:sz w:val="22"/>
        </w:rPr>
        <w:t> </w:t>
      </w:r>
      <w:r>
        <w:rPr>
          <w:rFonts w:ascii="Calibri"/>
          <w:b/>
          <w:sz w:val="22"/>
        </w:rPr>
        <w:t>Good</w:t>
      </w:r>
      <w:r>
        <w:rPr>
          <w:rFonts w:ascii="Calibri"/>
          <w:b/>
          <w:spacing w:val="-8"/>
          <w:sz w:val="22"/>
        </w:rPr>
        <w:t> </w:t>
      </w:r>
      <w:r>
        <w:rPr>
          <w:rFonts w:ascii="Calibri"/>
          <w:b/>
          <w:sz w:val="22"/>
        </w:rPr>
        <w:t>Thematic</w:t>
      </w:r>
      <w:r>
        <w:rPr>
          <w:rFonts w:ascii="Calibri"/>
          <w:b/>
          <w:spacing w:val="-6"/>
          <w:sz w:val="22"/>
        </w:rPr>
        <w:t> </w:t>
      </w:r>
      <w:r>
        <w:rPr>
          <w:rFonts w:ascii="Calibri"/>
          <w:b/>
          <w:sz w:val="22"/>
        </w:rPr>
        <w:t>Analysis</w:t>
      </w:r>
      <w:r>
        <w:rPr>
          <w:rFonts w:ascii="Calibri"/>
          <w:b/>
          <w:spacing w:val="-5"/>
          <w:sz w:val="22"/>
        </w:rPr>
        <w:t> </w:t>
      </w:r>
      <w:r>
        <w:rPr>
          <w:rFonts w:ascii="Calibri"/>
          <w:b/>
          <w:sz w:val="22"/>
        </w:rPr>
        <w:t>Process</w:t>
      </w:r>
      <w:r>
        <w:rPr>
          <w:rFonts w:ascii="Calibri"/>
          <w:b/>
          <w:spacing w:val="-7"/>
          <w:sz w:val="22"/>
        </w:rPr>
        <w:t> </w:t>
      </w:r>
      <w:r>
        <w:rPr>
          <w:rFonts w:ascii="Calibri"/>
          <w:b/>
          <w:sz w:val="22"/>
        </w:rPr>
        <w:t>(Braun</w:t>
      </w:r>
      <w:r>
        <w:rPr>
          <w:rFonts w:ascii="Calibri"/>
          <w:b/>
          <w:spacing w:val="-5"/>
          <w:sz w:val="22"/>
        </w:rPr>
        <w:t> </w:t>
      </w:r>
      <w:r>
        <w:rPr>
          <w:rFonts w:ascii="Calibri"/>
          <w:b/>
          <w:sz w:val="22"/>
        </w:rPr>
        <w:t>and</w:t>
      </w:r>
      <w:r>
        <w:rPr>
          <w:rFonts w:ascii="Calibri"/>
          <w:b/>
          <w:spacing w:val="-6"/>
          <w:sz w:val="22"/>
        </w:rPr>
        <w:t> </w:t>
      </w:r>
      <w:r>
        <w:rPr>
          <w:rFonts w:ascii="Calibri"/>
          <w:b/>
          <w:sz w:val="22"/>
        </w:rPr>
        <w:t>Clarke,</w:t>
      </w:r>
      <w:r>
        <w:rPr>
          <w:rFonts w:ascii="Calibri"/>
          <w:b/>
          <w:spacing w:val="-3"/>
          <w:sz w:val="22"/>
        </w:rPr>
        <w:t> </w:t>
      </w:r>
      <w:r>
        <w:rPr>
          <w:rFonts w:ascii="Calibri"/>
          <w:b/>
          <w:spacing w:val="-2"/>
          <w:sz w:val="22"/>
        </w:rPr>
        <w:t>2006)</w:t>
      </w:r>
    </w:p>
    <w:p>
      <w:pPr>
        <w:pStyle w:val="BodyText"/>
        <w:rPr>
          <w:rFonts w:ascii="Calibri"/>
          <w:b/>
          <w:sz w:val="20"/>
        </w:rPr>
      </w:pPr>
    </w:p>
    <w:p>
      <w:pPr>
        <w:pStyle w:val="BodyText"/>
        <w:spacing w:before="74"/>
        <w:rPr>
          <w:rFonts w:ascii="Calibri"/>
          <w:b/>
          <w:sz w:val="20"/>
        </w:rPr>
      </w:pPr>
    </w:p>
    <w:tbl>
      <w:tblPr>
        <w:tblW w:w="0" w:type="auto"/>
        <w:jc w:val="left"/>
        <w:tblInd w:w="17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2"/>
        <w:gridCol w:w="900"/>
        <w:gridCol w:w="5716"/>
      </w:tblGrid>
      <w:tr>
        <w:trPr>
          <w:trHeight w:val="878" w:hRule="atLeast"/>
        </w:trPr>
        <w:tc>
          <w:tcPr>
            <w:tcW w:w="2062" w:type="dxa"/>
          </w:tcPr>
          <w:p>
            <w:pPr>
              <w:pStyle w:val="TableParagraph"/>
              <w:spacing w:line="292" w:lineRule="exact"/>
              <w:ind w:left="196"/>
              <w:rPr>
                <w:rFonts w:ascii="Calibri"/>
                <w:sz w:val="24"/>
              </w:rPr>
            </w:pPr>
            <w:r>
              <w:rPr>
                <w:rFonts w:ascii="Calibri"/>
                <w:spacing w:val="-2"/>
                <w:sz w:val="24"/>
              </w:rPr>
              <w:t>Transcription</w:t>
            </w:r>
          </w:p>
        </w:tc>
        <w:tc>
          <w:tcPr>
            <w:tcW w:w="900" w:type="dxa"/>
          </w:tcPr>
          <w:p>
            <w:pPr>
              <w:pStyle w:val="TableParagraph"/>
              <w:spacing w:line="268" w:lineRule="exact"/>
              <w:ind w:left="175"/>
              <w:rPr>
                <w:rFonts w:ascii="Calibri"/>
                <w:sz w:val="22"/>
              </w:rPr>
            </w:pPr>
            <w:r>
              <w:rPr>
                <w:rFonts w:ascii="Calibri"/>
                <w:spacing w:val="-5"/>
                <w:sz w:val="22"/>
              </w:rPr>
              <w:t>1.</w:t>
            </w:r>
          </w:p>
        </w:tc>
        <w:tc>
          <w:tcPr>
            <w:tcW w:w="5716" w:type="dxa"/>
          </w:tcPr>
          <w:p>
            <w:pPr>
              <w:pStyle w:val="TableParagraph"/>
              <w:tabs>
                <w:tab w:pos="1447" w:val="left" w:leader="none"/>
                <w:tab w:pos="2104" w:val="left" w:leader="none"/>
                <w:tab w:pos="2794" w:val="left" w:leader="none"/>
                <w:tab w:pos="3507" w:val="left" w:leader="none"/>
                <w:tab w:pos="4840" w:val="left" w:leader="none"/>
                <w:tab w:pos="5267" w:val="left" w:leader="none"/>
              </w:tabs>
              <w:ind w:left="141" w:right="193" w:firstLine="720"/>
              <w:rPr>
                <w:rFonts w:ascii="Calibri"/>
                <w:sz w:val="24"/>
              </w:rPr>
            </w:pPr>
            <w:r>
              <w:rPr>
                <w:rFonts w:ascii="Calibri"/>
                <w:spacing w:val="-4"/>
                <w:sz w:val="24"/>
              </w:rPr>
              <w:t>The</w:t>
            </w:r>
            <w:r>
              <w:rPr>
                <w:rFonts w:ascii="Calibri"/>
                <w:sz w:val="24"/>
              </w:rPr>
              <w:tab/>
            </w:r>
            <w:r>
              <w:rPr>
                <w:rFonts w:ascii="Calibri"/>
                <w:spacing w:val="-4"/>
                <w:sz w:val="24"/>
              </w:rPr>
              <w:t>data</w:t>
            </w:r>
            <w:r>
              <w:rPr>
                <w:rFonts w:ascii="Calibri"/>
                <w:sz w:val="24"/>
              </w:rPr>
              <w:tab/>
            </w:r>
            <w:r>
              <w:rPr>
                <w:rFonts w:ascii="Calibri"/>
                <w:spacing w:val="-4"/>
                <w:sz w:val="24"/>
              </w:rPr>
              <w:t>have</w:t>
            </w:r>
            <w:r>
              <w:rPr>
                <w:rFonts w:ascii="Calibri"/>
                <w:sz w:val="24"/>
              </w:rPr>
              <w:tab/>
            </w:r>
            <w:r>
              <w:rPr>
                <w:rFonts w:ascii="Calibri"/>
                <w:spacing w:val="-4"/>
                <w:sz w:val="24"/>
              </w:rPr>
              <w:t>been</w:t>
            </w:r>
            <w:r>
              <w:rPr>
                <w:rFonts w:ascii="Calibri"/>
                <w:sz w:val="24"/>
              </w:rPr>
              <w:tab/>
            </w:r>
            <w:r>
              <w:rPr>
                <w:rFonts w:ascii="Calibri"/>
                <w:spacing w:val="-2"/>
                <w:sz w:val="24"/>
              </w:rPr>
              <w:t>transcribed</w:t>
            </w:r>
            <w:r>
              <w:rPr>
                <w:rFonts w:ascii="Calibri"/>
                <w:sz w:val="24"/>
              </w:rPr>
              <w:tab/>
            </w:r>
            <w:r>
              <w:rPr>
                <w:rFonts w:ascii="Calibri"/>
                <w:spacing w:val="-6"/>
                <w:sz w:val="24"/>
              </w:rPr>
              <w:t>to</w:t>
            </w:r>
            <w:r>
              <w:rPr>
                <w:rFonts w:ascii="Calibri"/>
                <w:sz w:val="24"/>
              </w:rPr>
              <w:tab/>
            </w:r>
            <w:r>
              <w:rPr>
                <w:rFonts w:ascii="Calibri"/>
                <w:spacing w:val="-6"/>
                <w:sz w:val="24"/>
              </w:rPr>
              <w:t>an </w:t>
            </w:r>
            <w:r>
              <w:rPr>
                <w:rFonts w:ascii="Calibri"/>
                <w:sz w:val="24"/>
              </w:rPr>
              <w:t>appropriate</w:t>
            </w:r>
            <w:r>
              <w:rPr>
                <w:rFonts w:ascii="Calibri"/>
                <w:spacing w:val="47"/>
                <w:sz w:val="24"/>
              </w:rPr>
              <w:t> </w:t>
            </w:r>
            <w:r>
              <w:rPr>
                <w:rFonts w:ascii="Calibri"/>
                <w:sz w:val="24"/>
              </w:rPr>
              <w:t>level</w:t>
            </w:r>
            <w:r>
              <w:rPr>
                <w:rFonts w:ascii="Calibri"/>
                <w:spacing w:val="47"/>
                <w:sz w:val="24"/>
              </w:rPr>
              <w:t> </w:t>
            </w:r>
            <w:r>
              <w:rPr>
                <w:rFonts w:ascii="Calibri"/>
                <w:sz w:val="24"/>
              </w:rPr>
              <w:t>of</w:t>
            </w:r>
            <w:r>
              <w:rPr>
                <w:rFonts w:ascii="Calibri"/>
                <w:spacing w:val="48"/>
                <w:sz w:val="24"/>
              </w:rPr>
              <w:t> </w:t>
            </w:r>
            <w:r>
              <w:rPr>
                <w:rFonts w:ascii="Calibri"/>
                <w:sz w:val="24"/>
              </w:rPr>
              <w:t>detail,</w:t>
            </w:r>
            <w:r>
              <w:rPr>
                <w:rFonts w:ascii="Calibri"/>
                <w:spacing w:val="49"/>
                <w:sz w:val="24"/>
              </w:rPr>
              <w:t> </w:t>
            </w:r>
            <w:r>
              <w:rPr>
                <w:rFonts w:ascii="Calibri"/>
                <w:sz w:val="24"/>
              </w:rPr>
              <w:t>and</w:t>
            </w:r>
            <w:r>
              <w:rPr>
                <w:rFonts w:ascii="Calibri"/>
                <w:spacing w:val="51"/>
                <w:sz w:val="24"/>
              </w:rPr>
              <w:t> </w:t>
            </w:r>
            <w:r>
              <w:rPr>
                <w:rFonts w:ascii="Calibri"/>
                <w:sz w:val="24"/>
              </w:rPr>
              <w:t>the</w:t>
            </w:r>
            <w:r>
              <w:rPr>
                <w:rFonts w:ascii="Calibri"/>
                <w:spacing w:val="49"/>
                <w:sz w:val="24"/>
              </w:rPr>
              <w:t> </w:t>
            </w:r>
            <w:r>
              <w:rPr>
                <w:rFonts w:ascii="Calibri"/>
                <w:sz w:val="24"/>
              </w:rPr>
              <w:t>transcripts</w:t>
            </w:r>
            <w:r>
              <w:rPr>
                <w:rFonts w:ascii="Calibri"/>
                <w:spacing w:val="49"/>
                <w:sz w:val="24"/>
              </w:rPr>
              <w:t> </w:t>
            </w:r>
            <w:r>
              <w:rPr>
                <w:rFonts w:ascii="Calibri"/>
                <w:spacing w:val="-4"/>
                <w:sz w:val="24"/>
              </w:rPr>
              <w:t>have</w:t>
            </w:r>
          </w:p>
          <w:p>
            <w:pPr>
              <w:pStyle w:val="TableParagraph"/>
              <w:spacing w:line="273" w:lineRule="exact"/>
              <w:ind w:left="141"/>
              <w:rPr>
                <w:rFonts w:ascii="Calibri" w:hAnsi="Calibri"/>
                <w:sz w:val="24"/>
              </w:rPr>
            </w:pPr>
            <w:r>
              <w:rPr>
                <w:rFonts w:ascii="Calibri" w:hAnsi="Calibri"/>
                <w:sz w:val="24"/>
              </w:rPr>
              <w:t>been</w:t>
            </w:r>
            <w:r>
              <w:rPr>
                <w:rFonts w:ascii="Calibri" w:hAnsi="Calibri"/>
                <w:spacing w:val="-6"/>
                <w:sz w:val="24"/>
              </w:rPr>
              <w:t> </w:t>
            </w:r>
            <w:r>
              <w:rPr>
                <w:rFonts w:ascii="Calibri" w:hAnsi="Calibri"/>
                <w:sz w:val="24"/>
              </w:rPr>
              <w:t>checked</w:t>
            </w:r>
            <w:r>
              <w:rPr>
                <w:rFonts w:ascii="Calibri" w:hAnsi="Calibri"/>
                <w:spacing w:val="-3"/>
                <w:sz w:val="24"/>
              </w:rPr>
              <w:t> </w:t>
            </w:r>
            <w:r>
              <w:rPr>
                <w:rFonts w:ascii="Calibri" w:hAnsi="Calibri"/>
                <w:sz w:val="24"/>
              </w:rPr>
              <w:t>against</w:t>
            </w:r>
            <w:r>
              <w:rPr>
                <w:rFonts w:ascii="Calibri" w:hAnsi="Calibri"/>
                <w:spacing w:val="-3"/>
                <w:sz w:val="24"/>
              </w:rPr>
              <w:t> </w:t>
            </w:r>
            <w:r>
              <w:rPr>
                <w:rFonts w:ascii="Calibri" w:hAnsi="Calibri"/>
                <w:sz w:val="24"/>
              </w:rPr>
              <w:t>the</w:t>
            </w:r>
            <w:r>
              <w:rPr>
                <w:rFonts w:ascii="Calibri" w:hAnsi="Calibri"/>
                <w:spacing w:val="-2"/>
                <w:sz w:val="24"/>
              </w:rPr>
              <w:t> </w:t>
            </w:r>
            <w:r>
              <w:rPr>
                <w:rFonts w:ascii="Calibri" w:hAnsi="Calibri"/>
                <w:sz w:val="24"/>
              </w:rPr>
              <w:t>tapes</w:t>
            </w:r>
            <w:r>
              <w:rPr>
                <w:rFonts w:ascii="Calibri" w:hAnsi="Calibri"/>
                <w:spacing w:val="-4"/>
                <w:sz w:val="24"/>
              </w:rPr>
              <w:t> </w:t>
            </w:r>
            <w:r>
              <w:rPr>
                <w:rFonts w:ascii="Calibri" w:hAnsi="Calibri"/>
                <w:sz w:val="24"/>
              </w:rPr>
              <w:t>for</w:t>
            </w:r>
            <w:r>
              <w:rPr>
                <w:rFonts w:ascii="Calibri" w:hAnsi="Calibri"/>
                <w:spacing w:val="-3"/>
                <w:sz w:val="24"/>
              </w:rPr>
              <w:t> </w:t>
            </w:r>
            <w:r>
              <w:rPr>
                <w:rFonts w:ascii="Calibri" w:hAnsi="Calibri"/>
                <w:spacing w:val="-2"/>
                <w:sz w:val="24"/>
              </w:rPr>
              <w:t>‘accuracy’.</w:t>
            </w:r>
          </w:p>
        </w:tc>
      </w:tr>
      <w:tr>
        <w:trPr>
          <w:trHeight w:val="587" w:hRule="atLeast"/>
        </w:trPr>
        <w:tc>
          <w:tcPr>
            <w:tcW w:w="2062" w:type="dxa"/>
          </w:tcPr>
          <w:p>
            <w:pPr>
              <w:pStyle w:val="TableParagraph"/>
              <w:spacing w:line="292" w:lineRule="exact"/>
              <w:ind w:left="503"/>
              <w:rPr>
                <w:rFonts w:ascii="Calibri"/>
                <w:sz w:val="24"/>
              </w:rPr>
            </w:pPr>
            <w:r>
              <w:rPr>
                <w:rFonts w:ascii="Calibri"/>
                <w:spacing w:val="-2"/>
                <w:sz w:val="24"/>
              </w:rPr>
              <w:t>Coding</w:t>
            </w:r>
          </w:p>
        </w:tc>
        <w:tc>
          <w:tcPr>
            <w:tcW w:w="900" w:type="dxa"/>
          </w:tcPr>
          <w:p>
            <w:pPr>
              <w:pStyle w:val="TableParagraph"/>
              <w:spacing w:line="268" w:lineRule="exact"/>
              <w:ind w:left="175"/>
              <w:rPr>
                <w:rFonts w:ascii="Calibri"/>
                <w:sz w:val="22"/>
              </w:rPr>
            </w:pPr>
            <w:r>
              <w:rPr>
                <w:rFonts w:ascii="Calibri"/>
                <w:spacing w:val="-5"/>
                <w:sz w:val="22"/>
              </w:rPr>
              <w:t>2.</w:t>
            </w:r>
          </w:p>
        </w:tc>
        <w:tc>
          <w:tcPr>
            <w:tcW w:w="5716" w:type="dxa"/>
          </w:tcPr>
          <w:p>
            <w:pPr>
              <w:pStyle w:val="TableParagraph"/>
              <w:spacing w:line="292" w:lineRule="exact"/>
              <w:ind w:left="385" w:right="3"/>
              <w:jc w:val="center"/>
              <w:rPr>
                <w:rFonts w:ascii="Calibri"/>
                <w:sz w:val="24"/>
              </w:rPr>
            </w:pPr>
            <w:r>
              <w:rPr>
                <w:rFonts w:ascii="Calibri"/>
                <w:sz w:val="24"/>
              </w:rPr>
              <w:t>Each</w:t>
            </w:r>
            <w:r>
              <w:rPr>
                <w:rFonts w:ascii="Calibri"/>
                <w:spacing w:val="39"/>
                <w:sz w:val="24"/>
              </w:rPr>
              <w:t>  </w:t>
            </w:r>
            <w:r>
              <w:rPr>
                <w:rFonts w:ascii="Calibri"/>
                <w:sz w:val="24"/>
              </w:rPr>
              <w:t>data</w:t>
            </w:r>
            <w:r>
              <w:rPr>
                <w:rFonts w:ascii="Calibri"/>
                <w:spacing w:val="39"/>
                <w:sz w:val="24"/>
              </w:rPr>
              <w:t>  </w:t>
            </w:r>
            <w:r>
              <w:rPr>
                <w:rFonts w:ascii="Calibri"/>
                <w:sz w:val="24"/>
              </w:rPr>
              <w:t>item</w:t>
            </w:r>
            <w:r>
              <w:rPr>
                <w:rFonts w:ascii="Calibri"/>
                <w:spacing w:val="38"/>
                <w:sz w:val="24"/>
              </w:rPr>
              <w:t>  </w:t>
            </w:r>
            <w:r>
              <w:rPr>
                <w:rFonts w:ascii="Calibri"/>
                <w:sz w:val="24"/>
              </w:rPr>
              <w:t>has</w:t>
            </w:r>
            <w:r>
              <w:rPr>
                <w:rFonts w:ascii="Calibri"/>
                <w:spacing w:val="38"/>
                <w:sz w:val="24"/>
              </w:rPr>
              <w:t>  </w:t>
            </w:r>
            <w:r>
              <w:rPr>
                <w:rFonts w:ascii="Calibri"/>
                <w:sz w:val="24"/>
              </w:rPr>
              <w:t>been</w:t>
            </w:r>
            <w:r>
              <w:rPr>
                <w:rFonts w:ascii="Calibri"/>
                <w:spacing w:val="39"/>
                <w:sz w:val="24"/>
              </w:rPr>
              <w:t>  </w:t>
            </w:r>
            <w:r>
              <w:rPr>
                <w:rFonts w:ascii="Calibri"/>
                <w:sz w:val="24"/>
              </w:rPr>
              <w:t>given</w:t>
            </w:r>
            <w:r>
              <w:rPr>
                <w:rFonts w:ascii="Calibri"/>
                <w:spacing w:val="39"/>
                <w:sz w:val="24"/>
              </w:rPr>
              <w:t>  </w:t>
            </w:r>
            <w:r>
              <w:rPr>
                <w:rFonts w:ascii="Calibri"/>
                <w:spacing w:val="-2"/>
                <w:sz w:val="24"/>
              </w:rPr>
              <w:t>equal</w:t>
            </w:r>
          </w:p>
          <w:p>
            <w:pPr>
              <w:pStyle w:val="TableParagraph"/>
              <w:spacing w:line="275" w:lineRule="exact"/>
              <w:ind w:left="57" w:right="2403"/>
              <w:jc w:val="center"/>
              <w:rPr>
                <w:rFonts w:ascii="Calibri"/>
                <w:sz w:val="24"/>
              </w:rPr>
            </w:pPr>
            <w:r>
              <w:rPr>
                <w:rFonts w:ascii="Calibri"/>
                <w:sz w:val="24"/>
              </w:rPr>
              <w:t>attention</w:t>
            </w:r>
            <w:r>
              <w:rPr>
                <w:rFonts w:ascii="Calibri"/>
                <w:spacing w:val="-8"/>
                <w:sz w:val="24"/>
              </w:rPr>
              <w:t> </w:t>
            </w:r>
            <w:r>
              <w:rPr>
                <w:rFonts w:ascii="Calibri"/>
                <w:sz w:val="24"/>
              </w:rPr>
              <w:t>in</w:t>
            </w:r>
            <w:r>
              <w:rPr>
                <w:rFonts w:ascii="Calibri"/>
                <w:spacing w:val="-7"/>
                <w:sz w:val="24"/>
              </w:rPr>
              <w:t> </w:t>
            </w:r>
            <w:r>
              <w:rPr>
                <w:rFonts w:ascii="Calibri"/>
                <w:sz w:val="24"/>
              </w:rPr>
              <w:t>the</w:t>
            </w:r>
            <w:r>
              <w:rPr>
                <w:rFonts w:ascii="Calibri"/>
                <w:spacing w:val="-5"/>
                <w:sz w:val="24"/>
              </w:rPr>
              <w:t> </w:t>
            </w:r>
            <w:r>
              <w:rPr>
                <w:rFonts w:ascii="Calibri"/>
                <w:sz w:val="24"/>
              </w:rPr>
              <w:t>coding</w:t>
            </w:r>
            <w:r>
              <w:rPr>
                <w:rFonts w:ascii="Calibri"/>
                <w:spacing w:val="-8"/>
                <w:sz w:val="24"/>
              </w:rPr>
              <w:t> </w:t>
            </w:r>
            <w:r>
              <w:rPr>
                <w:rFonts w:ascii="Calibri"/>
                <w:spacing w:val="-2"/>
                <w:sz w:val="24"/>
              </w:rPr>
              <w:t>process.</w:t>
            </w:r>
          </w:p>
        </w:tc>
      </w:tr>
      <w:tr>
        <w:trPr>
          <w:trHeight w:val="1171" w:hRule="atLeast"/>
        </w:trPr>
        <w:tc>
          <w:tcPr>
            <w:tcW w:w="2062" w:type="dxa"/>
          </w:tcPr>
          <w:p>
            <w:pPr>
              <w:pStyle w:val="TableParagraph"/>
              <w:rPr>
                <w:sz w:val="22"/>
              </w:rPr>
            </w:pPr>
          </w:p>
        </w:tc>
        <w:tc>
          <w:tcPr>
            <w:tcW w:w="900" w:type="dxa"/>
          </w:tcPr>
          <w:p>
            <w:pPr>
              <w:pStyle w:val="TableParagraph"/>
              <w:spacing w:line="268" w:lineRule="exact"/>
              <w:ind w:left="175"/>
              <w:rPr>
                <w:rFonts w:ascii="Calibri"/>
                <w:sz w:val="22"/>
              </w:rPr>
            </w:pPr>
            <w:r>
              <w:rPr>
                <w:rFonts w:ascii="Calibri"/>
                <w:spacing w:val="-5"/>
                <w:sz w:val="22"/>
              </w:rPr>
              <w:t>3.</w:t>
            </w:r>
          </w:p>
        </w:tc>
        <w:tc>
          <w:tcPr>
            <w:tcW w:w="5716" w:type="dxa"/>
          </w:tcPr>
          <w:p>
            <w:pPr>
              <w:pStyle w:val="TableParagraph"/>
              <w:ind w:left="141" w:right="478" w:firstLine="720"/>
              <w:jc w:val="both"/>
              <w:rPr>
                <w:rFonts w:ascii="Calibri"/>
                <w:sz w:val="24"/>
              </w:rPr>
            </w:pPr>
            <w:r>
              <w:rPr>
                <w:rFonts w:ascii="Calibri"/>
                <w:sz w:val="24"/>
              </w:rPr>
              <w:t>Themes</w:t>
            </w:r>
            <w:r>
              <w:rPr>
                <w:rFonts w:ascii="Calibri"/>
                <w:spacing w:val="-12"/>
                <w:sz w:val="24"/>
              </w:rPr>
              <w:t> </w:t>
            </w:r>
            <w:r>
              <w:rPr>
                <w:rFonts w:ascii="Calibri"/>
                <w:sz w:val="24"/>
              </w:rPr>
              <w:t>have</w:t>
            </w:r>
            <w:r>
              <w:rPr>
                <w:rFonts w:ascii="Calibri"/>
                <w:spacing w:val="-11"/>
                <w:sz w:val="24"/>
              </w:rPr>
              <w:t> </w:t>
            </w:r>
            <w:r>
              <w:rPr>
                <w:rFonts w:ascii="Calibri"/>
                <w:sz w:val="24"/>
              </w:rPr>
              <w:t>not</w:t>
            </w:r>
            <w:r>
              <w:rPr>
                <w:rFonts w:ascii="Calibri"/>
                <w:spacing w:val="-10"/>
                <w:sz w:val="24"/>
              </w:rPr>
              <w:t> </w:t>
            </w:r>
            <w:r>
              <w:rPr>
                <w:rFonts w:ascii="Calibri"/>
                <w:sz w:val="24"/>
              </w:rPr>
              <w:t>been</w:t>
            </w:r>
            <w:r>
              <w:rPr>
                <w:rFonts w:ascii="Calibri"/>
                <w:spacing w:val="-11"/>
                <w:sz w:val="24"/>
              </w:rPr>
              <w:t> </w:t>
            </w:r>
            <w:r>
              <w:rPr>
                <w:rFonts w:ascii="Calibri"/>
                <w:sz w:val="24"/>
              </w:rPr>
              <w:t>generated</w:t>
            </w:r>
            <w:r>
              <w:rPr>
                <w:rFonts w:ascii="Calibri"/>
                <w:spacing w:val="-10"/>
                <w:sz w:val="24"/>
              </w:rPr>
              <w:t> </w:t>
            </w:r>
            <w:r>
              <w:rPr>
                <w:rFonts w:ascii="Calibri"/>
                <w:sz w:val="24"/>
              </w:rPr>
              <w:t>from</w:t>
            </w:r>
            <w:r>
              <w:rPr>
                <w:rFonts w:ascii="Calibri"/>
                <w:spacing w:val="-9"/>
                <w:sz w:val="24"/>
              </w:rPr>
              <w:t> </w:t>
            </w:r>
            <w:r>
              <w:rPr>
                <w:rFonts w:ascii="Calibri"/>
                <w:sz w:val="24"/>
              </w:rPr>
              <w:t>a</w:t>
            </w:r>
            <w:r>
              <w:rPr>
                <w:rFonts w:ascii="Calibri"/>
                <w:spacing w:val="-12"/>
                <w:sz w:val="24"/>
              </w:rPr>
              <w:t> </w:t>
            </w:r>
            <w:r>
              <w:rPr>
                <w:rFonts w:ascii="Calibri"/>
                <w:sz w:val="24"/>
              </w:rPr>
              <w:t>few vivid</w:t>
            </w:r>
            <w:r>
              <w:rPr>
                <w:rFonts w:ascii="Calibri"/>
                <w:spacing w:val="-14"/>
                <w:sz w:val="24"/>
              </w:rPr>
              <w:t> </w:t>
            </w:r>
            <w:r>
              <w:rPr>
                <w:rFonts w:ascii="Calibri"/>
                <w:sz w:val="24"/>
              </w:rPr>
              <w:t>examples</w:t>
            </w:r>
            <w:r>
              <w:rPr>
                <w:rFonts w:ascii="Calibri"/>
                <w:spacing w:val="-14"/>
                <w:sz w:val="24"/>
              </w:rPr>
              <w:t> </w:t>
            </w:r>
            <w:r>
              <w:rPr>
                <w:rFonts w:ascii="Calibri"/>
                <w:sz w:val="24"/>
              </w:rPr>
              <w:t>(an</w:t>
            </w:r>
            <w:r>
              <w:rPr>
                <w:rFonts w:ascii="Calibri"/>
                <w:spacing w:val="-13"/>
                <w:sz w:val="24"/>
              </w:rPr>
              <w:t> </w:t>
            </w:r>
            <w:r>
              <w:rPr>
                <w:rFonts w:ascii="Calibri"/>
                <w:sz w:val="24"/>
              </w:rPr>
              <w:t>anecdotal</w:t>
            </w:r>
            <w:r>
              <w:rPr>
                <w:rFonts w:ascii="Calibri"/>
                <w:spacing w:val="-14"/>
                <w:sz w:val="24"/>
              </w:rPr>
              <w:t> </w:t>
            </w:r>
            <w:r>
              <w:rPr>
                <w:rFonts w:ascii="Calibri"/>
                <w:sz w:val="24"/>
              </w:rPr>
              <w:t>approach)</w:t>
            </w:r>
            <w:r>
              <w:rPr>
                <w:rFonts w:ascii="Calibri"/>
                <w:spacing w:val="-13"/>
                <w:sz w:val="24"/>
              </w:rPr>
              <w:t> </w:t>
            </w:r>
            <w:r>
              <w:rPr>
                <w:rFonts w:ascii="Calibri"/>
                <w:sz w:val="24"/>
              </w:rPr>
              <w:t>but,</w:t>
            </w:r>
            <w:r>
              <w:rPr>
                <w:rFonts w:ascii="Calibri"/>
                <w:spacing w:val="-14"/>
                <w:sz w:val="24"/>
              </w:rPr>
              <w:t> </w:t>
            </w:r>
            <w:r>
              <w:rPr>
                <w:rFonts w:ascii="Calibri"/>
                <w:sz w:val="24"/>
              </w:rPr>
              <w:t>instead, the</w:t>
            </w:r>
            <w:r>
              <w:rPr>
                <w:rFonts w:ascii="Calibri"/>
                <w:spacing w:val="-5"/>
                <w:sz w:val="24"/>
              </w:rPr>
              <w:t> </w:t>
            </w:r>
            <w:r>
              <w:rPr>
                <w:rFonts w:ascii="Calibri"/>
                <w:sz w:val="24"/>
              </w:rPr>
              <w:t>coding</w:t>
            </w:r>
            <w:r>
              <w:rPr>
                <w:rFonts w:ascii="Calibri"/>
                <w:spacing w:val="-9"/>
                <w:sz w:val="24"/>
              </w:rPr>
              <w:t> </w:t>
            </w:r>
            <w:r>
              <w:rPr>
                <w:rFonts w:ascii="Calibri"/>
                <w:sz w:val="24"/>
              </w:rPr>
              <w:t>process</w:t>
            </w:r>
            <w:r>
              <w:rPr>
                <w:rFonts w:ascii="Calibri"/>
                <w:spacing w:val="-6"/>
                <w:sz w:val="24"/>
              </w:rPr>
              <w:t> </w:t>
            </w:r>
            <w:r>
              <w:rPr>
                <w:rFonts w:ascii="Calibri"/>
                <w:sz w:val="24"/>
              </w:rPr>
              <w:t>has</w:t>
            </w:r>
            <w:r>
              <w:rPr>
                <w:rFonts w:ascii="Calibri"/>
                <w:spacing w:val="-8"/>
                <w:sz w:val="24"/>
              </w:rPr>
              <w:t> </w:t>
            </w:r>
            <w:r>
              <w:rPr>
                <w:rFonts w:ascii="Calibri"/>
                <w:sz w:val="24"/>
              </w:rPr>
              <w:t>been</w:t>
            </w:r>
            <w:r>
              <w:rPr>
                <w:rFonts w:ascii="Calibri"/>
                <w:spacing w:val="-5"/>
                <w:sz w:val="24"/>
              </w:rPr>
              <w:t> </w:t>
            </w:r>
            <w:r>
              <w:rPr>
                <w:rFonts w:ascii="Calibri"/>
                <w:sz w:val="24"/>
              </w:rPr>
              <w:t>thorough,</w:t>
            </w:r>
            <w:r>
              <w:rPr>
                <w:rFonts w:ascii="Calibri"/>
                <w:spacing w:val="-6"/>
                <w:sz w:val="24"/>
              </w:rPr>
              <w:t> </w:t>
            </w:r>
            <w:r>
              <w:rPr>
                <w:rFonts w:ascii="Calibri"/>
                <w:sz w:val="24"/>
              </w:rPr>
              <w:t>inclusive</w:t>
            </w:r>
            <w:r>
              <w:rPr>
                <w:rFonts w:ascii="Calibri"/>
                <w:spacing w:val="-5"/>
                <w:sz w:val="24"/>
              </w:rPr>
              <w:t> and</w:t>
            </w:r>
          </w:p>
          <w:p>
            <w:pPr>
              <w:pStyle w:val="TableParagraph"/>
              <w:spacing w:line="273" w:lineRule="exact"/>
              <w:ind w:left="141"/>
              <w:rPr>
                <w:rFonts w:ascii="Calibri"/>
                <w:sz w:val="24"/>
              </w:rPr>
            </w:pPr>
            <w:r>
              <w:rPr>
                <w:rFonts w:ascii="Calibri"/>
                <w:spacing w:val="-2"/>
                <w:sz w:val="24"/>
              </w:rPr>
              <w:t>comprehensive.</w:t>
            </w:r>
          </w:p>
        </w:tc>
      </w:tr>
      <w:tr>
        <w:trPr>
          <w:trHeight w:val="585" w:hRule="atLeast"/>
        </w:trPr>
        <w:tc>
          <w:tcPr>
            <w:tcW w:w="2062" w:type="dxa"/>
          </w:tcPr>
          <w:p>
            <w:pPr>
              <w:pStyle w:val="TableParagraph"/>
              <w:rPr>
                <w:sz w:val="22"/>
              </w:rPr>
            </w:pPr>
          </w:p>
        </w:tc>
        <w:tc>
          <w:tcPr>
            <w:tcW w:w="900" w:type="dxa"/>
          </w:tcPr>
          <w:p>
            <w:pPr>
              <w:pStyle w:val="TableParagraph"/>
              <w:spacing w:line="268" w:lineRule="exact"/>
              <w:ind w:left="175"/>
              <w:rPr>
                <w:rFonts w:ascii="Calibri"/>
                <w:sz w:val="22"/>
              </w:rPr>
            </w:pPr>
            <w:r>
              <w:rPr>
                <w:rFonts w:ascii="Calibri"/>
                <w:spacing w:val="-5"/>
                <w:sz w:val="22"/>
              </w:rPr>
              <w:t>4.</w:t>
            </w:r>
          </w:p>
        </w:tc>
        <w:tc>
          <w:tcPr>
            <w:tcW w:w="5716" w:type="dxa"/>
          </w:tcPr>
          <w:p>
            <w:pPr>
              <w:pStyle w:val="TableParagraph"/>
              <w:spacing w:line="292" w:lineRule="exact"/>
              <w:ind w:left="385" w:right="4"/>
              <w:jc w:val="center"/>
              <w:rPr>
                <w:rFonts w:ascii="Calibri"/>
                <w:sz w:val="24"/>
              </w:rPr>
            </w:pPr>
            <w:r>
              <w:rPr>
                <w:rFonts w:ascii="Calibri"/>
                <w:sz w:val="24"/>
              </w:rPr>
              <w:t>All</w:t>
            </w:r>
            <w:r>
              <w:rPr>
                <w:rFonts w:ascii="Calibri"/>
                <w:spacing w:val="8"/>
                <w:sz w:val="24"/>
              </w:rPr>
              <w:t> </w:t>
            </w:r>
            <w:r>
              <w:rPr>
                <w:rFonts w:ascii="Calibri"/>
                <w:sz w:val="24"/>
              </w:rPr>
              <w:t>relevant</w:t>
            </w:r>
            <w:r>
              <w:rPr>
                <w:rFonts w:ascii="Calibri"/>
                <w:spacing w:val="8"/>
                <w:sz w:val="24"/>
              </w:rPr>
              <w:t> </w:t>
            </w:r>
            <w:r>
              <w:rPr>
                <w:rFonts w:ascii="Calibri"/>
                <w:sz w:val="24"/>
              </w:rPr>
              <w:t>extracts</w:t>
            </w:r>
            <w:r>
              <w:rPr>
                <w:rFonts w:ascii="Calibri"/>
                <w:spacing w:val="8"/>
                <w:sz w:val="24"/>
              </w:rPr>
              <w:t> </w:t>
            </w:r>
            <w:r>
              <w:rPr>
                <w:rFonts w:ascii="Calibri"/>
                <w:sz w:val="24"/>
              </w:rPr>
              <w:t>for</w:t>
            </w:r>
            <w:r>
              <w:rPr>
                <w:rFonts w:ascii="Calibri"/>
                <w:spacing w:val="10"/>
                <w:sz w:val="24"/>
              </w:rPr>
              <w:t> </w:t>
            </w:r>
            <w:r>
              <w:rPr>
                <w:rFonts w:ascii="Calibri"/>
                <w:sz w:val="24"/>
              </w:rPr>
              <w:t>all</w:t>
            </w:r>
            <w:r>
              <w:rPr>
                <w:rFonts w:ascii="Calibri"/>
                <w:spacing w:val="8"/>
                <w:sz w:val="24"/>
              </w:rPr>
              <w:t> </w:t>
            </w:r>
            <w:r>
              <w:rPr>
                <w:rFonts w:ascii="Calibri"/>
                <w:sz w:val="24"/>
              </w:rPr>
              <w:t>each</w:t>
            </w:r>
            <w:r>
              <w:rPr>
                <w:rFonts w:ascii="Calibri"/>
                <w:spacing w:val="10"/>
                <w:sz w:val="24"/>
              </w:rPr>
              <w:t> </w:t>
            </w:r>
            <w:r>
              <w:rPr>
                <w:rFonts w:ascii="Calibri"/>
                <w:sz w:val="24"/>
              </w:rPr>
              <w:t>theme</w:t>
            </w:r>
            <w:r>
              <w:rPr>
                <w:rFonts w:ascii="Calibri"/>
                <w:spacing w:val="7"/>
                <w:sz w:val="24"/>
              </w:rPr>
              <w:t> </w:t>
            </w:r>
            <w:r>
              <w:rPr>
                <w:rFonts w:ascii="Calibri"/>
                <w:spacing w:val="-4"/>
                <w:sz w:val="24"/>
              </w:rPr>
              <w:t>have</w:t>
            </w:r>
          </w:p>
          <w:p>
            <w:pPr>
              <w:pStyle w:val="TableParagraph"/>
              <w:spacing w:line="273" w:lineRule="exact"/>
              <w:ind w:right="4034"/>
              <w:jc w:val="center"/>
              <w:rPr>
                <w:rFonts w:ascii="Calibri"/>
                <w:sz w:val="24"/>
              </w:rPr>
            </w:pPr>
            <w:r>
              <w:rPr>
                <w:rFonts w:ascii="Calibri"/>
                <w:sz w:val="24"/>
              </w:rPr>
              <w:t>been</w:t>
            </w:r>
            <w:r>
              <w:rPr>
                <w:rFonts w:ascii="Calibri"/>
                <w:spacing w:val="-1"/>
                <w:sz w:val="24"/>
              </w:rPr>
              <w:t> </w:t>
            </w:r>
            <w:r>
              <w:rPr>
                <w:rFonts w:ascii="Calibri"/>
                <w:spacing w:val="-2"/>
                <w:sz w:val="24"/>
              </w:rPr>
              <w:t>collated.</w:t>
            </w:r>
          </w:p>
        </w:tc>
      </w:tr>
      <w:tr>
        <w:trPr>
          <w:trHeight w:val="587" w:hRule="atLeast"/>
        </w:trPr>
        <w:tc>
          <w:tcPr>
            <w:tcW w:w="2062" w:type="dxa"/>
          </w:tcPr>
          <w:p>
            <w:pPr>
              <w:pStyle w:val="TableParagraph"/>
              <w:rPr>
                <w:sz w:val="22"/>
              </w:rPr>
            </w:pPr>
          </w:p>
        </w:tc>
        <w:tc>
          <w:tcPr>
            <w:tcW w:w="900" w:type="dxa"/>
          </w:tcPr>
          <w:p>
            <w:pPr>
              <w:pStyle w:val="TableParagraph"/>
              <w:spacing w:line="268" w:lineRule="exact"/>
              <w:ind w:left="175"/>
              <w:rPr>
                <w:rFonts w:ascii="Calibri"/>
                <w:sz w:val="22"/>
              </w:rPr>
            </w:pPr>
            <w:r>
              <w:rPr>
                <w:rFonts w:ascii="Calibri"/>
                <w:spacing w:val="-5"/>
                <w:sz w:val="22"/>
              </w:rPr>
              <w:t>5.</w:t>
            </w:r>
          </w:p>
        </w:tc>
        <w:tc>
          <w:tcPr>
            <w:tcW w:w="5716" w:type="dxa"/>
          </w:tcPr>
          <w:p>
            <w:pPr>
              <w:pStyle w:val="TableParagraph"/>
              <w:spacing w:line="292" w:lineRule="exact"/>
              <w:ind w:left="385" w:right="3"/>
              <w:jc w:val="center"/>
              <w:rPr>
                <w:rFonts w:ascii="Calibri"/>
                <w:sz w:val="24"/>
              </w:rPr>
            </w:pPr>
            <w:r>
              <w:rPr>
                <w:rFonts w:ascii="Calibri"/>
                <w:sz w:val="24"/>
              </w:rPr>
              <w:t>Themes</w:t>
            </w:r>
            <w:r>
              <w:rPr>
                <w:rFonts w:ascii="Calibri"/>
                <w:spacing w:val="76"/>
                <w:sz w:val="24"/>
              </w:rPr>
              <w:t> </w:t>
            </w:r>
            <w:r>
              <w:rPr>
                <w:rFonts w:ascii="Calibri"/>
                <w:sz w:val="24"/>
              </w:rPr>
              <w:t>have</w:t>
            </w:r>
            <w:r>
              <w:rPr>
                <w:rFonts w:ascii="Calibri"/>
                <w:spacing w:val="78"/>
                <w:sz w:val="24"/>
              </w:rPr>
              <w:t> </w:t>
            </w:r>
            <w:r>
              <w:rPr>
                <w:rFonts w:ascii="Calibri"/>
                <w:sz w:val="24"/>
              </w:rPr>
              <w:t>been</w:t>
            </w:r>
            <w:r>
              <w:rPr>
                <w:rFonts w:ascii="Calibri"/>
                <w:spacing w:val="77"/>
                <w:sz w:val="24"/>
              </w:rPr>
              <w:t> </w:t>
            </w:r>
            <w:r>
              <w:rPr>
                <w:rFonts w:ascii="Calibri"/>
                <w:sz w:val="24"/>
              </w:rPr>
              <w:t>checked</w:t>
            </w:r>
            <w:r>
              <w:rPr>
                <w:rFonts w:ascii="Calibri"/>
                <w:spacing w:val="54"/>
                <w:w w:val="150"/>
                <w:sz w:val="24"/>
              </w:rPr>
              <w:t> </w:t>
            </w:r>
            <w:r>
              <w:rPr>
                <w:rFonts w:ascii="Calibri"/>
                <w:sz w:val="24"/>
              </w:rPr>
              <w:t>against</w:t>
            </w:r>
            <w:r>
              <w:rPr>
                <w:rFonts w:ascii="Calibri"/>
                <w:spacing w:val="77"/>
                <w:sz w:val="24"/>
              </w:rPr>
              <w:t> </w:t>
            </w:r>
            <w:r>
              <w:rPr>
                <w:rFonts w:ascii="Calibri"/>
                <w:spacing w:val="-4"/>
                <w:sz w:val="24"/>
              </w:rPr>
              <w:t>each</w:t>
            </w:r>
          </w:p>
          <w:p>
            <w:pPr>
              <w:pStyle w:val="TableParagraph"/>
              <w:spacing w:line="273" w:lineRule="exact" w:before="2"/>
              <w:ind w:right="1636"/>
              <w:jc w:val="center"/>
              <w:rPr>
                <w:rFonts w:ascii="Calibri"/>
                <w:sz w:val="24"/>
              </w:rPr>
            </w:pPr>
            <w:r>
              <w:rPr>
                <w:rFonts w:ascii="Calibri"/>
                <w:sz w:val="24"/>
              </w:rPr>
              <w:t>other</w:t>
            </w:r>
            <w:r>
              <w:rPr>
                <w:rFonts w:ascii="Calibri"/>
                <w:spacing w:val="-2"/>
                <w:sz w:val="24"/>
              </w:rPr>
              <w:t> </w:t>
            </w:r>
            <w:r>
              <w:rPr>
                <w:rFonts w:ascii="Calibri"/>
                <w:sz w:val="24"/>
              </w:rPr>
              <w:t>and</w:t>
            </w:r>
            <w:r>
              <w:rPr>
                <w:rFonts w:ascii="Calibri"/>
                <w:spacing w:val="-3"/>
                <w:sz w:val="24"/>
              </w:rPr>
              <w:t> </w:t>
            </w:r>
            <w:r>
              <w:rPr>
                <w:rFonts w:ascii="Calibri"/>
                <w:sz w:val="24"/>
              </w:rPr>
              <w:t>back</w:t>
            </w:r>
            <w:r>
              <w:rPr>
                <w:rFonts w:ascii="Calibri"/>
                <w:spacing w:val="-4"/>
                <w:sz w:val="24"/>
              </w:rPr>
              <w:t> </w:t>
            </w:r>
            <w:r>
              <w:rPr>
                <w:rFonts w:ascii="Calibri"/>
                <w:sz w:val="24"/>
              </w:rPr>
              <w:t>to</w:t>
            </w:r>
            <w:r>
              <w:rPr>
                <w:rFonts w:ascii="Calibri"/>
                <w:spacing w:val="-1"/>
                <w:sz w:val="24"/>
              </w:rPr>
              <w:t> </w:t>
            </w:r>
            <w:r>
              <w:rPr>
                <w:rFonts w:ascii="Calibri"/>
                <w:sz w:val="24"/>
              </w:rPr>
              <w:t>the</w:t>
            </w:r>
            <w:r>
              <w:rPr>
                <w:rFonts w:ascii="Calibri"/>
                <w:spacing w:val="-4"/>
                <w:sz w:val="24"/>
              </w:rPr>
              <w:t> </w:t>
            </w:r>
            <w:r>
              <w:rPr>
                <w:rFonts w:ascii="Calibri"/>
                <w:sz w:val="24"/>
              </w:rPr>
              <w:t>original</w:t>
            </w:r>
            <w:r>
              <w:rPr>
                <w:rFonts w:ascii="Calibri"/>
                <w:spacing w:val="-1"/>
                <w:sz w:val="24"/>
              </w:rPr>
              <w:t> </w:t>
            </w:r>
            <w:r>
              <w:rPr>
                <w:rFonts w:ascii="Calibri"/>
                <w:sz w:val="24"/>
              </w:rPr>
              <w:t>data</w:t>
            </w:r>
            <w:r>
              <w:rPr>
                <w:rFonts w:ascii="Calibri"/>
                <w:spacing w:val="-2"/>
                <w:sz w:val="24"/>
              </w:rPr>
              <w:t> </w:t>
            </w:r>
            <w:r>
              <w:rPr>
                <w:rFonts w:ascii="Calibri"/>
                <w:spacing w:val="-4"/>
                <w:sz w:val="24"/>
              </w:rPr>
              <w:t>set.</w:t>
            </w:r>
          </w:p>
        </w:tc>
      </w:tr>
      <w:tr>
        <w:trPr>
          <w:trHeight w:val="585" w:hRule="atLeast"/>
        </w:trPr>
        <w:tc>
          <w:tcPr>
            <w:tcW w:w="2062" w:type="dxa"/>
          </w:tcPr>
          <w:p>
            <w:pPr>
              <w:pStyle w:val="TableParagraph"/>
              <w:rPr>
                <w:sz w:val="22"/>
              </w:rPr>
            </w:pPr>
          </w:p>
        </w:tc>
        <w:tc>
          <w:tcPr>
            <w:tcW w:w="900" w:type="dxa"/>
          </w:tcPr>
          <w:p>
            <w:pPr>
              <w:pStyle w:val="TableParagraph"/>
              <w:spacing w:line="268" w:lineRule="exact"/>
              <w:ind w:left="175"/>
              <w:rPr>
                <w:rFonts w:ascii="Calibri"/>
                <w:sz w:val="22"/>
              </w:rPr>
            </w:pPr>
            <w:r>
              <w:rPr>
                <w:rFonts w:ascii="Calibri"/>
                <w:spacing w:val="-5"/>
                <w:sz w:val="22"/>
              </w:rPr>
              <w:t>6.</w:t>
            </w:r>
          </w:p>
        </w:tc>
        <w:tc>
          <w:tcPr>
            <w:tcW w:w="5716" w:type="dxa"/>
          </w:tcPr>
          <w:p>
            <w:pPr>
              <w:pStyle w:val="TableParagraph"/>
              <w:spacing w:line="292" w:lineRule="exact"/>
              <w:ind w:left="385" w:right="3"/>
              <w:jc w:val="center"/>
              <w:rPr>
                <w:rFonts w:ascii="Calibri"/>
                <w:sz w:val="24"/>
              </w:rPr>
            </w:pPr>
            <w:r>
              <w:rPr>
                <w:rFonts w:ascii="Calibri"/>
                <w:sz w:val="24"/>
              </w:rPr>
              <w:t>Themes</w:t>
            </w:r>
            <w:r>
              <w:rPr>
                <w:rFonts w:ascii="Calibri"/>
                <w:spacing w:val="28"/>
                <w:sz w:val="24"/>
              </w:rPr>
              <w:t> </w:t>
            </w:r>
            <w:r>
              <w:rPr>
                <w:rFonts w:ascii="Calibri"/>
                <w:sz w:val="24"/>
              </w:rPr>
              <w:t>are</w:t>
            </w:r>
            <w:r>
              <w:rPr>
                <w:rFonts w:ascii="Calibri"/>
                <w:spacing w:val="29"/>
                <w:sz w:val="24"/>
              </w:rPr>
              <w:t> </w:t>
            </w:r>
            <w:r>
              <w:rPr>
                <w:rFonts w:ascii="Calibri"/>
                <w:sz w:val="24"/>
              </w:rPr>
              <w:t>internally</w:t>
            </w:r>
            <w:r>
              <w:rPr>
                <w:rFonts w:ascii="Calibri"/>
                <w:spacing w:val="30"/>
                <w:sz w:val="24"/>
              </w:rPr>
              <w:t> </w:t>
            </w:r>
            <w:r>
              <w:rPr>
                <w:rFonts w:ascii="Calibri"/>
                <w:sz w:val="24"/>
              </w:rPr>
              <w:t>coherent,</w:t>
            </w:r>
            <w:r>
              <w:rPr>
                <w:rFonts w:ascii="Calibri"/>
                <w:spacing w:val="31"/>
                <w:sz w:val="24"/>
              </w:rPr>
              <w:t> </w:t>
            </w:r>
            <w:r>
              <w:rPr>
                <w:rFonts w:ascii="Calibri"/>
                <w:spacing w:val="-2"/>
                <w:sz w:val="24"/>
              </w:rPr>
              <w:t>consistent,</w:t>
            </w:r>
          </w:p>
          <w:p>
            <w:pPr>
              <w:pStyle w:val="TableParagraph"/>
              <w:spacing w:line="273" w:lineRule="exact"/>
              <w:ind w:left="93" w:right="4034"/>
              <w:jc w:val="center"/>
              <w:rPr>
                <w:rFonts w:ascii="Calibri"/>
                <w:sz w:val="24"/>
              </w:rPr>
            </w:pPr>
            <w:r>
              <w:rPr>
                <w:rFonts w:ascii="Calibri"/>
                <w:sz w:val="24"/>
              </w:rPr>
              <w:t>and</w:t>
            </w:r>
            <w:r>
              <w:rPr>
                <w:rFonts w:ascii="Calibri"/>
                <w:spacing w:val="-1"/>
                <w:sz w:val="24"/>
              </w:rPr>
              <w:t> </w:t>
            </w:r>
            <w:r>
              <w:rPr>
                <w:rFonts w:ascii="Calibri"/>
                <w:spacing w:val="-2"/>
                <w:sz w:val="24"/>
              </w:rPr>
              <w:t>distinctive.</w:t>
            </w:r>
          </w:p>
        </w:tc>
      </w:tr>
      <w:tr>
        <w:trPr>
          <w:trHeight w:val="585" w:hRule="atLeast"/>
        </w:trPr>
        <w:tc>
          <w:tcPr>
            <w:tcW w:w="2062" w:type="dxa"/>
          </w:tcPr>
          <w:p>
            <w:pPr>
              <w:pStyle w:val="TableParagraph"/>
              <w:spacing w:line="292" w:lineRule="exact"/>
              <w:ind w:left="107"/>
              <w:rPr>
                <w:rFonts w:ascii="Calibri"/>
                <w:sz w:val="24"/>
              </w:rPr>
            </w:pPr>
            <w:r>
              <w:rPr>
                <w:rFonts w:ascii="Calibri"/>
                <w:spacing w:val="-2"/>
                <w:sz w:val="24"/>
              </w:rPr>
              <w:t>Analysis</w:t>
            </w:r>
          </w:p>
        </w:tc>
        <w:tc>
          <w:tcPr>
            <w:tcW w:w="900" w:type="dxa"/>
          </w:tcPr>
          <w:p>
            <w:pPr>
              <w:pStyle w:val="TableParagraph"/>
              <w:spacing w:line="268" w:lineRule="exact"/>
              <w:ind w:left="175"/>
              <w:rPr>
                <w:rFonts w:ascii="Calibri"/>
                <w:sz w:val="22"/>
              </w:rPr>
            </w:pPr>
            <w:r>
              <w:rPr>
                <w:rFonts w:ascii="Calibri"/>
                <w:spacing w:val="-5"/>
                <w:sz w:val="22"/>
              </w:rPr>
              <w:t>7.</w:t>
            </w:r>
          </w:p>
        </w:tc>
        <w:tc>
          <w:tcPr>
            <w:tcW w:w="5716" w:type="dxa"/>
          </w:tcPr>
          <w:p>
            <w:pPr>
              <w:pStyle w:val="TableParagraph"/>
              <w:spacing w:line="292" w:lineRule="exact"/>
              <w:ind w:left="385" w:right="5"/>
              <w:jc w:val="center"/>
              <w:rPr>
                <w:rFonts w:ascii="Calibri"/>
                <w:sz w:val="24"/>
              </w:rPr>
            </w:pPr>
            <w:r>
              <w:rPr>
                <w:rFonts w:ascii="Calibri"/>
                <w:sz w:val="24"/>
              </w:rPr>
              <w:t>Data</w:t>
            </w:r>
            <w:r>
              <w:rPr>
                <w:rFonts w:ascii="Calibri"/>
                <w:spacing w:val="55"/>
                <w:sz w:val="24"/>
              </w:rPr>
              <w:t> </w:t>
            </w:r>
            <w:r>
              <w:rPr>
                <w:rFonts w:ascii="Calibri"/>
                <w:sz w:val="24"/>
              </w:rPr>
              <w:t>have</w:t>
            </w:r>
            <w:r>
              <w:rPr>
                <w:rFonts w:ascii="Calibri"/>
                <w:spacing w:val="54"/>
                <w:sz w:val="24"/>
              </w:rPr>
              <w:t> </w:t>
            </w:r>
            <w:r>
              <w:rPr>
                <w:rFonts w:ascii="Calibri"/>
                <w:sz w:val="24"/>
              </w:rPr>
              <w:t>been</w:t>
            </w:r>
            <w:r>
              <w:rPr>
                <w:rFonts w:ascii="Calibri"/>
                <w:spacing w:val="54"/>
                <w:sz w:val="24"/>
              </w:rPr>
              <w:t> </w:t>
            </w:r>
            <w:r>
              <w:rPr>
                <w:rFonts w:ascii="Calibri"/>
                <w:sz w:val="24"/>
              </w:rPr>
              <w:t>analysed</w:t>
            </w:r>
            <w:r>
              <w:rPr>
                <w:rFonts w:ascii="Calibri"/>
                <w:spacing w:val="57"/>
                <w:sz w:val="24"/>
              </w:rPr>
              <w:t> </w:t>
            </w:r>
            <w:r>
              <w:rPr>
                <w:rFonts w:ascii="Calibri"/>
                <w:sz w:val="24"/>
              </w:rPr>
              <w:t>rather</w:t>
            </w:r>
            <w:r>
              <w:rPr>
                <w:rFonts w:ascii="Calibri"/>
                <w:spacing w:val="54"/>
                <w:sz w:val="24"/>
              </w:rPr>
              <w:t> </w:t>
            </w:r>
            <w:r>
              <w:rPr>
                <w:rFonts w:ascii="Calibri"/>
                <w:sz w:val="24"/>
              </w:rPr>
              <w:t>than</w:t>
            </w:r>
            <w:r>
              <w:rPr>
                <w:rFonts w:ascii="Calibri"/>
                <w:spacing w:val="57"/>
                <w:sz w:val="24"/>
              </w:rPr>
              <w:t> </w:t>
            </w:r>
            <w:r>
              <w:rPr>
                <w:rFonts w:ascii="Calibri"/>
                <w:spacing w:val="-4"/>
                <w:sz w:val="24"/>
              </w:rPr>
              <w:t>just</w:t>
            </w:r>
          </w:p>
          <w:p>
            <w:pPr>
              <w:pStyle w:val="TableParagraph"/>
              <w:spacing w:line="273" w:lineRule="exact"/>
              <w:ind w:right="2860"/>
              <w:jc w:val="center"/>
              <w:rPr>
                <w:rFonts w:ascii="Calibri"/>
                <w:sz w:val="24"/>
              </w:rPr>
            </w:pPr>
            <w:r>
              <w:rPr>
                <w:rFonts w:ascii="Calibri"/>
                <w:sz w:val="24"/>
              </w:rPr>
              <w:t>paraphrased</w:t>
            </w:r>
            <w:r>
              <w:rPr>
                <w:rFonts w:ascii="Calibri"/>
                <w:spacing w:val="-3"/>
                <w:sz w:val="24"/>
              </w:rPr>
              <w:t> </w:t>
            </w:r>
            <w:r>
              <w:rPr>
                <w:rFonts w:ascii="Calibri"/>
                <w:sz w:val="24"/>
              </w:rPr>
              <w:t>or</w:t>
            </w:r>
            <w:r>
              <w:rPr>
                <w:rFonts w:ascii="Calibri"/>
                <w:spacing w:val="-3"/>
                <w:sz w:val="24"/>
              </w:rPr>
              <w:t> </w:t>
            </w:r>
            <w:r>
              <w:rPr>
                <w:rFonts w:ascii="Calibri"/>
                <w:spacing w:val="-2"/>
                <w:sz w:val="24"/>
              </w:rPr>
              <w:t>described.</w:t>
            </w:r>
          </w:p>
        </w:tc>
      </w:tr>
      <w:tr>
        <w:trPr>
          <w:trHeight w:val="587" w:hRule="atLeast"/>
        </w:trPr>
        <w:tc>
          <w:tcPr>
            <w:tcW w:w="2062" w:type="dxa"/>
          </w:tcPr>
          <w:p>
            <w:pPr>
              <w:pStyle w:val="TableParagraph"/>
              <w:rPr>
                <w:sz w:val="22"/>
              </w:rPr>
            </w:pPr>
          </w:p>
        </w:tc>
        <w:tc>
          <w:tcPr>
            <w:tcW w:w="900" w:type="dxa"/>
          </w:tcPr>
          <w:p>
            <w:pPr>
              <w:pStyle w:val="TableParagraph"/>
              <w:spacing w:line="268" w:lineRule="exact"/>
              <w:ind w:left="175"/>
              <w:rPr>
                <w:rFonts w:ascii="Calibri"/>
                <w:sz w:val="22"/>
              </w:rPr>
            </w:pPr>
            <w:r>
              <w:rPr>
                <w:rFonts w:ascii="Calibri"/>
                <w:spacing w:val="-5"/>
                <w:sz w:val="22"/>
              </w:rPr>
              <w:t>8.</w:t>
            </w:r>
          </w:p>
        </w:tc>
        <w:tc>
          <w:tcPr>
            <w:tcW w:w="5716" w:type="dxa"/>
          </w:tcPr>
          <w:p>
            <w:pPr>
              <w:pStyle w:val="TableParagraph"/>
              <w:spacing w:line="292" w:lineRule="exact"/>
              <w:ind w:left="385"/>
              <w:jc w:val="center"/>
              <w:rPr>
                <w:rFonts w:ascii="Calibri" w:hAnsi="Calibri"/>
                <w:sz w:val="24"/>
              </w:rPr>
            </w:pPr>
            <w:r>
              <w:rPr>
                <w:rFonts w:ascii="Calibri" w:hAnsi="Calibri"/>
                <w:sz w:val="24"/>
              </w:rPr>
              <w:t>Analysis</w:t>
            </w:r>
            <w:r>
              <w:rPr>
                <w:rFonts w:ascii="Calibri" w:hAnsi="Calibri"/>
                <w:spacing w:val="45"/>
                <w:sz w:val="24"/>
              </w:rPr>
              <w:t> </w:t>
            </w:r>
            <w:r>
              <w:rPr>
                <w:rFonts w:ascii="Calibri" w:hAnsi="Calibri"/>
                <w:sz w:val="24"/>
              </w:rPr>
              <w:t>and</w:t>
            </w:r>
            <w:r>
              <w:rPr>
                <w:rFonts w:ascii="Calibri" w:hAnsi="Calibri"/>
                <w:spacing w:val="47"/>
                <w:sz w:val="24"/>
              </w:rPr>
              <w:t> </w:t>
            </w:r>
            <w:r>
              <w:rPr>
                <w:rFonts w:ascii="Calibri" w:hAnsi="Calibri"/>
                <w:sz w:val="24"/>
              </w:rPr>
              <w:t>data</w:t>
            </w:r>
            <w:r>
              <w:rPr>
                <w:rFonts w:ascii="Calibri" w:hAnsi="Calibri"/>
                <w:spacing w:val="46"/>
                <w:sz w:val="24"/>
              </w:rPr>
              <w:t> </w:t>
            </w:r>
            <w:r>
              <w:rPr>
                <w:rFonts w:ascii="Calibri" w:hAnsi="Calibri"/>
                <w:sz w:val="24"/>
              </w:rPr>
              <w:t>match</w:t>
            </w:r>
            <w:r>
              <w:rPr>
                <w:rFonts w:ascii="Calibri" w:hAnsi="Calibri"/>
                <w:spacing w:val="46"/>
                <w:sz w:val="24"/>
              </w:rPr>
              <w:t> </w:t>
            </w:r>
            <w:r>
              <w:rPr>
                <w:rFonts w:ascii="Calibri" w:hAnsi="Calibri"/>
                <w:sz w:val="24"/>
              </w:rPr>
              <w:t>each</w:t>
            </w:r>
            <w:r>
              <w:rPr>
                <w:rFonts w:ascii="Calibri" w:hAnsi="Calibri"/>
                <w:spacing w:val="45"/>
                <w:sz w:val="24"/>
              </w:rPr>
              <w:t> </w:t>
            </w:r>
            <w:r>
              <w:rPr>
                <w:rFonts w:ascii="Calibri" w:hAnsi="Calibri"/>
                <w:sz w:val="24"/>
              </w:rPr>
              <w:t>other</w:t>
            </w:r>
            <w:r>
              <w:rPr>
                <w:rFonts w:ascii="Calibri" w:hAnsi="Calibri"/>
                <w:spacing w:val="49"/>
                <w:sz w:val="24"/>
              </w:rPr>
              <w:t> </w:t>
            </w:r>
            <w:r>
              <w:rPr>
                <w:rFonts w:ascii="Calibri" w:hAnsi="Calibri"/>
                <w:sz w:val="24"/>
              </w:rPr>
              <w:t>–</w:t>
            </w:r>
            <w:r>
              <w:rPr>
                <w:rFonts w:ascii="Calibri" w:hAnsi="Calibri"/>
                <w:spacing w:val="47"/>
                <w:sz w:val="24"/>
              </w:rPr>
              <w:t> </w:t>
            </w:r>
            <w:r>
              <w:rPr>
                <w:rFonts w:ascii="Calibri" w:hAnsi="Calibri"/>
                <w:spacing w:val="-5"/>
                <w:sz w:val="24"/>
              </w:rPr>
              <w:t>the</w:t>
            </w:r>
          </w:p>
          <w:p>
            <w:pPr>
              <w:pStyle w:val="TableParagraph"/>
              <w:spacing w:line="275" w:lineRule="exact"/>
              <w:ind w:right="1811"/>
              <w:jc w:val="center"/>
              <w:rPr>
                <w:rFonts w:ascii="Calibri"/>
                <w:sz w:val="24"/>
              </w:rPr>
            </w:pPr>
            <w:r>
              <w:rPr>
                <w:rFonts w:ascii="Calibri"/>
                <w:sz w:val="24"/>
              </w:rPr>
              <w:t>extracts</w:t>
            </w:r>
            <w:r>
              <w:rPr>
                <w:rFonts w:ascii="Calibri"/>
                <w:spacing w:val="-5"/>
                <w:sz w:val="24"/>
              </w:rPr>
              <w:t> </w:t>
            </w:r>
            <w:r>
              <w:rPr>
                <w:rFonts w:ascii="Calibri"/>
                <w:sz w:val="24"/>
              </w:rPr>
              <w:t>illustrate</w:t>
            </w:r>
            <w:r>
              <w:rPr>
                <w:rFonts w:ascii="Calibri"/>
                <w:spacing w:val="-5"/>
                <w:sz w:val="24"/>
              </w:rPr>
              <w:t> </w:t>
            </w:r>
            <w:r>
              <w:rPr>
                <w:rFonts w:ascii="Calibri"/>
                <w:sz w:val="24"/>
              </w:rPr>
              <w:t>the</w:t>
            </w:r>
            <w:r>
              <w:rPr>
                <w:rFonts w:ascii="Calibri"/>
                <w:spacing w:val="-4"/>
                <w:sz w:val="24"/>
              </w:rPr>
              <w:t> </w:t>
            </w:r>
            <w:r>
              <w:rPr>
                <w:rFonts w:ascii="Calibri"/>
                <w:sz w:val="24"/>
              </w:rPr>
              <w:t>analytic</w:t>
            </w:r>
            <w:r>
              <w:rPr>
                <w:rFonts w:ascii="Calibri"/>
                <w:spacing w:val="-5"/>
                <w:sz w:val="24"/>
              </w:rPr>
              <w:t> </w:t>
            </w:r>
            <w:r>
              <w:rPr>
                <w:rFonts w:ascii="Calibri"/>
                <w:spacing w:val="-2"/>
                <w:sz w:val="24"/>
              </w:rPr>
              <w:t>claims.</w:t>
            </w:r>
          </w:p>
        </w:tc>
      </w:tr>
      <w:tr>
        <w:trPr>
          <w:trHeight w:val="585" w:hRule="atLeast"/>
        </w:trPr>
        <w:tc>
          <w:tcPr>
            <w:tcW w:w="2062" w:type="dxa"/>
          </w:tcPr>
          <w:p>
            <w:pPr>
              <w:pStyle w:val="TableParagraph"/>
              <w:rPr>
                <w:sz w:val="22"/>
              </w:rPr>
            </w:pPr>
          </w:p>
        </w:tc>
        <w:tc>
          <w:tcPr>
            <w:tcW w:w="900" w:type="dxa"/>
          </w:tcPr>
          <w:p>
            <w:pPr>
              <w:pStyle w:val="TableParagraph"/>
              <w:spacing w:line="268" w:lineRule="exact"/>
              <w:ind w:left="175"/>
              <w:rPr>
                <w:rFonts w:ascii="Calibri"/>
                <w:sz w:val="22"/>
              </w:rPr>
            </w:pPr>
            <w:r>
              <w:rPr>
                <w:rFonts w:ascii="Calibri"/>
                <w:spacing w:val="-5"/>
                <w:sz w:val="22"/>
              </w:rPr>
              <w:t>9.</w:t>
            </w:r>
          </w:p>
        </w:tc>
        <w:tc>
          <w:tcPr>
            <w:tcW w:w="5716" w:type="dxa"/>
          </w:tcPr>
          <w:p>
            <w:pPr>
              <w:pStyle w:val="TableParagraph"/>
              <w:spacing w:line="293" w:lineRule="exact"/>
              <w:ind w:left="385" w:right="1"/>
              <w:jc w:val="center"/>
              <w:rPr>
                <w:rFonts w:ascii="Calibri"/>
                <w:sz w:val="24"/>
              </w:rPr>
            </w:pPr>
            <w:r>
              <w:rPr>
                <w:rFonts w:ascii="Calibri"/>
                <w:spacing w:val="-2"/>
                <w:sz w:val="24"/>
              </w:rPr>
              <w:t>Analysis</w:t>
            </w:r>
            <w:r>
              <w:rPr>
                <w:rFonts w:ascii="Calibri"/>
                <w:spacing w:val="-1"/>
                <w:sz w:val="24"/>
              </w:rPr>
              <w:t> </w:t>
            </w:r>
            <w:r>
              <w:rPr>
                <w:rFonts w:ascii="Calibri"/>
                <w:spacing w:val="-2"/>
                <w:sz w:val="24"/>
              </w:rPr>
              <w:t>tells</w:t>
            </w:r>
            <w:r>
              <w:rPr>
                <w:rFonts w:ascii="Calibri"/>
                <w:spacing w:val="-1"/>
                <w:sz w:val="24"/>
              </w:rPr>
              <w:t> </w:t>
            </w:r>
            <w:r>
              <w:rPr>
                <w:rFonts w:ascii="Calibri"/>
                <w:spacing w:val="-2"/>
                <w:sz w:val="24"/>
              </w:rPr>
              <w:t>a</w:t>
            </w:r>
            <w:r>
              <w:rPr>
                <w:rFonts w:ascii="Calibri"/>
                <w:spacing w:val="-3"/>
                <w:sz w:val="24"/>
              </w:rPr>
              <w:t> </w:t>
            </w:r>
            <w:r>
              <w:rPr>
                <w:rFonts w:ascii="Calibri"/>
                <w:spacing w:val="-2"/>
                <w:sz w:val="24"/>
              </w:rPr>
              <w:t>convincing</w:t>
            </w:r>
            <w:r>
              <w:rPr>
                <w:rFonts w:ascii="Calibri"/>
                <w:spacing w:val="-1"/>
                <w:sz w:val="24"/>
              </w:rPr>
              <w:t> </w:t>
            </w:r>
            <w:r>
              <w:rPr>
                <w:rFonts w:ascii="Calibri"/>
                <w:spacing w:val="-2"/>
                <w:sz w:val="24"/>
              </w:rPr>
              <w:t>and</w:t>
            </w:r>
            <w:r>
              <w:rPr>
                <w:rFonts w:ascii="Calibri"/>
                <w:spacing w:val="1"/>
                <w:sz w:val="24"/>
              </w:rPr>
              <w:t> </w:t>
            </w:r>
            <w:r>
              <w:rPr>
                <w:rFonts w:ascii="Calibri"/>
                <w:spacing w:val="-2"/>
                <w:sz w:val="24"/>
              </w:rPr>
              <w:t>well-organised</w:t>
            </w:r>
          </w:p>
          <w:p>
            <w:pPr>
              <w:pStyle w:val="TableParagraph"/>
              <w:spacing w:line="273" w:lineRule="exact"/>
              <w:ind w:right="2403"/>
              <w:jc w:val="center"/>
              <w:rPr>
                <w:rFonts w:ascii="Calibri"/>
                <w:sz w:val="24"/>
              </w:rPr>
            </w:pPr>
            <w:r>
              <w:rPr>
                <w:rFonts w:ascii="Calibri"/>
                <w:sz w:val="24"/>
              </w:rPr>
              <w:t>story</w:t>
            </w:r>
            <w:r>
              <w:rPr>
                <w:rFonts w:ascii="Calibri"/>
                <w:spacing w:val="-2"/>
                <w:sz w:val="24"/>
              </w:rPr>
              <w:t> </w:t>
            </w:r>
            <w:r>
              <w:rPr>
                <w:rFonts w:ascii="Calibri"/>
                <w:sz w:val="24"/>
              </w:rPr>
              <w:t>about</w:t>
            </w:r>
            <w:r>
              <w:rPr>
                <w:rFonts w:ascii="Calibri"/>
                <w:spacing w:val="-3"/>
                <w:sz w:val="24"/>
              </w:rPr>
              <w:t> </w:t>
            </w:r>
            <w:r>
              <w:rPr>
                <w:rFonts w:ascii="Calibri"/>
                <w:sz w:val="24"/>
              </w:rPr>
              <w:t>the</w:t>
            </w:r>
            <w:r>
              <w:rPr>
                <w:rFonts w:ascii="Calibri"/>
                <w:spacing w:val="-3"/>
                <w:sz w:val="24"/>
              </w:rPr>
              <w:t> </w:t>
            </w:r>
            <w:r>
              <w:rPr>
                <w:rFonts w:ascii="Calibri"/>
                <w:sz w:val="24"/>
              </w:rPr>
              <w:t>data</w:t>
            </w:r>
            <w:r>
              <w:rPr>
                <w:rFonts w:ascii="Calibri"/>
                <w:spacing w:val="-2"/>
                <w:sz w:val="24"/>
              </w:rPr>
              <w:t> </w:t>
            </w:r>
            <w:r>
              <w:rPr>
                <w:rFonts w:ascii="Calibri"/>
                <w:sz w:val="24"/>
              </w:rPr>
              <w:t>and</w:t>
            </w:r>
            <w:r>
              <w:rPr>
                <w:rFonts w:ascii="Calibri"/>
                <w:spacing w:val="-2"/>
                <w:sz w:val="24"/>
              </w:rPr>
              <w:t> topic.</w:t>
            </w:r>
          </w:p>
        </w:tc>
      </w:tr>
      <w:tr>
        <w:trPr>
          <w:trHeight w:val="585" w:hRule="atLeast"/>
        </w:trPr>
        <w:tc>
          <w:tcPr>
            <w:tcW w:w="2062" w:type="dxa"/>
          </w:tcPr>
          <w:p>
            <w:pPr>
              <w:pStyle w:val="TableParagraph"/>
              <w:rPr>
                <w:sz w:val="22"/>
              </w:rPr>
            </w:pPr>
          </w:p>
        </w:tc>
        <w:tc>
          <w:tcPr>
            <w:tcW w:w="900" w:type="dxa"/>
          </w:tcPr>
          <w:p>
            <w:pPr>
              <w:pStyle w:val="TableParagraph"/>
              <w:spacing w:line="268" w:lineRule="exact"/>
              <w:ind w:left="120"/>
              <w:rPr>
                <w:rFonts w:ascii="Calibri"/>
                <w:sz w:val="22"/>
              </w:rPr>
            </w:pPr>
            <w:r>
              <w:rPr>
                <w:rFonts w:ascii="Calibri"/>
                <w:spacing w:val="-5"/>
                <w:sz w:val="22"/>
              </w:rPr>
              <w:t>10.</w:t>
            </w:r>
          </w:p>
        </w:tc>
        <w:tc>
          <w:tcPr>
            <w:tcW w:w="5716" w:type="dxa"/>
          </w:tcPr>
          <w:p>
            <w:pPr>
              <w:pStyle w:val="TableParagraph"/>
              <w:spacing w:line="292" w:lineRule="exact"/>
              <w:ind w:left="385" w:right="3"/>
              <w:jc w:val="center"/>
              <w:rPr>
                <w:rFonts w:ascii="Calibri"/>
                <w:sz w:val="24"/>
              </w:rPr>
            </w:pPr>
            <w:r>
              <w:rPr>
                <w:rFonts w:ascii="Calibri"/>
                <w:sz w:val="24"/>
              </w:rPr>
              <w:t>A</w:t>
            </w:r>
            <w:r>
              <w:rPr>
                <w:rFonts w:ascii="Calibri"/>
                <w:spacing w:val="37"/>
                <w:sz w:val="24"/>
              </w:rPr>
              <w:t> </w:t>
            </w:r>
            <w:r>
              <w:rPr>
                <w:rFonts w:ascii="Calibri"/>
                <w:sz w:val="24"/>
              </w:rPr>
              <w:t>good</w:t>
            </w:r>
            <w:r>
              <w:rPr>
                <w:rFonts w:ascii="Calibri"/>
                <w:spacing w:val="35"/>
                <w:sz w:val="24"/>
              </w:rPr>
              <w:t> </w:t>
            </w:r>
            <w:r>
              <w:rPr>
                <w:rFonts w:ascii="Calibri"/>
                <w:sz w:val="24"/>
              </w:rPr>
              <w:t>balance</w:t>
            </w:r>
            <w:r>
              <w:rPr>
                <w:rFonts w:ascii="Calibri"/>
                <w:spacing w:val="35"/>
                <w:sz w:val="24"/>
              </w:rPr>
              <w:t> </w:t>
            </w:r>
            <w:r>
              <w:rPr>
                <w:rFonts w:ascii="Calibri"/>
                <w:sz w:val="24"/>
              </w:rPr>
              <w:t>between</w:t>
            </w:r>
            <w:r>
              <w:rPr>
                <w:rFonts w:ascii="Calibri"/>
                <w:spacing w:val="38"/>
                <w:sz w:val="24"/>
              </w:rPr>
              <w:t> </w:t>
            </w:r>
            <w:r>
              <w:rPr>
                <w:rFonts w:ascii="Calibri"/>
                <w:sz w:val="24"/>
              </w:rPr>
              <w:t>analytic</w:t>
            </w:r>
            <w:r>
              <w:rPr>
                <w:rFonts w:ascii="Calibri"/>
                <w:spacing w:val="36"/>
                <w:sz w:val="24"/>
              </w:rPr>
              <w:t> </w:t>
            </w:r>
            <w:r>
              <w:rPr>
                <w:rFonts w:ascii="Calibri"/>
                <w:spacing w:val="-2"/>
                <w:sz w:val="24"/>
              </w:rPr>
              <w:t>narrative</w:t>
            </w:r>
          </w:p>
          <w:p>
            <w:pPr>
              <w:pStyle w:val="TableParagraph"/>
              <w:spacing w:line="273" w:lineRule="exact"/>
              <w:ind w:right="1953"/>
              <w:jc w:val="center"/>
              <w:rPr>
                <w:rFonts w:ascii="Calibri"/>
                <w:sz w:val="24"/>
              </w:rPr>
            </w:pPr>
            <w:r>
              <w:rPr>
                <w:rFonts w:ascii="Calibri"/>
                <w:sz w:val="24"/>
              </w:rPr>
              <w:t>and</w:t>
            </w:r>
            <w:r>
              <w:rPr>
                <w:rFonts w:ascii="Calibri"/>
                <w:spacing w:val="-4"/>
                <w:sz w:val="24"/>
              </w:rPr>
              <w:t> </w:t>
            </w:r>
            <w:r>
              <w:rPr>
                <w:rFonts w:ascii="Calibri"/>
                <w:sz w:val="24"/>
              </w:rPr>
              <w:t>illustrative</w:t>
            </w:r>
            <w:r>
              <w:rPr>
                <w:rFonts w:ascii="Calibri"/>
                <w:spacing w:val="-6"/>
                <w:sz w:val="24"/>
              </w:rPr>
              <w:t> </w:t>
            </w:r>
            <w:r>
              <w:rPr>
                <w:rFonts w:ascii="Calibri"/>
                <w:sz w:val="24"/>
              </w:rPr>
              <w:t>extracts</w:t>
            </w:r>
            <w:r>
              <w:rPr>
                <w:rFonts w:ascii="Calibri"/>
                <w:spacing w:val="-4"/>
                <w:sz w:val="24"/>
              </w:rPr>
              <w:t> </w:t>
            </w:r>
            <w:r>
              <w:rPr>
                <w:rFonts w:ascii="Calibri"/>
                <w:sz w:val="24"/>
              </w:rPr>
              <w:t>is</w:t>
            </w:r>
            <w:r>
              <w:rPr>
                <w:rFonts w:ascii="Calibri"/>
                <w:spacing w:val="-5"/>
                <w:sz w:val="24"/>
              </w:rPr>
              <w:t> </w:t>
            </w:r>
            <w:r>
              <w:rPr>
                <w:rFonts w:ascii="Calibri"/>
                <w:spacing w:val="-2"/>
                <w:sz w:val="24"/>
              </w:rPr>
              <w:t>provided.</w:t>
            </w:r>
          </w:p>
        </w:tc>
      </w:tr>
      <w:tr>
        <w:trPr>
          <w:trHeight w:val="880" w:hRule="atLeast"/>
        </w:trPr>
        <w:tc>
          <w:tcPr>
            <w:tcW w:w="2062" w:type="dxa"/>
          </w:tcPr>
          <w:p>
            <w:pPr>
              <w:pStyle w:val="TableParagraph"/>
              <w:spacing w:line="292" w:lineRule="exact"/>
              <w:ind w:left="107"/>
              <w:rPr>
                <w:rFonts w:ascii="Calibri"/>
                <w:sz w:val="24"/>
              </w:rPr>
            </w:pPr>
            <w:r>
              <w:rPr>
                <w:rFonts w:ascii="Calibri"/>
                <w:spacing w:val="-2"/>
                <w:sz w:val="24"/>
              </w:rPr>
              <w:t>Overall</w:t>
            </w:r>
          </w:p>
        </w:tc>
        <w:tc>
          <w:tcPr>
            <w:tcW w:w="900" w:type="dxa"/>
          </w:tcPr>
          <w:p>
            <w:pPr>
              <w:pStyle w:val="TableParagraph"/>
              <w:spacing w:line="268" w:lineRule="exact"/>
              <w:ind w:left="120"/>
              <w:rPr>
                <w:rFonts w:ascii="Calibri"/>
                <w:sz w:val="22"/>
              </w:rPr>
            </w:pPr>
            <w:r>
              <w:rPr>
                <w:rFonts w:ascii="Calibri"/>
                <w:spacing w:val="-5"/>
                <w:sz w:val="22"/>
              </w:rPr>
              <w:t>11.</w:t>
            </w:r>
          </w:p>
        </w:tc>
        <w:tc>
          <w:tcPr>
            <w:tcW w:w="5716" w:type="dxa"/>
          </w:tcPr>
          <w:p>
            <w:pPr>
              <w:pStyle w:val="TableParagraph"/>
              <w:spacing w:line="292" w:lineRule="exact"/>
              <w:ind w:left="141" w:firstLine="720"/>
              <w:rPr>
                <w:rFonts w:ascii="Calibri"/>
                <w:sz w:val="24"/>
              </w:rPr>
            </w:pPr>
            <w:r>
              <w:rPr>
                <w:rFonts w:ascii="Calibri"/>
                <w:sz w:val="24"/>
              </w:rPr>
              <w:t>Enough</w:t>
            </w:r>
            <w:r>
              <w:rPr>
                <w:rFonts w:ascii="Calibri"/>
                <w:spacing w:val="-2"/>
                <w:sz w:val="24"/>
              </w:rPr>
              <w:t> </w:t>
            </w:r>
            <w:r>
              <w:rPr>
                <w:rFonts w:ascii="Calibri"/>
                <w:sz w:val="24"/>
              </w:rPr>
              <w:t>time</w:t>
            </w:r>
            <w:r>
              <w:rPr>
                <w:rFonts w:ascii="Calibri"/>
                <w:spacing w:val="-2"/>
                <w:sz w:val="24"/>
              </w:rPr>
              <w:t> </w:t>
            </w:r>
            <w:r>
              <w:rPr>
                <w:rFonts w:ascii="Calibri"/>
                <w:sz w:val="24"/>
              </w:rPr>
              <w:t>has</w:t>
            </w:r>
            <w:r>
              <w:rPr>
                <w:rFonts w:ascii="Calibri"/>
                <w:spacing w:val="-2"/>
                <w:sz w:val="24"/>
              </w:rPr>
              <w:t> </w:t>
            </w:r>
            <w:r>
              <w:rPr>
                <w:rFonts w:ascii="Calibri"/>
                <w:sz w:val="24"/>
              </w:rPr>
              <w:t>been</w:t>
            </w:r>
            <w:r>
              <w:rPr>
                <w:rFonts w:ascii="Calibri"/>
                <w:spacing w:val="4"/>
                <w:sz w:val="24"/>
              </w:rPr>
              <w:t> </w:t>
            </w:r>
            <w:r>
              <w:rPr>
                <w:rFonts w:ascii="Calibri"/>
                <w:sz w:val="24"/>
              </w:rPr>
              <w:t>allocated</w:t>
            </w:r>
            <w:r>
              <w:rPr>
                <w:rFonts w:ascii="Calibri"/>
                <w:spacing w:val="1"/>
                <w:sz w:val="24"/>
              </w:rPr>
              <w:t> </w:t>
            </w:r>
            <w:r>
              <w:rPr>
                <w:rFonts w:ascii="Calibri"/>
                <w:sz w:val="24"/>
              </w:rPr>
              <w:t>to</w:t>
            </w:r>
            <w:r>
              <w:rPr>
                <w:rFonts w:ascii="Calibri"/>
                <w:spacing w:val="1"/>
                <w:sz w:val="24"/>
              </w:rPr>
              <w:t> </w:t>
            </w:r>
            <w:r>
              <w:rPr>
                <w:rFonts w:ascii="Calibri"/>
                <w:spacing w:val="-2"/>
                <w:sz w:val="24"/>
              </w:rPr>
              <w:t>complete</w:t>
            </w:r>
          </w:p>
          <w:p>
            <w:pPr>
              <w:pStyle w:val="TableParagraph"/>
              <w:spacing w:line="290" w:lineRule="atLeast"/>
              <w:ind w:left="141" w:right="193"/>
              <w:rPr>
                <w:rFonts w:ascii="Calibri"/>
                <w:sz w:val="24"/>
              </w:rPr>
            </w:pPr>
            <w:r>
              <w:rPr>
                <w:rFonts w:ascii="Calibri"/>
                <w:sz w:val="24"/>
              </w:rPr>
              <w:t>all</w:t>
            </w:r>
            <w:r>
              <w:rPr>
                <w:rFonts w:ascii="Calibri"/>
                <w:spacing w:val="80"/>
                <w:sz w:val="24"/>
              </w:rPr>
              <w:t> </w:t>
            </w:r>
            <w:r>
              <w:rPr>
                <w:rFonts w:ascii="Calibri"/>
                <w:sz w:val="24"/>
              </w:rPr>
              <w:t>phases</w:t>
            </w:r>
            <w:r>
              <w:rPr>
                <w:rFonts w:ascii="Calibri"/>
                <w:spacing w:val="80"/>
                <w:sz w:val="24"/>
              </w:rPr>
              <w:t> </w:t>
            </w:r>
            <w:r>
              <w:rPr>
                <w:rFonts w:ascii="Calibri"/>
                <w:sz w:val="24"/>
              </w:rPr>
              <w:t>of</w:t>
            </w:r>
            <w:r>
              <w:rPr>
                <w:rFonts w:ascii="Calibri"/>
                <w:spacing w:val="80"/>
                <w:sz w:val="24"/>
              </w:rPr>
              <w:t> </w:t>
            </w:r>
            <w:r>
              <w:rPr>
                <w:rFonts w:ascii="Calibri"/>
                <w:sz w:val="24"/>
              </w:rPr>
              <w:t>the</w:t>
            </w:r>
            <w:r>
              <w:rPr>
                <w:rFonts w:ascii="Calibri"/>
                <w:spacing w:val="80"/>
                <w:sz w:val="24"/>
              </w:rPr>
              <w:t> </w:t>
            </w:r>
            <w:r>
              <w:rPr>
                <w:rFonts w:ascii="Calibri"/>
                <w:sz w:val="24"/>
              </w:rPr>
              <w:t>analysis</w:t>
            </w:r>
            <w:r>
              <w:rPr>
                <w:rFonts w:ascii="Calibri"/>
                <w:spacing w:val="80"/>
                <w:sz w:val="24"/>
              </w:rPr>
              <w:t> </w:t>
            </w:r>
            <w:r>
              <w:rPr>
                <w:rFonts w:ascii="Calibri"/>
                <w:sz w:val="24"/>
              </w:rPr>
              <w:t>adequately,</w:t>
            </w:r>
            <w:r>
              <w:rPr>
                <w:rFonts w:ascii="Calibri"/>
                <w:spacing w:val="80"/>
                <w:sz w:val="24"/>
              </w:rPr>
              <w:t> </w:t>
            </w:r>
            <w:r>
              <w:rPr>
                <w:rFonts w:ascii="Calibri"/>
                <w:sz w:val="24"/>
              </w:rPr>
              <w:t>without rushing a phase or giving it a once-over-lightly.</w:t>
            </w:r>
          </w:p>
        </w:tc>
      </w:tr>
      <w:tr>
        <w:trPr>
          <w:trHeight w:val="585" w:hRule="atLeast"/>
        </w:trPr>
        <w:tc>
          <w:tcPr>
            <w:tcW w:w="2062" w:type="dxa"/>
          </w:tcPr>
          <w:p>
            <w:pPr>
              <w:pStyle w:val="TableParagraph"/>
              <w:spacing w:line="292" w:lineRule="exact"/>
              <w:ind w:left="107"/>
              <w:rPr>
                <w:rFonts w:ascii="Calibri"/>
                <w:sz w:val="24"/>
              </w:rPr>
            </w:pPr>
            <w:r>
              <w:rPr>
                <w:rFonts w:ascii="Calibri"/>
                <w:spacing w:val="-2"/>
                <w:sz w:val="24"/>
              </w:rPr>
              <w:t>Written</w:t>
            </w:r>
            <w:r>
              <w:rPr>
                <w:rFonts w:ascii="Calibri"/>
                <w:spacing w:val="-1"/>
                <w:sz w:val="24"/>
              </w:rPr>
              <w:t> </w:t>
            </w:r>
            <w:r>
              <w:rPr>
                <w:rFonts w:ascii="Calibri"/>
                <w:spacing w:val="-2"/>
                <w:sz w:val="24"/>
              </w:rPr>
              <w:t>report</w:t>
            </w:r>
          </w:p>
        </w:tc>
        <w:tc>
          <w:tcPr>
            <w:tcW w:w="900" w:type="dxa"/>
          </w:tcPr>
          <w:p>
            <w:pPr>
              <w:pStyle w:val="TableParagraph"/>
              <w:spacing w:line="268" w:lineRule="exact"/>
              <w:ind w:left="120"/>
              <w:rPr>
                <w:rFonts w:ascii="Calibri"/>
                <w:sz w:val="22"/>
              </w:rPr>
            </w:pPr>
            <w:r>
              <w:rPr>
                <w:rFonts w:ascii="Calibri"/>
                <w:spacing w:val="-5"/>
                <w:sz w:val="22"/>
              </w:rPr>
              <w:t>12.</w:t>
            </w:r>
          </w:p>
        </w:tc>
        <w:tc>
          <w:tcPr>
            <w:tcW w:w="5716" w:type="dxa"/>
          </w:tcPr>
          <w:p>
            <w:pPr>
              <w:pStyle w:val="TableParagraph"/>
              <w:spacing w:line="292" w:lineRule="exact"/>
              <w:ind w:left="862"/>
              <w:rPr>
                <w:rFonts w:ascii="Calibri"/>
                <w:sz w:val="24"/>
              </w:rPr>
            </w:pPr>
            <w:r>
              <w:rPr>
                <w:rFonts w:ascii="Calibri"/>
                <w:sz w:val="24"/>
              </w:rPr>
              <w:t>The</w:t>
            </w:r>
            <w:r>
              <w:rPr>
                <w:rFonts w:ascii="Calibri"/>
                <w:spacing w:val="30"/>
                <w:sz w:val="24"/>
              </w:rPr>
              <w:t>  </w:t>
            </w:r>
            <w:r>
              <w:rPr>
                <w:rFonts w:ascii="Calibri"/>
                <w:sz w:val="24"/>
              </w:rPr>
              <w:t>assumptions</w:t>
            </w:r>
            <w:r>
              <w:rPr>
                <w:rFonts w:ascii="Calibri"/>
                <w:spacing w:val="30"/>
                <w:sz w:val="24"/>
              </w:rPr>
              <w:t>  </w:t>
            </w:r>
            <w:r>
              <w:rPr>
                <w:rFonts w:ascii="Calibri"/>
                <w:sz w:val="24"/>
              </w:rPr>
              <w:t>about</w:t>
            </w:r>
            <w:r>
              <w:rPr>
                <w:rFonts w:ascii="Calibri"/>
                <w:spacing w:val="30"/>
                <w:sz w:val="24"/>
              </w:rPr>
              <w:t>  </w:t>
            </w:r>
            <w:r>
              <w:rPr>
                <w:rFonts w:ascii="Calibri"/>
                <w:sz w:val="24"/>
              </w:rPr>
              <w:t>ThA</w:t>
            </w:r>
            <w:r>
              <w:rPr>
                <w:rFonts w:ascii="Calibri"/>
                <w:spacing w:val="30"/>
                <w:sz w:val="24"/>
              </w:rPr>
              <w:t>  </w:t>
            </w:r>
            <w:r>
              <w:rPr>
                <w:rFonts w:ascii="Calibri"/>
                <w:sz w:val="24"/>
              </w:rPr>
              <w:t>are</w:t>
            </w:r>
            <w:r>
              <w:rPr>
                <w:rFonts w:ascii="Calibri"/>
                <w:spacing w:val="31"/>
                <w:sz w:val="24"/>
              </w:rPr>
              <w:t>  </w:t>
            </w:r>
            <w:r>
              <w:rPr>
                <w:rFonts w:ascii="Calibri"/>
                <w:spacing w:val="-2"/>
                <w:sz w:val="24"/>
              </w:rPr>
              <w:t>clearly</w:t>
            </w:r>
          </w:p>
          <w:p>
            <w:pPr>
              <w:pStyle w:val="TableParagraph"/>
              <w:spacing w:line="273" w:lineRule="exact"/>
              <w:ind w:left="141"/>
              <w:rPr>
                <w:rFonts w:ascii="Calibri"/>
                <w:sz w:val="24"/>
              </w:rPr>
            </w:pPr>
            <w:r>
              <w:rPr>
                <w:rFonts w:ascii="Calibri"/>
                <w:spacing w:val="-2"/>
                <w:sz w:val="24"/>
              </w:rPr>
              <w:t>explicated.</w:t>
            </w:r>
          </w:p>
        </w:tc>
      </w:tr>
      <w:tr>
        <w:trPr>
          <w:trHeight w:val="1171" w:hRule="atLeast"/>
        </w:trPr>
        <w:tc>
          <w:tcPr>
            <w:tcW w:w="2062" w:type="dxa"/>
          </w:tcPr>
          <w:p>
            <w:pPr>
              <w:pStyle w:val="TableParagraph"/>
              <w:rPr>
                <w:sz w:val="22"/>
              </w:rPr>
            </w:pPr>
          </w:p>
        </w:tc>
        <w:tc>
          <w:tcPr>
            <w:tcW w:w="900" w:type="dxa"/>
          </w:tcPr>
          <w:p>
            <w:pPr>
              <w:pStyle w:val="TableParagraph"/>
              <w:spacing w:line="268" w:lineRule="exact"/>
              <w:ind w:left="120"/>
              <w:rPr>
                <w:rFonts w:ascii="Calibri"/>
                <w:sz w:val="22"/>
              </w:rPr>
            </w:pPr>
            <w:r>
              <w:rPr>
                <w:rFonts w:ascii="Calibri"/>
                <w:spacing w:val="-5"/>
                <w:sz w:val="22"/>
              </w:rPr>
              <w:t>13.</w:t>
            </w:r>
          </w:p>
        </w:tc>
        <w:tc>
          <w:tcPr>
            <w:tcW w:w="5716" w:type="dxa"/>
          </w:tcPr>
          <w:p>
            <w:pPr>
              <w:pStyle w:val="TableParagraph"/>
              <w:ind w:left="141" w:right="473" w:firstLine="720"/>
              <w:jc w:val="both"/>
              <w:rPr>
                <w:rFonts w:ascii="Calibri" w:hAnsi="Calibri"/>
                <w:sz w:val="24"/>
              </w:rPr>
            </w:pPr>
            <w:r>
              <w:rPr>
                <w:rFonts w:ascii="Calibri" w:hAnsi="Calibri"/>
                <w:sz w:val="24"/>
              </w:rPr>
              <w:t>There is a good fit between what you claim you do, and what you show you have done – ie, described</w:t>
            </w:r>
            <w:r>
              <w:rPr>
                <w:rFonts w:ascii="Calibri" w:hAnsi="Calibri"/>
                <w:spacing w:val="48"/>
                <w:sz w:val="24"/>
              </w:rPr>
              <w:t>  </w:t>
            </w:r>
            <w:r>
              <w:rPr>
                <w:rFonts w:ascii="Calibri" w:hAnsi="Calibri"/>
                <w:sz w:val="24"/>
              </w:rPr>
              <w:t>method</w:t>
            </w:r>
            <w:r>
              <w:rPr>
                <w:rFonts w:ascii="Calibri" w:hAnsi="Calibri"/>
                <w:spacing w:val="48"/>
                <w:sz w:val="24"/>
              </w:rPr>
              <w:t>  </w:t>
            </w:r>
            <w:r>
              <w:rPr>
                <w:rFonts w:ascii="Calibri" w:hAnsi="Calibri"/>
                <w:sz w:val="24"/>
              </w:rPr>
              <w:t>and</w:t>
            </w:r>
            <w:r>
              <w:rPr>
                <w:rFonts w:ascii="Calibri" w:hAnsi="Calibri"/>
                <w:spacing w:val="48"/>
                <w:sz w:val="24"/>
              </w:rPr>
              <w:t>  </w:t>
            </w:r>
            <w:r>
              <w:rPr>
                <w:rFonts w:ascii="Calibri" w:hAnsi="Calibri"/>
                <w:sz w:val="24"/>
              </w:rPr>
              <w:t>reported</w:t>
            </w:r>
            <w:r>
              <w:rPr>
                <w:rFonts w:ascii="Calibri" w:hAnsi="Calibri"/>
                <w:spacing w:val="48"/>
                <w:sz w:val="24"/>
              </w:rPr>
              <w:t>  </w:t>
            </w:r>
            <w:r>
              <w:rPr>
                <w:rFonts w:ascii="Calibri" w:hAnsi="Calibri"/>
                <w:sz w:val="24"/>
              </w:rPr>
              <w:t>analysis</w:t>
            </w:r>
            <w:r>
              <w:rPr>
                <w:rFonts w:ascii="Calibri" w:hAnsi="Calibri"/>
                <w:spacing w:val="46"/>
                <w:sz w:val="24"/>
              </w:rPr>
              <w:t>  </w:t>
            </w:r>
            <w:r>
              <w:rPr>
                <w:rFonts w:ascii="Calibri" w:hAnsi="Calibri"/>
                <w:spacing w:val="-5"/>
                <w:sz w:val="24"/>
              </w:rPr>
              <w:t>are</w:t>
            </w:r>
          </w:p>
          <w:p>
            <w:pPr>
              <w:pStyle w:val="TableParagraph"/>
              <w:spacing w:line="273" w:lineRule="exact"/>
              <w:ind w:left="141"/>
              <w:rPr>
                <w:rFonts w:ascii="Calibri"/>
                <w:sz w:val="24"/>
              </w:rPr>
            </w:pPr>
            <w:r>
              <w:rPr>
                <w:rFonts w:ascii="Calibri"/>
                <w:spacing w:val="-2"/>
                <w:sz w:val="24"/>
              </w:rPr>
              <w:t>consistent.</w:t>
            </w:r>
          </w:p>
        </w:tc>
      </w:tr>
      <w:tr>
        <w:trPr>
          <w:trHeight w:val="880" w:hRule="atLeast"/>
        </w:trPr>
        <w:tc>
          <w:tcPr>
            <w:tcW w:w="2062" w:type="dxa"/>
          </w:tcPr>
          <w:p>
            <w:pPr>
              <w:pStyle w:val="TableParagraph"/>
              <w:rPr>
                <w:sz w:val="22"/>
              </w:rPr>
            </w:pPr>
          </w:p>
        </w:tc>
        <w:tc>
          <w:tcPr>
            <w:tcW w:w="900" w:type="dxa"/>
          </w:tcPr>
          <w:p>
            <w:pPr>
              <w:pStyle w:val="TableParagraph"/>
              <w:spacing w:line="268" w:lineRule="exact"/>
              <w:ind w:left="120"/>
              <w:rPr>
                <w:rFonts w:ascii="Calibri"/>
                <w:sz w:val="22"/>
              </w:rPr>
            </w:pPr>
            <w:r>
              <w:rPr>
                <w:rFonts w:ascii="Calibri"/>
                <w:spacing w:val="-5"/>
                <w:sz w:val="22"/>
              </w:rPr>
              <w:t>14.</w:t>
            </w:r>
          </w:p>
        </w:tc>
        <w:tc>
          <w:tcPr>
            <w:tcW w:w="5716" w:type="dxa"/>
          </w:tcPr>
          <w:p>
            <w:pPr>
              <w:pStyle w:val="TableParagraph"/>
              <w:spacing w:line="292" w:lineRule="exact"/>
              <w:ind w:left="141" w:firstLine="720"/>
              <w:rPr>
                <w:rFonts w:ascii="Calibri"/>
                <w:sz w:val="24"/>
              </w:rPr>
            </w:pPr>
            <w:r>
              <w:rPr>
                <w:rFonts w:ascii="Calibri"/>
                <w:spacing w:val="-2"/>
                <w:sz w:val="24"/>
              </w:rPr>
              <w:t>The</w:t>
            </w:r>
            <w:r>
              <w:rPr>
                <w:rFonts w:ascii="Calibri"/>
                <w:spacing w:val="-9"/>
                <w:sz w:val="24"/>
              </w:rPr>
              <w:t> </w:t>
            </w:r>
            <w:r>
              <w:rPr>
                <w:rFonts w:ascii="Calibri"/>
                <w:spacing w:val="-2"/>
                <w:sz w:val="24"/>
              </w:rPr>
              <w:t>language</w:t>
            </w:r>
            <w:r>
              <w:rPr>
                <w:rFonts w:ascii="Calibri"/>
                <w:spacing w:val="-7"/>
                <w:sz w:val="24"/>
              </w:rPr>
              <w:t> </w:t>
            </w:r>
            <w:r>
              <w:rPr>
                <w:rFonts w:ascii="Calibri"/>
                <w:spacing w:val="-2"/>
                <w:sz w:val="24"/>
              </w:rPr>
              <w:t>and</w:t>
            </w:r>
            <w:r>
              <w:rPr>
                <w:rFonts w:ascii="Calibri"/>
                <w:spacing w:val="-7"/>
                <w:sz w:val="24"/>
              </w:rPr>
              <w:t> </w:t>
            </w:r>
            <w:r>
              <w:rPr>
                <w:rFonts w:ascii="Calibri"/>
                <w:spacing w:val="-2"/>
                <w:sz w:val="24"/>
              </w:rPr>
              <w:t>concepts</w:t>
            </w:r>
            <w:r>
              <w:rPr>
                <w:rFonts w:ascii="Calibri"/>
                <w:spacing w:val="-9"/>
                <w:sz w:val="24"/>
              </w:rPr>
              <w:t> </w:t>
            </w:r>
            <w:r>
              <w:rPr>
                <w:rFonts w:ascii="Calibri"/>
                <w:spacing w:val="-2"/>
                <w:sz w:val="24"/>
              </w:rPr>
              <w:t>used</w:t>
            </w:r>
            <w:r>
              <w:rPr>
                <w:rFonts w:ascii="Calibri"/>
                <w:spacing w:val="-7"/>
                <w:sz w:val="24"/>
              </w:rPr>
              <w:t> </w:t>
            </w:r>
            <w:r>
              <w:rPr>
                <w:rFonts w:ascii="Calibri"/>
                <w:spacing w:val="-2"/>
                <w:sz w:val="24"/>
              </w:rPr>
              <w:t>in</w:t>
            </w:r>
            <w:r>
              <w:rPr>
                <w:rFonts w:ascii="Calibri"/>
                <w:spacing w:val="-7"/>
                <w:sz w:val="24"/>
              </w:rPr>
              <w:t> </w:t>
            </w:r>
            <w:r>
              <w:rPr>
                <w:rFonts w:ascii="Calibri"/>
                <w:spacing w:val="-2"/>
                <w:sz w:val="24"/>
              </w:rPr>
              <w:t>the</w:t>
            </w:r>
            <w:r>
              <w:rPr>
                <w:rFonts w:ascii="Calibri"/>
                <w:spacing w:val="-6"/>
                <w:sz w:val="24"/>
              </w:rPr>
              <w:t> </w:t>
            </w:r>
            <w:r>
              <w:rPr>
                <w:rFonts w:ascii="Calibri"/>
                <w:spacing w:val="-2"/>
                <w:sz w:val="24"/>
              </w:rPr>
              <w:t>report</w:t>
            </w:r>
          </w:p>
          <w:p>
            <w:pPr>
              <w:pStyle w:val="TableParagraph"/>
              <w:spacing w:line="290" w:lineRule="atLeast"/>
              <w:ind w:left="141" w:right="329"/>
              <w:rPr>
                <w:rFonts w:ascii="Calibri"/>
                <w:sz w:val="24"/>
              </w:rPr>
            </w:pPr>
            <w:r>
              <w:rPr>
                <w:rFonts w:ascii="Calibri"/>
                <w:sz w:val="24"/>
              </w:rPr>
              <w:t>are consistent with the epistemological position of the analysis.</w:t>
            </w:r>
          </w:p>
        </w:tc>
      </w:tr>
      <w:tr>
        <w:trPr>
          <w:trHeight w:val="585" w:hRule="atLeast"/>
        </w:trPr>
        <w:tc>
          <w:tcPr>
            <w:tcW w:w="2062" w:type="dxa"/>
          </w:tcPr>
          <w:p>
            <w:pPr>
              <w:pStyle w:val="TableParagraph"/>
              <w:rPr>
                <w:sz w:val="22"/>
              </w:rPr>
            </w:pPr>
          </w:p>
        </w:tc>
        <w:tc>
          <w:tcPr>
            <w:tcW w:w="900" w:type="dxa"/>
          </w:tcPr>
          <w:p>
            <w:pPr>
              <w:pStyle w:val="TableParagraph"/>
              <w:spacing w:line="268" w:lineRule="exact"/>
              <w:ind w:left="120"/>
              <w:rPr>
                <w:rFonts w:ascii="Calibri"/>
                <w:sz w:val="22"/>
              </w:rPr>
            </w:pPr>
            <w:r>
              <w:rPr>
                <w:rFonts w:ascii="Calibri"/>
                <w:spacing w:val="-5"/>
                <w:sz w:val="22"/>
              </w:rPr>
              <w:t>15.</w:t>
            </w:r>
          </w:p>
        </w:tc>
        <w:tc>
          <w:tcPr>
            <w:tcW w:w="5716" w:type="dxa"/>
          </w:tcPr>
          <w:p>
            <w:pPr>
              <w:pStyle w:val="TableParagraph"/>
              <w:spacing w:line="292" w:lineRule="exact"/>
              <w:ind w:left="385"/>
              <w:jc w:val="center"/>
              <w:rPr>
                <w:rFonts w:ascii="Calibri"/>
                <w:sz w:val="24"/>
              </w:rPr>
            </w:pPr>
            <w:r>
              <w:rPr>
                <w:rFonts w:ascii="Calibri"/>
                <w:sz w:val="24"/>
              </w:rPr>
              <w:t>The</w:t>
            </w:r>
            <w:r>
              <w:rPr>
                <w:rFonts w:ascii="Calibri"/>
                <w:spacing w:val="9"/>
                <w:sz w:val="24"/>
              </w:rPr>
              <w:t> </w:t>
            </w:r>
            <w:r>
              <w:rPr>
                <w:rFonts w:ascii="Calibri"/>
                <w:sz w:val="24"/>
              </w:rPr>
              <w:t>researcher</w:t>
            </w:r>
            <w:r>
              <w:rPr>
                <w:rFonts w:ascii="Calibri"/>
                <w:spacing w:val="11"/>
                <w:sz w:val="24"/>
              </w:rPr>
              <w:t> </w:t>
            </w:r>
            <w:r>
              <w:rPr>
                <w:rFonts w:ascii="Calibri"/>
                <w:sz w:val="24"/>
              </w:rPr>
              <w:t>is</w:t>
            </w:r>
            <w:r>
              <w:rPr>
                <w:rFonts w:ascii="Calibri"/>
                <w:spacing w:val="8"/>
                <w:sz w:val="24"/>
              </w:rPr>
              <w:t> </w:t>
            </w:r>
            <w:r>
              <w:rPr>
                <w:rFonts w:ascii="Calibri"/>
                <w:sz w:val="24"/>
              </w:rPr>
              <w:t>positioned</w:t>
            </w:r>
            <w:r>
              <w:rPr>
                <w:rFonts w:ascii="Calibri"/>
                <w:spacing w:val="10"/>
                <w:sz w:val="24"/>
              </w:rPr>
              <w:t> </w:t>
            </w:r>
            <w:r>
              <w:rPr>
                <w:rFonts w:ascii="Calibri"/>
                <w:sz w:val="24"/>
              </w:rPr>
              <w:t>as</w:t>
            </w:r>
            <w:r>
              <w:rPr>
                <w:rFonts w:ascii="Calibri"/>
                <w:spacing w:val="14"/>
                <w:sz w:val="24"/>
              </w:rPr>
              <w:t> </w:t>
            </w:r>
            <w:r>
              <w:rPr>
                <w:rFonts w:ascii="Calibri"/>
                <w:i/>
                <w:sz w:val="24"/>
              </w:rPr>
              <w:t>active</w:t>
            </w:r>
            <w:r>
              <w:rPr>
                <w:rFonts w:ascii="Calibri"/>
                <w:i/>
                <w:spacing w:val="13"/>
                <w:sz w:val="24"/>
              </w:rPr>
              <w:t> </w:t>
            </w:r>
            <w:r>
              <w:rPr>
                <w:rFonts w:ascii="Calibri"/>
                <w:sz w:val="24"/>
              </w:rPr>
              <w:t>in</w:t>
            </w:r>
            <w:r>
              <w:rPr>
                <w:rFonts w:ascii="Calibri"/>
                <w:spacing w:val="11"/>
                <w:sz w:val="24"/>
              </w:rPr>
              <w:t> </w:t>
            </w:r>
            <w:r>
              <w:rPr>
                <w:rFonts w:ascii="Calibri"/>
                <w:spacing w:val="-5"/>
                <w:sz w:val="24"/>
              </w:rPr>
              <w:t>the</w:t>
            </w:r>
          </w:p>
          <w:p>
            <w:pPr>
              <w:pStyle w:val="TableParagraph"/>
              <w:spacing w:line="273" w:lineRule="exact"/>
              <w:ind w:right="842"/>
              <w:jc w:val="center"/>
              <w:rPr>
                <w:rFonts w:ascii="Calibri" w:hAnsi="Calibri"/>
                <w:sz w:val="24"/>
              </w:rPr>
            </w:pPr>
            <w:r>
              <w:rPr>
                <w:rFonts w:ascii="Calibri" w:hAnsi="Calibri"/>
                <w:sz w:val="24"/>
              </w:rPr>
              <w:t>research</w:t>
            </w:r>
            <w:r>
              <w:rPr>
                <w:rFonts w:ascii="Calibri" w:hAnsi="Calibri"/>
                <w:spacing w:val="-3"/>
                <w:sz w:val="24"/>
              </w:rPr>
              <w:t> </w:t>
            </w:r>
            <w:r>
              <w:rPr>
                <w:rFonts w:ascii="Calibri" w:hAnsi="Calibri"/>
                <w:sz w:val="24"/>
              </w:rPr>
              <w:t>process;</w:t>
            </w:r>
            <w:r>
              <w:rPr>
                <w:rFonts w:ascii="Calibri" w:hAnsi="Calibri"/>
                <w:spacing w:val="-1"/>
                <w:sz w:val="24"/>
              </w:rPr>
              <w:t> </w:t>
            </w:r>
            <w:r>
              <w:rPr>
                <w:rFonts w:ascii="Calibri" w:hAnsi="Calibri"/>
                <w:sz w:val="24"/>
              </w:rPr>
              <w:t>themes</w:t>
            </w:r>
            <w:r>
              <w:rPr>
                <w:rFonts w:ascii="Calibri" w:hAnsi="Calibri"/>
                <w:spacing w:val="-2"/>
                <w:sz w:val="24"/>
              </w:rPr>
              <w:t> </w:t>
            </w:r>
            <w:r>
              <w:rPr>
                <w:rFonts w:ascii="Calibri" w:hAnsi="Calibri"/>
                <w:sz w:val="24"/>
              </w:rPr>
              <w:t>do</w:t>
            </w:r>
            <w:r>
              <w:rPr>
                <w:rFonts w:ascii="Calibri" w:hAnsi="Calibri"/>
                <w:spacing w:val="-3"/>
                <w:sz w:val="24"/>
              </w:rPr>
              <w:t> </w:t>
            </w:r>
            <w:r>
              <w:rPr>
                <w:rFonts w:ascii="Calibri" w:hAnsi="Calibri"/>
                <w:sz w:val="24"/>
              </w:rPr>
              <w:t>not</w:t>
            </w:r>
            <w:r>
              <w:rPr>
                <w:rFonts w:ascii="Calibri" w:hAnsi="Calibri"/>
                <w:spacing w:val="-2"/>
                <w:sz w:val="24"/>
              </w:rPr>
              <w:t> </w:t>
            </w:r>
            <w:r>
              <w:rPr>
                <w:rFonts w:ascii="Calibri" w:hAnsi="Calibri"/>
                <w:sz w:val="24"/>
              </w:rPr>
              <w:t>just</w:t>
            </w:r>
            <w:r>
              <w:rPr>
                <w:rFonts w:ascii="Calibri" w:hAnsi="Calibri"/>
                <w:spacing w:val="-2"/>
                <w:sz w:val="24"/>
              </w:rPr>
              <w:t> ‘emerge’.</w:t>
            </w:r>
          </w:p>
        </w:tc>
      </w:tr>
    </w:tbl>
    <w:p>
      <w:pPr>
        <w:pStyle w:val="BodyText"/>
        <w:spacing w:before="248"/>
        <w:rPr>
          <w:rFonts w:ascii="Calibri"/>
          <w:b/>
        </w:rPr>
      </w:pPr>
    </w:p>
    <w:p>
      <w:pPr>
        <w:pStyle w:val="BodyText"/>
        <w:spacing w:before="1"/>
        <w:ind w:left="2452"/>
        <w:rPr>
          <w:rFonts w:ascii="Calibri"/>
        </w:rPr>
      </w:pPr>
      <w:r>
        <w:rPr>
          <w:rFonts w:ascii="Calibri"/>
        </w:rPr>
        <w:t>(Braun</w:t>
      </w:r>
      <w:r>
        <w:rPr>
          <w:rFonts w:ascii="Calibri"/>
          <w:spacing w:val="-2"/>
        </w:rPr>
        <w:t> </w:t>
      </w:r>
      <w:r>
        <w:rPr>
          <w:rFonts w:ascii="Calibri"/>
        </w:rPr>
        <w:t>and</w:t>
      </w:r>
      <w:r>
        <w:rPr>
          <w:rFonts w:ascii="Calibri"/>
          <w:spacing w:val="-1"/>
        </w:rPr>
        <w:t> </w:t>
      </w:r>
      <w:r>
        <w:rPr>
          <w:rFonts w:ascii="Calibri"/>
        </w:rPr>
        <w:t>Clark,</w:t>
      </w:r>
      <w:r>
        <w:rPr>
          <w:rFonts w:ascii="Calibri"/>
          <w:spacing w:val="-2"/>
        </w:rPr>
        <w:t> </w:t>
      </w:r>
      <w:r>
        <w:rPr>
          <w:rFonts w:ascii="Calibri"/>
        </w:rPr>
        <w:t>2006,</w:t>
      </w:r>
      <w:r>
        <w:rPr>
          <w:rFonts w:ascii="Calibri"/>
          <w:spacing w:val="-6"/>
        </w:rPr>
        <w:t> </w:t>
      </w:r>
      <w:r>
        <w:rPr>
          <w:rFonts w:ascii="Calibri"/>
          <w:spacing w:val="-4"/>
        </w:rPr>
        <w:t>p37)</w:t>
      </w:r>
    </w:p>
    <w:p>
      <w:pPr>
        <w:pStyle w:val="BodyText"/>
        <w:spacing w:after="0"/>
        <w:rPr>
          <w:rFonts w:ascii="Calibri"/>
        </w:rPr>
        <w:sectPr>
          <w:pgSz w:w="11910" w:h="16840"/>
          <w:pgMar w:header="729" w:footer="0" w:top="1340" w:bottom="280" w:left="850" w:right="283"/>
        </w:sectPr>
      </w:pPr>
    </w:p>
    <w:p>
      <w:pPr>
        <w:pStyle w:val="Heading2"/>
        <w:ind w:left="9"/>
        <w:jc w:val="center"/>
      </w:pPr>
      <w:bookmarkStart w:name="_bookmark183" w:id="184"/>
      <w:bookmarkEnd w:id="184"/>
      <w:r>
        <w:rPr>
          <w:b w:val="0"/>
        </w:rPr>
      </w:r>
      <w:r>
        <w:rPr/>
        <w:t>Appendix</w:t>
      </w:r>
      <w:r>
        <w:rPr>
          <w:spacing w:val="-2"/>
        </w:rPr>
        <w:t> </w:t>
      </w:r>
      <w:r>
        <w:rPr>
          <w:spacing w:val="-10"/>
        </w:rPr>
        <w:t>5</w:t>
      </w: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rPr>
          <w:b/>
        </w:rPr>
      </w:pPr>
    </w:p>
    <w:p>
      <w:pPr>
        <w:pStyle w:val="BodyText"/>
        <w:spacing w:before="15"/>
        <w:rPr>
          <w:b/>
        </w:rPr>
      </w:pPr>
    </w:p>
    <w:p>
      <w:pPr>
        <w:spacing w:before="0"/>
        <w:ind w:left="0" w:right="0" w:firstLine="0"/>
        <w:jc w:val="center"/>
        <w:rPr>
          <w:rFonts w:ascii="Calibri"/>
          <w:sz w:val="22"/>
        </w:rPr>
      </w:pPr>
      <w:r>
        <w:rPr>
          <w:rFonts w:ascii="Calibri"/>
          <w:sz w:val="22"/>
        </w:rPr>
        <w:t>table</w:t>
      </w:r>
      <w:r>
        <w:rPr>
          <w:rFonts w:ascii="Calibri"/>
          <w:spacing w:val="-3"/>
          <w:sz w:val="22"/>
        </w:rPr>
        <w:t> </w:t>
      </w:r>
      <w:r>
        <w:rPr>
          <w:rFonts w:ascii="Calibri"/>
          <w:sz w:val="22"/>
        </w:rPr>
        <w:t>2</w:t>
      </w:r>
      <w:r>
        <w:rPr>
          <w:rFonts w:ascii="Calibri"/>
          <w:spacing w:val="-4"/>
          <w:sz w:val="22"/>
        </w:rPr>
        <w:t> </w:t>
      </w:r>
      <w:r>
        <w:rPr>
          <w:rFonts w:ascii="Calibri"/>
          <w:sz w:val="22"/>
        </w:rPr>
        <w:t>outer</w:t>
      </w:r>
      <w:r>
        <w:rPr>
          <w:rFonts w:ascii="Calibri"/>
          <w:spacing w:val="-4"/>
          <w:sz w:val="22"/>
        </w:rPr>
        <w:t> </w:t>
      </w:r>
      <w:r>
        <w:rPr>
          <w:rFonts w:ascii="Calibri"/>
          <w:sz w:val="22"/>
        </w:rPr>
        <w:t>model</w:t>
      </w:r>
      <w:r>
        <w:rPr>
          <w:rFonts w:ascii="Calibri"/>
          <w:spacing w:val="-2"/>
          <w:sz w:val="22"/>
        </w:rPr>
        <w:t> </w:t>
      </w:r>
      <w:r>
        <w:rPr>
          <w:rFonts w:ascii="Calibri"/>
          <w:sz w:val="22"/>
        </w:rPr>
        <w:t>reliabilty</w:t>
      </w:r>
      <w:r>
        <w:rPr>
          <w:rFonts w:ascii="Calibri"/>
          <w:spacing w:val="-1"/>
          <w:sz w:val="22"/>
        </w:rPr>
        <w:t> </w:t>
      </w:r>
      <w:r>
        <w:rPr>
          <w:rFonts w:ascii="Calibri"/>
          <w:sz w:val="22"/>
        </w:rPr>
        <w:t>and</w:t>
      </w:r>
      <w:r>
        <w:rPr>
          <w:rFonts w:ascii="Calibri"/>
          <w:spacing w:val="-4"/>
          <w:sz w:val="22"/>
        </w:rPr>
        <w:t> </w:t>
      </w:r>
      <w:r>
        <w:rPr>
          <w:rFonts w:ascii="Calibri"/>
          <w:spacing w:val="-2"/>
          <w:sz w:val="22"/>
        </w:rPr>
        <w:t>consistency</w:t>
      </w:r>
    </w:p>
    <w:tbl>
      <w:tblPr>
        <w:tblW w:w="0" w:type="auto"/>
        <w:jc w:val="left"/>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1"/>
        <w:gridCol w:w="2029"/>
        <w:gridCol w:w="1685"/>
        <w:gridCol w:w="1673"/>
        <w:gridCol w:w="1964"/>
      </w:tblGrid>
      <w:tr>
        <w:trPr>
          <w:trHeight w:val="806" w:hRule="atLeast"/>
        </w:trPr>
        <w:tc>
          <w:tcPr>
            <w:tcW w:w="2031" w:type="dxa"/>
            <w:tcBorders>
              <w:top w:val="nil"/>
              <w:left w:val="nil"/>
            </w:tcBorders>
          </w:tcPr>
          <w:p>
            <w:pPr>
              <w:pStyle w:val="TableParagraph"/>
              <w:rPr>
                <w:sz w:val="22"/>
              </w:rPr>
            </w:pPr>
          </w:p>
        </w:tc>
        <w:tc>
          <w:tcPr>
            <w:tcW w:w="2029" w:type="dxa"/>
            <w:shd w:val="clear" w:color="auto" w:fill="545454"/>
          </w:tcPr>
          <w:p>
            <w:pPr>
              <w:pStyle w:val="TableParagraph"/>
              <w:spacing w:before="268"/>
              <w:rPr>
                <w:rFonts w:ascii="Calibri"/>
                <w:sz w:val="22"/>
              </w:rPr>
            </w:pPr>
          </w:p>
          <w:p>
            <w:pPr>
              <w:pStyle w:val="TableParagraph"/>
              <w:spacing w:line="249" w:lineRule="exact"/>
              <w:ind w:right="93"/>
              <w:jc w:val="right"/>
              <w:rPr>
                <w:rFonts w:ascii="Calibri"/>
                <w:sz w:val="22"/>
              </w:rPr>
            </w:pPr>
            <w:r>
              <w:rPr>
                <w:rFonts w:ascii="Calibri"/>
                <w:color w:val="FFFFFF"/>
                <w:sz w:val="22"/>
              </w:rPr>
              <w:t>Cronbach's</w:t>
            </w:r>
            <w:r>
              <w:rPr>
                <w:rFonts w:ascii="Calibri"/>
                <w:color w:val="FFFFFF"/>
                <w:spacing w:val="-8"/>
                <w:sz w:val="22"/>
              </w:rPr>
              <w:t> </w:t>
            </w:r>
            <w:r>
              <w:rPr>
                <w:rFonts w:ascii="Calibri"/>
                <w:color w:val="FFFFFF"/>
                <w:spacing w:val="-2"/>
                <w:sz w:val="22"/>
              </w:rPr>
              <w:t>alpha</w:t>
            </w:r>
          </w:p>
        </w:tc>
        <w:tc>
          <w:tcPr>
            <w:tcW w:w="1685" w:type="dxa"/>
            <w:shd w:val="clear" w:color="auto" w:fill="545454"/>
          </w:tcPr>
          <w:p>
            <w:pPr>
              <w:pStyle w:val="TableParagraph"/>
              <w:ind w:left="738" w:right="100" w:hanging="128"/>
              <w:jc w:val="right"/>
              <w:rPr>
                <w:rFonts w:ascii="Calibri"/>
                <w:sz w:val="22"/>
              </w:rPr>
            </w:pPr>
            <w:r>
              <w:rPr>
                <w:rFonts w:ascii="Calibri"/>
                <w:color w:val="FFFFFF"/>
                <w:spacing w:val="-2"/>
                <w:sz w:val="22"/>
              </w:rPr>
              <w:t>Composite reliability</w:t>
            </w:r>
          </w:p>
          <w:p>
            <w:pPr>
              <w:pStyle w:val="TableParagraph"/>
              <w:spacing w:line="249" w:lineRule="exact"/>
              <w:ind w:right="97"/>
              <w:jc w:val="right"/>
              <w:rPr>
                <w:rFonts w:ascii="Calibri"/>
                <w:sz w:val="22"/>
              </w:rPr>
            </w:pPr>
            <w:r>
              <w:rPr>
                <w:rFonts w:ascii="Calibri"/>
                <w:color w:val="FFFFFF"/>
                <w:spacing w:val="-2"/>
                <w:sz w:val="22"/>
              </w:rPr>
              <w:t>(rho_a)</w:t>
            </w:r>
          </w:p>
        </w:tc>
        <w:tc>
          <w:tcPr>
            <w:tcW w:w="1673" w:type="dxa"/>
            <w:shd w:val="clear" w:color="auto" w:fill="545454"/>
          </w:tcPr>
          <w:p>
            <w:pPr>
              <w:pStyle w:val="TableParagraph"/>
              <w:ind w:left="728" w:right="97" w:hanging="128"/>
              <w:jc w:val="right"/>
              <w:rPr>
                <w:rFonts w:ascii="Calibri"/>
                <w:sz w:val="22"/>
              </w:rPr>
            </w:pPr>
            <w:r>
              <w:rPr>
                <w:rFonts w:ascii="Calibri"/>
                <w:color w:val="FFFFFF"/>
                <w:spacing w:val="-2"/>
                <w:sz w:val="22"/>
              </w:rPr>
              <w:t>Composite reliability</w:t>
            </w:r>
          </w:p>
          <w:p>
            <w:pPr>
              <w:pStyle w:val="TableParagraph"/>
              <w:spacing w:line="249" w:lineRule="exact"/>
              <w:ind w:right="94"/>
              <w:jc w:val="right"/>
              <w:rPr>
                <w:rFonts w:ascii="Calibri"/>
                <w:sz w:val="22"/>
              </w:rPr>
            </w:pPr>
            <w:r>
              <w:rPr>
                <w:rFonts w:ascii="Calibri"/>
                <w:color w:val="FFFFFF"/>
                <w:spacing w:val="-2"/>
                <w:sz w:val="22"/>
              </w:rPr>
              <w:t>(rho_c)</w:t>
            </w:r>
          </w:p>
        </w:tc>
        <w:tc>
          <w:tcPr>
            <w:tcW w:w="1964" w:type="dxa"/>
            <w:shd w:val="clear" w:color="auto" w:fill="545454"/>
          </w:tcPr>
          <w:p>
            <w:pPr>
              <w:pStyle w:val="TableParagraph"/>
              <w:spacing w:line="270" w:lineRule="atLeast" w:before="246"/>
              <w:ind w:left="458" w:right="96" w:hanging="144"/>
              <w:rPr>
                <w:rFonts w:ascii="Calibri"/>
                <w:sz w:val="22"/>
              </w:rPr>
            </w:pPr>
            <w:r>
              <w:rPr>
                <w:rFonts w:ascii="Calibri"/>
                <w:color w:val="FFFFFF"/>
                <w:sz w:val="22"/>
              </w:rPr>
              <w:t>Average</w:t>
            </w:r>
            <w:r>
              <w:rPr>
                <w:rFonts w:ascii="Calibri"/>
                <w:color w:val="FFFFFF"/>
                <w:spacing w:val="-13"/>
                <w:sz w:val="22"/>
              </w:rPr>
              <w:t> </w:t>
            </w:r>
            <w:r>
              <w:rPr>
                <w:rFonts w:ascii="Calibri"/>
                <w:color w:val="FFFFFF"/>
                <w:sz w:val="22"/>
              </w:rPr>
              <w:t>variance extracted</w:t>
            </w:r>
            <w:r>
              <w:rPr>
                <w:rFonts w:ascii="Calibri"/>
                <w:color w:val="FFFFFF"/>
                <w:spacing w:val="-7"/>
                <w:sz w:val="22"/>
              </w:rPr>
              <w:t> </w:t>
            </w:r>
            <w:r>
              <w:rPr>
                <w:rFonts w:ascii="Calibri"/>
                <w:color w:val="FFFFFF"/>
                <w:spacing w:val="-4"/>
                <w:sz w:val="22"/>
              </w:rPr>
              <w:t>(AVE)</w:t>
            </w: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2"/>
                <w:sz w:val="22"/>
              </w:rPr>
              <w:t>identityconstruction</w:t>
            </w:r>
          </w:p>
        </w:tc>
        <w:tc>
          <w:tcPr>
            <w:tcW w:w="2029" w:type="dxa"/>
            <w:shd w:val="clear" w:color="auto" w:fill="90ED90"/>
          </w:tcPr>
          <w:p>
            <w:pPr>
              <w:pStyle w:val="TableParagraph"/>
              <w:spacing w:line="249" w:lineRule="exact" w:before="11"/>
              <w:ind w:right="92"/>
              <w:jc w:val="right"/>
              <w:rPr>
                <w:rFonts w:ascii="Calibri"/>
                <w:sz w:val="22"/>
              </w:rPr>
            </w:pPr>
            <w:r>
              <w:rPr>
                <w:rFonts w:ascii="Calibri"/>
                <w:color w:val="006300"/>
                <w:spacing w:val="-2"/>
                <w:sz w:val="22"/>
              </w:rPr>
              <w:t>0.905</w:t>
            </w:r>
          </w:p>
        </w:tc>
        <w:tc>
          <w:tcPr>
            <w:tcW w:w="1685" w:type="dxa"/>
            <w:shd w:val="clear" w:color="auto" w:fill="90ED90"/>
          </w:tcPr>
          <w:p>
            <w:pPr>
              <w:pStyle w:val="TableParagraph"/>
              <w:spacing w:line="249" w:lineRule="exact" w:before="11"/>
              <w:ind w:right="97"/>
              <w:jc w:val="right"/>
              <w:rPr>
                <w:rFonts w:ascii="Calibri"/>
                <w:sz w:val="22"/>
              </w:rPr>
            </w:pPr>
            <w:r>
              <w:rPr>
                <w:rFonts w:ascii="Calibri"/>
                <w:color w:val="006300"/>
                <w:spacing w:val="-2"/>
                <w:sz w:val="22"/>
              </w:rPr>
              <w:t>0.908</w:t>
            </w:r>
          </w:p>
        </w:tc>
        <w:tc>
          <w:tcPr>
            <w:tcW w:w="1673" w:type="dxa"/>
            <w:shd w:val="clear" w:color="auto" w:fill="90ED90"/>
          </w:tcPr>
          <w:p>
            <w:pPr>
              <w:pStyle w:val="TableParagraph"/>
              <w:spacing w:line="249" w:lineRule="exact" w:before="11"/>
              <w:ind w:right="95"/>
              <w:jc w:val="right"/>
              <w:rPr>
                <w:rFonts w:ascii="Calibri"/>
                <w:sz w:val="22"/>
              </w:rPr>
            </w:pPr>
            <w:r>
              <w:rPr>
                <w:rFonts w:ascii="Calibri"/>
                <w:color w:val="006300"/>
                <w:spacing w:val="-2"/>
                <w:sz w:val="22"/>
              </w:rPr>
              <w:t>0.924</w:t>
            </w:r>
          </w:p>
        </w:tc>
        <w:tc>
          <w:tcPr>
            <w:tcW w:w="1964" w:type="dxa"/>
            <w:shd w:val="clear" w:color="auto" w:fill="90ED90"/>
          </w:tcPr>
          <w:p>
            <w:pPr>
              <w:pStyle w:val="TableParagraph"/>
              <w:spacing w:line="249" w:lineRule="exact" w:before="11"/>
              <w:ind w:right="97"/>
              <w:jc w:val="right"/>
              <w:rPr>
                <w:rFonts w:ascii="Calibri"/>
                <w:sz w:val="22"/>
              </w:rPr>
            </w:pPr>
            <w:r>
              <w:rPr>
                <w:rFonts w:ascii="Calibri"/>
                <w:color w:val="006300"/>
                <w:spacing w:val="-2"/>
                <w:sz w:val="22"/>
              </w:rPr>
              <w:t>0.636</w:t>
            </w: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2"/>
                <w:sz w:val="22"/>
              </w:rPr>
              <w:t>islamization</w:t>
            </w:r>
          </w:p>
        </w:tc>
        <w:tc>
          <w:tcPr>
            <w:tcW w:w="2029" w:type="dxa"/>
          </w:tcPr>
          <w:p>
            <w:pPr>
              <w:pStyle w:val="TableParagraph"/>
              <w:spacing w:line="249" w:lineRule="exact" w:before="11"/>
              <w:ind w:right="92"/>
              <w:jc w:val="right"/>
              <w:rPr>
                <w:rFonts w:ascii="Calibri"/>
                <w:sz w:val="22"/>
              </w:rPr>
            </w:pPr>
            <w:r>
              <w:rPr>
                <w:rFonts w:ascii="Calibri"/>
                <w:color w:val="006300"/>
                <w:spacing w:val="-2"/>
                <w:sz w:val="22"/>
              </w:rPr>
              <w:t>0.889</w:t>
            </w:r>
          </w:p>
        </w:tc>
        <w:tc>
          <w:tcPr>
            <w:tcW w:w="1685" w:type="dxa"/>
          </w:tcPr>
          <w:p>
            <w:pPr>
              <w:pStyle w:val="TableParagraph"/>
              <w:spacing w:line="249" w:lineRule="exact" w:before="11"/>
              <w:ind w:right="97"/>
              <w:jc w:val="right"/>
              <w:rPr>
                <w:rFonts w:ascii="Calibri"/>
                <w:sz w:val="22"/>
              </w:rPr>
            </w:pPr>
            <w:r>
              <w:rPr>
                <w:rFonts w:ascii="Calibri"/>
                <w:color w:val="006300"/>
                <w:spacing w:val="-2"/>
                <w:sz w:val="22"/>
              </w:rPr>
              <w:t>0.889</w:t>
            </w:r>
          </w:p>
        </w:tc>
        <w:tc>
          <w:tcPr>
            <w:tcW w:w="1673" w:type="dxa"/>
          </w:tcPr>
          <w:p>
            <w:pPr>
              <w:pStyle w:val="TableParagraph"/>
              <w:spacing w:line="249" w:lineRule="exact" w:before="11"/>
              <w:ind w:right="95"/>
              <w:jc w:val="right"/>
              <w:rPr>
                <w:rFonts w:ascii="Calibri"/>
                <w:sz w:val="22"/>
              </w:rPr>
            </w:pPr>
            <w:r>
              <w:rPr>
                <w:rFonts w:ascii="Calibri"/>
                <w:color w:val="006300"/>
                <w:spacing w:val="-2"/>
                <w:sz w:val="22"/>
              </w:rPr>
              <w:t>0.923</w:t>
            </w:r>
          </w:p>
        </w:tc>
        <w:tc>
          <w:tcPr>
            <w:tcW w:w="1964" w:type="dxa"/>
          </w:tcPr>
          <w:p>
            <w:pPr>
              <w:pStyle w:val="TableParagraph"/>
              <w:spacing w:line="249" w:lineRule="exact" w:before="11"/>
              <w:ind w:right="97"/>
              <w:jc w:val="right"/>
              <w:rPr>
                <w:rFonts w:ascii="Calibri"/>
                <w:sz w:val="22"/>
              </w:rPr>
            </w:pPr>
            <w:r>
              <w:rPr>
                <w:rFonts w:ascii="Calibri"/>
                <w:color w:val="006300"/>
                <w:spacing w:val="-2"/>
                <w:sz w:val="22"/>
              </w:rPr>
              <w:t>0.750</w:t>
            </w:r>
          </w:p>
        </w:tc>
      </w:tr>
      <w:tr>
        <w:trPr>
          <w:trHeight w:val="282" w:hRule="atLeast"/>
        </w:trPr>
        <w:tc>
          <w:tcPr>
            <w:tcW w:w="2031" w:type="dxa"/>
            <w:shd w:val="clear" w:color="auto" w:fill="545454"/>
          </w:tcPr>
          <w:p>
            <w:pPr>
              <w:pStyle w:val="TableParagraph"/>
              <w:spacing w:line="249" w:lineRule="exact" w:before="13"/>
              <w:ind w:left="107"/>
              <w:rPr>
                <w:rFonts w:ascii="Calibri"/>
                <w:sz w:val="22"/>
              </w:rPr>
            </w:pPr>
            <w:r>
              <w:rPr>
                <w:rFonts w:ascii="Calibri"/>
                <w:color w:val="FFFFFF"/>
                <w:spacing w:val="-2"/>
                <w:sz w:val="22"/>
              </w:rPr>
              <w:t>jihad</w:t>
            </w:r>
          </w:p>
        </w:tc>
        <w:tc>
          <w:tcPr>
            <w:tcW w:w="2029" w:type="dxa"/>
            <w:shd w:val="clear" w:color="auto" w:fill="90ED90"/>
          </w:tcPr>
          <w:p>
            <w:pPr>
              <w:pStyle w:val="TableParagraph"/>
              <w:spacing w:line="249" w:lineRule="exact" w:before="13"/>
              <w:ind w:right="92"/>
              <w:jc w:val="right"/>
              <w:rPr>
                <w:rFonts w:ascii="Calibri"/>
                <w:sz w:val="22"/>
              </w:rPr>
            </w:pPr>
            <w:r>
              <w:rPr>
                <w:rFonts w:ascii="Calibri"/>
                <w:color w:val="006300"/>
                <w:spacing w:val="-2"/>
                <w:sz w:val="22"/>
              </w:rPr>
              <w:t>0.880</w:t>
            </w:r>
          </w:p>
        </w:tc>
        <w:tc>
          <w:tcPr>
            <w:tcW w:w="1685" w:type="dxa"/>
            <w:shd w:val="clear" w:color="auto" w:fill="90ED90"/>
          </w:tcPr>
          <w:p>
            <w:pPr>
              <w:pStyle w:val="TableParagraph"/>
              <w:spacing w:line="249" w:lineRule="exact" w:before="13"/>
              <w:ind w:right="97"/>
              <w:jc w:val="right"/>
              <w:rPr>
                <w:rFonts w:ascii="Calibri"/>
                <w:sz w:val="22"/>
              </w:rPr>
            </w:pPr>
            <w:r>
              <w:rPr>
                <w:rFonts w:ascii="Calibri"/>
                <w:color w:val="006300"/>
                <w:spacing w:val="-2"/>
                <w:sz w:val="22"/>
              </w:rPr>
              <w:t>0.883</w:t>
            </w:r>
          </w:p>
        </w:tc>
        <w:tc>
          <w:tcPr>
            <w:tcW w:w="1673" w:type="dxa"/>
            <w:shd w:val="clear" w:color="auto" w:fill="90ED90"/>
          </w:tcPr>
          <w:p>
            <w:pPr>
              <w:pStyle w:val="TableParagraph"/>
              <w:spacing w:line="249" w:lineRule="exact" w:before="13"/>
              <w:ind w:right="95"/>
              <w:jc w:val="right"/>
              <w:rPr>
                <w:rFonts w:ascii="Calibri"/>
                <w:sz w:val="22"/>
              </w:rPr>
            </w:pPr>
            <w:r>
              <w:rPr>
                <w:rFonts w:ascii="Calibri"/>
                <w:color w:val="006300"/>
                <w:spacing w:val="-2"/>
                <w:sz w:val="22"/>
              </w:rPr>
              <w:t>0.918</w:t>
            </w:r>
          </w:p>
        </w:tc>
        <w:tc>
          <w:tcPr>
            <w:tcW w:w="1964" w:type="dxa"/>
            <w:shd w:val="clear" w:color="auto" w:fill="90ED90"/>
          </w:tcPr>
          <w:p>
            <w:pPr>
              <w:pStyle w:val="TableParagraph"/>
              <w:spacing w:line="249" w:lineRule="exact" w:before="13"/>
              <w:ind w:right="97"/>
              <w:jc w:val="right"/>
              <w:rPr>
                <w:rFonts w:ascii="Calibri"/>
                <w:sz w:val="22"/>
              </w:rPr>
            </w:pPr>
            <w:r>
              <w:rPr>
                <w:rFonts w:ascii="Calibri"/>
                <w:color w:val="006300"/>
                <w:spacing w:val="-2"/>
                <w:sz w:val="22"/>
              </w:rPr>
              <w:t>0.736</w:t>
            </w: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2"/>
                <w:sz w:val="22"/>
              </w:rPr>
              <w:t>language</w:t>
            </w:r>
          </w:p>
        </w:tc>
        <w:tc>
          <w:tcPr>
            <w:tcW w:w="2029" w:type="dxa"/>
          </w:tcPr>
          <w:p>
            <w:pPr>
              <w:pStyle w:val="TableParagraph"/>
              <w:spacing w:line="249" w:lineRule="exact" w:before="11"/>
              <w:ind w:right="92"/>
              <w:jc w:val="right"/>
              <w:rPr>
                <w:rFonts w:ascii="Calibri"/>
                <w:sz w:val="22"/>
              </w:rPr>
            </w:pPr>
            <w:r>
              <w:rPr>
                <w:rFonts w:ascii="Calibri"/>
                <w:color w:val="006300"/>
                <w:spacing w:val="-2"/>
                <w:sz w:val="22"/>
              </w:rPr>
              <w:t>0.832</w:t>
            </w:r>
          </w:p>
        </w:tc>
        <w:tc>
          <w:tcPr>
            <w:tcW w:w="1685" w:type="dxa"/>
          </w:tcPr>
          <w:p>
            <w:pPr>
              <w:pStyle w:val="TableParagraph"/>
              <w:spacing w:line="249" w:lineRule="exact" w:before="11"/>
              <w:ind w:right="97"/>
              <w:jc w:val="right"/>
              <w:rPr>
                <w:rFonts w:ascii="Calibri"/>
                <w:sz w:val="22"/>
              </w:rPr>
            </w:pPr>
            <w:r>
              <w:rPr>
                <w:rFonts w:ascii="Calibri"/>
                <w:color w:val="006300"/>
                <w:spacing w:val="-2"/>
                <w:sz w:val="22"/>
              </w:rPr>
              <w:t>0.841</w:t>
            </w:r>
          </w:p>
        </w:tc>
        <w:tc>
          <w:tcPr>
            <w:tcW w:w="1673" w:type="dxa"/>
          </w:tcPr>
          <w:p>
            <w:pPr>
              <w:pStyle w:val="TableParagraph"/>
              <w:spacing w:line="249" w:lineRule="exact" w:before="11"/>
              <w:ind w:right="95"/>
              <w:jc w:val="right"/>
              <w:rPr>
                <w:rFonts w:ascii="Calibri"/>
                <w:sz w:val="22"/>
              </w:rPr>
            </w:pPr>
            <w:r>
              <w:rPr>
                <w:rFonts w:ascii="Calibri"/>
                <w:color w:val="006300"/>
                <w:spacing w:val="-2"/>
                <w:sz w:val="22"/>
              </w:rPr>
              <w:t>0.881</w:t>
            </w:r>
          </w:p>
        </w:tc>
        <w:tc>
          <w:tcPr>
            <w:tcW w:w="1964" w:type="dxa"/>
          </w:tcPr>
          <w:p>
            <w:pPr>
              <w:pStyle w:val="TableParagraph"/>
              <w:spacing w:line="249" w:lineRule="exact" w:before="11"/>
              <w:ind w:right="97"/>
              <w:jc w:val="right"/>
              <w:rPr>
                <w:rFonts w:ascii="Calibri"/>
                <w:sz w:val="22"/>
              </w:rPr>
            </w:pPr>
            <w:r>
              <w:rPr>
                <w:rFonts w:ascii="Calibri"/>
                <w:color w:val="006300"/>
                <w:spacing w:val="-2"/>
                <w:sz w:val="22"/>
              </w:rPr>
              <w:t>0.599</w:t>
            </w: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2"/>
                <w:sz w:val="22"/>
              </w:rPr>
              <w:t>nationalism</w:t>
            </w:r>
          </w:p>
        </w:tc>
        <w:tc>
          <w:tcPr>
            <w:tcW w:w="2029" w:type="dxa"/>
            <w:shd w:val="clear" w:color="auto" w:fill="90ED90"/>
          </w:tcPr>
          <w:p>
            <w:pPr>
              <w:pStyle w:val="TableParagraph"/>
              <w:spacing w:line="249" w:lineRule="exact" w:before="11"/>
              <w:ind w:right="92"/>
              <w:jc w:val="right"/>
              <w:rPr>
                <w:rFonts w:ascii="Calibri"/>
                <w:sz w:val="22"/>
              </w:rPr>
            </w:pPr>
            <w:r>
              <w:rPr>
                <w:rFonts w:ascii="Calibri"/>
                <w:color w:val="006300"/>
                <w:spacing w:val="-2"/>
                <w:sz w:val="22"/>
              </w:rPr>
              <w:t>0.880</w:t>
            </w:r>
          </w:p>
        </w:tc>
        <w:tc>
          <w:tcPr>
            <w:tcW w:w="1685" w:type="dxa"/>
            <w:shd w:val="clear" w:color="auto" w:fill="90ED90"/>
          </w:tcPr>
          <w:p>
            <w:pPr>
              <w:pStyle w:val="TableParagraph"/>
              <w:spacing w:line="249" w:lineRule="exact" w:before="11"/>
              <w:ind w:right="97"/>
              <w:jc w:val="right"/>
              <w:rPr>
                <w:rFonts w:ascii="Calibri"/>
                <w:sz w:val="22"/>
              </w:rPr>
            </w:pPr>
            <w:r>
              <w:rPr>
                <w:rFonts w:ascii="Calibri"/>
                <w:color w:val="006300"/>
                <w:spacing w:val="-2"/>
                <w:sz w:val="22"/>
              </w:rPr>
              <w:t>0.882</w:t>
            </w:r>
          </w:p>
        </w:tc>
        <w:tc>
          <w:tcPr>
            <w:tcW w:w="1673" w:type="dxa"/>
            <w:shd w:val="clear" w:color="auto" w:fill="90ED90"/>
          </w:tcPr>
          <w:p>
            <w:pPr>
              <w:pStyle w:val="TableParagraph"/>
              <w:spacing w:line="249" w:lineRule="exact" w:before="11"/>
              <w:ind w:right="95"/>
              <w:jc w:val="right"/>
              <w:rPr>
                <w:rFonts w:ascii="Calibri"/>
                <w:sz w:val="22"/>
              </w:rPr>
            </w:pPr>
            <w:r>
              <w:rPr>
                <w:rFonts w:ascii="Calibri"/>
                <w:color w:val="006300"/>
                <w:spacing w:val="-2"/>
                <w:sz w:val="22"/>
              </w:rPr>
              <w:t>0.913</w:t>
            </w:r>
          </w:p>
        </w:tc>
        <w:tc>
          <w:tcPr>
            <w:tcW w:w="1964" w:type="dxa"/>
            <w:shd w:val="clear" w:color="auto" w:fill="90ED90"/>
          </w:tcPr>
          <w:p>
            <w:pPr>
              <w:pStyle w:val="TableParagraph"/>
              <w:spacing w:line="249" w:lineRule="exact" w:before="11"/>
              <w:ind w:right="97"/>
              <w:jc w:val="right"/>
              <w:rPr>
                <w:rFonts w:ascii="Calibri"/>
                <w:sz w:val="22"/>
              </w:rPr>
            </w:pPr>
            <w:r>
              <w:rPr>
                <w:rFonts w:ascii="Calibri"/>
                <w:color w:val="006300"/>
                <w:spacing w:val="-2"/>
                <w:sz w:val="22"/>
              </w:rPr>
              <w:t>0.676</w:t>
            </w:r>
          </w:p>
        </w:tc>
      </w:tr>
      <w:tr>
        <w:trPr>
          <w:trHeight w:val="280" w:hRule="atLeast"/>
        </w:trPr>
        <w:tc>
          <w:tcPr>
            <w:tcW w:w="2031" w:type="dxa"/>
            <w:tcBorders>
              <w:left w:val="nil"/>
            </w:tcBorders>
          </w:tcPr>
          <w:p>
            <w:pPr>
              <w:pStyle w:val="TableParagraph"/>
              <w:spacing w:line="249" w:lineRule="exact" w:before="11"/>
              <w:ind w:left="1310"/>
              <w:rPr>
                <w:rFonts w:ascii="Calibri"/>
                <w:sz w:val="22"/>
              </w:rPr>
            </w:pPr>
            <w:r>
              <w:rPr>
                <w:rFonts w:ascii="Calibri"/>
                <w:sz w:val="22"/>
              </w:rPr>
              <w:t>table</w:t>
            </w:r>
            <w:r>
              <w:rPr>
                <w:rFonts w:ascii="Calibri"/>
                <w:spacing w:val="-1"/>
                <w:sz w:val="22"/>
              </w:rPr>
              <w:t> </w:t>
            </w:r>
            <w:r>
              <w:rPr>
                <w:rFonts w:ascii="Calibri"/>
                <w:spacing w:val="-10"/>
                <w:sz w:val="22"/>
              </w:rPr>
              <w:t>1</w:t>
            </w:r>
          </w:p>
        </w:tc>
        <w:tc>
          <w:tcPr>
            <w:tcW w:w="2029" w:type="dxa"/>
            <w:shd w:val="clear" w:color="auto" w:fill="545454"/>
          </w:tcPr>
          <w:p>
            <w:pPr>
              <w:pStyle w:val="TableParagraph"/>
              <w:spacing w:line="249" w:lineRule="exact" w:before="11"/>
              <w:ind w:right="93"/>
              <w:jc w:val="right"/>
              <w:rPr>
                <w:rFonts w:ascii="Calibri"/>
                <w:sz w:val="22"/>
              </w:rPr>
            </w:pPr>
            <w:r>
              <w:rPr>
                <w:rFonts w:ascii="Calibri"/>
                <w:color w:val="FFFFFF"/>
                <w:sz w:val="22"/>
              </w:rPr>
              <w:t>Path</w:t>
            </w:r>
            <w:r>
              <w:rPr>
                <w:rFonts w:ascii="Calibri"/>
                <w:color w:val="FFFFFF"/>
                <w:spacing w:val="-2"/>
                <w:sz w:val="22"/>
              </w:rPr>
              <w:t> coefficients</w:t>
            </w:r>
          </w:p>
        </w:tc>
        <w:tc>
          <w:tcPr>
            <w:tcW w:w="5322" w:type="dxa"/>
            <w:gridSpan w:val="3"/>
            <w:vMerge w:val="restart"/>
            <w:tcBorders>
              <w:bottom w:val="nil"/>
              <w:right w:val="nil"/>
            </w:tcBorders>
          </w:tcPr>
          <w:p>
            <w:pPr>
              <w:pStyle w:val="TableParagraph"/>
              <w:rPr>
                <w:sz w:val="22"/>
              </w:rPr>
            </w:pPr>
          </w:p>
        </w:tc>
      </w:tr>
      <w:tr>
        <w:trPr>
          <w:trHeight w:val="537" w:hRule="atLeast"/>
        </w:trPr>
        <w:tc>
          <w:tcPr>
            <w:tcW w:w="2031" w:type="dxa"/>
            <w:shd w:val="clear" w:color="auto" w:fill="545454"/>
          </w:tcPr>
          <w:p>
            <w:pPr>
              <w:pStyle w:val="TableParagraph"/>
              <w:spacing w:line="268" w:lineRule="exact"/>
              <w:ind w:left="107"/>
              <w:rPr>
                <w:rFonts w:ascii="Calibri"/>
                <w:sz w:val="22"/>
              </w:rPr>
            </w:pPr>
            <w:r>
              <w:rPr>
                <w:rFonts w:ascii="Calibri"/>
                <w:color w:val="FFFFFF"/>
                <w:sz w:val="22"/>
              </w:rPr>
              <w:t>language</w:t>
            </w:r>
            <w:r>
              <w:rPr>
                <w:rFonts w:ascii="Calibri"/>
                <w:color w:val="FFFFFF"/>
                <w:spacing w:val="-7"/>
                <w:sz w:val="22"/>
              </w:rPr>
              <w:t> </w:t>
            </w:r>
            <w:r>
              <w:rPr>
                <w:rFonts w:ascii="Calibri"/>
                <w:color w:val="FFFFFF"/>
                <w:sz w:val="22"/>
              </w:rPr>
              <w:t>-</w:t>
            </w:r>
            <w:r>
              <w:rPr>
                <w:rFonts w:ascii="Calibri"/>
                <w:color w:val="FFFFFF"/>
                <w:spacing w:val="-10"/>
                <w:sz w:val="22"/>
              </w:rPr>
              <w:t>&gt;</w:t>
            </w:r>
          </w:p>
          <w:p>
            <w:pPr>
              <w:pStyle w:val="TableParagraph"/>
              <w:spacing w:line="249" w:lineRule="exact"/>
              <w:ind w:left="107"/>
              <w:rPr>
                <w:rFonts w:ascii="Calibri"/>
                <w:sz w:val="22"/>
              </w:rPr>
            </w:pPr>
            <w:r>
              <w:rPr>
                <w:rFonts w:ascii="Calibri"/>
                <w:color w:val="FFFFFF"/>
                <w:spacing w:val="-2"/>
                <w:sz w:val="22"/>
              </w:rPr>
              <w:t>identityconstruction</w:t>
            </w:r>
          </w:p>
        </w:tc>
        <w:tc>
          <w:tcPr>
            <w:tcW w:w="2029" w:type="dxa"/>
            <w:shd w:val="clear" w:color="auto" w:fill="90ED90"/>
          </w:tcPr>
          <w:p>
            <w:pPr>
              <w:pStyle w:val="TableParagraph"/>
              <w:spacing w:line="249" w:lineRule="exact" w:before="268"/>
              <w:ind w:right="92"/>
              <w:jc w:val="right"/>
              <w:rPr>
                <w:rFonts w:ascii="Calibri"/>
                <w:sz w:val="22"/>
              </w:rPr>
            </w:pPr>
            <w:r>
              <w:rPr>
                <w:rFonts w:ascii="Calibri"/>
                <w:spacing w:val="-2"/>
                <w:sz w:val="22"/>
              </w:rPr>
              <w:t>0.683</w:t>
            </w:r>
          </w:p>
        </w:tc>
        <w:tc>
          <w:tcPr>
            <w:tcW w:w="5322" w:type="dxa"/>
            <w:gridSpan w:val="3"/>
            <w:vMerge/>
            <w:tcBorders>
              <w:top w:val="nil"/>
              <w:bottom w:val="nil"/>
              <w:right w:val="nil"/>
            </w:tcBorders>
          </w:tcPr>
          <w:p>
            <w:pPr>
              <w:rPr>
                <w:sz w:val="2"/>
                <w:szCs w:val="2"/>
              </w:rPr>
            </w:pPr>
          </w:p>
        </w:tc>
      </w:tr>
      <w:tr>
        <w:trPr>
          <w:trHeight w:val="537" w:hRule="atLeast"/>
        </w:trPr>
        <w:tc>
          <w:tcPr>
            <w:tcW w:w="2031" w:type="dxa"/>
            <w:shd w:val="clear" w:color="auto" w:fill="545454"/>
          </w:tcPr>
          <w:p>
            <w:pPr>
              <w:pStyle w:val="TableParagraph"/>
              <w:spacing w:line="268" w:lineRule="exact"/>
              <w:ind w:left="107"/>
              <w:rPr>
                <w:rFonts w:ascii="Calibri"/>
                <w:sz w:val="22"/>
              </w:rPr>
            </w:pPr>
            <w:r>
              <w:rPr>
                <w:rFonts w:ascii="Calibri"/>
                <w:color w:val="FFFFFF"/>
                <w:sz w:val="22"/>
              </w:rPr>
              <w:t>language</w:t>
            </w:r>
            <w:r>
              <w:rPr>
                <w:rFonts w:ascii="Calibri"/>
                <w:color w:val="FFFFFF"/>
                <w:spacing w:val="-7"/>
                <w:sz w:val="22"/>
              </w:rPr>
              <w:t> </w:t>
            </w:r>
            <w:r>
              <w:rPr>
                <w:rFonts w:ascii="Calibri"/>
                <w:color w:val="FFFFFF"/>
                <w:sz w:val="22"/>
              </w:rPr>
              <w:t>-</w:t>
            </w:r>
            <w:r>
              <w:rPr>
                <w:rFonts w:ascii="Calibri"/>
                <w:color w:val="FFFFFF"/>
                <w:spacing w:val="-10"/>
                <w:sz w:val="22"/>
              </w:rPr>
              <w:t>&gt;</w:t>
            </w:r>
          </w:p>
          <w:p>
            <w:pPr>
              <w:pStyle w:val="TableParagraph"/>
              <w:spacing w:line="249" w:lineRule="exact"/>
              <w:ind w:left="107"/>
              <w:rPr>
                <w:rFonts w:ascii="Calibri"/>
                <w:sz w:val="22"/>
              </w:rPr>
            </w:pPr>
            <w:r>
              <w:rPr>
                <w:rFonts w:ascii="Calibri"/>
                <w:color w:val="FFFFFF"/>
                <w:spacing w:val="-2"/>
                <w:sz w:val="22"/>
              </w:rPr>
              <w:t>islamization</w:t>
            </w:r>
          </w:p>
        </w:tc>
        <w:tc>
          <w:tcPr>
            <w:tcW w:w="2029" w:type="dxa"/>
          </w:tcPr>
          <w:p>
            <w:pPr>
              <w:pStyle w:val="TableParagraph"/>
              <w:spacing w:line="249" w:lineRule="exact" w:before="268"/>
              <w:ind w:right="92"/>
              <w:jc w:val="right"/>
              <w:rPr>
                <w:rFonts w:ascii="Calibri"/>
                <w:sz w:val="22"/>
              </w:rPr>
            </w:pPr>
            <w:r>
              <w:rPr>
                <w:rFonts w:ascii="Calibri"/>
                <w:spacing w:val="-2"/>
                <w:sz w:val="22"/>
              </w:rPr>
              <w:t>0.653</w:t>
            </w:r>
          </w:p>
        </w:tc>
        <w:tc>
          <w:tcPr>
            <w:tcW w:w="5322" w:type="dxa"/>
            <w:gridSpan w:val="3"/>
            <w:vMerge/>
            <w:tcBorders>
              <w:top w:val="nil"/>
              <w:bottom w:val="nil"/>
              <w:right w:val="nil"/>
            </w:tcBorders>
          </w:tcPr>
          <w:p>
            <w:pPr>
              <w:rPr>
                <w:sz w:val="2"/>
                <w:szCs w:val="2"/>
              </w:rPr>
            </w:pP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z w:val="22"/>
              </w:rPr>
              <w:t>language</w:t>
            </w:r>
            <w:r>
              <w:rPr>
                <w:rFonts w:ascii="Calibri"/>
                <w:color w:val="FFFFFF"/>
                <w:spacing w:val="-4"/>
                <w:sz w:val="22"/>
              </w:rPr>
              <w:t> </w:t>
            </w:r>
            <w:r>
              <w:rPr>
                <w:rFonts w:ascii="Calibri"/>
                <w:color w:val="FFFFFF"/>
                <w:sz w:val="22"/>
              </w:rPr>
              <w:t>-&gt;</w:t>
            </w:r>
            <w:r>
              <w:rPr>
                <w:rFonts w:ascii="Calibri"/>
                <w:color w:val="FFFFFF"/>
                <w:spacing w:val="-3"/>
                <w:sz w:val="22"/>
              </w:rPr>
              <w:t> </w:t>
            </w:r>
            <w:r>
              <w:rPr>
                <w:rFonts w:ascii="Calibri"/>
                <w:color w:val="FFFFFF"/>
                <w:spacing w:val="-2"/>
                <w:sz w:val="22"/>
              </w:rPr>
              <w:t>jihad</w:t>
            </w:r>
          </w:p>
        </w:tc>
        <w:tc>
          <w:tcPr>
            <w:tcW w:w="2029" w:type="dxa"/>
            <w:shd w:val="clear" w:color="auto" w:fill="90ED90"/>
          </w:tcPr>
          <w:p>
            <w:pPr>
              <w:pStyle w:val="TableParagraph"/>
              <w:spacing w:line="249" w:lineRule="exact" w:before="11"/>
              <w:ind w:right="92"/>
              <w:jc w:val="right"/>
              <w:rPr>
                <w:rFonts w:ascii="Calibri"/>
                <w:sz w:val="22"/>
              </w:rPr>
            </w:pPr>
            <w:r>
              <w:rPr>
                <w:rFonts w:ascii="Calibri"/>
                <w:spacing w:val="-2"/>
                <w:sz w:val="22"/>
              </w:rPr>
              <w:t>0.717</w:t>
            </w:r>
          </w:p>
        </w:tc>
        <w:tc>
          <w:tcPr>
            <w:tcW w:w="5322" w:type="dxa"/>
            <w:gridSpan w:val="3"/>
            <w:vMerge/>
            <w:tcBorders>
              <w:top w:val="nil"/>
              <w:bottom w:val="nil"/>
              <w:right w:val="nil"/>
            </w:tcBorders>
          </w:tcPr>
          <w:p>
            <w:pPr>
              <w:rPr>
                <w:sz w:val="2"/>
                <w:szCs w:val="2"/>
              </w:rPr>
            </w:pPr>
          </w:p>
        </w:tc>
      </w:tr>
      <w:tr>
        <w:trPr>
          <w:trHeight w:val="537" w:hRule="atLeast"/>
        </w:trPr>
        <w:tc>
          <w:tcPr>
            <w:tcW w:w="2031" w:type="dxa"/>
            <w:shd w:val="clear" w:color="auto" w:fill="545454"/>
          </w:tcPr>
          <w:p>
            <w:pPr>
              <w:pStyle w:val="TableParagraph"/>
              <w:spacing w:line="268" w:lineRule="exact"/>
              <w:ind w:left="107"/>
              <w:rPr>
                <w:rFonts w:ascii="Calibri"/>
                <w:sz w:val="22"/>
              </w:rPr>
            </w:pPr>
            <w:r>
              <w:rPr>
                <w:rFonts w:ascii="Calibri"/>
                <w:color w:val="FFFFFF"/>
                <w:sz w:val="22"/>
              </w:rPr>
              <w:t>language</w:t>
            </w:r>
            <w:r>
              <w:rPr>
                <w:rFonts w:ascii="Calibri"/>
                <w:color w:val="FFFFFF"/>
                <w:spacing w:val="-7"/>
                <w:sz w:val="22"/>
              </w:rPr>
              <w:t> </w:t>
            </w:r>
            <w:r>
              <w:rPr>
                <w:rFonts w:ascii="Calibri"/>
                <w:color w:val="FFFFFF"/>
                <w:sz w:val="22"/>
              </w:rPr>
              <w:t>-</w:t>
            </w:r>
            <w:r>
              <w:rPr>
                <w:rFonts w:ascii="Calibri"/>
                <w:color w:val="FFFFFF"/>
                <w:spacing w:val="-10"/>
                <w:sz w:val="22"/>
              </w:rPr>
              <w:t>&gt;</w:t>
            </w:r>
          </w:p>
          <w:p>
            <w:pPr>
              <w:pStyle w:val="TableParagraph"/>
              <w:spacing w:line="249" w:lineRule="exact"/>
              <w:ind w:left="107"/>
              <w:rPr>
                <w:rFonts w:ascii="Calibri"/>
                <w:sz w:val="22"/>
              </w:rPr>
            </w:pPr>
            <w:r>
              <w:rPr>
                <w:rFonts w:ascii="Calibri"/>
                <w:color w:val="FFFFFF"/>
                <w:spacing w:val="-2"/>
                <w:sz w:val="22"/>
              </w:rPr>
              <w:t>nationalism</w:t>
            </w:r>
          </w:p>
        </w:tc>
        <w:tc>
          <w:tcPr>
            <w:tcW w:w="2029" w:type="dxa"/>
          </w:tcPr>
          <w:p>
            <w:pPr>
              <w:pStyle w:val="TableParagraph"/>
              <w:spacing w:line="249" w:lineRule="exact" w:before="268"/>
              <w:ind w:right="92"/>
              <w:jc w:val="right"/>
              <w:rPr>
                <w:rFonts w:ascii="Calibri"/>
                <w:sz w:val="22"/>
              </w:rPr>
            </w:pPr>
            <w:r>
              <w:rPr>
                <w:rFonts w:ascii="Calibri"/>
                <w:spacing w:val="-2"/>
                <w:sz w:val="22"/>
              </w:rPr>
              <w:t>0.774</w:t>
            </w:r>
          </w:p>
        </w:tc>
        <w:tc>
          <w:tcPr>
            <w:tcW w:w="5322" w:type="dxa"/>
            <w:gridSpan w:val="3"/>
            <w:vMerge/>
            <w:tcBorders>
              <w:top w:val="nil"/>
              <w:bottom w:val="nil"/>
              <w:right w:val="nil"/>
            </w:tcBorders>
          </w:tcPr>
          <w:p>
            <w:pPr>
              <w:rPr>
                <w:sz w:val="2"/>
                <w:szCs w:val="2"/>
              </w:rPr>
            </w:pPr>
          </w:p>
        </w:tc>
      </w:tr>
    </w:tbl>
    <w:p>
      <w:pPr>
        <w:pStyle w:val="Heading1"/>
        <w:ind w:right="8407"/>
        <w:rPr>
          <w:u w:val="none"/>
        </w:rPr>
      </w:pPr>
      <w:r>
        <w:rPr>
          <w:spacing w:val="-2"/>
          <w:u w:val="single"/>
        </w:rPr>
        <w:t>Discriminant</w:t>
      </w:r>
      <w:r>
        <w:rPr>
          <w:spacing w:val="-2"/>
          <w:u w:val="none"/>
        </w:rPr>
        <w:t> </w:t>
      </w:r>
      <w:r>
        <w:rPr>
          <w:spacing w:val="-2"/>
          <w:u w:val="single"/>
        </w:rPr>
        <w:t>validity</w:t>
      </w:r>
    </w:p>
    <w:p>
      <w:pPr>
        <w:spacing w:before="278"/>
        <w:ind w:left="172" w:right="0" w:firstLine="0"/>
        <w:jc w:val="left"/>
        <w:rPr>
          <w:rFonts w:ascii="Calibri"/>
          <w:sz w:val="26"/>
        </w:rPr>
      </w:pPr>
      <w:r>
        <w:rPr>
          <w:rFonts w:ascii="Calibri"/>
          <w:spacing w:val="-2"/>
          <w:sz w:val="26"/>
          <w:u w:val="single"/>
        </w:rPr>
        <w:t>Heterotrait-monotrait</w:t>
      </w:r>
      <w:r>
        <w:rPr>
          <w:rFonts w:ascii="Calibri"/>
          <w:spacing w:val="9"/>
          <w:sz w:val="26"/>
          <w:u w:val="single"/>
        </w:rPr>
        <w:t> </w:t>
      </w:r>
      <w:r>
        <w:rPr>
          <w:rFonts w:ascii="Calibri"/>
          <w:spacing w:val="-2"/>
          <w:sz w:val="26"/>
          <w:u w:val="single"/>
        </w:rPr>
        <w:t>ratio</w:t>
      </w:r>
      <w:r>
        <w:rPr>
          <w:rFonts w:ascii="Calibri"/>
          <w:spacing w:val="6"/>
          <w:sz w:val="26"/>
          <w:u w:val="single"/>
        </w:rPr>
        <w:t> </w:t>
      </w:r>
      <w:r>
        <w:rPr>
          <w:rFonts w:ascii="Calibri"/>
          <w:spacing w:val="-2"/>
          <w:sz w:val="26"/>
          <w:u w:val="single"/>
        </w:rPr>
        <w:t>(HTMT)</w:t>
      </w:r>
    </w:p>
    <w:p>
      <w:pPr>
        <w:spacing w:before="2"/>
        <w:ind w:left="172" w:right="0" w:firstLine="0"/>
        <w:jc w:val="left"/>
        <w:rPr>
          <w:rFonts w:ascii="Calibri"/>
          <w:sz w:val="26"/>
        </w:rPr>
      </w:pPr>
      <w:r>
        <w:rPr>
          <w:rFonts w:ascii="Calibri"/>
          <w:sz w:val="26"/>
          <w:u w:val="single"/>
        </w:rPr>
        <w:t>-</w:t>
      </w:r>
      <w:r>
        <w:rPr>
          <w:rFonts w:ascii="Calibri"/>
          <w:spacing w:val="-2"/>
          <w:sz w:val="26"/>
          <w:u w:val="single"/>
        </w:rPr>
        <w:t> Matrix</w:t>
      </w:r>
    </w:p>
    <w:p>
      <w:pPr>
        <w:pStyle w:val="BodyText"/>
        <w:spacing w:before="37"/>
        <w:rPr>
          <w:rFonts w:ascii="Calibri"/>
          <w:sz w:val="20"/>
        </w:rPr>
      </w:pPr>
    </w:p>
    <w:tbl>
      <w:tblPr>
        <w:tblW w:w="0" w:type="auto"/>
        <w:jc w:val="left"/>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1"/>
        <w:gridCol w:w="2034"/>
        <w:gridCol w:w="1681"/>
        <w:gridCol w:w="1673"/>
        <w:gridCol w:w="1964"/>
        <w:gridCol w:w="1261"/>
      </w:tblGrid>
      <w:tr>
        <w:trPr>
          <w:trHeight w:val="280" w:hRule="atLeast"/>
        </w:trPr>
        <w:tc>
          <w:tcPr>
            <w:tcW w:w="2031" w:type="dxa"/>
            <w:tcBorders>
              <w:top w:val="nil"/>
              <w:left w:val="nil"/>
            </w:tcBorders>
          </w:tcPr>
          <w:p>
            <w:pPr>
              <w:pStyle w:val="TableParagraph"/>
              <w:rPr>
                <w:sz w:val="20"/>
              </w:rPr>
            </w:pPr>
          </w:p>
        </w:tc>
        <w:tc>
          <w:tcPr>
            <w:tcW w:w="2034" w:type="dxa"/>
            <w:shd w:val="clear" w:color="auto" w:fill="545454"/>
          </w:tcPr>
          <w:p>
            <w:pPr>
              <w:pStyle w:val="TableParagraph"/>
              <w:spacing w:line="249" w:lineRule="exact" w:before="11"/>
              <w:ind w:right="97"/>
              <w:jc w:val="right"/>
              <w:rPr>
                <w:rFonts w:ascii="Calibri"/>
                <w:sz w:val="22"/>
              </w:rPr>
            </w:pPr>
            <w:r>
              <w:rPr>
                <w:rFonts w:ascii="Calibri"/>
                <w:color w:val="FFFFFF"/>
                <w:spacing w:val="-2"/>
                <w:sz w:val="22"/>
              </w:rPr>
              <w:t>identityconstruction</w:t>
            </w:r>
          </w:p>
        </w:tc>
        <w:tc>
          <w:tcPr>
            <w:tcW w:w="1681" w:type="dxa"/>
            <w:shd w:val="clear" w:color="auto" w:fill="545454"/>
          </w:tcPr>
          <w:p>
            <w:pPr>
              <w:pStyle w:val="TableParagraph"/>
              <w:spacing w:line="249" w:lineRule="exact" w:before="11"/>
              <w:ind w:right="96"/>
              <w:jc w:val="right"/>
              <w:rPr>
                <w:rFonts w:ascii="Calibri"/>
                <w:sz w:val="22"/>
              </w:rPr>
            </w:pPr>
            <w:r>
              <w:rPr>
                <w:rFonts w:ascii="Calibri"/>
                <w:color w:val="FFFFFF"/>
                <w:spacing w:val="-2"/>
                <w:sz w:val="22"/>
              </w:rPr>
              <w:t>islamization</w:t>
            </w:r>
          </w:p>
        </w:tc>
        <w:tc>
          <w:tcPr>
            <w:tcW w:w="1673" w:type="dxa"/>
            <w:shd w:val="clear" w:color="auto" w:fill="545454"/>
          </w:tcPr>
          <w:p>
            <w:pPr>
              <w:pStyle w:val="TableParagraph"/>
              <w:spacing w:line="249" w:lineRule="exact" w:before="11"/>
              <w:ind w:right="97"/>
              <w:jc w:val="right"/>
              <w:rPr>
                <w:rFonts w:ascii="Calibri"/>
                <w:sz w:val="22"/>
              </w:rPr>
            </w:pPr>
            <w:r>
              <w:rPr>
                <w:rFonts w:ascii="Calibri"/>
                <w:color w:val="FFFFFF"/>
                <w:spacing w:val="-2"/>
                <w:sz w:val="22"/>
              </w:rPr>
              <w:t>jihad</w:t>
            </w:r>
          </w:p>
        </w:tc>
        <w:tc>
          <w:tcPr>
            <w:tcW w:w="1964" w:type="dxa"/>
            <w:shd w:val="clear" w:color="auto" w:fill="545454"/>
          </w:tcPr>
          <w:p>
            <w:pPr>
              <w:pStyle w:val="TableParagraph"/>
              <w:spacing w:line="249" w:lineRule="exact" w:before="11"/>
              <w:ind w:right="101"/>
              <w:jc w:val="right"/>
              <w:rPr>
                <w:rFonts w:ascii="Calibri"/>
                <w:sz w:val="22"/>
              </w:rPr>
            </w:pPr>
            <w:r>
              <w:rPr>
                <w:rFonts w:ascii="Calibri"/>
                <w:color w:val="FFFFFF"/>
                <w:spacing w:val="-2"/>
                <w:sz w:val="22"/>
              </w:rPr>
              <w:t>language</w:t>
            </w:r>
          </w:p>
        </w:tc>
        <w:tc>
          <w:tcPr>
            <w:tcW w:w="1261" w:type="dxa"/>
            <w:shd w:val="clear" w:color="auto" w:fill="545454"/>
          </w:tcPr>
          <w:p>
            <w:pPr>
              <w:pStyle w:val="TableParagraph"/>
              <w:spacing w:line="249" w:lineRule="exact" w:before="11"/>
              <w:ind w:left="103"/>
              <w:rPr>
                <w:rFonts w:ascii="Calibri"/>
                <w:sz w:val="22"/>
              </w:rPr>
            </w:pPr>
            <w:r>
              <w:rPr>
                <w:rFonts w:ascii="Calibri"/>
                <w:color w:val="FFFFFF"/>
                <w:spacing w:val="-2"/>
                <w:sz w:val="22"/>
              </w:rPr>
              <w:t>nationalism</w:t>
            </w:r>
          </w:p>
        </w:tc>
      </w:tr>
      <w:tr>
        <w:trPr>
          <w:trHeight w:val="282" w:hRule="atLeast"/>
        </w:trPr>
        <w:tc>
          <w:tcPr>
            <w:tcW w:w="2031" w:type="dxa"/>
            <w:shd w:val="clear" w:color="auto" w:fill="545454"/>
          </w:tcPr>
          <w:p>
            <w:pPr>
              <w:pStyle w:val="TableParagraph"/>
              <w:spacing w:line="249" w:lineRule="exact" w:before="13"/>
              <w:ind w:left="107"/>
              <w:rPr>
                <w:rFonts w:ascii="Calibri"/>
                <w:sz w:val="22"/>
              </w:rPr>
            </w:pPr>
            <w:r>
              <w:rPr>
                <w:rFonts w:ascii="Calibri"/>
                <w:color w:val="FFFFFF"/>
                <w:spacing w:val="-2"/>
                <w:sz w:val="22"/>
              </w:rPr>
              <w:t>identityconstruction</w:t>
            </w:r>
          </w:p>
        </w:tc>
        <w:tc>
          <w:tcPr>
            <w:tcW w:w="2034" w:type="dxa"/>
            <w:shd w:val="clear" w:color="auto" w:fill="90ED90"/>
          </w:tcPr>
          <w:p>
            <w:pPr>
              <w:pStyle w:val="TableParagraph"/>
              <w:rPr>
                <w:sz w:val="20"/>
              </w:rPr>
            </w:pPr>
          </w:p>
        </w:tc>
        <w:tc>
          <w:tcPr>
            <w:tcW w:w="1681" w:type="dxa"/>
            <w:shd w:val="clear" w:color="auto" w:fill="90ED90"/>
          </w:tcPr>
          <w:p>
            <w:pPr>
              <w:pStyle w:val="TableParagraph"/>
              <w:rPr>
                <w:sz w:val="20"/>
              </w:rPr>
            </w:pPr>
          </w:p>
        </w:tc>
        <w:tc>
          <w:tcPr>
            <w:tcW w:w="1673" w:type="dxa"/>
            <w:shd w:val="clear" w:color="auto" w:fill="90ED90"/>
          </w:tcPr>
          <w:p>
            <w:pPr>
              <w:pStyle w:val="TableParagraph"/>
              <w:rPr>
                <w:sz w:val="20"/>
              </w:rPr>
            </w:pPr>
          </w:p>
        </w:tc>
        <w:tc>
          <w:tcPr>
            <w:tcW w:w="1964" w:type="dxa"/>
            <w:shd w:val="clear" w:color="auto" w:fill="90ED90"/>
          </w:tcPr>
          <w:p>
            <w:pPr>
              <w:pStyle w:val="TableParagraph"/>
              <w:rPr>
                <w:sz w:val="20"/>
              </w:rPr>
            </w:pPr>
          </w:p>
        </w:tc>
        <w:tc>
          <w:tcPr>
            <w:tcW w:w="1261" w:type="dxa"/>
            <w:shd w:val="clear" w:color="auto" w:fill="90ED90"/>
          </w:tcPr>
          <w:p>
            <w:pPr>
              <w:pStyle w:val="TableParagraph"/>
              <w:rPr>
                <w:sz w:val="20"/>
              </w:rPr>
            </w:pP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2"/>
                <w:sz w:val="22"/>
              </w:rPr>
              <w:t>islamization</w:t>
            </w:r>
          </w:p>
        </w:tc>
        <w:tc>
          <w:tcPr>
            <w:tcW w:w="2034" w:type="dxa"/>
          </w:tcPr>
          <w:p>
            <w:pPr>
              <w:pStyle w:val="TableParagraph"/>
              <w:spacing w:line="249" w:lineRule="exact" w:before="11"/>
              <w:ind w:right="97"/>
              <w:jc w:val="right"/>
              <w:rPr>
                <w:rFonts w:ascii="Calibri"/>
                <w:sz w:val="22"/>
              </w:rPr>
            </w:pPr>
            <w:r>
              <w:rPr>
                <w:rFonts w:ascii="Calibri"/>
                <w:spacing w:val="-2"/>
                <w:sz w:val="22"/>
              </w:rPr>
              <w:t>0.862</w:t>
            </w:r>
          </w:p>
        </w:tc>
        <w:tc>
          <w:tcPr>
            <w:tcW w:w="1681" w:type="dxa"/>
          </w:tcPr>
          <w:p>
            <w:pPr>
              <w:pStyle w:val="TableParagraph"/>
              <w:rPr>
                <w:sz w:val="20"/>
              </w:rPr>
            </w:pPr>
          </w:p>
        </w:tc>
        <w:tc>
          <w:tcPr>
            <w:tcW w:w="1673" w:type="dxa"/>
          </w:tcPr>
          <w:p>
            <w:pPr>
              <w:pStyle w:val="TableParagraph"/>
              <w:rPr>
                <w:sz w:val="20"/>
              </w:rPr>
            </w:pPr>
          </w:p>
        </w:tc>
        <w:tc>
          <w:tcPr>
            <w:tcW w:w="1964" w:type="dxa"/>
          </w:tcPr>
          <w:p>
            <w:pPr>
              <w:pStyle w:val="TableParagraph"/>
              <w:rPr>
                <w:sz w:val="20"/>
              </w:rPr>
            </w:pPr>
          </w:p>
        </w:tc>
        <w:tc>
          <w:tcPr>
            <w:tcW w:w="1261" w:type="dxa"/>
          </w:tcPr>
          <w:p>
            <w:pPr>
              <w:pStyle w:val="TableParagraph"/>
              <w:rPr>
                <w:sz w:val="20"/>
              </w:rPr>
            </w:pP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2"/>
                <w:sz w:val="22"/>
              </w:rPr>
              <w:t>jihad</w:t>
            </w:r>
          </w:p>
        </w:tc>
        <w:tc>
          <w:tcPr>
            <w:tcW w:w="2034" w:type="dxa"/>
            <w:shd w:val="clear" w:color="auto" w:fill="90ED90"/>
          </w:tcPr>
          <w:p>
            <w:pPr>
              <w:pStyle w:val="TableParagraph"/>
              <w:spacing w:line="249" w:lineRule="exact" w:before="11"/>
              <w:ind w:right="97"/>
              <w:jc w:val="right"/>
              <w:rPr>
                <w:rFonts w:ascii="Calibri"/>
                <w:sz w:val="22"/>
              </w:rPr>
            </w:pPr>
            <w:r>
              <w:rPr>
                <w:rFonts w:ascii="Calibri"/>
                <w:color w:val="006300"/>
                <w:spacing w:val="-2"/>
                <w:sz w:val="22"/>
              </w:rPr>
              <w:t>0.832</w:t>
            </w:r>
          </w:p>
        </w:tc>
        <w:tc>
          <w:tcPr>
            <w:tcW w:w="1681" w:type="dxa"/>
            <w:shd w:val="clear" w:color="auto" w:fill="90ED90"/>
          </w:tcPr>
          <w:p>
            <w:pPr>
              <w:pStyle w:val="TableParagraph"/>
              <w:spacing w:line="249" w:lineRule="exact" w:before="11"/>
              <w:ind w:right="98"/>
              <w:jc w:val="right"/>
              <w:rPr>
                <w:rFonts w:ascii="Calibri"/>
                <w:sz w:val="22"/>
              </w:rPr>
            </w:pPr>
            <w:r>
              <w:rPr>
                <w:rFonts w:ascii="Calibri"/>
                <w:spacing w:val="-2"/>
                <w:sz w:val="22"/>
              </w:rPr>
              <w:t>0.898</w:t>
            </w:r>
          </w:p>
        </w:tc>
        <w:tc>
          <w:tcPr>
            <w:tcW w:w="1673" w:type="dxa"/>
            <w:shd w:val="clear" w:color="auto" w:fill="90ED90"/>
          </w:tcPr>
          <w:p>
            <w:pPr>
              <w:pStyle w:val="TableParagraph"/>
              <w:rPr>
                <w:sz w:val="20"/>
              </w:rPr>
            </w:pPr>
          </w:p>
        </w:tc>
        <w:tc>
          <w:tcPr>
            <w:tcW w:w="1964" w:type="dxa"/>
            <w:shd w:val="clear" w:color="auto" w:fill="90ED90"/>
          </w:tcPr>
          <w:p>
            <w:pPr>
              <w:pStyle w:val="TableParagraph"/>
              <w:rPr>
                <w:sz w:val="20"/>
              </w:rPr>
            </w:pPr>
          </w:p>
        </w:tc>
        <w:tc>
          <w:tcPr>
            <w:tcW w:w="1261" w:type="dxa"/>
            <w:shd w:val="clear" w:color="auto" w:fill="90ED90"/>
          </w:tcPr>
          <w:p>
            <w:pPr>
              <w:pStyle w:val="TableParagraph"/>
              <w:rPr>
                <w:sz w:val="20"/>
              </w:rPr>
            </w:pP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2"/>
                <w:sz w:val="22"/>
              </w:rPr>
              <w:t>language</w:t>
            </w:r>
          </w:p>
        </w:tc>
        <w:tc>
          <w:tcPr>
            <w:tcW w:w="2034" w:type="dxa"/>
          </w:tcPr>
          <w:p>
            <w:pPr>
              <w:pStyle w:val="TableParagraph"/>
              <w:spacing w:line="249" w:lineRule="exact" w:before="11"/>
              <w:ind w:right="97"/>
              <w:jc w:val="right"/>
              <w:rPr>
                <w:rFonts w:ascii="Calibri"/>
                <w:sz w:val="22"/>
              </w:rPr>
            </w:pPr>
            <w:r>
              <w:rPr>
                <w:rFonts w:ascii="Calibri"/>
                <w:color w:val="006300"/>
                <w:spacing w:val="-2"/>
                <w:sz w:val="22"/>
              </w:rPr>
              <w:t>0.771</w:t>
            </w:r>
          </w:p>
        </w:tc>
        <w:tc>
          <w:tcPr>
            <w:tcW w:w="1681" w:type="dxa"/>
          </w:tcPr>
          <w:p>
            <w:pPr>
              <w:pStyle w:val="TableParagraph"/>
              <w:spacing w:line="249" w:lineRule="exact" w:before="11"/>
              <w:ind w:right="98"/>
              <w:jc w:val="right"/>
              <w:rPr>
                <w:rFonts w:ascii="Calibri"/>
                <w:sz w:val="22"/>
              </w:rPr>
            </w:pPr>
            <w:r>
              <w:rPr>
                <w:rFonts w:ascii="Calibri"/>
                <w:color w:val="006300"/>
                <w:spacing w:val="-2"/>
                <w:sz w:val="22"/>
              </w:rPr>
              <w:t>0.751</w:t>
            </w:r>
          </w:p>
        </w:tc>
        <w:tc>
          <w:tcPr>
            <w:tcW w:w="1673" w:type="dxa"/>
          </w:tcPr>
          <w:p>
            <w:pPr>
              <w:pStyle w:val="TableParagraph"/>
              <w:spacing w:line="249" w:lineRule="exact" w:before="11"/>
              <w:ind w:right="96"/>
              <w:jc w:val="right"/>
              <w:rPr>
                <w:rFonts w:ascii="Calibri"/>
                <w:sz w:val="22"/>
              </w:rPr>
            </w:pPr>
            <w:r>
              <w:rPr>
                <w:rFonts w:ascii="Calibri"/>
                <w:color w:val="006300"/>
                <w:spacing w:val="-2"/>
                <w:sz w:val="22"/>
              </w:rPr>
              <w:t>0.830</w:t>
            </w:r>
          </w:p>
        </w:tc>
        <w:tc>
          <w:tcPr>
            <w:tcW w:w="1964" w:type="dxa"/>
          </w:tcPr>
          <w:p>
            <w:pPr>
              <w:pStyle w:val="TableParagraph"/>
              <w:rPr>
                <w:sz w:val="20"/>
              </w:rPr>
            </w:pPr>
          </w:p>
        </w:tc>
        <w:tc>
          <w:tcPr>
            <w:tcW w:w="1261" w:type="dxa"/>
          </w:tcPr>
          <w:p>
            <w:pPr>
              <w:pStyle w:val="TableParagraph"/>
              <w:rPr>
                <w:sz w:val="20"/>
              </w:rPr>
            </w:pPr>
          </w:p>
        </w:tc>
      </w:tr>
      <w:tr>
        <w:trPr>
          <w:trHeight w:val="282" w:hRule="atLeast"/>
        </w:trPr>
        <w:tc>
          <w:tcPr>
            <w:tcW w:w="2031" w:type="dxa"/>
            <w:shd w:val="clear" w:color="auto" w:fill="545454"/>
          </w:tcPr>
          <w:p>
            <w:pPr>
              <w:pStyle w:val="TableParagraph"/>
              <w:spacing w:line="249" w:lineRule="exact" w:before="13"/>
              <w:ind w:left="107"/>
              <w:rPr>
                <w:rFonts w:ascii="Calibri"/>
                <w:sz w:val="22"/>
              </w:rPr>
            </w:pPr>
            <w:r>
              <w:rPr>
                <w:rFonts w:ascii="Calibri"/>
                <w:color w:val="FFFFFF"/>
                <w:spacing w:val="-2"/>
                <w:sz w:val="22"/>
              </w:rPr>
              <w:t>nationalism</w:t>
            </w:r>
          </w:p>
        </w:tc>
        <w:tc>
          <w:tcPr>
            <w:tcW w:w="2034" w:type="dxa"/>
            <w:shd w:val="clear" w:color="auto" w:fill="90ED90"/>
          </w:tcPr>
          <w:p>
            <w:pPr>
              <w:pStyle w:val="TableParagraph"/>
              <w:spacing w:line="249" w:lineRule="exact" w:before="13"/>
              <w:ind w:right="97"/>
              <w:jc w:val="right"/>
              <w:rPr>
                <w:rFonts w:ascii="Calibri"/>
                <w:sz w:val="22"/>
              </w:rPr>
            </w:pPr>
            <w:r>
              <w:rPr>
                <w:rFonts w:ascii="Calibri"/>
                <w:color w:val="006300"/>
                <w:spacing w:val="-2"/>
                <w:sz w:val="22"/>
              </w:rPr>
              <w:t>0.807</w:t>
            </w:r>
          </w:p>
        </w:tc>
        <w:tc>
          <w:tcPr>
            <w:tcW w:w="1681" w:type="dxa"/>
            <w:shd w:val="clear" w:color="auto" w:fill="90ED90"/>
          </w:tcPr>
          <w:p>
            <w:pPr>
              <w:pStyle w:val="TableParagraph"/>
              <w:spacing w:line="249" w:lineRule="exact" w:before="13"/>
              <w:ind w:right="98"/>
              <w:jc w:val="right"/>
              <w:rPr>
                <w:rFonts w:ascii="Calibri"/>
                <w:sz w:val="22"/>
              </w:rPr>
            </w:pPr>
            <w:r>
              <w:rPr>
                <w:rFonts w:ascii="Calibri"/>
                <w:color w:val="006300"/>
                <w:spacing w:val="-2"/>
                <w:sz w:val="22"/>
              </w:rPr>
              <w:t>0.816</w:t>
            </w:r>
          </w:p>
        </w:tc>
        <w:tc>
          <w:tcPr>
            <w:tcW w:w="1673" w:type="dxa"/>
            <w:shd w:val="clear" w:color="auto" w:fill="90ED90"/>
          </w:tcPr>
          <w:p>
            <w:pPr>
              <w:pStyle w:val="TableParagraph"/>
              <w:spacing w:line="249" w:lineRule="exact" w:before="13"/>
              <w:ind w:right="96"/>
              <w:jc w:val="right"/>
              <w:rPr>
                <w:rFonts w:ascii="Calibri"/>
                <w:sz w:val="22"/>
              </w:rPr>
            </w:pPr>
            <w:r>
              <w:rPr>
                <w:rFonts w:ascii="Calibri"/>
                <w:color w:val="006300"/>
                <w:spacing w:val="-2"/>
                <w:sz w:val="22"/>
              </w:rPr>
              <w:t>0.847</w:t>
            </w:r>
          </w:p>
        </w:tc>
        <w:tc>
          <w:tcPr>
            <w:tcW w:w="1964" w:type="dxa"/>
            <w:shd w:val="clear" w:color="auto" w:fill="90ED90"/>
          </w:tcPr>
          <w:p>
            <w:pPr>
              <w:pStyle w:val="TableParagraph"/>
              <w:spacing w:line="249" w:lineRule="exact" w:before="13"/>
              <w:ind w:right="98"/>
              <w:jc w:val="right"/>
              <w:rPr>
                <w:rFonts w:ascii="Calibri"/>
                <w:sz w:val="22"/>
              </w:rPr>
            </w:pPr>
            <w:r>
              <w:rPr>
                <w:rFonts w:ascii="Calibri"/>
                <w:spacing w:val="-2"/>
                <w:sz w:val="22"/>
              </w:rPr>
              <w:t>0.897</w:t>
            </w:r>
          </w:p>
        </w:tc>
        <w:tc>
          <w:tcPr>
            <w:tcW w:w="1261" w:type="dxa"/>
            <w:shd w:val="clear" w:color="auto" w:fill="90ED90"/>
          </w:tcPr>
          <w:p>
            <w:pPr>
              <w:pStyle w:val="TableParagraph"/>
              <w:rPr>
                <w:sz w:val="20"/>
              </w:rPr>
            </w:pPr>
          </w:p>
        </w:tc>
      </w:tr>
    </w:tbl>
    <w:p>
      <w:pPr>
        <w:pStyle w:val="Heading1"/>
        <w:spacing w:before="293"/>
        <w:rPr>
          <w:u w:val="none"/>
        </w:rPr>
      </w:pPr>
      <w:r>
        <w:rPr>
          <w:u w:val="single"/>
        </w:rPr>
        <w:t>Model</w:t>
      </w:r>
      <w:r>
        <w:rPr>
          <w:spacing w:val="-5"/>
          <w:u w:val="single"/>
        </w:rPr>
        <w:t> fit</w:t>
      </w:r>
    </w:p>
    <w:p>
      <w:pPr>
        <w:spacing w:before="306"/>
        <w:ind w:left="172" w:right="0" w:firstLine="0"/>
        <w:jc w:val="left"/>
        <w:rPr>
          <w:rFonts w:ascii="Calibri"/>
          <w:sz w:val="26"/>
        </w:rPr>
      </w:pPr>
      <w:r>
        <w:rPr>
          <w:rFonts w:ascii="Calibri"/>
          <w:sz w:val="26"/>
          <w:u w:val="single"/>
        </w:rPr>
        <w:t>Fit</w:t>
      </w:r>
      <w:r>
        <w:rPr>
          <w:rFonts w:ascii="Calibri"/>
          <w:spacing w:val="-5"/>
          <w:sz w:val="26"/>
          <w:u w:val="single"/>
        </w:rPr>
        <w:t> </w:t>
      </w:r>
      <w:r>
        <w:rPr>
          <w:rFonts w:ascii="Calibri"/>
          <w:spacing w:val="-2"/>
          <w:sz w:val="26"/>
          <w:u w:val="single"/>
        </w:rPr>
        <w:t>summary</w:t>
      </w:r>
    </w:p>
    <w:p>
      <w:pPr>
        <w:spacing w:after="0"/>
        <w:jc w:val="left"/>
        <w:rPr>
          <w:rFonts w:ascii="Calibri"/>
          <w:sz w:val="26"/>
        </w:rPr>
        <w:sectPr>
          <w:pgSz w:w="11910" w:h="16840"/>
          <w:pgMar w:header="729" w:footer="0" w:top="1340" w:bottom="280" w:left="850" w:right="283"/>
        </w:sectPr>
      </w:pPr>
    </w:p>
    <w:p>
      <w:pPr>
        <w:pStyle w:val="BodyText"/>
        <w:spacing w:before="7"/>
        <w:rPr>
          <w:rFonts w:ascii="Calibri"/>
          <w:sz w:val="6"/>
        </w:rPr>
      </w:pPr>
    </w:p>
    <w:tbl>
      <w:tblPr>
        <w:tblW w:w="0" w:type="auto"/>
        <w:jc w:val="left"/>
        <w:tblInd w:w="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31"/>
        <w:gridCol w:w="2034"/>
        <w:gridCol w:w="1681"/>
      </w:tblGrid>
      <w:tr>
        <w:trPr>
          <w:trHeight w:val="537" w:hRule="atLeast"/>
        </w:trPr>
        <w:tc>
          <w:tcPr>
            <w:tcW w:w="2031" w:type="dxa"/>
            <w:tcBorders>
              <w:top w:val="nil"/>
              <w:left w:val="nil"/>
            </w:tcBorders>
          </w:tcPr>
          <w:p>
            <w:pPr>
              <w:pStyle w:val="TableParagraph"/>
              <w:rPr>
                <w:sz w:val="22"/>
              </w:rPr>
            </w:pPr>
          </w:p>
        </w:tc>
        <w:tc>
          <w:tcPr>
            <w:tcW w:w="2034" w:type="dxa"/>
            <w:shd w:val="clear" w:color="auto" w:fill="545454"/>
          </w:tcPr>
          <w:p>
            <w:pPr>
              <w:pStyle w:val="TableParagraph"/>
              <w:spacing w:line="249" w:lineRule="exact" w:before="268"/>
              <w:ind w:right="98"/>
              <w:jc w:val="right"/>
              <w:rPr>
                <w:rFonts w:ascii="Calibri"/>
                <w:sz w:val="22"/>
              </w:rPr>
            </w:pPr>
            <w:r>
              <w:rPr>
                <w:rFonts w:ascii="Calibri"/>
                <w:color w:val="FFFFFF"/>
                <w:sz w:val="22"/>
              </w:rPr>
              <w:t>Saturated</w:t>
            </w:r>
            <w:r>
              <w:rPr>
                <w:rFonts w:ascii="Calibri"/>
                <w:color w:val="FFFFFF"/>
                <w:spacing w:val="-5"/>
                <w:sz w:val="22"/>
              </w:rPr>
              <w:t> </w:t>
            </w:r>
            <w:r>
              <w:rPr>
                <w:rFonts w:ascii="Calibri"/>
                <w:color w:val="FFFFFF"/>
                <w:spacing w:val="-2"/>
                <w:sz w:val="22"/>
              </w:rPr>
              <w:t>model</w:t>
            </w:r>
          </w:p>
        </w:tc>
        <w:tc>
          <w:tcPr>
            <w:tcW w:w="1681" w:type="dxa"/>
            <w:shd w:val="clear" w:color="auto" w:fill="545454"/>
          </w:tcPr>
          <w:p>
            <w:pPr>
              <w:pStyle w:val="TableParagraph"/>
              <w:spacing w:line="268" w:lineRule="exact"/>
              <w:ind w:right="100"/>
              <w:jc w:val="right"/>
              <w:rPr>
                <w:rFonts w:ascii="Calibri"/>
                <w:sz w:val="22"/>
              </w:rPr>
            </w:pPr>
            <w:r>
              <w:rPr>
                <w:rFonts w:ascii="Calibri"/>
                <w:color w:val="FFFFFF"/>
                <w:spacing w:val="-2"/>
                <w:sz w:val="22"/>
              </w:rPr>
              <w:t>Estimated</w:t>
            </w:r>
          </w:p>
          <w:p>
            <w:pPr>
              <w:pStyle w:val="TableParagraph"/>
              <w:spacing w:line="249" w:lineRule="exact"/>
              <w:ind w:right="98"/>
              <w:jc w:val="right"/>
              <w:rPr>
                <w:rFonts w:ascii="Calibri"/>
                <w:sz w:val="22"/>
              </w:rPr>
            </w:pPr>
            <w:r>
              <w:rPr>
                <w:rFonts w:ascii="Calibri"/>
                <w:color w:val="FFFFFF"/>
                <w:spacing w:val="-4"/>
                <w:sz w:val="22"/>
              </w:rPr>
              <w:t>model</w:t>
            </w: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4"/>
                <w:sz w:val="22"/>
              </w:rPr>
              <w:t>SRMR</w:t>
            </w:r>
          </w:p>
        </w:tc>
        <w:tc>
          <w:tcPr>
            <w:tcW w:w="2034" w:type="dxa"/>
            <w:shd w:val="clear" w:color="auto" w:fill="90ED90"/>
          </w:tcPr>
          <w:p>
            <w:pPr>
              <w:pStyle w:val="TableParagraph"/>
              <w:spacing w:line="249" w:lineRule="exact" w:before="11"/>
              <w:ind w:right="97"/>
              <w:jc w:val="right"/>
              <w:rPr>
                <w:rFonts w:ascii="Calibri"/>
                <w:sz w:val="22"/>
              </w:rPr>
            </w:pPr>
            <w:r>
              <w:rPr>
                <w:rFonts w:ascii="Calibri"/>
                <w:spacing w:val="-2"/>
                <w:sz w:val="22"/>
              </w:rPr>
              <w:t>0.063</w:t>
            </w:r>
          </w:p>
        </w:tc>
        <w:tc>
          <w:tcPr>
            <w:tcW w:w="1681" w:type="dxa"/>
            <w:shd w:val="clear" w:color="auto" w:fill="90ED90"/>
          </w:tcPr>
          <w:p>
            <w:pPr>
              <w:pStyle w:val="TableParagraph"/>
              <w:spacing w:line="249" w:lineRule="exact" w:before="11"/>
              <w:ind w:right="98"/>
              <w:jc w:val="right"/>
              <w:rPr>
                <w:rFonts w:ascii="Calibri"/>
                <w:sz w:val="22"/>
              </w:rPr>
            </w:pPr>
            <w:r>
              <w:rPr>
                <w:rFonts w:ascii="Calibri"/>
                <w:spacing w:val="-2"/>
                <w:sz w:val="22"/>
              </w:rPr>
              <w:t>0.135</w:t>
            </w: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4"/>
                <w:sz w:val="22"/>
              </w:rPr>
              <w:t>d_ULS</w:t>
            </w:r>
          </w:p>
        </w:tc>
        <w:tc>
          <w:tcPr>
            <w:tcW w:w="2034" w:type="dxa"/>
          </w:tcPr>
          <w:p>
            <w:pPr>
              <w:pStyle w:val="TableParagraph"/>
              <w:spacing w:line="249" w:lineRule="exact" w:before="11"/>
              <w:ind w:right="97"/>
              <w:jc w:val="right"/>
              <w:rPr>
                <w:rFonts w:ascii="Calibri"/>
                <w:sz w:val="22"/>
              </w:rPr>
            </w:pPr>
            <w:r>
              <w:rPr>
                <w:rFonts w:ascii="Calibri"/>
                <w:spacing w:val="-2"/>
                <w:sz w:val="22"/>
              </w:rPr>
              <w:t>1.304</w:t>
            </w:r>
          </w:p>
        </w:tc>
        <w:tc>
          <w:tcPr>
            <w:tcW w:w="1681" w:type="dxa"/>
          </w:tcPr>
          <w:p>
            <w:pPr>
              <w:pStyle w:val="TableParagraph"/>
              <w:spacing w:line="249" w:lineRule="exact" w:before="11"/>
              <w:ind w:right="98"/>
              <w:jc w:val="right"/>
              <w:rPr>
                <w:rFonts w:ascii="Calibri"/>
                <w:sz w:val="22"/>
              </w:rPr>
            </w:pPr>
            <w:r>
              <w:rPr>
                <w:rFonts w:ascii="Calibri"/>
                <w:spacing w:val="-2"/>
                <w:sz w:val="22"/>
              </w:rPr>
              <w:t>5.910</w:t>
            </w:r>
          </w:p>
        </w:tc>
      </w:tr>
      <w:tr>
        <w:trPr>
          <w:trHeight w:val="282" w:hRule="atLeast"/>
        </w:trPr>
        <w:tc>
          <w:tcPr>
            <w:tcW w:w="2031" w:type="dxa"/>
            <w:shd w:val="clear" w:color="auto" w:fill="545454"/>
          </w:tcPr>
          <w:p>
            <w:pPr>
              <w:pStyle w:val="TableParagraph"/>
              <w:spacing w:line="249" w:lineRule="exact" w:before="13"/>
              <w:ind w:left="107"/>
              <w:rPr>
                <w:rFonts w:ascii="Calibri"/>
                <w:sz w:val="22"/>
              </w:rPr>
            </w:pPr>
            <w:r>
              <w:rPr>
                <w:rFonts w:ascii="Calibri"/>
                <w:color w:val="FFFFFF"/>
                <w:spacing w:val="-5"/>
                <w:sz w:val="22"/>
              </w:rPr>
              <w:t>d_G</w:t>
            </w:r>
          </w:p>
        </w:tc>
        <w:tc>
          <w:tcPr>
            <w:tcW w:w="2034" w:type="dxa"/>
            <w:shd w:val="clear" w:color="auto" w:fill="90ED90"/>
          </w:tcPr>
          <w:p>
            <w:pPr>
              <w:pStyle w:val="TableParagraph"/>
              <w:spacing w:line="249" w:lineRule="exact" w:before="13"/>
              <w:ind w:right="97"/>
              <w:jc w:val="right"/>
              <w:rPr>
                <w:rFonts w:ascii="Calibri"/>
                <w:sz w:val="22"/>
              </w:rPr>
            </w:pPr>
            <w:r>
              <w:rPr>
                <w:rFonts w:ascii="Calibri"/>
                <w:spacing w:val="-2"/>
                <w:sz w:val="22"/>
              </w:rPr>
              <w:t>0.577</w:t>
            </w:r>
          </w:p>
        </w:tc>
        <w:tc>
          <w:tcPr>
            <w:tcW w:w="1681" w:type="dxa"/>
            <w:shd w:val="clear" w:color="auto" w:fill="90ED90"/>
          </w:tcPr>
          <w:p>
            <w:pPr>
              <w:pStyle w:val="TableParagraph"/>
              <w:spacing w:line="249" w:lineRule="exact" w:before="13"/>
              <w:ind w:right="98"/>
              <w:jc w:val="right"/>
              <w:rPr>
                <w:rFonts w:ascii="Calibri"/>
                <w:sz w:val="22"/>
              </w:rPr>
            </w:pPr>
            <w:r>
              <w:rPr>
                <w:rFonts w:ascii="Calibri"/>
                <w:spacing w:val="-2"/>
                <w:sz w:val="22"/>
              </w:rPr>
              <w:t>0.835</w:t>
            </w: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2"/>
                <w:sz w:val="22"/>
              </w:rPr>
              <w:t>Chi-square</w:t>
            </w:r>
          </w:p>
        </w:tc>
        <w:tc>
          <w:tcPr>
            <w:tcW w:w="2034" w:type="dxa"/>
          </w:tcPr>
          <w:p>
            <w:pPr>
              <w:pStyle w:val="TableParagraph"/>
              <w:spacing w:line="249" w:lineRule="exact" w:before="11"/>
              <w:ind w:right="98"/>
              <w:jc w:val="right"/>
              <w:rPr>
                <w:rFonts w:ascii="Calibri"/>
                <w:sz w:val="22"/>
              </w:rPr>
            </w:pPr>
            <w:r>
              <w:rPr>
                <w:rFonts w:ascii="Calibri"/>
                <w:spacing w:val="-2"/>
                <w:sz w:val="22"/>
              </w:rPr>
              <w:t>739.737</w:t>
            </w:r>
          </w:p>
        </w:tc>
        <w:tc>
          <w:tcPr>
            <w:tcW w:w="1681" w:type="dxa"/>
          </w:tcPr>
          <w:p>
            <w:pPr>
              <w:pStyle w:val="TableParagraph"/>
              <w:spacing w:line="249" w:lineRule="exact" w:before="11"/>
              <w:ind w:right="99"/>
              <w:jc w:val="right"/>
              <w:rPr>
                <w:rFonts w:ascii="Calibri"/>
                <w:sz w:val="22"/>
              </w:rPr>
            </w:pPr>
            <w:r>
              <w:rPr>
                <w:rFonts w:ascii="Calibri"/>
                <w:spacing w:val="-2"/>
                <w:sz w:val="22"/>
              </w:rPr>
              <w:t>955.304</w:t>
            </w:r>
          </w:p>
        </w:tc>
      </w:tr>
      <w:tr>
        <w:trPr>
          <w:trHeight w:val="280" w:hRule="atLeast"/>
        </w:trPr>
        <w:tc>
          <w:tcPr>
            <w:tcW w:w="2031" w:type="dxa"/>
            <w:shd w:val="clear" w:color="auto" w:fill="545454"/>
          </w:tcPr>
          <w:p>
            <w:pPr>
              <w:pStyle w:val="TableParagraph"/>
              <w:spacing w:line="249" w:lineRule="exact" w:before="11"/>
              <w:ind w:left="107"/>
              <w:rPr>
                <w:rFonts w:ascii="Calibri"/>
                <w:sz w:val="22"/>
              </w:rPr>
            </w:pPr>
            <w:r>
              <w:rPr>
                <w:rFonts w:ascii="Calibri"/>
                <w:color w:val="FFFFFF"/>
                <w:spacing w:val="-5"/>
                <w:sz w:val="22"/>
              </w:rPr>
              <w:t>NFI</w:t>
            </w:r>
          </w:p>
        </w:tc>
        <w:tc>
          <w:tcPr>
            <w:tcW w:w="2034" w:type="dxa"/>
            <w:shd w:val="clear" w:color="auto" w:fill="90ED90"/>
          </w:tcPr>
          <w:p>
            <w:pPr>
              <w:pStyle w:val="TableParagraph"/>
              <w:spacing w:line="249" w:lineRule="exact" w:before="11"/>
              <w:ind w:right="97"/>
              <w:jc w:val="right"/>
              <w:rPr>
                <w:rFonts w:ascii="Calibri"/>
                <w:sz w:val="22"/>
              </w:rPr>
            </w:pPr>
            <w:r>
              <w:rPr>
                <w:rFonts w:ascii="Calibri"/>
                <w:spacing w:val="-2"/>
                <w:sz w:val="22"/>
              </w:rPr>
              <w:t>0.829</w:t>
            </w:r>
          </w:p>
        </w:tc>
        <w:tc>
          <w:tcPr>
            <w:tcW w:w="1681" w:type="dxa"/>
            <w:shd w:val="clear" w:color="auto" w:fill="90ED90"/>
          </w:tcPr>
          <w:p>
            <w:pPr>
              <w:pStyle w:val="TableParagraph"/>
              <w:spacing w:line="249" w:lineRule="exact" w:before="11"/>
              <w:ind w:right="98"/>
              <w:jc w:val="right"/>
              <w:rPr>
                <w:rFonts w:ascii="Calibri"/>
                <w:sz w:val="22"/>
              </w:rPr>
            </w:pPr>
            <w:r>
              <w:rPr>
                <w:rFonts w:ascii="Calibri"/>
                <w:spacing w:val="-2"/>
                <w:sz w:val="22"/>
              </w:rPr>
              <w:t>0.779</w:t>
            </w:r>
          </w:p>
        </w:tc>
      </w:tr>
    </w:tbl>
    <w:p>
      <w:pPr>
        <w:spacing w:before="2"/>
        <w:ind w:left="1886" w:right="0" w:firstLine="0"/>
        <w:jc w:val="left"/>
        <w:rPr>
          <w:rFonts w:ascii="Calibri"/>
          <w:sz w:val="22"/>
        </w:rPr>
      </w:pPr>
      <w:r>
        <w:rPr>
          <w:rFonts w:ascii="Calibri"/>
          <w:sz w:val="22"/>
        </w:rPr>
        <w:t>Dimension</w:t>
      </w:r>
      <w:r>
        <w:rPr>
          <w:rFonts w:ascii="Calibri"/>
          <w:spacing w:val="-11"/>
          <w:sz w:val="22"/>
        </w:rPr>
        <w:t> </w:t>
      </w:r>
      <w:r>
        <w:rPr>
          <w:rFonts w:ascii="Calibri"/>
          <w:sz w:val="22"/>
        </w:rPr>
        <w:t>Reduction</w:t>
      </w:r>
      <w:r>
        <w:rPr>
          <w:rFonts w:ascii="Calibri"/>
          <w:spacing w:val="-10"/>
          <w:sz w:val="22"/>
        </w:rPr>
        <w:t> </w:t>
      </w:r>
      <w:r>
        <w:rPr>
          <w:rFonts w:ascii="Calibri"/>
          <w:spacing w:val="-2"/>
          <w:sz w:val="22"/>
        </w:rPr>
        <w:t>Table</w: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203"/>
        <w:rPr>
          <w:rFonts w:ascii="Calibri"/>
          <w:sz w:val="22"/>
        </w:rPr>
      </w:pPr>
    </w:p>
    <w:p>
      <w:pPr>
        <w:spacing w:before="0"/>
        <w:ind w:left="364" w:right="0" w:firstLine="0"/>
        <w:jc w:val="left"/>
        <w:rPr>
          <w:rFonts w:ascii="Calibri"/>
          <w:sz w:val="22"/>
        </w:rPr>
      </w:pPr>
      <w:r>
        <w:rPr>
          <w:rFonts w:ascii="Calibri"/>
          <w:sz w:val="22"/>
        </w:rPr>
        <w:t>outer</w:t>
      </w:r>
      <w:r>
        <w:rPr>
          <w:rFonts w:ascii="Calibri"/>
          <w:spacing w:val="-8"/>
          <w:sz w:val="22"/>
        </w:rPr>
        <w:t> </w:t>
      </w:r>
      <w:r>
        <w:rPr>
          <w:rFonts w:ascii="Calibri"/>
          <w:sz w:val="22"/>
        </w:rPr>
        <w:t>loading(table</w:t>
      </w:r>
      <w:r>
        <w:rPr>
          <w:rFonts w:ascii="Calibri"/>
          <w:spacing w:val="-7"/>
          <w:sz w:val="22"/>
        </w:rPr>
        <w:t> </w:t>
      </w:r>
      <w:r>
        <w:rPr>
          <w:rFonts w:ascii="Calibri"/>
          <w:spacing w:val="-5"/>
          <w:sz w:val="22"/>
        </w:rPr>
        <w:t>1)</w:t>
      </w:r>
    </w:p>
    <w:tbl>
      <w:tblPr>
        <w:tblW w:w="0" w:type="auto"/>
        <w:jc w:val="left"/>
        <w:tblInd w:w="2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6"/>
        <w:gridCol w:w="2031"/>
        <w:gridCol w:w="1601"/>
        <w:gridCol w:w="1476"/>
        <w:gridCol w:w="1390"/>
        <w:gridCol w:w="2261"/>
      </w:tblGrid>
      <w:tr>
        <w:trPr>
          <w:trHeight w:val="719" w:hRule="atLeast"/>
        </w:trPr>
        <w:tc>
          <w:tcPr>
            <w:tcW w:w="1496" w:type="dxa"/>
            <w:tcBorders>
              <w:top w:val="nil"/>
              <w:left w:val="nil"/>
            </w:tcBorders>
          </w:tcPr>
          <w:p>
            <w:pPr>
              <w:pStyle w:val="TableParagraph"/>
              <w:rPr>
                <w:sz w:val="22"/>
              </w:rPr>
            </w:pPr>
          </w:p>
        </w:tc>
        <w:tc>
          <w:tcPr>
            <w:tcW w:w="2031" w:type="dxa"/>
            <w:shd w:val="clear" w:color="auto" w:fill="545454"/>
          </w:tcPr>
          <w:p>
            <w:pPr>
              <w:pStyle w:val="TableParagraph"/>
              <w:spacing w:before="181"/>
              <w:rPr>
                <w:rFonts w:ascii="Calibri"/>
                <w:sz w:val="22"/>
              </w:rPr>
            </w:pPr>
          </w:p>
          <w:p>
            <w:pPr>
              <w:pStyle w:val="TableParagraph"/>
              <w:spacing w:line="249" w:lineRule="exact"/>
              <w:ind w:right="94"/>
              <w:jc w:val="right"/>
              <w:rPr>
                <w:rFonts w:ascii="Calibri"/>
                <w:sz w:val="22"/>
              </w:rPr>
            </w:pPr>
            <w:r>
              <w:rPr>
                <w:rFonts w:ascii="Calibri"/>
                <w:color w:val="FFFFFF"/>
                <w:spacing w:val="-2"/>
                <w:sz w:val="22"/>
              </w:rPr>
              <w:t>identityconstruction</w:t>
            </w:r>
          </w:p>
        </w:tc>
        <w:tc>
          <w:tcPr>
            <w:tcW w:w="1601" w:type="dxa"/>
            <w:shd w:val="clear" w:color="auto" w:fill="545454"/>
          </w:tcPr>
          <w:p>
            <w:pPr>
              <w:pStyle w:val="TableParagraph"/>
              <w:spacing w:before="181"/>
              <w:rPr>
                <w:rFonts w:ascii="Calibri"/>
                <w:sz w:val="22"/>
              </w:rPr>
            </w:pPr>
          </w:p>
          <w:p>
            <w:pPr>
              <w:pStyle w:val="TableParagraph"/>
              <w:spacing w:line="249" w:lineRule="exact"/>
              <w:ind w:right="93"/>
              <w:jc w:val="right"/>
              <w:rPr>
                <w:rFonts w:ascii="Calibri"/>
                <w:sz w:val="22"/>
              </w:rPr>
            </w:pPr>
            <w:r>
              <w:rPr>
                <w:rFonts w:ascii="Calibri"/>
                <w:color w:val="FFFFFF"/>
                <w:spacing w:val="-2"/>
                <w:sz w:val="22"/>
              </w:rPr>
              <w:t>islamization</w:t>
            </w:r>
          </w:p>
        </w:tc>
        <w:tc>
          <w:tcPr>
            <w:tcW w:w="1476" w:type="dxa"/>
            <w:shd w:val="clear" w:color="auto" w:fill="545454"/>
          </w:tcPr>
          <w:p>
            <w:pPr>
              <w:pStyle w:val="TableParagraph"/>
              <w:spacing w:before="181"/>
              <w:rPr>
                <w:rFonts w:ascii="Calibri"/>
                <w:sz w:val="22"/>
              </w:rPr>
            </w:pPr>
          </w:p>
          <w:p>
            <w:pPr>
              <w:pStyle w:val="TableParagraph"/>
              <w:spacing w:line="249" w:lineRule="exact"/>
              <w:ind w:right="95"/>
              <w:jc w:val="right"/>
              <w:rPr>
                <w:rFonts w:ascii="Calibri"/>
                <w:sz w:val="22"/>
              </w:rPr>
            </w:pPr>
            <w:r>
              <w:rPr>
                <w:rFonts w:ascii="Calibri"/>
                <w:color w:val="FFFFFF"/>
                <w:spacing w:val="-2"/>
                <w:sz w:val="22"/>
              </w:rPr>
              <w:t>jihad</w:t>
            </w:r>
          </w:p>
        </w:tc>
        <w:tc>
          <w:tcPr>
            <w:tcW w:w="1390" w:type="dxa"/>
            <w:shd w:val="clear" w:color="auto" w:fill="545454"/>
          </w:tcPr>
          <w:p>
            <w:pPr>
              <w:pStyle w:val="TableParagraph"/>
              <w:spacing w:before="181"/>
              <w:rPr>
                <w:rFonts w:ascii="Calibri"/>
                <w:sz w:val="22"/>
              </w:rPr>
            </w:pPr>
          </w:p>
          <w:p>
            <w:pPr>
              <w:pStyle w:val="TableParagraph"/>
              <w:spacing w:line="249" w:lineRule="exact"/>
              <w:ind w:right="97"/>
              <w:jc w:val="right"/>
              <w:rPr>
                <w:rFonts w:ascii="Calibri"/>
                <w:sz w:val="22"/>
              </w:rPr>
            </w:pPr>
            <w:r>
              <w:rPr>
                <w:rFonts w:ascii="Calibri"/>
                <w:color w:val="FFFFFF"/>
                <w:spacing w:val="-2"/>
                <w:sz w:val="22"/>
              </w:rPr>
              <w:t>language</w:t>
            </w:r>
          </w:p>
        </w:tc>
        <w:tc>
          <w:tcPr>
            <w:tcW w:w="2261" w:type="dxa"/>
            <w:shd w:val="clear" w:color="auto" w:fill="545454"/>
          </w:tcPr>
          <w:p>
            <w:pPr>
              <w:pStyle w:val="TableParagraph"/>
              <w:spacing w:before="181"/>
              <w:rPr>
                <w:rFonts w:ascii="Calibri"/>
                <w:sz w:val="22"/>
              </w:rPr>
            </w:pPr>
          </w:p>
          <w:p>
            <w:pPr>
              <w:pStyle w:val="TableParagraph"/>
              <w:spacing w:line="249" w:lineRule="exact"/>
              <w:ind w:right="95"/>
              <w:jc w:val="right"/>
              <w:rPr>
                <w:rFonts w:ascii="Calibri"/>
                <w:sz w:val="22"/>
              </w:rPr>
            </w:pPr>
            <w:r>
              <w:rPr>
                <w:rFonts w:ascii="Calibri"/>
                <w:color w:val="FFFFFF"/>
                <w:spacing w:val="-2"/>
                <w:sz w:val="22"/>
              </w:rPr>
              <w:t>nationalism</w:t>
            </w: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A11</w:t>
            </w:r>
          </w:p>
        </w:tc>
        <w:tc>
          <w:tcPr>
            <w:tcW w:w="2031" w:type="dxa"/>
            <w:shd w:val="clear" w:color="auto" w:fill="90ED90"/>
          </w:tcPr>
          <w:p>
            <w:pPr>
              <w:pStyle w:val="TableParagraph"/>
              <w:rPr>
                <w:sz w:val="18"/>
              </w:rPr>
            </w:pPr>
          </w:p>
        </w:tc>
        <w:tc>
          <w:tcPr>
            <w:tcW w:w="1601" w:type="dxa"/>
            <w:shd w:val="clear" w:color="auto" w:fill="90ED90"/>
          </w:tcPr>
          <w:p>
            <w:pPr>
              <w:pStyle w:val="TableParagraph"/>
              <w:rPr>
                <w:sz w:val="18"/>
              </w:rPr>
            </w:pPr>
          </w:p>
        </w:tc>
        <w:tc>
          <w:tcPr>
            <w:tcW w:w="1476" w:type="dxa"/>
            <w:shd w:val="clear" w:color="auto" w:fill="90ED90"/>
          </w:tcPr>
          <w:p>
            <w:pPr>
              <w:pStyle w:val="TableParagraph"/>
              <w:rPr>
                <w:sz w:val="18"/>
              </w:rPr>
            </w:pPr>
          </w:p>
        </w:tc>
        <w:tc>
          <w:tcPr>
            <w:tcW w:w="1390" w:type="dxa"/>
            <w:shd w:val="clear" w:color="auto" w:fill="90ED90"/>
          </w:tcPr>
          <w:p>
            <w:pPr>
              <w:pStyle w:val="TableParagraph"/>
              <w:rPr>
                <w:sz w:val="18"/>
              </w:rPr>
            </w:pPr>
          </w:p>
        </w:tc>
        <w:tc>
          <w:tcPr>
            <w:tcW w:w="2261" w:type="dxa"/>
            <w:shd w:val="clear" w:color="auto" w:fill="90ED90"/>
          </w:tcPr>
          <w:p>
            <w:pPr>
              <w:pStyle w:val="TableParagraph"/>
              <w:spacing w:line="248" w:lineRule="exact"/>
              <w:ind w:right="94"/>
              <w:jc w:val="right"/>
              <w:rPr>
                <w:rFonts w:ascii="Calibri"/>
                <w:sz w:val="22"/>
              </w:rPr>
            </w:pPr>
            <w:r>
              <w:rPr>
                <w:rFonts w:ascii="Calibri"/>
                <w:color w:val="006300"/>
                <w:spacing w:val="-2"/>
                <w:sz w:val="22"/>
              </w:rPr>
              <w:t>0.840</w:t>
            </w: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A14</w:t>
            </w:r>
          </w:p>
        </w:tc>
        <w:tc>
          <w:tcPr>
            <w:tcW w:w="2031" w:type="dxa"/>
          </w:tcPr>
          <w:p>
            <w:pPr>
              <w:pStyle w:val="TableParagraph"/>
              <w:rPr>
                <w:sz w:val="18"/>
              </w:rPr>
            </w:pPr>
          </w:p>
        </w:tc>
        <w:tc>
          <w:tcPr>
            <w:tcW w:w="1601" w:type="dxa"/>
          </w:tcPr>
          <w:p>
            <w:pPr>
              <w:pStyle w:val="TableParagraph"/>
              <w:rPr>
                <w:sz w:val="18"/>
              </w:rPr>
            </w:pPr>
          </w:p>
        </w:tc>
        <w:tc>
          <w:tcPr>
            <w:tcW w:w="1476" w:type="dxa"/>
          </w:tcPr>
          <w:p>
            <w:pPr>
              <w:pStyle w:val="TableParagraph"/>
              <w:rPr>
                <w:sz w:val="18"/>
              </w:rPr>
            </w:pPr>
          </w:p>
        </w:tc>
        <w:tc>
          <w:tcPr>
            <w:tcW w:w="1390" w:type="dxa"/>
          </w:tcPr>
          <w:p>
            <w:pPr>
              <w:pStyle w:val="TableParagraph"/>
              <w:rPr>
                <w:sz w:val="18"/>
              </w:rPr>
            </w:pPr>
          </w:p>
        </w:tc>
        <w:tc>
          <w:tcPr>
            <w:tcW w:w="2261" w:type="dxa"/>
          </w:tcPr>
          <w:p>
            <w:pPr>
              <w:pStyle w:val="TableParagraph"/>
              <w:spacing w:line="248" w:lineRule="exact"/>
              <w:ind w:right="94"/>
              <w:jc w:val="right"/>
              <w:rPr>
                <w:rFonts w:ascii="Calibri"/>
                <w:sz w:val="22"/>
              </w:rPr>
            </w:pPr>
            <w:r>
              <w:rPr>
                <w:rFonts w:ascii="Calibri"/>
                <w:color w:val="006300"/>
                <w:spacing w:val="-2"/>
                <w:sz w:val="22"/>
              </w:rPr>
              <w:t>0.850</w:t>
            </w: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A15</w:t>
            </w:r>
          </w:p>
        </w:tc>
        <w:tc>
          <w:tcPr>
            <w:tcW w:w="2031" w:type="dxa"/>
            <w:shd w:val="clear" w:color="auto" w:fill="90ED90"/>
          </w:tcPr>
          <w:p>
            <w:pPr>
              <w:pStyle w:val="TableParagraph"/>
              <w:rPr>
                <w:sz w:val="18"/>
              </w:rPr>
            </w:pPr>
          </w:p>
        </w:tc>
        <w:tc>
          <w:tcPr>
            <w:tcW w:w="1601" w:type="dxa"/>
            <w:shd w:val="clear" w:color="auto" w:fill="90ED90"/>
          </w:tcPr>
          <w:p>
            <w:pPr>
              <w:pStyle w:val="TableParagraph"/>
              <w:rPr>
                <w:sz w:val="18"/>
              </w:rPr>
            </w:pPr>
          </w:p>
        </w:tc>
        <w:tc>
          <w:tcPr>
            <w:tcW w:w="1476" w:type="dxa"/>
            <w:shd w:val="clear" w:color="auto" w:fill="90ED90"/>
          </w:tcPr>
          <w:p>
            <w:pPr>
              <w:pStyle w:val="TableParagraph"/>
              <w:rPr>
                <w:sz w:val="18"/>
              </w:rPr>
            </w:pPr>
          </w:p>
        </w:tc>
        <w:tc>
          <w:tcPr>
            <w:tcW w:w="1390" w:type="dxa"/>
            <w:shd w:val="clear" w:color="auto" w:fill="90ED90"/>
          </w:tcPr>
          <w:p>
            <w:pPr>
              <w:pStyle w:val="TableParagraph"/>
              <w:rPr>
                <w:sz w:val="18"/>
              </w:rPr>
            </w:pPr>
          </w:p>
        </w:tc>
        <w:tc>
          <w:tcPr>
            <w:tcW w:w="2261" w:type="dxa"/>
            <w:shd w:val="clear" w:color="auto" w:fill="90ED90"/>
          </w:tcPr>
          <w:p>
            <w:pPr>
              <w:pStyle w:val="TableParagraph"/>
              <w:spacing w:line="248" w:lineRule="exact"/>
              <w:ind w:right="94"/>
              <w:jc w:val="right"/>
              <w:rPr>
                <w:rFonts w:ascii="Calibri"/>
                <w:sz w:val="22"/>
              </w:rPr>
            </w:pPr>
            <w:r>
              <w:rPr>
                <w:rFonts w:ascii="Calibri"/>
                <w:color w:val="006300"/>
                <w:spacing w:val="-2"/>
                <w:sz w:val="22"/>
              </w:rPr>
              <w:t>0.813</w:t>
            </w: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A17</w:t>
            </w:r>
          </w:p>
        </w:tc>
        <w:tc>
          <w:tcPr>
            <w:tcW w:w="2031" w:type="dxa"/>
          </w:tcPr>
          <w:p>
            <w:pPr>
              <w:pStyle w:val="TableParagraph"/>
              <w:rPr>
                <w:sz w:val="18"/>
              </w:rPr>
            </w:pPr>
          </w:p>
        </w:tc>
        <w:tc>
          <w:tcPr>
            <w:tcW w:w="1601" w:type="dxa"/>
          </w:tcPr>
          <w:p>
            <w:pPr>
              <w:pStyle w:val="TableParagraph"/>
              <w:rPr>
                <w:sz w:val="18"/>
              </w:rPr>
            </w:pPr>
          </w:p>
        </w:tc>
        <w:tc>
          <w:tcPr>
            <w:tcW w:w="1476" w:type="dxa"/>
          </w:tcPr>
          <w:p>
            <w:pPr>
              <w:pStyle w:val="TableParagraph"/>
              <w:rPr>
                <w:sz w:val="18"/>
              </w:rPr>
            </w:pPr>
          </w:p>
        </w:tc>
        <w:tc>
          <w:tcPr>
            <w:tcW w:w="1390" w:type="dxa"/>
          </w:tcPr>
          <w:p>
            <w:pPr>
              <w:pStyle w:val="TableParagraph"/>
              <w:rPr>
                <w:sz w:val="18"/>
              </w:rPr>
            </w:pPr>
          </w:p>
        </w:tc>
        <w:tc>
          <w:tcPr>
            <w:tcW w:w="2261" w:type="dxa"/>
          </w:tcPr>
          <w:p>
            <w:pPr>
              <w:pStyle w:val="TableParagraph"/>
              <w:spacing w:line="248" w:lineRule="exact"/>
              <w:ind w:right="94"/>
              <w:jc w:val="right"/>
              <w:rPr>
                <w:rFonts w:ascii="Calibri"/>
                <w:sz w:val="22"/>
              </w:rPr>
            </w:pPr>
            <w:r>
              <w:rPr>
                <w:rFonts w:ascii="Calibri"/>
                <w:color w:val="006300"/>
                <w:spacing w:val="-2"/>
                <w:sz w:val="22"/>
              </w:rPr>
              <w:t>0.830</w:t>
            </w: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A5</w:t>
            </w:r>
          </w:p>
        </w:tc>
        <w:tc>
          <w:tcPr>
            <w:tcW w:w="2031" w:type="dxa"/>
            <w:shd w:val="clear" w:color="auto" w:fill="90ED90"/>
          </w:tcPr>
          <w:p>
            <w:pPr>
              <w:pStyle w:val="TableParagraph"/>
              <w:rPr>
                <w:sz w:val="18"/>
              </w:rPr>
            </w:pPr>
          </w:p>
        </w:tc>
        <w:tc>
          <w:tcPr>
            <w:tcW w:w="1601" w:type="dxa"/>
            <w:shd w:val="clear" w:color="auto" w:fill="90ED90"/>
          </w:tcPr>
          <w:p>
            <w:pPr>
              <w:pStyle w:val="TableParagraph"/>
              <w:rPr>
                <w:sz w:val="18"/>
              </w:rPr>
            </w:pPr>
          </w:p>
        </w:tc>
        <w:tc>
          <w:tcPr>
            <w:tcW w:w="1476" w:type="dxa"/>
            <w:shd w:val="clear" w:color="auto" w:fill="90ED90"/>
          </w:tcPr>
          <w:p>
            <w:pPr>
              <w:pStyle w:val="TableParagraph"/>
              <w:rPr>
                <w:sz w:val="18"/>
              </w:rPr>
            </w:pPr>
          </w:p>
        </w:tc>
        <w:tc>
          <w:tcPr>
            <w:tcW w:w="1390" w:type="dxa"/>
            <w:shd w:val="clear" w:color="auto" w:fill="90ED90"/>
          </w:tcPr>
          <w:p>
            <w:pPr>
              <w:pStyle w:val="TableParagraph"/>
              <w:rPr>
                <w:sz w:val="18"/>
              </w:rPr>
            </w:pPr>
          </w:p>
        </w:tc>
        <w:tc>
          <w:tcPr>
            <w:tcW w:w="2261" w:type="dxa"/>
            <w:shd w:val="clear" w:color="auto" w:fill="90ED90"/>
          </w:tcPr>
          <w:p>
            <w:pPr>
              <w:pStyle w:val="TableParagraph"/>
              <w:spacing w:line="248" w:lineRule="exact"/>
              <w:ind w:right="94"/>
              <w:jc w:val="right"/>
              <w:rPr>
                <w:rFonts w:ascii="Calibri"/>
                <w:sz w:val="22"/>
              </w:rPr>
            </w:pPr>
            <w:r>
              <w:rPr>
                <w:rFonts w:ascii="Calibri"/>
                <w:color w:val="006300"/>
                <w:spacing w:val="-2"/>
                <w:sz w:val="22"/>
              </w:rPr>
              <w:t>0.776</w:t>
            </w:r>
          </w:p>
        </w:tc>
      </w:tr>
      <w:tr>
        <w:trPr>
          <w:trHeight w:val="270" w:hRule="atLeast"/>
        </w:trPr>
        <w:tc>
          <w:tcPr>
            <w:tcW w:w="1496" w:type="dxa"/>
            <w:shd w:val="clear" w:color="auto" w:fill="545454"/>
          </w:tcPr>
          <w:p>
            <w:pPr>
              <w:pStyle w:val="TableParagraph"/>
              <w:spacing w:line="249" w:lineRule="exact" w:before="1"/>
              <w:ind w:left="108"/>
              <w:rPr>
                <w:rFonts w:ascii="Calibri"/>
                <w:sz w:val="22"/>
              </w:rPr>
            </w:pPr>
            <w:r>
              <w:rPr>
                <w:rFonts w:ascii="Calibri"/>
                <w:color w:val="FFFFFF"/>
                <w:spacing w:val="-5"/>
                <w:sz w:val="22"/>
              </w:rPr>
              <w:t>B6</w:t>
            </w:r>
          </w:p>
        </w:tc>
        <w:tc>
          <w:tcPr>
            <w:tcW w:w="2031" w:type="dxa"/>
          </w:tcPr>
          <w:p>
            <w:pPr>
              <w:pStyle w:val="TableParagraph"/>
              <w:rPr>
                <w:sz w:val="20"/>
              </w:rPr>
            </w:pPr>
          </w:p>
        </w:tc>
        <w:tc>
          <w:tcPr>
            <w:tcW w:w="1601" w:type="dxa"/>
          </w:tcPr>
          <w:p>
            <w:pPr>
              <w:pStyle w:val="TableParagraph"/>
              <w:rPr>
                <w:sz w:val="20"/>
              </w:rPr>
            </w:pPr>
          </w:p>
        </w:tc>
        <w:tc>
          <w:tcPr>
            <w:tcW w:w="1476" w:type="dxa"/>
          </w:tcPr>
          <w:p>
            <w:pPr>
              <w:pStyle w:val="TableParagraph"/>
              <w:spacing w:line="249" w:lineRule="exact" w:before="1"/>
              <w:ind w:right="94"/>
              <w:jc w:val="right"/>
              <w:rPr>
                <w:rFonts w:ascii="Calibri"/>
                <w:sz w:val="22"/>
              </w:rPr>
            </w:pPr>
            <w:r>
              <w:rPr>
                <w:rFonts w:ascii="Calibri"/>
                <w:color w:val="006300"/>
                <w:spacing w:val="-2"/>
                <w:sz w:val="22"/>
              </w:rPr>
              <w:t>0.811</w:t>
            </w:r>
          </w:p>
        </w:tc>
        <w:tc>
          <w:tcPr>
            <w:tcW w:w="1390" w:type="dxa"/>
          </w:tcPr>
          <w:p>
            <w:pPr>
              <w:pStyle w:val="TableParagraph"/>
              <w:rPr>
                <w:sz w:val="20"/>
              </w:rPr>
            </w:pPr>
          </w:p>
        </w:tc>
        <w:tc>
          <w:tcPr>
            <w:tcW w:w="2261" w:type="dxa"/>
          </w:tcPr>
          <w:p>
            <w:pPr>
              <w:pStyle w:val="TableParagraph"/>
              <w:rPr>
                <w:sz w:val="20"/>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B7</w:t>
            </w:r>
          </w:p>
        </w:tc>
        <w:tc>
          <w:tcPr>
            <w:tcW w:w="2031" w:type="dxa"/>
            <w:shd w:val="clear" w:color="auto" w:fill="90ED90"/>
          </w:tcPr>
          <w:p>
            <w:pPr>
              <w:pStyle w:val="TableParagraph"/>
              <w:rPr>
                <w:sz w:val="18"/>
              </w:rPr>
            </w:pPr>
          </w:p>
        </w:tc>
        <w:tc>
          <w:tcPr>
            <w:tcW w:w="1601" w:type="dxa"/>
            <w:shd w:val="clear" w:color="auto" w:fill="90ED90"/>
          </w:tcPr>
          <w:p>
            <w:pPr>
              <w:pStyle w:val="TableParagraph"/>
              <w:rPr>
                <w:sz w:val="18"/>
              </w:rPr>
            </w:pPr>
          </w:p>
        </w:tc>
        <w:tc>
          <w:tcPr>
            <w:tcW w:w="1476" w:type="dxa"/>
            <w:shd w:val="clear" w:color="auto" w:fill="90ED90"/>
          </w:tcPr>
          <w:p>
            <w:pPr>
              <w:pStyle w:val="TableParagraph"/>
              <w:spacing w:line="248" w:lineRule="exact"/>
              <w:ind w:right="94"/>
              <w:jc w:val="right"/>
              <w:rPr>
                <w:rFonts w:ascii="Calibri"/>
                <w:sz w:val="22"/>
              </w:rPr>
            </w:pPr>
            <w:r>
              <w:rPr>
                <w:rFonts w:ascii="Calibri"/>
                <w:color w:val="006300"/>
                <w:spacing w:val="-2"/>
                <w:sz w:val="22"/>
              </w:rPr>
              <w:t>0.893</w:t>
            </w:r>
          </w:p>
        </w:tc>
        <w:tc>
          <w:tcPr>
            <w:tcW w:w="1390" w:type="dxa"/>
            <w:shd w:val="clear" w:color="auto" w:fill="90ED90"/>
          </w:tcPr>
          <w:p>
            <w:pPr>
              <w:pStyle w:val="TableParagraph"/>
              <w:rPr>
                <w:sz w:val="18"/>
              </w:rPr>
            </w:pPr>
          </w:p>
        </w:tc>
        <w:tc>
          <w:tcPr>
            <w:tcW w:w="2261" w:type="dxa"/>
            <w:shd w:val="clear" w:color="auto" w:fill="90ED90"/>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B8</w:t>
            </w:r>
          </w:p>
        </w:tc>
        <w:tc>
          <w:tcPr>
            <w:tcW w:w="2031" w:type="dxa"/>
          </w:tcPr>
          <w:p>
            <w:pPr>
              <w:pStyle w:val="TableParagraph"/>
              <w:rPr>
                <w:sz w:val="18"/>
              </w:rPr>
            </w:pPr>
          </w:p>
        </w:tc>
        <w:tc>
          <w:tcPr>
            <w:tcW w:w="1601" w:type="dxa"/>
          </w:tcPr>
          <w:p>
            <w:pPr>
              <w:pStyle w:val="TableParagraph"/>
              <w:rPr>
                <w:sz w:val="18"/>
              </w:rPr>
            </w:pPr>
          </w:p>
        </w:tc>
        <w:tc>
          <w:tcPr>
            <w:tcW w:w="1476" w:type="dxa"/>
          </w:tcPr>
          <w:p>
            <w:pPr>
              <w:pStyle w:val="TableParagraph"/>
              <w:spacing w:line="248" w:lineRule="exact"/>
              <w:ind w:right="94"/>
              <w:jc w:val="right"/>
              <w:rPr>
                <w:rFonts w:ascii="Calibri"/>
                <w:sz w:val="22"/>
              </w:rPr>
            </w:pPr>
            <w:r>
              <w:rPr>
                <w:rFonts w:ascii="Calibri"/>
                <w:color w:val="006300"/>
                <w:spacing w:val="-2"/>
                <w:sz w:val="22"/>
              </w:rPr>
              <w:t>0.882</w:t>
            </w:r>
          </w:p>
        </w:tc>
        <w:tc>
          <w:tcPr>
            <w:tcW w:w="1390" w:type="dxa"/>
          </w:tcPr>
          <w:p>
            <w:pPr>
              <w:pStyle w:val="TableParagraph"/>
              <w:rPr>
                <w:sz w:val="18"/>
              </w:rPr>
            </w:pPr>
          </w:p>
        </w:tc>
        <w:tc>
          <w:tcPr>
            <w:tcW w:w="2261" w:type="dxa"/>
          </w:tcPr>
          <w:p>
            <w:pPr>
              <w:pStyle w:val="TableParagraph"/>
              <w:rPr>
                <w:sz w:val="18"/>
              </w:rPr>
            </w:pPr>
          </w:p>
        </w:tc>
      </w:tr>
      <w:tr>
        <w:trPr>
          <w:trHeight w:val="268" w:hRule="atLeast"/>
        </w:trPr>
        <w:tc>
          <w:tcPr>
            <w:tcW w:w="1496" w:type="dxa"/>
            <w:shd w:val="clear" w:color="auto" w:fill="545454"/>
          </w:tcPr>
          <w:p>
            <w:pPr>
              <w:pStyle w:val="TableParagraph"/>
              <w:spacing w:line="249" w:lineRule="exact"/>
              <w:ind w:left="108"/>
              <w:rPr>
                <w:rFonts w:ascii="Calibri"/>
                <w:sz w:val="22"/>
              </w:rPr>
            </w:pPr>
            <w:r>
              <w:rPr>
                <w:rFonts w:ascii="Calibri"/>
                <w:color w:val="FFFFFF"/>
                <w:spacing w:val="-5"/>
                <w:sz w:val="22"/>
              </w:rPr>
              <w:t>B9</w:t>
            </w:r>
          </w:p>
        </w:tc>
        <w:tc>
          <w:tcPr>
            <w:tcW w:w="2031" w:type="dxa"/>
            <w:shd w:val="clear" w:color="auto" w:fill="90ED90"/>
          </w:tcPr>
          <w:p>
            <w:pPr>
              <w:pStyle w:val="TableParagraph"/>
              <w:rPr>
                <w:sz w:val="18"/>
              </w:rPr>
            </w:pPr>
          </w:p>
        </w:tc>
        <w:tc>
          <w:tcPr>
            <w:tcW w:w="1601" w:type="dxa"/>
            <w:shd w:val="clear" w:color="auto" w:fill="90ED90"/>
          </w:tcPr>
          <w:p>
            <w:pPr>
              <w:pStyle w:val="TableParagraph"/>
              <w:rPr>
                <w:sz w:val="18"/>
              </w:rPr>
            </w:pPr>
          </w:p>
        </w:tc>
        <w:tc>
          <w:tcPr>
            <w:tcW w:w="1476" w:type="dxa"/>
            <w:shd w:val="clear" w:color="auto" w:fill="90ED90"/>
          </w:tcPr>
          <w:p>
            <w:pPr>
              <w:pStyle w:val="TableParagraph"/>
              <w:spacing w:line="249" w:lineRule="exact"/>
              <w:ind w:right="94"/>
              <w:jc w:val="right"/>
              <w:rPr>
                <w:rFonts w:ascii="Calibri"/>
                <w:sz w:val="22"/>
              </w:rPr>
            </w:pPr>
            <w:r>
              <w:rPr>
                <w:rFonts w:ascii="Calibri"/>
                <w:color w:val="006300"/>
                <w:spacing w:val="-2"/>
                <w:sz w:val="22"/>
              </w:rPr>
              <w:t>0.843</w:t>
            </w:r>
          </w:p>
        </w:tc>
        <w:tc>
          <w:tcPr>
            <w:tcW w:w="1390" w:type="dxa"/>
            <w:shd w:val="clear" w:color="auto" w:fill="90ED90"/>
          </w:tcPr>
          <w:p>
            <w:pPr>
              <w:pStyle w:val="TableParagraph"/>
              <w:rPr>
                <w:sz w:val="18"/>
              </w:rPr>
            </w:pPr>
          </w:p>
        </w:tc>
        <w:tc>
          <w:tcPr>
            <w:tcW w:w="2261" w:type="dxa"/>
            <w:shd w:val="clear" w:color="auto" w:fill="90ED90"/>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C11</w:t>
            </w:r>
          </w:p>
        </w:tc>
        <w:tc>
          <w:tcPr>
            <w:tcW w:w="2031" w:type="dxa"/>
          </w:tcPr>
          <w:p>
            <w:pPr>
              <w:pStyle w:val="TableParagraph"/>
              <w:rPr>
                <w:sz w:val="18"/>
              </w:rPr>
            </w:pPr>
          </w:p>
        </w:tc>
        <w:tc>
          <w:tcPr>
            <w:tcW w:w="1601" w:type="dxa"/>
          </w:tcPr>
          <w:p>
            <w:pPr>
              <w:pStyle w:val="TableParagraph"/>
              <w:spacing w:line="248" w:lineRule="exact"/>
              <w:ind w:right="95"/>
              <w:jc w:val="right"/>
              <w:rPr>
                <w:rFonts w:ascii="Calibri"/>
                <w:sz w:val="22"/>
              </w:rPr>
            </w:pPr>
            <w:r>
              <w:rPr>
                <w:rFonts w:ascii="Calibri"/>
                <w:color w:val="006300"/>
                <w:spacing w:val="-2"/>
                <w:sz w:val="22"/>
              </w:rPr>
              <w:t>0.856</w:t>
            </w:r>
          </w:p>
        </w:tc>
        <w:tc>
          <w:tcPr>
            <w:tcW w:w="1476" w:type="dxa"/>
          </w:tcPr>
          <w:p>
            <w:pPr>
              <w:pStyle w:val="TableParagraph"/>
              <w:rPr>
                <w:sz w:val="18"/>
              </w:rPr>
            </w:pPr>
          </w:p>
        </w:tc>
        <w:tc>
          <w:tcPr>
            <w:tcW w:w="1390" w:type="dxa"/>
          </w:tcPr>
          <w:p>
            <w:pPr>
              <w:pStyle w:val="TableParagraph"/>
              <w:rPr>
                <w:sz w:val="18"/>
              </w:rPr>
            </w:pPr>
          </w:p>
        </w:tc>
        <w:tc>
          <w:tcPr>
            <w:tcW w:w="2261" w:type="dxa"/>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C2</w:t>
            </w:r>
          </w:p>
        </w:tc>
        <w:tc>
          <w:tcPr>
            <w:tcW w:w="2031" w:type="dxa"/>
            <w:shd w:val="clear" w:color="auto" w:fill="90ED90"/>
          </w:tcPr>
          <w:p>
            <w:pPr>
              <w:pStyle w:val="TableParagraph"/>
              <w:rPr>
                <w:sz w:val="18"/>
              </w:rPr>
            </w:pPr>
          </w:p>
        </w:tc>
        <w:tc>
          <w:tcPr>
            <w:tcW w:w="1601" w:type="dxa"/>
            <w:shd w:val="clear" w:color="auto" w:fill="90ED90"/>
          </w:tcPr>
          <w:p>
            <w:pPr>
              <w:pStyle w:val="TableParagraph"/>
              <w:spacing w:line="248" w:lineRule="exact"/>
              <w:ind w:right="95"/>
              <w:jc w:val="right"/>
              <w:rPr>
                <w:rFonts w:ascii="Calibri"/>
                <w:sz w:val="22"/>
              </w:rPr>
            </w:pPr>
            <w:r>
              <w:rPr>
                <w:rFonts w:ascii="Calibri"/>
                <w:color w:val="006300"/>
                <w:spacing w:val="-2"/>
                <w:sz w:val="22"/>
              </w:rPr>
              <w:t>0.883</w:t>
            </w:r>
          </w:p>
        </w:tc>
        <w:tc>
          <w:tcPr>
            <w:tcW w:w="1476" w:type="dxa"/>
            <w:shd w:val="clear" w:color="auto" w:fill="90ED90"/>
          </w:tcPr>
          <w:p>
            <w:pPr>
              <w:pStyle w:val="TableParagraph"/>
              <w:rPr>
                <w:sz w:val="18"/>
              </w:rPr>
            </w:pPr>
          </w:p>
        </w:tc>
        <w:tc>
          <w:tcPr>
            <w:tcW w:w="1390" w:type="dxa"/>
            <w:shd w:val="clear" w:color="auto" w:fill="90ED90"/>
          </w:tcPr>
          <w:p>
            <w:pPr>
              <w:pStyle w:val="TableParagraph"/>
              <w:rPr>
                <w:sz w:val="18"/>
              </w:rPr>
            </w:pPr>
          </w:p>
        </w:tc>
        <w:tc>
          <w:tcPr>
            <w:tcW w:w="2261" w:type="dxa"/>
            <w:shd w:val="clear" w:color="auto" w:fill="90ED90"/>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C3</w:t>
            </w:r>
          </w:p>
        </w:tc>
        <w:tc>
          <w:tcPr>
            <w:tcW w:w="2031" w:type="dxa"/>
          </w:tcPr>
          <w:p>
            <w:pPr>
              <w:pStyle w:val="TableParagraph"/>
              <w:rPr>
                <w:sz w:val="18"/>
              </w:rPr>
            </w:pPr>
          </w:p>
        </w:tc>
        <w:tc>
          <w:tcPr>
            <w:tcW w:w="1601" w:type="dxa"/>
          </w:tcPr>
          <w:p>
            <w:pPr>
              <w:pStyle w:val="TableParagraph"/>
              <w:spacing w:line="248" w:lineRule="exact"/>
              <w:ind w:right="95"/>
              <w:jc w:val="right"/>
              <w:rPr>
                <w:rFonts w:ascii="Calibri"/>
                <w:sz w:val="22"/>
              </w:rPr>
            </w:pPr>
            <w:r>
              <w:rPr>
                <w:rFonts w:ascii="Calibri"/>
                <w:color w:val="006300"/>
                <w:spacing w:val="-2"/>
                <w:sz w:val="22"/>
              </w:rPr>
              <w:t>0.867</w:t>
            </w:r>
          </w:p>
        </w:tc>
        <w:tc>
          <w:tcPr>
            <w:tcW w:w="1476" w:type="dxa"/>
          </w:tcPr>
          <w:p>
            <w:pPr>
              <w:pStyle w:val="TableParagraph"/>
              <w:rPr>
                <w:sz w:val="18"/>
              </w:rPr>
            </w:pPr>
          </w:p>
        </w:tc>
        <w:tc>
          <w:tcPr>
            <w:tcW w:w="1390" w:type="dxa"/>
          </w:tcPr>
          <w:p>
            <w:pPr>
              <w:pStyle w:val="TableParagraph"/>
              <w:rPr>
                <w:sz w:val="18"/>
              </w:rPr>
            </w:pPr>
          </w:p>
        </w:tc>
        <w:tc>
          <w:tcPr>
            <w:tcW w:w="2261" w:type="dxa"/>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C7</w:t>
            </w:r>
          </w:p>
        </w:tc>
        <w:tc>
          <w:tcPr>
            <w:tcW w:w="2031" w:type="dxa"/>
            <w:shd w:val="clear" w:color="auto" w:fill="90ED90"/>
          </w:tcPr>
          <w:p>
            <w:pPr>
              <w:pStyle w:val="TableParagraph"/>
              <w:rPr>
                <w:sz w:val="18"/>
              </w:rPr>
            </w:pPr>
          </w:p>
        </w:tc>
        <w:tc>
          <w:tcPr>
            <w:tcW w:w="1601" w:type="dxa"/>
            <w:shd w:val="clear" w:color="auto" w:fill="90ED90"/>
          </w:tcPr>
          <w:p>
            <w:pPr>
              <w:pStyle w:val="TableParagraph"/>
              <w:spacing w:line="248" w:lineRule="exact"/>
              <w:ind w:right="95"/>
              <w:jc w:val="right"/>
              <w:rPr>
                <w:rFonts w:ascii="Calibri"/>
                <w:sz w:val="22"/>
              </w:rPr>
            </w:pPr>
            <w:r>
              <w:rPr>
                <w:rFonts w:ascii="Calibri"/>
                <w:color w:val="006300"/>
                <w:spacing w:val="-2"/>
                <w:sz w:val="22"/>
              </w:rPr>
              <w:t>0.857</w:t>
            </w:r>
          </w:p>
        </w:tc>
        <w:tc>
          <w:tcPr>
            <w:tcW w:w="1476" w:type="dxa"/>
            <w:shd w:val="clear" w:color="auto" w:fill="90ED90"/>
          </w:tcPr>
          <w:p>
            <w:pPr>
              <w:pStyle w:val="TableParagraph"/>
              <w:rPr>
                <w:sz w:val="18"/>
              </w:rPr>
            </w:pPr>
          </w:p>
        </w:tc>
        <w:tc>
          <w:tcPr>
            <w:tcW w:w="1390" w:type="dxa"/>
            <w:shd w:val="clear" w:color="auto" w:fill="90ED90"/>
          </w:tcPr>
          <w:p>
            <w:pPr>
              <w:pStyle w:val="TableParagraph"/>
              <w:rPr>
                <w:sz w:val="18"/>
              </w:rPr>
            </w:pPr>
          </w:p>
        </w:tc>
        <w:tc>
          <w:tcPr>
            <w:tcW w:w="2261" w:type="dxa"/>
            <w:shd w:val="clear" w:color="auto" w:fill="90ED90"/>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D1</w:t>
            </w:r>
          </w:p>
        </w:tc>
        <w:tc>
          <w:tcPr>
            <w:tcW w:w="2031" w:type="dxa"/>
          </w:tcPr>
          <w:p>
            <w:pPr>
              <w:pStyle w:val="TableParagraph"/>
              <w:spacing w:line="248" w:lineRule="exact"/>
              <w:ind w:right="95"/>
              <w:jc w:val="right"/>
              <w:rPr>
                <w:rFonts w:ascii="Calibri"/>
                <w:sz w:val="22"/>
              </w:rPr>
            </w:pPr>
            <w:r>
              <w:rPr>
                <w:rFonts w:ascii="Calibri"/>
                <w:color w:val="006300"/>
                <w:spacing w:val="-2"/>
                <w:sz w:val="22"/>
              </w:rPr>
              <w:t>0.787</w:t>
            </w:r>
          </w:p>
        </w:tc>
        <w:tc>
          <w:tcPr>
            <w:tcW w:w="1601" w:type="dxa"/>
          </w:tcPr>
          <w:p>
            <w:pPr>
              <w:pStyle w:val="TableParagraph"/>
              <w:rPr>
                <w:sz w:val="18"/>
              </w:rPr>
            </w:pPr>
          </w:p>
        </w:tc>
        <w:tc>
          <w:tcPr>
            <w:tcW w:w="1476" w:type="dxa"/>
          </w:tcPr>
          <w:p>
            <w:pPr>
              <w:pStyle w:val="TableParagraph"/>
              <w:rPr>
                <w:sz w:val="18"/>
              </w:rPr>
            </w:pPr>
          </w:p>
        </w:tc>
        <w:tc>
          <w:tcPr>
            <w:tcW w:w="1390" w:type="dxa"/>
          </w:tcPr>
          <w:p>
            <w:pPr>
              <w:pStyle w:val="TableParagraph"/>
              <w:rPr>
                <w:sz w:val="18"/>
              </w:rPr>
            </w:pPr>
          </w:p>
        </w:tc>
        <w:tc>
          <w:tcPr>
            <w:tcW w:w="2261" w:type="dxa"/>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D10</w:t>
            </w:r>
          </w:p>
        </w:tc>
        <w:tc>
          <w:tcPr>
            <w:tcW w:w="2031" w:type="dxa"/>
            <w:shd w:val="clear" w:color="auto" w:fill="90ED90"/>
          </w:tcPr>
          <w:p>
            <w:pPr>
              <w:pStyle w:val="TableParagraph"/>
              <w:spacing w:line="248" w:lineRule="exact"/>
              <w:ind w:right="95"/>
              <w:jc w:val="right"/>
              <w:rPr>
                <w:rFonts w:ascii="Calibri"/>
                <w:sz w:val="22"/>
              </w:rPr>
            </w:pPr>
            <w:r>
              <w:rPr>
                <w:rFonts w:ascii="Calibri"/>
                <w:color w:val="006300"/>
                <w:spacing w:val="-2"/>
                <w:sz w:val="22"/>
              </w:rPr>
              <w:t>0.800</w:t>
            </w:r>
          </w:p>
        </w:tc>
        <w:tc>
          <w:tcPr>
            <w:tcW w:w="1601" w:type="dxa"/>
            <w:shd w:val="clear" w:color="auto" w:fill="90ED90"/>
          </w:tcPr>
          <w:p>
            <w:pPr>
              <w:pStyle w:val="TableParagraph"/>
              <w:rPr>
                <w:sz w:val="18"/>
              </w:rPr>
            </w:pPr>
          </w:p>
        </w:tc>
        <w:tc>
          <w:tcPr>
            <w:tcW w:w="1476" w:type="dxa"/>
            <w:shd w:val="clear" w:color="auto" w:fill="90ED90"/>
          </w:tcPr>
          <w:p>
            <w:pPr>
              <w:pStyle w:val="TableParagraph"/>
              <w:rPr>
                <w:sz w:val="18"/>
              </w:rPr>
            </w:pPr>
          </w:p>
        </w:tc>
        <w:tc>
          <w:tcPr>
            <w:tcW w:w="1390" w:type="dxa"/>
            <w:shd w:val="clear" w:color="auto" w:fill="90ED90"/>
          </w:tcPr>
          <w:p>
            <w:pPr>
              <w:pStyle w:val="TableParagraph"/>
              <w:rPr>
                <w:sz w:val="18"/>
              </w:rPr>
            </w:pPr>
          </w:p>
        </w:tc>
        <w:tc>
          <w:tcPr>
            <w:tcW w:w="2261" w:type="dxa"/>
            <w:shd w:val="clear" w:color="auto" w:fill="90ED90"/>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D11</w:t>
            </w:r>
          </w:p>
        </w:tc>
        <w:tc>
          <w:tcPr>
            <w:tcW w:w="2031" w:type="dxa"/>
          </w:tcPr>
          <w:p>
            <w:pPr>
              <w:pStyle w:val="TableParagraph"/>
              <w:spacing w:line="248" w:lineRule="exact"/>
              <w:ind w:right="95"/>
              <w:jc w:val="right"/>
              <w:rPr>
                <w:rFonts w:ascii="Calibri"/>
                <w:sz w:val="22"/>
              </w:rPr>
            </w:pPr>
            <w:r>
              <w:rPr>
                <w:rFonts w:ascii="Calibri"/>
                <w:color w:val="006300"/>
                <w:spacing w:val="-2"/>
                <w:sz w:val="22"/>
              </w:rPr>
              <w:t>0.776</w:t>
            </w:r>
          </w:p>
        </w:tc>
        <w:tc>
          <w:tcPr>
            <w:tcW w:w="1601" w:type="dxa"/>
          </w:tcPr>
          <w:p>
            <w:pPr>
              <w:pStyle w:val="TableParagraph"/>
              <w:rPr>
                <w:sz w:val="18"/>
              </w:rPr>
            </w:pPr>
          </w:p>
        </w:tc>
        <w:tc>
          <w:tcPr>
            <w:tcW w:w="1476" w:type="dxa"/>
          </w:tcPr>
          <w:p>
            <w:pPr>
              <w:pStyle w:val="TableParagraph"/>
              <w:rPr>
                <w:sz w:val="18"/>
              </w:rPr>
            </w:pPr>
          </w:p>
        </w:tc>
        <w:tc>
          <w:tcPr>
            <w:tcW w:w="1390" w:type="dxa"/>
          </w:tcPr>
          <w:p>
            <w:pPr>
              <w:pStyle w:val="TableParagraph"/>
              <w:rPr>
                <w:sz w:val="18"/>
              </w:rPr>
            </w:pPr>
          </w:p>
        </w:tc>
        <w:tc>
          <w:tcPr>
            <w:tcW w:w="2261" w:type="dxa"/>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D4</w:t>
            </w:r>
          </w:p>
        </w:tc>
        <w:tc>
          <w:tcPr>
            <w:tcW w:w="2031" w:type="dxa"/>
            <w:shd w:val="clear" w:color="auto" w:fill="90ED90"/>
          </w:tcPr>
          <w:p>
            <w:pPr>
              <w:pStyle w:val="TableParagraph"/>
              <w:spacing w:line="248" w:lineRule="exact"/>
              <w:ind w:right="95"/>
              <w:jc w:val="right"/>
              <w:rPr>
                <w:rFonts w:ascii="Calibri"/>
                <w:sz w:val="22"/>
              </w:rPr>
            </w:pPr>
            <w:r>
              <w:rPr>
                <w:rFonts w:ascii="Calibri"/>
                <w:color w:val="006300"/>
                <w:spacing w:val="-2"/>
                <w:sz w:val="22"/>
              </w:rPr>
              <w:t>0.819</w:t>
            </w:r>
          </w:p>
        </w:tc>
        <w:tc>
          <w:tcPr>
            <w:tcW w:w="1601" w:type="dxa"/>
            <w:shd w:val="clear" w:color="auto" w:fill="90ED90"/>
          </w:tcPr>
          <w:p>
            <w:pPr>
              <w:pStyle w:val="TableParagraph"/>
              <w:rPr>
                <w:sz w:val="18"/>
              </w:rPr>
            </w:pPr>
          </w:p>
        </w:tc>
        <w:tc>
          <w:tcPr>
            <w:tcW w:w="1476" w:type="dxa"/>
            <w:shd w:val="clear" w:color="auto" w:fill="90ED90"/>
          </w:tcPr>
          <w:p>
            <w:pPr>
              <w:pStyle w:val="TableParagraph"/>
              <w:rPr>
                <w:sz w:val="18"/>
              </w:rPr>
            </w:pPr>
          </w:p>
        </w:tc>
        <w:tc>
          <w:tcPr>
            <w:tcW w:w="1390" w:type="dxa"/>
            <w:shd w:val="clear" w:color="auto" w:fill="90ED90"/>
          </w:tcPr>
          <w:p>
            <w:pPr>
              <w:pStyle w:val="TableParagraph"/>
              <w:rPr>
                <w:sz w:val="18"/>
              </w:rPr>
            </w:pPr>
          </w:p>
        </w:tc>
        <w:tc>
          <w:tcPr>
            <w:tcW w:w="2261" w:type="dxa"/>
            <w:shd w:val="clear" w:color="auto" w:fill="90ED90"/>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D6</w:t>
            </w:r>
          </w:p>
        </w:tc>
        <w:tc>
          <w:tcPr>
            <w:tcW w:w="2031" w:type="dxa"/>
          </w:tcPr>
          <w:p>
            <w:pPr>
              <w:pStyle w:val="TableParagraph"/>
              <w:spacing w:line="248" w:lineRule="exact"/>
              <w:ind w:right="95"/>
              <w:jc w:val="right"/>
              <w:rPr>
                <w:rFonts w:ascii="Calibri"/>
                <w:sz w:val="22"/>
              </w:rPr>
            </w:pPr>
            <w:r>
              <w:rPr>
                <w:rFonts w:ascii="Calibri"/>
                <w:color w:val="006300"/>
                <w:spacing w:val="-2"/>
                <w:sz w:val="22"/>
              </w:rPr>
              <w:t>0.814</w:t>
            </w:r>
          </w:p>
        </w:tc>
        <w:tc>
          <w:tcPr>
            <w:tcW w:w="1601" w:type="dxa"/>
          </w:tcPr>
          <w:p>
            <w:pPr>
              <w:pStyle w:val="TableParagraph"/>
              <w:rPr>
                <w:sz w:val="18"/>
              </w:rPr>
            </w:pPr>
          </w:p>
        </w:tc>
        <w:tc>
          <w:tcPr>
            <w:tcW w:w="1476" w:type="dxa"/>
          </w:tcPr>
          <w:p>
            <w:pPr>
              <w:pStyle w:val="TableParagraph"/>
              <w:rPr>
                <w:sz w:val="18"/>
              </w:rPr>
            </w:pPr>
          </w:p>
        </w:tc>
        <w:tc>
          <w:tcPr>
            <w:tcW w:w="1390" w:type="dxa"/>
          </w:tcPr>
          <w:p>
            <w:pPr>
              <w:pStyle w:val="TableParagraph"/>
              <w:rPr>
                <w:sz w:val="18"/>
              </w:rPr>
            </w:pPr>
          </w:p>
        </w:tc>
        <w:tc>
          <w:tcPr>
            <w:tcW w:w="2261" w:type="dxa"/>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D7</w:t>
            </w:r>
          </w:p>
        </w:tc>
        <w:tc>
          <w:tcPr>
            <w:tcW w:w="2031" w:type="dxa"/>
            <w:shd w:val="clear" w:color="auto" w:fill="90ED90"/>
          </w:tcPr>
          <w:p>
            <w:pPr>
              <w:pStyle w:val="TableParagraph"/>
              <w:spacing w:line="248" w:lineRule="exact"/>
              <w:ind w:right="95"/>
              <w:jc w:val="right"/>
              <w:rPr>
                <w:rFonts w:ascii="Calibri"/>
                <w:sz w:val="22"/>
              </w:rPr>
            </w:pPr>
            <w:r>
              <w:rPr>
                <w:rFonts w:ascii="Calibri"/>
                <w:color w:val="006300"/>
                <w:spacing w:val="-2"/>
                <w:sz w:val="22"/>
              </w:rPr>
              <w:t>0.818</w:t>
            </w:r>
          </w:p>
        </w:tc>
        <w:tc>
          <w:tcPr>
            <w:tcW w:w="1601" w:type="dxa"/>
            <w:shd w:val="clear" w:color="auto" w:fill="90ED90"/>
          </w:tcPr>
          <w:p>
            <w:pPr>
              <w:pStyle w:val="TableParagraph"/>
              <w:rPr>
                <w:sz w:val="18"/>
              </w:rPr>
            </w:pPr>
          </w:p>
        </w:tc>
        <w:tc>
          <w:tcPr>
            <w:tcW w:w="1476" w:type="dxa"/>
            <w:shd w:val="clear" w:color="auto" w:fill="90ED90"/>
          </w:tcPr>
          <w:p>
            <w:pPr>
              <w:pStyle w:val="TableParagraph"/>
              <w:rPr>
                <w:sz w:val="18"/>
              </w:rPr>
            </w:pPr>
          </w:p>
        </w:tc>
        <w:tc>
          <w:tcPr>
            <w:tcW w:w="1390" w:type="dxa"/>
            <w:shd w:val="clear" w:color="auto" w:fill="90ED90"/>
          </w:tcPr>
          <w:p>
            <w:pPr>
              <w:pStyle w:val="TableParagraph"/>
              <w:rPr>
                <w:sz w:val="18"/>
              </w:rPr>
            </w:pPr>
          </w:p>
        </w:tc>
        <w:tc>
          <w:tcPr>
            <w:tcW w:w="2261" w:type="dxa"/>
            <w:shd w:val="clear" w:color="auto" w:fill="90ED90"/>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D8</w:t>
            </w:r>
          </w:p>
        </w:tc>
        <w:tc>
          <w:tcPr>
            <w:tcW w:w="2031" w:type="dxa"/>
          </w:tcPr>
          <w:p>
            <w:pPr>
              <w:pStyle w:val="TableParagraph"/>
              <w:spacing w:line="248" w:lineRule="exact"/>
              <w:ind w:right="95"/>
              <w:jc w:val="right"/>
              <w:rPr>
                <w:rFonts w:ascii="Calibri"/>
                <w:sz w:val="22"/>
              </w:rPr>
            </w:pPr>
            <w:r>
              <w:rPr>
                <w:rFonts w:ascii="Calibri"/>
                <w:color w:val="006300"/>
                <w:spacing w:val="-2"/>
                <w:sz w:val="22"/>
              </w:rPr>
              <w:t>0.763</w:t>
            </w:r>
          </w:p>
        </w:tc>
        <w:tc>
          <w:tcPr>
            <w:tcW w:w="1601" w:type="dxa"/>
          </w:tcPr>
          <w:p>
            <w:pPr>
              <w:pStyle w:val="TableParagraph"/>
              <w:rPr>
                <w:sz w:val="18"/>
              </w:rPr>
            </w:pPr>
          </w:p>
        </w:tc>
        <w:tc>
          <w:tcPr>
            <w:tcW w:w="1476" w:type="dxa"/>
          </w:tcPr>
          <w:p>
            <w:pPr>
              <w:pStyle w:val="TableParagraph"/>
              <w:rPr>
                <w:sz w:val="18"/>
              </w:rPr>
            </w:pPr>
          </w:p>
        </w:tc>
        <w:tc>
          <w:tcPr>
            <w:tcW w:w="1390" w:type="dxa"/>
          </w:tcPr>
          <w:p>
            <w:pPr>
              <w:pStyle w:val="TableParagraph"/>
              <w:rPr>
                <w:sz w:val="18"/>
              </w:rPr>
            </w:pPr>
          </w:p>
        </w:tc>
        <w:tc>
          <w:tcPr>
            <w:tcW w:w="2261" w:type="dxa"/>
          </w:tcPr>
          <w:p>
            <w:pPr>
              <w:pStyle w:val="TableParagraph"/>
              <w:rPr>
                <w:sz w:val="18"/>
              </w:rPr>
            </w:pPr>
          </w:p>
        </w:tc>
      </w:tr>
      <w:tr>
        <w:trPr>
          <w:trHeight w:val="269" w:hRule="atLeast"/>
        </w:trPr>
        <w:tc>
          <w:tcPr>
            <w:tcW w:w="1496" w:type="dxa"/>
            <w:shd w:val="clear" w:color="auto" w:fill="545454"/>
          </w:tcPr>
          <w:p>
            <w:pPr>
              <w:pStyle w:val="TableParagraph"/>
              <w:spacing w:line="249" w:lineRule="exact"/>
              <w:ind w:left="108"/>
              <w:rPr>
                <w:rFonts w:ascii="Calibri"/>
                <w:sz w:val="22"/>
              </w:rPr>
            </w:pPr>
            <w:r>
              <w:rPr>
                <w:rFonts w:ascii="Calibri"/>
                <w:color w:val="FFFFFF"/>
                <w:spacing w:val="-5"/>
                <w:sz w:val="22"/>
              </w:rPr>
              <w:t>v1</w:t>
            </w:r>
          </w:p>
        </w:tc>
        <w:tc>
          <w:tcPr>
            <w:tcW w:w="2031" w:type="dxa"/>
            <w:shd w:val="clear" w:color="auto" w:fill="90ED90"/>
          </w:tcPr>
          <w:p>
            <w:pPr>
              <w:pStyle w:val="TableParagraph"/>
              <w:rPr>
                <w:sz w:val="18"/>
              </w:rPr>
            </w:pPr>
          </w:p>
        </w:tc>
        <w:tc>
          <w:tcPr>
            <w:tcW w:w="1601" w:type="dxa"/>
            <w:shd w:val="clear" w:color="auto" w:fill="90ED90"/>
          </w:tcPr>
          <w:p>
            <w:pPr>
              <w:pStyle w:val="TableParagraph"/>
              <w:rPr>
                <w:sz w:val="18"/>
              </w:rPr>
            </w:pPr>
          </w:p>
        </w:tc>
        <w:tc>
          <w:tcPr>
            <w:tcW w:w="1476" w:type="dxa"/>
            <w:shd w:val="clear" w:color="auto" w:fill="90ED90"/>
          </w:tcPr>
          <w:p>
            <w:pPr>
              <w:pStyle w:val="TableParagraph"/>
              <w:rPr>
                <w:sz w:val="18"/>
              </w:rPr>
            </w:pPr>
          </w:p>
        </w:tc>
        <w:tc>
          <w:tcPr>
            <w:tcW w:w="1390" w:type="dxa"/>
            <w:shd w:val="clear" w:color="auto" w:fill="90ED90"/>
          </w:tcPr>
          <w:p>
            <w:pPr>
              <w:pStyle w:val="TableParagraph"/>
              <w:spacing w:line="249" w:lineRule="exact"/>
              <w:ind w:right="94"/>
              <w:jc w:val="right"/>
              <w:rPr>
                <w:rFonts w:ascii="Calibri"/>
                <w:sz w:val="22"/>
              </w:rPr>
            </w:pPr>
            <w:r>
              <w:rPr>
                <w:rFonts w:ascii="Calibri"/>
                <w:color w:val="006300"/>
                <w:spacing w:val="-2"/>
                <w:sz w:val="22"/>
              </w:rPr>
              <w:t>0.779</w:t>
            </w:r>
          </w:p>
        </w:tc>
        <w:tc>
          <w:tcPr>
            <w:tcW w:w="2261" w:type="dxa"/>
            <w:shd w:val="clear" w:color="auto" w:fill="90ED90"/>
          </w:tcPr>
          <w:p>
            <w:pPr>
              <w:pStyle w:val="TableParagraph"/>
              <w:rPr>
                <w:sz w:val="18"/>
              </w:rPr>
            </w:pPr>
          </w:p>
        </w:tc>
      </w:tr>
      <w:tr>
        <w:trPr>
          <w:trHeight w:val="270" w:hRule="atLeast"/>
        </w:trPr>
        <w:tc>
          <w:tcPr>
            <w:tcW w:w="1496" w:type="dxa"/>
            <w:shd w:val="clear" w:color="auto" w:fill="545454"/>
          </w:tcPr>
          <w:p>
            <w:pPr>
              <w:pStyle w:val="TableParagraph"/>
              <w:spacing w:line="249" w:lineRule="exact" w:before="1"/>
              <w:ind w:left="108"/>
              <w:rPr>
                <w:rFonts w:ascii="Calibri"/>
                <w:sz w:val="22"/>
              </w:rPr>
            </w:pPr>
            <w:r>
              <w:rPr>
                <w:rFonts w:ascii="Calibri"/>
                <w:color w:val="FFFFFF"/>
                <w:spacing w:val="-5"/>
                <w:sz w:val="22"/>
              </w:rPr>
              <w:t>v2</w:t>
            </w:r>
          </w:p>
        </w:tc>
        <w:tc>
          <w:tcPr>
            <w:tcW w:w="2031" w:type="dxa"/>
          </w:tcPr>
          <w:p>
            <w:pPr>
              <w:pStyle w:val="TableParagraph"/>
              <w:rPr>
                <w:sz w:val="20"/>
              </w:rPr>
            </w:pPr>
          </w:p>
        </w:tc>
        <w:tc>
          <w:tcPr>
            <w:tcW w:w="1601" w:type="dxa"/>
          </w:tcPr>
          <w:p>
            <w:pPr>
              <w:pStyle w:val="TableParagraph"/>
              <w:rPr>
                <w:sz w:val="20"/>
              </w:rPr>
            </w:pPr>
          </w:p>
        </w:tc>
        <w:tc>
          <w:tcPr>
            <w:tcW w:w="1476" w:type="dxa"/>
          </w:tcPr>
          <w:p>
            <w:pPr>
              <w:pStyle w:val="TableParagraph"/>
              <w:rPr>
                <w:sz w:val="20"/>
              </w:rPr>
            </w:pPr>
          </w:p>
        </w:tc>
        <w:tc>
          <w:tcPr>
            <w:tcW w:w="1390" w:type="dxa"/>
          </w:tcPr>
          <w:p>
            <w:pPr>
              <w:pStyle w:val="TableParagraph"/>
              <w:spacing w:line="249" w:lineRule="exact" w:before="1"/>
              <w:ind w:right="94"/>
              <w:jc w:val="right"/>
              <w:rPr>
                <w:rFonts w:ascii="Calibri"/>
                <w:sz w:val="22"/>
              </w:rPr>
            </w:pPr>
            <w:r>
              <w:rPr>
                <w:rFonts w:ascii="Calibri"/>
                <w:color w:val="006300"/>
                <w:spacing w:val="-2"/>
                <w:sz w:val="22"/>
              </w:rPr>
              <w:t>0.829</w:t>
            </w:r>
          </w:p>
        </w:tc>
        <w:tc>
          <w:tcPr>
            <w:tcW w:w="2261" w:type="dxa"/>
          </w:tcPr>
          <w:p>
            <w:pPr>
              <w:pStyle w:val="TableParagraph"/>
              <w:rPr>
                <w:sz w:val="20"/>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v3</w:t>
            </w:r>
          </w:p>
        </w:tc>
        <w:tc>
          <w:tcPr>
            <w:tcW w:w="2031" w:type="dxa"/>
            <w:shd w:val="clear" w:color="auto" w:fill="90ED90"/>
          </w:tcPr>
          <w:p>
            <w:pPr>
              <w:pStyle w:val="TableParagraph"/>
              <w:rPr>
                <w:sz w:val="18"/>
              </w:rPr>
            </w:pPr>
          </w:p>
        </w:tc>
        <w:tc>
          <w:tcPr>
            <w:tcW w:w="1601" w:type="dxa"/>
            <w:shd w:val="clear" w:color="auto" w:fill="90ED90"/>
          </w:tcPr>
          <w:p>
            <w:pPr>
              <w:pStyle w:val="TableParagraph"/>
              <w:rPr>
                <w:sz w:val="18"/>
              </w:rPr>
            </w:pPr>
          </w:p>
        </w:tc>
        <w:tc>
          <w:tcPr>
            <w:tcW w:w="1476" w:type="dxa"/>
            <w:shd w:val="clear" w:color="auto" w:fill="90ED90"/>
          </w:tcPr>
          <w:p>
            <w:pPr>
              <w:pStyle w:val="TableParagraph"/>
              <w:rPr>
                <w:sz w:val="18"/>
              </w:rPr>
            </w:pPr>
          </w:p>
        </w:tc>
        <w:tc>
          <w:tcPr>
            <w:tcW w:w="1390" w:type="dxa"/>
            <w:shd w:val="clear" w:color="auto" w:fill="90ED90"/>
          </w:tcPr>
          <w:p>
            <w:pPr>
              <w:pStyle w:val="TableParagraph"/>
              <w:spacing w:line="248" w:lineRule="exact"/>
              <w:ind w:right="94"/>
              <w:jc w:val="right"/>
              <w:rPr>
                <w:rFonts w:ascii="Calibri"/>
                <w:sz w:val="22"/>
              </w:rPr>
            </w:pPr>
            <w:r>
              <w:rPr>
                <w:rFonts w:ascii="Calibri"/>
                <w:color w:val="8A0000"/>
                <w:spacing w:val="-2"/>
                <w:sz w:val="22"/>
              </w:rPr>
              <w:t>0.683</w:t>
            </w:r>
          </w:p>
        </w:tc>
        <w:tc>
          <w:tcPr>
            <w:tcW w:w="2261" w:type="dxa"/>
            <w:shd w:val="clear" w:color="auto" w:fill="90ED90"/>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v4</w:t>
            </w:r>
          </w:p>
        </w:tc>
        <w:tc>
          <w:tcPr>
            <w:tcW w:w="2031" w:type="dxa"/>
          </w:tcPr>
          <w:p>
            <w:pPr>
              <w:pStyle w:val="TableParagraph"/>
              <w:rPr>
                <w:sz w:val="18"/>
              </w:rPr>
            </w:pPr>
          </w:p>
        </w:tc>
        <w:tc>
          <w:tcPr>
            <w:tcW w:w="1601" w:type="dxa"/>
          </w:tcPr>
          <w:p>
            <w:pPr>
              <w:pStyle w:val="TableParagraph"/>
              <w:rPr>
                <w:sz w:val="18"/>
              </w:rPr>
            </w:pPr>
          </w:p>
        </w:tc>
        <w:tc>
          <w:tcPr>
            <w:tcW w:w="1476" w:type="dxa"/>
          </w:tcPr>
          <w:p>
            <w:pPr>
              <w:pStyle w:val="TableParagraph"/>
              <w:rPr>
                <w:sz w:val="18"/>
              </w:rPr>
            </w:pPr>
          </w:p>
        </w:tc>
        <w:tc>
          <w:tcPr>
            <w:tcW w:w="1390" w:type="dxa"/>
          </w:tcPr>
          <w:p>
            <w:pPr>
              <w:pStyle w:val="TableParagraph"/>
              <w:spacing w:line="248" w:lineRule="exact"/>
              <w:ind w:right="94"/>
              <w:jc w:val="right"/>
              <w:rPr>
                <w:rFonts w:ascii="Calibri"/>
                <w:sz w:val="22"/>
              </w:rPr>
            </w:pPr>
            <w:r>
              <w:rPr>
                <w:rFonts w:ascii="Calibri"/>
                <w:color w:val="006300"/>
                <w:spacing w:val="-2"/>
                <w:sz w:val="22"/>
              </w:rPr>
              <w:t>0.788</w:t>
            </w:r>
          </w:p>
        </w:tc>
        <w:tc>
          <w:tcPr>
            <w:tcW w:w="2261" w:type="dxa"/>
          </w:tcPr>
          <w:p>
            <w:pPr>
              <w:pStyle w:val="TableParagraph"/>
              <w:rPr>
                <w:sz w:val="18"/>
              </w:rPr>
            </w:pPr>
          </w:p>
        </w:tc>
      </w:tr>
      <w:tr>
        <w:trPr>
          <w:trHeight w:val="268" w:hRule="atLeast"/>
        </w:trPr>
        <w:tc>
          <w:tcPr>
            <w:tcW w:w="1496" w:type="dxa"/>
            <w:shd w:val="clear" w:color="auto" w:fill="545454"/>
          </w:tcPr>
          <w:p>
            <w:pPr>
              <w:pStyle w:val="TableParagraph"/>
              <w:spacing w:line="248" w:lineRule="exact"/>
              <w:ind w:left="108"/>
              <w:rPr>
                <w:rFonts w:ascii="Calibri"/>
                <w:sz w:val="22"/>
              </w:rPr>
            </w:pPr>
            <w:r>
              <w:rPr>
                <w:rFonts w:ascii="Calibri"/>
                <w:color w:val="FFFFFF"/>
                <w:spacing w:val="-5"/>
                <w:sz w:val="22"/>
              </w:rPr>
              <w:t>v5</w:t>
            </w:r>
          </w:p>
        </w:tc>
        <w:tc>
          <w:tcPr>
            <w:tcW w:w="2031" w:type="dxa"/>
            <w:shd w:val="clear" w:color="auto" w:fill="90ED90"/>
          </w:tcPr>
          <w:p>
            <w:pPr>
              <w:pStyle w:val="TableParagraph"/>
              <w:rPr>
                <w:sz w:val="18"/>
              </w:rPr>
            </w:pPr>
          </w:p>
        </w:tc>
        <w:tc>
          <w:tcPr>
            <w:tcW w:w="1601" w:type="dxa"/>
            <w:shd w:val="clear" w:color="auto" w:fill="90ED90"/>
          </w:tcPr>
          <w:p>
            <w:pPr>
              <w:pStyle w:val="TableParagraph"/>
              <w:rPr>
                <w:sz w:val="18"/>
              </w:rPr>
            </w:pPr>
          </w:p>
        </w:tc>
        <w:tc>
          <w:tcPr>
            <w:tcW w:w="1476" w:type="dxa"/>
            <w:shd w:val="clear" w:color="auto" w:fill="90ED90"/>
          </w:tcPr>
          <w:p>
            <w:pPr>
              <w:pStyle w:val="TableParagraph"/>
              <w:rPr>
                <w:sz w:val="18"/>
              </w:rPr>
            </w:pPr>
          </w:p>
        </w:tc>
        <w:tc>
          <w:tcPr>
            <w:tcW w:w="1390" w:type="dxa"/>
            <w:shd w:val="clear" w:color="auto" w:fill="90ED90"/>
          </w:tcPr>
          <w:p>
            <w:pPr>
              <w:pStyle w:val="TableParagraph"/>
              <w:spacing w:line="248" w:lineRule="exact"/>
              <w:ind w:right="94"/>
              <w:jc w:val="right"/>
              <w:rPr>
                <w:rFonts w:ascii="Calibri"/>
                <w:sz w:val="22"/>
              </w:rPr>
            </w:pPr>
            <w:r>
              <w:rPr>
                <w:rFonts w:ascii="Calibri"/>
                <w:color w:val="006300"/>
                <w:spacing w:val="-2"/>
                <w:sz w:val="22"/>
              </w:rPr>
              <w:t>0.783</w:t>
            </w:r>
          </w:p>
        </w:tc>
        <w:tc>
          <w:tcPr>
            <w:tcW w:w="2261" w:type="dxa"/>
            <w:shd w:val="clear" w:color="auto" w:fill="90ED90"/>
          </w:tcPr>
          <w:p>
            <w:pPr>
              <w:pStyle w:val="TableParagraph"/>
              <w:rPr>
                <w:sz w:val="18"/>
              </w:rPr>
            </w:pPr>
          </w:p>
        </w:tc>
      </w:tr>
    </w:tbl>
    <w:p>
      <w:pPr>
        <w:pStyle w:val="TableParagraph"/>
        <w:spacing w:after="0"/>
        <w:rPr>
          <w:sz w:val="18"/>
        </w:rPr>
        <w:sectPr>
          <w:pgSz w:w="11910" w:h="16840"/>
          <w:pgMar w:header="729" w:footer="0" w:top="1340" w:bottom="280" w:left="850" w:right="283"/>
        </w:sectPr>
      </w:pPr>
    </w:p>
    <w:p>
      <w:pPr>
        <w:pStyle w:val="Heading2"/>
        <w:ind w:left="12"/>
        <w:jc w:val="center"/>
      </w:pPr>
      <w:bookmarkStart w:name="_bookmark184" w:id="185"/>
      <w:bookmarkEnd w:id="185"/>
      <w:r>
        <w:rPr>
          <w:b w:val="0"/>
        </w:rPr>
      </w:r>
      <w:r>
        <w:rPr/>
        <w:t>Appendix</w:t>
      </w:r>
      <w:r>
        <w:rPr>
          <w:spacing w:val="-2"/>
        </w:rPr>
        <w:t> </w:t>
      </w:r>
      <w:r>
        <w:rPr>
          <w:spacing w:val="-5"/>
        </w:rPr>
        <w:t>6:</w:t>
      </w:r>
    </w:p>
    <w:p>
      <w:pPr>
        <w:spacing w:line="252" w:lineRule="exact" w:before="275"/>
        <w:ind w:left="1886" w:right="0" w:firstLine="0"/>
        <w:jc w:val="both"/>
        <w:rPr>
          <w:b/>
          <w:sz w:val="22"/>
        </w:rPr>
      </w:pPr>
      <w:r>
        <w:rPr>
          <w:b/>
          <w:sz w:val="22"/>
        </w:rPr>
        <w:t>Dear</w:t>
      </w:r>
      <w:r>
        <w:rPr>
          <w:b/>
          <w:spacing w:val="-4"/>
          <w:sz w:val="22"/>
        </w:rPr>
        <w:t> </w:t>
      </w:r>
      <w:r>
        <w:rPr>
          <w:b/>
          <w:spacing w:val="-2"/>
          <w:sz w:val="22"/>
        </w:rPr>
        <w:t>Participant:</w:t>
      </w:r>
    </w:p>
    <w:p>
      <w:pPr>
        <w:spacing w:before="0"/>
        <w:ind w:left="1166" w:right="1151" w:firstLine="720"/>
        <w:jc w:val="both"/>
        <w:rPr>
          <w:sz w:val="22"/>
        </w:rPr>
      </w:pPr>
      <w:r>
        <w:rPr>
          <w:sz w:val="22"/>
        </w:rPr>
        <w:t>I</w:t>
      </w:r>
      <w:r>
        <w:rPr>
          <w:spacing w:val="-2"/>
          <w:sz w:val="22"/>
        </w:rPr>
        <w:t> </w:t>
      </w:r>
      <w:r>
        <w:rPr>
          <w:sz w:val="22"/>
        </w:rPr>
        <w:t>am</w:t>
      </w:r>
      <w:r>
        <w:rPr>
          <w:spacing w:val="-4"/>
          <w:sz w:val="22"/>
        </w:rPr>
        <w:t> </w:t>
      </w:r>
      <w:r>
        <w:rPr>
          <w:sz w:val="22"/>
        </w:rPr>
        <w:t>a</w:t>
      </w:r>
      <w:r>
        <w:rPr>
          <w:spacing w:val="-2"/>
          <w:sz w:val="22"/>
        </w:rPr>
        <w:t> </w:t>
      </w:r>
      <w:r>
        <w:rPr>
          <w:sz w:val="22"/>
        </w:rPr>
        <w:t>doctoral</w:t>
      </w:r>
      <w:r>
        <w:rPr>
          <w:spacing w:val="-4"/>
          <w:sz w:val="22"/>
        </w:rPr>
        <w:t> </w:t>
      </w:r>
      <w:r>
        <w:rPr>
          <w:sz w:val="22"/>
        </w:rPr>
        <w:t>candidate</w:t>
      </w:r>
      <w:r>
        <w:rPr>
          <w:spacing w:val="-4"/>
          <w:sz w:val="22"/>
        </w:rPr>
        <w:t> </w:t>
      </w:r>
      <w:r>
        <w:rPr>
          <w:sz w:val="22"/>
        </w:rPr>
        <w:t>at</w:t>
      </w:r>
      <w:r>
        <w:rPr>
          <w:spacing w:val="-3"/>
          <w:sz w:val="22"/>
        </w:rPr>
        <w:t> </w:t>
      </w:r>
      <w:r>
        <w:rPr>
          <w:sz w:val="22"/>
        </w:rPr>
        <w:t>the</w:t>
      </w:r>
      <w:r>
        <w:rPr>
          <w:spacing w:val="-4"/>
          <w:sz w:val="22"/>
        </w:rPr>
        <w:t> </w:t>
      </w:r>
      <w:r>
        <w:rPr>
          <w:sz w:val="22"/>
        </w:rPr>
        <w:t>Department</w:t>
      </w:r>
      <w:r>
        <w:rPr>
          <w:spacing w:val="-4"/>
          <w:sz w:val="22"/>
        </w:rPr>
        <w:t> </w:t>
      </w:r>
      <w:r>
        <w:rPr>
          <w:sz w:val="22"/>
        </w:rPr>
        <w:t>of</w:t>
      </w:r>
      <w:r>
        <w:rPr>
          <w:spacing w:val="-4"/>
          <w:sz w:val="22"/>
        </w:rPr>
        <w:t> </w:t>
      </w:r>
      <w:r>
        <w:rPr>
          <w:sz w:val="22"/>
        </w:rPr>
        <w:t>Linguistics</w:t>
      </w:r>
      <w:r>
        <w:rPr>
          <w:spacing w:val="-4"/>
          <w:sz w:val="22"/>
        </w:rPr>
        <w:t> </w:t>
      </w:r>
      <w:r>
        <w:rPr>
          <w:sz w:val="22"/>
        </w:rPr>
        <w:t>&amp;</w:t>
      </w:r>
      <w:r>
        <w:rPr>
          <w:spacing w:val="-4"/>
          <w:sz w:val="22"/>
        </w:rPr>
        <w:t> </w:t>
      </w:r>
      <w:r>
        <w:rPr>
          <w:sz w:val="22"/>
        </w:rPr>
        <w:t>Communications,</w:t>
      </w:r>
      <w:r>
        <w:rPr>
          <w:spacing w:val="-4"/>
          <w:sz w:val="22"/>
        </w:rPr>
        <w:t> </w:t>
      </w:r>
      <w:r>
        <w:rPr>
          <w:sz w:val="22"/>
        </w:rPr>
        <w:t>Institute of Liberal Arts, UMT, Lahore. I am conducting the research on “Intertextuality and Discourse Representation in Popular</w:t>
      </w:r>
      <w:r>
        <w:rPr>
          <w:spacing w:val="-1"/>
          <w:sz w:val="22"/>
        </w:rPr>
        <w:t> </w:t>
      </w:r>
      <w:r>
        <w:rPr>
          <w:sz w:val="22"/>
        </w:rPr>
        <w:t>Pakistani National Songs”. The purpose of this research is to explore whether Pakistani national songs evoke the feeling of love, affection, and sacrifice for the country.</w:t>
      </w:r>
      <w:r>
        <w:rPr>
          <w:spacing w:val="-9"/>
          <w:sz w:val="22"/>
        </w:rPr>
        <w:t> </w:t>
      </w:r>
      <w:r>
        <w:rPr>
          <w:sz w:val="22"/>
        </w:rPr>
        <w:t>In</w:t>
      </w:r>
      <w:r>
        <w:rPr>
          <w:spacing w:val="-9"/>
          <w:sz w:val="22"/>
        </w:rPr>
        <w:t> </w:t>
      </w:r>
      <w:r>
        <w:rPr>
          <w:sz w:val="22"/>
        </w:rPr>
        <w:t>doing</w:t>
      </w:r>
      <w:r>
        <w:rPr>
          <w:spacing w:val="-9"/>
          <w:sz w:val="22"/>
        </w:rPr>
        <w:t> </w:t>
      </w:r>
      <w:r>
        <w:rPr>
          <w:sz w:val="22"/>
        </w:rPr>
        <w:t>so,</w:t>
      </w:r>
      <w:r>
        <w:rPr>
          <w:spacing w:val="-8"/>
          <w:sz w:val="22"/>
        </w:rPr>
        <w:t> </w:t>
      </w:r>
      <w:r>
        <w:rPr>
          <w:sz w:val="22"/>
        </w:rPr>
        <w:t>I</w:t>
      </w:r>
      <w:r>
        <w:rPr>
          <w:spacing w:val="-8"/>
          <w:sz w:val="22"/>
        </w:rPr>
        <w:t> </w:t>
      </w:r>
      <w:r>
        <w:rPr>
          <w:sz w:val="22"/>
        </w:rPr>
        <w:t>want</w:t>
      </w:r>
      <w:r>
        <w:rPr>
          <w:spacing w:val="-10"/>
          <w:sz w:val="22"/>
        </w:rPr>
        <w:t> </w:t>
      </w:r>
      <w:r>
        <w:rPr>
          <w:sz w:val="22"/>
        </w:rPr>
        <w:t>to</w:t>
      </w:r>
      <w:r>
        <w:rPr>
          <w:spacing w:val="-9"/>
          <w:sz w:val="22"/>
        </w:rPr>
        <w:t> </w:t>
      </w:r>
      <w:r>
        <w:rPr>
          <w:sz w:val="22"/>
        </w:rPr>
        <w:t>get</w:t>
      </w:r>
      <w:r>
        <w:rPr>
          <w:spacing w:val="-7"/>
          <w:sz w:val="22"/>
        </w:rPr>
        <w:t> </w:t>
      </w:r>
      <w:r>
        <w:rPr>
          <w:sz w:val="22"/>
        </w:rPr>
        <w:t>the</w:t>
      </w:r>
      <w:r>
        <w:rPr>
          <w:spacing w:val="-8"/>
          <w:sz w:val="22"/>
        </w:rPr>
        <w:t> </w:t>
      </w:r>
      <w:r>
        <w:rPr>
          <w:sz w:val="22"/>
        </w:rPr>
        <w:t>open-ended</w:t>
      </w:r>
      <w:r>
        <w:rPr>
          <w:spacing w:val="-9"/>
          <w:sz w:val="22"/>
        </w:rPr>
        <w:t> </w:t>
      </w:r>
      <w:r>
        <w:rPr>
          <w:sz w:val="22"/>
        </w:rPr>
        <w:t>and</w:t>
      </w:r>
      <w:r>
        <w:rPr>
          <w:spacing w:val="-8"/>
          <w:sz w:val="22"/>
        </w:rPr>
        <w:t> </w:t>
      </w:r>
      <w:r>
        <w:rPr>
          <w:sz w:val="22"/>
        </w:rPr>
        <w:t>closed-ended</w:t>
      </w:r>
      <w:r>
        <w:rPr>
          <w:spacing w:val="-8"/>
          <w:sz w:val="22"/>
        </w:rPr>
        <w:t> </w:t>
      </w:r>
      <w:r>
        <w:rPr>
          <w:sz w:val="22"/>
        </w:rPr>
        <w:t>questionnaires</w:t>
      </w:r>
      <w:r>
        <w:rPr>
          <w:spacing w:val="-10"/>
          <w:sz w:val="22"/>
        </w:rPr>
        <w:t> </w:t>
      </w:r>
      <w:r>
        <w:rPr>
          <w:sz w:val="22"/>
        </w:rPr>
        <w:t>filled</w:t>
      </w:r>
      <w:r>
        <w:rPr>
          <w:spacing w:val="-9"/>
          <w:sz w:val="22"/>
        </w:rPr>
        <w:t> </w:t>
      </w:r>
      <w:r>
        <w:rPr>
          <w:sz w:val="22"/>
        </w:rPr>
        <w:t>by</w:t>
      </w:r>
      <w:r>
        <w:rPr>
          <w:spacing w:val="-9"/>
          <w:sz w:val="22"/>
        </w:rPr>
        <w:t> </w:t>
      </w:r>
      <w:r>
        <w:rPr>
          <w:sz w:val="22"/>
        </w:rPr>
        <w:t>you. Your responses will be kept confidential. Moreover, your identity will also be masked while reporting the data.</w:t>
      </w:r>
    </w:p>
    <w:p>
      <w:pPr>
        <w:spacing w:before="0"/>
        <w:ind w:left="1166" w:right="1160" w:firstLine="720"/>
        <w:jc w:val="both"/>
        <w:rPr>
          <w:sz w:val="22"/>
        </w:rPr>
      </w:pPr>
      <w:r>
        <w:rPr>
          <w:sz w:val="22"/>
        </w:rPr>
        <w:t>Do you listen to Pakistani national songs? If yes, please spare a few minutes to answer the following questions.</w:t>
      </w:r>
    </w:p>
    <w:p>
      <w:pPr>
        <w:pStyle w:val="ListParagraph"/>
        <w:numPr>
          <w:ilvl w:val="0"/>
          <w:numId w:val="52"/>
        </w:numPr>
        <w:tabs>
          <w:tab w:pos="1885" w:val="left" w:leader="none"/>
        </w:tabs>
        <w:spacing w:line="252" w:lineRule="exact" w:before="0" w:after="0"/>
        <w:ind w:left="1885" w:right="0" w:hanging="359"/>
        <w:jc w:val="left"/>
        <w:rPr>
          <w:sz w:val="22"/>
        </w:rPr>
      </w:pPr>
      <w:r>
        <w:rPr>
          <w:sz w:val="22"/>
        </w:rPr>
        <w:t>How</w:t>
      </w:r>
      <w:r>
        <w:rPr>
          <w:spacing w:val="-4"/>
          <w:sz w:val="22"/>
        </w:rPr>
        <w:t> </w:t>
      </w:r>
      <w:r>
        <w:rPr>
          <w:sz w:val="22"/>
        </w:rPr>
        <w:t>often</w:t>
      </w:r>
      <w:r>
        <w:rPr>
          <w:spacing w:val="-4"/>
          <w:sz w:val="22"/>
        </w:rPr>
        <w:t> </w:t>
      </w:r>
      <w:r>
        <w:rPr>
          <w:sz w:val="22"/>
        </w:rPr>
        <w:t>do</w:t>
      </w:r>
      <w:r>
        <w:rPr>
          <w:spacing w:val="-2"/>
          <w:sz w:val="22"/>
        </w:rPr>
        <w:t> </w:t>
      </w:r>
      <w:r>
        <w:rPr>
          <w:sz w:val="22"/>
        </w:rPr>
        <w:t>you</w:t>
      </w:r>
      <w:r>
        <w:rPr>
          <w:spacing w:val="-5"/>
          <w:sz w:val="22"/>
        </w:rPr>
        <w:t> </w:t>
      </w:r>
      <w:r>
        <w:rPr>
          <w:sz w:val="22"/>
        </w:rPr>
        <w:t>listen</w:t>
      </w:r>
      <w:r>
        <w:rPr>
          <w:spacing w:val="-4"/>
          <w:sz w:val="22"/>
        </w:rPr>
        <w:t> </w:t>
      </w:r>
      <w:r>
        <w:rPr>
          <w:sz w:val="22"/>
        </w:rPr>
        <w:t>to</w:t>
      </w:r>
      <w:r>
        <w:rPr>
          <w:spacing w:val="-5"/>
          <w:sz w:val="22"/>
        </w:rPr>
        <w:t> </w:t>
      </w:r>
      <w:r>
        <w:rPr>
          <w:sz w:val="22"/>
        </w:rPr>
        <w:t>Pakistani</w:t>
      </w:r>
      <w:r>
        <w:rPr>
          <w:spacing w:val="-1"/>
          <w:sz w:val="22"/>
        </w:rPr>
        <w:t> </w:t>
      </w:r>
      <w:r>
        <w:rPr>
          <w:sz w:val="22"/>
        </w:rPr>
        <w:t>national</w:t>
      </w:r>
      <w:r>
        <w:rPr>
          <w:spacing w:val="-1"/>
          <w:sz w:val="22"/>
        </w:rPr>
        <w:t> </w:t>
      </w:r>
      <w:r>
        <w:rPr>
          <w:spacing w:val="-2"/>
          <w:sz w:val="22"/>
        </w:rPr>
        <w:t>songs?</w:t>
      </w:r>
    </w:p>
    <w:p>
      <w:pPr>
        <w:pStyle w:val="ListParagraph"/>
        <w:numPr>
          <w:ilvl w:val="1"/>
          <w:numId w:val="52"/>
        </w:numPr>
        <w:tabs>
          <w:tab w:pos="1884" w:val="left" w:leader="none"/>
        </w:tabs>
        <w:spacing w:line="252" w:lineRule="exact" w:before="0" w:after="0"/>
        <w:ind w:left="1884" w:right="0" w:hanging="358"/>
        <w:jc w:val="left"/>
        <w:rPr>
          <w:sz w:val="22"/>
        </w:rPr>
      </w:pPr>
      <w:r>
        <w:rPr>
          <w:spacing w:val="-2"/>
          <w:sz w:val="22"/>
        </w:rPr>
        <w:t>Daily</w:t>
      </w:r>
    </w:p>
    <w:p>
      <w:pPr>
        <w:pStyle w:val="ListParagraph"/>
        <w:numPr>
          <w:ilvl w:val="1"/>
          <w:numId w:val="52"/>
        </w:numPr>
        <w:tabs>
          <w:tab w:pos="1885" w:val="left" w:leader="none"/>
        </w:tabs>
        <w:spacing w:line="252" w:lineRule="exact" w:before="2" w:after="0"/>
        <w:ind w:left="1885" w:right="0" w:hanging="359"/>
        <w:jc w:val="left"/>
        <w:rPr>
          <w:sz w:val="22"/>
        </w:rPr>
      </w:pPr>
      <w:r>
        <w:rPr>
          <w:spacing w:val="-2"/>
          <w:sz w:val="22"/>
        </w:rPr>
        <w:t>Weekly</w:t>
      </w:r>
    </w:p>
    <w:p>
      <w:pPr>
        <w:pStyle w:val="ListParagraph"/>
        <w:numPr>
          <w:ilvl w:val="1"/>
          <w:numId w:val="52"/>
        </w:numPr>
        <w:tabs>
          <w:tab w:pos="1885" w:val="left" w:leader="none"/>
        </w:tabs>
        <w:spacing w:line="252" w:lineRule="exact" w:before="0" w:after="0"/>
        <w:ind w:left="1885" w:right="0" w:hanging="359"/>
        <w:jc w:val="left"/>
        <w:rPr>
          <w:sz w:val="22"/>
        </w:rPr>
      </w:pPr>
      <w:r>
        <w:rPr>
          <w:spacing w:val="-2"/>
          <w:sz w:val="22"/>
        </w:rPr>
        <w:t>Fortnightly</w:t>
      </w:r>
    </w:p>
    <w:p>
      <w:pPr>
        <w:pStyle w:val="ListParagraph"/>
        <w:numPr>
          <w:ilvl w:val="1"/>
          <w:numId w:val="52"/>
        </w:numPr>
        <w:tabs>
          <w:tab w:pos="1884" w:val="left" w:leader="none"/>
        </w:tabs>
        <w:spacing w:line="252" w:lineRule="exact" w:before="2" w:after="0"/>
        <w:ind w:left="1884" w:right="0" w:hanging="358"/>
        <w:jc w:val="left"/>
        <w:rPr>
          <w:sz w:val="22"/>
        </w:rPr>
      </w:pPr>
      <w:r>
        <w:rPr>
          <w:spacing w:val="-2"/>
          <w:sz w:val="22"/>
        </w:rPr>
        <w:t>Monthly</w:t>
      </w:r>
    </w:p>
    <w:p>
      <w:pPr>
        <w:pStyle w:val="ListParagraph"/>
        <w:numPr>
          <w:ilvl w:val="1"/>
          <w:numId w:val="52"/>
        </w:numPr>
        <w:tabs>
          <w:tab w:pos="1885" w:val="left" w:leader="none"/>
        </w:tabs>
        <w:spacing w:line="252" w:lineRule="exact" w:before="0" w:after="0"/>
        <w:ind w:left="1885" w:right="0" w:hanging="359"/>
        <w:jc w:val="left"/>
        <w:rPr>
          <w:sz w:val="22"/>
        </w:rPr>
      </w:pPr>
      <w:r>
        <w:rPr>
          <w:spacing w:val="-2"/>
          <w:sz w:val="22"/>
        </w:rPr>
        <w:t>Annually</w:t>
      </w:r>
    </w:p>
    <w:p>
      <w:pPr>
        <w:pStyle w:val="BodyText"/>
        <w:rPr>
          <w:sz w:val="22"/>
        </w:rPr>
      </w:pPr>
    </w:p>
    <w:p>
      <w:pPr>
        <w:spacing w:before="0"/>
        <w:ind w:left="1166" w:right="1150" w:firstLine="720"/>
        <w:jc w:val="both"/>
        <w:rPr>
          <w:sz w:val="22"/>
        </w:rPr>
      </w:pPr>
      <w:r>
        <w:rPr>
          <w:sz w:val="22"/>
        </w:rPr>
        <w:t>Now please spare a few more minutes to respond to the following questionnaire on 1-5 scale. 1 stands</w:t>
      </w:r>
      <w:r>
        <w:rPr>
          <w:spacing w:val="-1"/>
          <w:sz w:val="22"/>
        </w:rPr>
        <w:t> </w:t>
      </w:r>
      <w:r>
        <w:rPr>
          <w:sz w:val="22"/>
        </w:rPr>
        <w:t>for Strongly</w:t>
      </w:r>
      <w:r>
        <w:rPr>
          <w:spacing w:val="-2"/>
          <w:sz w:val="22"/>
        </w:rPr>
        <w:t> </w:t>
      </w:r>
      <w:r>
        <w:rPr>
          <w:sz w:val="22"/>
        </w:rPr>
        <w:t>Disagree, 2 Disagree, 3 Neither Agree nor Disagree, 4</w:t>
      </w:r>
      <w:r>
        <w:rPr>
          <w:spacing w:val="-2"/>
          <w:sz w:val="22"/>
        </w:rPr>
        <w:t> </w:t>
      </w:r>
      <w:r>
        <w:rPr>
          <w:sz w:val="22"/>
        </w:rPr>
        <w:t>Agree, and</w:t>
      </w:r>
      <w:r>
        <w:rPr>
          <w:spacing w:val="-1"/>
          <w:sz w:val="22"/>
        </w:rPr>
        <w:t> </w:t>
      </w:r>
      <w:r>
        <w:rPr>
          <w:sz w:val="22"/>
        </w:rPr>
        <w:t>5 for Strongly Agree.</w:t>
      </w: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965"/>
        <w:gridCol w:w="3275"/>
        <w:gridCol w:w="77"/>
        <w:gridCol w:w="274"/>
        <w:gridCol w:w="963"/>
        <w:gridCol w:w="964"/>
        <w:gridCol w:w="966"/>
        <w:gridCol w:w="964"/>
      </w:tblGrid>
      <w:tr>
        <w:trPr>
          <w:trHeight w:val="757" w:hRule="atLeast"/>
        </w:trPr>
        <w:tc>
          <w:tcPr>
            <w:tcW w:w="4317" w:type="dxa"/>
            <w:gridSpan w:val="3"/>
            <w:tcBorders>
              <w:bottom w:val="single" w:sz="6" w:space="0" w:color="000000"/>
            </w:tcBorders>
          </w:tcPr>
          <w:p>
            <w:pPr>
              <w:pStyle w:val="TableParagraph"/>
              <w:spacing w:line="252" w:lineRule="exact" w:before="234"/>
              <w:ind w:left="827" w:right="97"/>
              <w:rPr>
                <w:b/>
                <w:sz w:val="22"/>
              </w:rPr>
            </w:pPr>
            <w:r>
              <w:rPr>
                <w:b/>
                <w:sz w:val="22"/>
              </w:rPr>
              <w:t>Language</w:t>
            </w:r>
            <w:r>
              <w:rPr>
                <w:b/>
                <w:spacing w:val="80"/>
                <w:sz w:val="22"/>
              </w:rPr>
              <w:t> </w:t>
            </w:r>
            <w:r>
              <w:rPr>
                <w:b/>
                <w:sz w:val="22"/>
              </w:rPr>
              <w:t>of</w:t>
            </w:r>
            <w:r>
              <w:rPr>
                <w:b/>
                <w:spacing w:val="80"/>
                <w:sz w:val="22"/>
              </w:rPr>
              <w:t> </w:t>
            </w:r>
            <w:r>
              <w:rPr>
                <w:b/>
                <w:sz w:val="22"/>
              </w:rPr>
              <w:t>Pakistani</w:t>
            </w:r>
            <w:r>
              <w:rPr>
                <w:b/>
                <w:spacing w:val="80"/>
                <w:sz w:val="22"/>
              </w:rPr>
              <w:t> </w:t>
            </w:r>
            <w:r>
              <w:rPr>
                <w:b/>
                <w:sz w:val="22"/>
              </w:rPr>
              <w:t>National </w:t>
            </w:r>
            <w:r>
              <w:rPr>
                <w:b/>
                <w:spacing w:val="-2"/>
                <w:sz w:val="22"/>
              </w:rPr>
              <w:t>Songs</w:t>
            </w:r>
          </w:p>
        </w:tc>
        <w:tc>
          <w:tcPr>
            <w:tcW w:w="274" w:type="dxa"/>
          </w:tcPr>
          <w:p>
            <w:pPr>
              <w:pStyle w:val="TableParagraph"/>
              <w:rPr>
                <w:sz w:val="22"/>
              </w:rPr>
            </w:pPr>
          </w:p>
        </w:tc>
        <w:tc>
          <w:tcPr>
            <w:tcW w:w="963" w:type="dxa"/>
          </w:tcPr>
          <w:p>
            <w:pPr>
              <w:pStyle w:val="TableParagraph"/>
              <w:rPr>
                <w:sz w:val="22"/>
              </w:rPr>
            </w:pPr>
          </w:p>
        </w:tc>
        <w:tc>
          <w:tcPr>
            <w:tcW w:w="964" w:type="dxa"/>
          </w:tcPr>
          <w:p>
            <w:pPr>
              <w:pStyle w:val="TableParagraph"/>
              <w:rPr>
                <w:sz w:val="22"/>
              </w:rPr>
            </w:pPr>
          </w:p>
        </w:tc>
        <w:tc>
          <w:tcPr>
            <w:tcW w:w="966" w:type="dxa"/>
          </w:tcPr>
          <w:p>
            <w:pPr>
              <w:pStyle w:val="TableParagraph"/>
              <w:rPr>
                <w:sz w:val="22"/>
              </w:rPr>
            </w:pPr>
          </w:p>
        </w:tc>
        <w:tc>
          <w:tcPr>
            <w:tcW w:w="964" w:type="dxa"/>
          </w:tcPr>
          <w:p>
            <w:pPr>
              <w:pStyle w:val="TableParagraph"/>
              <w:rPr>
                <w:sz w:val="22"/>
              </w:rPr>
            </w:pPr>
          </w:p>
        </w:tc>
      </w:tr>
      <w:tr>
        <w:trPr>
          <w:trHeight w:val="1015" w:hRule="atLeast"/>
        </w:trPr>
        <w:tc>
          <w:tcPr>
            <w:tcW w:w="965" w:type="dxa"/>
          </w:tcPr>
          <w:p>
            <w:pPr>
              <w:pStyle w:val="TableParagraph"/>
              <w:rPr>
                <w:sz w:val="22"/>
              </w:rPr>
            </w:pPr>
          </w:p>
        </w:tc>
        <w:tc>
          <w:tcPr>
            <w:tcW w:w="3275" w:type="dxa"/>
            <w:tcBorders>
              <w:top w:val="single" w:sz="6" w:space="0" w:color="000000"/>
              <w:bottom w:val="single" w:sz="6" w:space="0" w:color="000000"/>
              <w:right w:val="single" w:sz="2" w:space="0" w:color="D9D9E2"/>
            </w:tcBorders>
          </w:tcPr>
          <w:p>
            <w:pPr>
              <w:pStyle w:val="TableParagraph"/>
              <w:ind w:left="107" w:right="21"/>
              <w:jc w:val="both"/>
              <w:rPr>
                <w:i/>
                <w:sz w:val="22"/>
              </w:rPr>
            </w:pPr>
            <w:r>
              <w:rPr>
                <w:sz w:val="22"/>
              </w:rPr>
              <w:t>Do you think the language used in Pakistani national songs promotes unity</w:t>
            </w:r>
            <w:r>
              <w:rPr>
                <w:spacing w:val="60"/>
                <w:sz w:val="22"/>
              </w:rPr>
              <w:t> </w:t>
            </w:r>
            <w:r>
              <w:rPr>
                <w:sz w:val="22"/>
              </w:rPr>
              <w:t>(e.g.,</w:t>
            </w:r>
            <w:r>
              <w:rPr>
                <w:spacing w:val="63"/>
                <w:sz w:val="22"/>
              </w:rPr>
              <w:t> </w:t>
            </w:r>
            <w:r>
              <w:rPr>
                <w:i/>
                <w:sz w:val="22"/>
              </w:rPr>
              <w:t>Is</w:t>
            </w:r>
            <w:r>
              <w:rPr>
                <w:i/>
                <w:spacing w:val="62"/>
                <w:sz w:val="22"/>
              </w:rPr>
              <w:t> </w:t>
            </w:r>
            <w:r>
              <w:rPr>
                <w:i/>
                <w:sz w:val="22"/>
              </w:rPr>
              <w:t>parcham</w:t>
            </w:r>
            <w:r>
              <w:rPr>
                <w:i/>
                <w:spacing w:val="61"/>
                <w:sz w:val="22"/>
              </w:rPr>
              <w:t> </w:t>
            </w:r>
            <w:r>
              <w:rPr>
                <w:i/>
                <w:sz w:val="22"/>
              </w:rPr>
              <w:t>kay</w:t>
            </w:r>
            <w:r>
              <w:rPr>
                <w:i/>
                <w:spacing w:val="62"/>
                <w:sz w:val="22"/>
              </w:rPr>
              <w:t> </w:t>
            </w:r>
            <w:r>
              <w:rPr>
                <w:i/>
                <w:spacing w:val="-4"/>
                <w:sz w:val="22"/>
              </w:rPr>
              <w:t>saey</w:t>
            </w:r>
          </w:p>
          <w:p>
            <w:pPr>
              <w:pStyle w:val="TableParagraph"/>
              <w:spacing w:line="233" w:lineRule="exact" w:before="3"/>
              <w:ind w:left="107"/>
              <w:jc w:val="both"/>
              <w:rPr>
                <w:i/>
                <w:sz w:val="22"/>
              </w:rPr>
            </w:pPr>
            <w:r>
              <w:rPr>
                <w:i/>
                <w:sz w:val="22"/>
              </w:rPr>
              <w:t>talay,</w:t>
            </w:r>
            <w:r>
              <w:rPr>
                <w:i/>
                <w:spacing w:val="-3"/>
                <w:sz w:val="22"/>
              </w:rPr>
              <w:t> </w:t>
            </w:r>
            <w:r>
              <w:rPr>
                <w:i/>
                <w:sz w:val="22"/>
              </w:rPr>
              <w:t>hum</w:t>
            </w:r>
            <w:r>
              <w:rPr>
                <w:i/>
                <w:spacing w:val="-4"/>
                <w:sz w:val="22"/>
              </w:rPr>
              <w:t> </w:t>
            </w:r>
            <w:r>
              <w:rPr>
                <w:i/>
                <w:sz w:val="22"/>
              </w:rPr>
              <w:t>aik</w:t>
            </w:r>
            <w:r>
              <w:rPr>
                <w:i/>
                <w:spacing w:val="-2"/>
                <w:sz w:val="22"/>
              </w:rPr>
              <w:t> </w:t>
            </w:r>
            <w:r>
              <w:rPr>
                <w:i/>
                <w:sz w:val="22"/>
              </w:rPr>
              <w:t>hain,</w:t>
            </w:r>
            <w:r>
              <w:rPr>
                <w:i/>
                <w:spacing w:val="-6"/>
                <w:sz w:val="22"/>
              </w:rPr>
              <w:t> </w:t>
            </w:r>
            <w:r>
              <w:rPr>
                <w:i/>
                <w:sz w:val="22"/>
              </w:rPr>
              <w:t>hum</w:t>
            </w:r>
            <w:r>
              <w:rPr>
                <w:i/>
                <w:spacing w:val="-6"/>
                <w:sz w:val="22"/>
              </w:rPr>
              <w:t> </w:t>
            </w:r>
            <w:r>
              <w:rPr>
                <w:i/>
                <w:sz w:val="22"/>
              </w:rPr>
              <w:t>aik</w:t>
            </w:r>
            <w:r>
              <w:rPr>
                <w:i/>
                <w:spacing w:val="-2"/>
                <w:sz w:val="22"/>
              </w:rPr>
              <w:t> hain)?</w:t>
            </w:r>
          </w:p>
        </w:tc>
        <w:tc>
          <w:tcPr>
            <w:tcW w:w="77" w:type="dxa"/>
            <w:tcBorders>
              <w:left w:val="single" w:sz="2" w:space="0" w:color="D9D9E2"/>
            </w:tcBorders>
          </w:tcPr>
          <w:p>
            <w:pPr>
              <w:pStyle w:val="TableParagraph"/>
              <w:rPr>
                <w:sz w:val="22"/>
              </w:rPr>
            </w:pPr>
          </w:p>
        </w:tc>
        <w:tc>
          <w:tcPr>
            <w:tcW w:w="274" w:type="dxa"/>
          </w:tcPr>
          <w:p>
            <w:pPr>
              <w:pStyle w:val="TableParagraph"/>
              <w:rPr>
                <w:sz w:val="22"/>
              </w:rPr>
            </w:pPr>
          </w:p>
        </w:tc>
        <w:tc>
          <w:tcPr>
            <w:tcW w:w="963" w:type="dxa"/>
          </w:tcPr>
          <w:p>
            <w:pPr>
              <w:pStyle w:val="TableParagraph"/>
              <w:rPr>
                <w:sz w:val="22"/>
              </w:rPr>
            </w:pPr>
          </w:p>
        </w:tc>
        <w:tc>
          <w:tcPr>
            <w:tcW w:w="964" w:type="dxa"/>
          </w:tcPr>
          <w:p>
            <w:pPr>
              <w:pStyle w:val="TableParagraph"/>
              <w:rPr>
                <w:sz w:val="22"/>
              </w:rPr>
            </w:pPr>
          </w:p>
        </w:tc>
        <w:tc>
          <w:tcPr>
            <w:tcW w:w="966" w:type="dxa"/>
          </w:tcPr>
          <w:p>
            <w:pPr>
              <w:pStyle w:val="TableParagraph"/>
              <w:rPr>
                <w:sz w:val="22"/>
              </w:rPr>
            </w:pPr>
          </w:p>
        </w:tc>
        <w:tc>
          <w:tcPr>
            <w:tcW w:w="964" w:type="dxa"/>
          </w:tcPr>
          <w:p>
            <w:pPr>
              <w:pStyle w:val="TableParagraph"/>
              <w:rPr>
                <w:sz w:val="22"/>
              </w:rPr>
            </w:pPr>
          </w:p>
        </w:tc>
      </w:tr>
      <w:tr>
        <w:trPr>
          <w:trHeight w:val="1264" w:hRule="atLeast"/>
        </w:trPr>
        <w:tc>
          <w:tcPr>
            <w:tcW w:w="965" w:type="dxa"/>
          </w:tcPr>
          <w:p>
            <w:pPr>
              <w:pStyle w:val="TableParagraph"/>
              <w:rPr>
                <w:sz w:val="22"/>
              </w:rPr>
            </w:pPr>
          </w:p>
        </w:tc>
        <w:tc>
          <w:tcPr>
            <w:tcW w:w="3352" w:type="dxa"/>
            <w:gridSpan w:val="2"/>
            <w:tcBorders>
              <w:top w:val="single" w:sz="6" w:space="0" w:color="000000"/>
            </w:tcBorders>
          </w:tcPr>
          <w:p>
            <w:pPr>
              <w:pStyle w:val="TableParagraph"/>
              <w:ind w:left="107" w:right="97"/>
              <w:jc w:val="both"/>
              <w:rPr>
                <w:sz w:val="22"/>
              </w:rPr>
            </w:pPr>
            <w:r>
              <w:rPr>
                <w:sz w:val="22"/>
              </w:rPr>
              <w:t>Do</w:t>
            </w:r>
            <w:r>
              <w:rPr>
                <w:spacing w:val="-3"/>
                <w:sz w:val="22"/>
              </w:rPr>
              <w:t> </w:t>
            </w:r>
            <w:r>
              <w:rPr>
                <w:sz w:val="22"/>
              </w:rPr>
              <w:t>you</w:t>
            </w:r>
            <w:r>
              <w:rPr>
                <w:spacing w:val="-3"/>
                <w:sz w:val="22"/>
              </w:rPr>
              <w:t> </w:t>
            </w:r>
            <w:r>
              <w:rPr>
                <w:sz w:val="22"/>
              </w:rPr>
              <w:t>think</w:t>
            </w:r>
            <w:r>
              <w:rPr>
                <w:spacing w:val="-4"/>
                <w:sz w:val="22"/>
              </w:rPr>
              <w:t> </w:t>
            </w:r>
            <w:r>
              <w:rPr>
                <w:sz w:val="22"/>
              </w:rPr>
              <w:t>the</w:t>
            </w:r>
            <w:r>
              <w:rPr>
                <w:spacing w:val="-2"/>
                <w:sz w:val="22"/>
              </w:rPr>
              <w:t> </w:t>
            </w:r>
            <w:r>
              <w:rPr>
                <w:sz w:val="22"/>
              </w:rPr>
              <w:t>Pakistani</w:t>
            </w:r>
            <w:r>
              <w:rPr>
                <w:spacing w:val="-4"/>
                <w:sz w:val="22"/>
              </w:rPr>
              <w:t> </w:t>
            </w:r>
            <w:r>
              <w:rPr>
                <w:sz w:val="22"/>
              </w:rPr>
              <w:t>national songs use inclusive language (e.g., 'we'</w:t>
            </w:r>
            <w:r>
              <w:rPr>
                <w:spacing w:val="-7"/>
                <w:sz w:val="22"/>
              </w:rPr>
              <w:t> </w:t>
            </w:r>
            <w:r>
              <w:rPr>
                <w:sz w:val="22"/>
              </w:rPr>
              <w:t>and</w:t>
            </w:r>
            <w:r>
              <w:rPr>
                <w:spacing w:val="-8"/>
                <w:sz w:val="22"/>
              </w:rPr>
              <w:t> </w:t>
            </w:r>
            <w:r>
              <w:rPr>
                <w:sz w:val="22"/>
              </w:rPr>
              <w:t>'our'</w:t>
            </w:r>
            <w:r>
              <w:rPr>
                <w:spacing w:val="-6"/>
                <w:sz w:val="22"/>
              </w:rPr>
              <w:t> </w:t>
            </w:r>
            <w:r>
              <w:rPr>
                <w:i/>
                <w:sz w:val="22"/>
              </w:rPr>
              <w:t>hamara</w:t>
            </w:r>
            <w:r>
              <w:rPr>
                <w:i/>
                <w:spacing w:val="-6"/>
                <w:sz w:val="22"/>
              </w:rPr>
              <w:t> </w:t>
            </w:r>
            <w:r>
              <w:rPr>
                <w:i/>
                <w:sz w:val="22"/>
              </w:rPr>
              <w:t>parcham,</w:t>
            </w:r>
            <w:r>
              <w:rPr>
                <w:i/>
                <w:spacing w:val="-6"/>
                <w:sz w:val="22"/>
              </w:rPr>
              <w:t> </w:t>
            </w:r>
            <w:r>
              <w:rPr>
                <w:i/>
                <w:sz w:val="22"/>
              </w:rPr>
              <w:t>yea piyara</w:t>
            </w:r>
            <w:r>
              <w:rPr>
                <w:i/>
                <w:spacing w:val="63"/>
                <w:sz w:val="22"/>
              </w:rPr>
              <w:t> </w:t>
            </w:r>
            <w:r>
              <w:rPr>
                <w:i/>
                <w:sz w:val="22"/>
              </w:rPr>
              <w:t>parcham</w:t>
            </w:r>
            <w:r>
              <w:rPr>
                <w:sz w:val="22"/>
              </w:rPr>
              <w:t>)</w:t>
            </w:r>
            <w:r>
              <w:rPr>
                <w:spacing w:val="63"/>
                <w:sz w:val="22"/>
              </w:rPr>
              <w:t> </w:t>
            </w:r>
            <w:r>
              <w:rPr>
                <w:sz w:val="22"/>
              </w:rPr>
              <w:t>that</w:t>
            </w:r>
            <w:r>
              <w:rPr>
                <w:spacing w:val="63"/>
                <w:sz w:val="22"/>
              </w:rPr>
              <w:t> </w:t>
            </w:r>
            <w:r>
              <w:rPr>
                <w:spacing w:val="-2"/>
                <w:sz w:val="22"/>
              </w:rPr>
              <w:t>strengthens</w:t>
            </w:r>
          </w:p>
          <w:p>
            <w:pPr>
              <w:pStyle w:val="TableParagraph"/>
              <w:spacing w:line="234" w:lineRule="exact"/>
              <w:ind w:left="107"/>
              <w:rPr>
                <w:sz w:val="22"/>
              </w:rPr>
            </w:pPr>
            <w:r>
              <w:rPr>
                <w:spacing w:val="-2"/>
                <w:sz w:val="22"/>
              </w:rPr>
              <w:t>nationalism?</w:t>
            </w:r>
          </w:p>
        </w:tc>
        <w:tc>
          <w:tcPr>
            <w:tcW w:w="274" w:type="dxa"/>
          </w:tcPr>
          <w:p>
            <w:pPr>
              <w:pStyle w:val="TableParagraph"/>
              <w:rPr>
                <w:sz w:val="22"/>
              </w:rPr>
            </w:pPr>
          </w:p>
        </w:tc>
        <w:tc>
          <w:tcPr>
            <w:tcW w:w="963" w:type="dxa"/>
          </w:tcPr>
          <w:p>
            <w:pPr>
              <w:pStyle w:val="TableParagraph"/>
              <w:rPr>
                <w:sz w:val="22"/>
              </w:rPr>
            </w:pPr>
          </w:p>
        </w:tc>
        <w:tc>
          <w:tcPr>
            <w:tcW w:w="964" w:type="dxa"/>
          </w:tcPr>
          <w:p>
            <w:pPr>
              <w:pStyle w:val="TableParagraph"/>
              <w:rPr>
                <w:sz w:val="22"/>
              </w:rPr>
            </w:pPr>
          </w:p>
        </w:tc>
        <w:tc>
          <w:tcPr>
            <w:tcW w:w="966" w:type="dxa"/>
          </w:tcPr>
          <w:p>
            <w:pPr>
              <w:pStyle w:val="TableParagraph"/>
              <w:rPr>
                <w:sz w:val="22"/>
              </w:rPr>
            </w:pPr>
          </w:p>
        </w:tc>
        <w:tc>
          <w:tcPr>
            <w:tcW w:w="964" w:type="dxa"/>
          </w:tcPr>
          <w:p>
            <w:pPr>
              <w:pStyle w:val="TableParagraph"/>
              <w:rPr>
                <w:sz w:val="22"/>
              </w:rPr>
            </w:pPr>
          </w:p>
        </w:tc>
      </w:tr>
      <w:tr>
        <w:trPr>
          <w:trHeight w:val="1516" w:hRule="atLeast"/>
        </w:trPr>
        <w:tc>
          <w:tcPr>
            <w:tcW w:w="965" w:type="dxa"/>
          </w:tcPr>
          <w:p>
            <w:pPr>
              <w:pStyle w:val="TableParagraph"/>
              <w:rPr>
                <w:sz w:val="22"/>
              </w:rPr>
            </w:pPr>
          </w:p>
        </w:tc>
        <w:tc>
          <w:tcPr>
            <w:tcW w:w="3352" w:type="dxa"/>
            <w:gridSpan w:val="2"/>
          </w:tcPr>
          <w:p>
            <w:pPr>
              <w:pStyle w:val="TableParagraph"/>
              <w:ind w:left="107" w:right="95"/>
              <w:jc w:val="both"/>
              <w:rPr>
                <w:sz w:val="22"/>
              </w:rPr>
            </w:pPr>
            <w:r>
              <w:rPr>
                <w:sz w:val="22"/>
              </w:rPr>
              <w:t>Do</w:t>
            </w:r>
            <w:r>
              <w:rPr>
                <w:spacing w:val="-2"/>
                <w:sz w:val="22"/>
              </w:rPr>
              <w:t> </w:t>
            </w:r>
            <w:r>
              <w:rPr>
                <w:sz w:val="22"/>
              </w:rPr>
              <w:t>you</w:t>
            </w:r>
            <w:r>
              <w:rPr>
                <w:spacing w:val="-2"/>
                <w:sz w:val="22"/>
              </w:rPr>
              <w:t> </w:t>
            </w:r>
            <w:r>
              <w:rPr>
                <w:sz w:val="22"/>
              </w:rPr>
              <w:t>think</w:t>
            </w:r>
            <w:r>
              <w:rPr>
                <w:spacing w:val="-4"/>
                <w:sz w:val="22"/>
              </w:rPr>
              <w:t> </w:t>
            </w:r>
            <w:r>
              <w:rPr>
                <w:sz w:val="22"/>
              </w:rPr>
              <w:t>the</w:t>
            </w:r>
            <w:r>
              <w:rPr>
                <w:spacing w:val="-1"/>
                <w:sz w:val="22"/>
              </w:rPr>
              <w:t> </w:t>
            </w:r>
            <w:r>
              <w:rPr>
                <w:sz w:val="22"/>
              </w:rPr>
              <w:t>Pakistani</w:t>
            </w:r>
            <w:r>
              <w:rPr>
                <w:spacing w:val="-3"/>
                <w:sz w:val="22"/>
              </w:rPr>
              <w:t> </w:t>
            </w:r>
            <w:r>
              <w:rPr>
                <w:sz w:val="22"/>
              </w:rPr>
              <w:t>national songs use emphatic/imperative language structure (e.g., </w:t>
            </w:r>
            <w:r>
              <w:rPr>
                <w:i/>
                <w:sz w:val="22"/>
              </w:rPr>
              <w:t>Tu </w:t>
            </w:r>
            <w:r>
              <w:rPr>
                <w:i/>
                <w:sz w:val="22"/>
              </w:rPr>
              <w:t>haath main</w:t>
            </w:r>
            <w:r>
              <w:rPr>
                <w:i/>
                <w:spacing w:val="-4"/>
                <w:sz w:val="22"/>
              </w:rPr>
              <w:t> </w:t>
            </w:r>
            <w:r>
              <w:rPr>
                <w:i/>
                <w:sz w:val="22"/>
              </w:rPr>
              <w:t>aab</w:t>
            </w:r>
            <w:r>
              <w:rPr>
                <w:i/>
                <w:spacing w:val="-6"/>
                <w:sz w:val="22"/>
              </w:rPr>
              <w:t> </w:t>
            </w:r>
            <w:r>
              <w:rPr>
                <w:i/>
                <w:sz w:val="22"/>
              </w:rPr>
              <w:t>talwar</w:t>
            </w:r>
            <w:r>
              <w:rPr>
                <w:i/>
                <w:spacing w:val="-5"/>
                <w:sz w:val="22"/>
              </w:rPr>
              <w:t> </w:t>
            </w:r>
            <w:r>
              <w:rPr>
                <w:i/>
                <w:sz w:val="22"/>
              </w:rPr>
              <w:t>utha,</w:t>
            </w:r>
            <w:r>
              <w:rPr>
                <w:i/>
                <w:spacing w:val="-4"/>
                <w:sz w:val="22"/>
              </w:rPr>
              <w:t> </w:t>
            </w:r>
            <w:r>
              <w:rPr>
                <w:i/>
                <w:sz w:val="22"/>
              </w:rPr>
              <w:t>Rakh</w:t>
            </w:r>
            <w:r>
              <w:rPr>
                <w:i/>
                <w:spacing w:val="-4"/>
                <w:sz w:val="22"/>
              </w:rPr>
              <w:t> </w:t>
            </w:r>
            <w:r>
              <w:rPr>
                <w:i/>
                <w:sz w:val="22"/>
              </w:rPr>
              <w:t>sir</w:t>
            </w:r>
            <w:r>
              <w:rPr>
                <w:i/>
                <w:spacing w:val="-4"/>
                <w:sz w:val="22"/>
              </w:rPr>
              <w:t> </w:t>
            </w:r>
            <w:r>
              <w:rPr>
                <w:i/>
                <w:sz w:val="22"/>
              </w:rPr>
              <w:t>pay kafan</w:t>
            </w:r>
            <w:r>
              <w:rPr>
                <w:i/>
                <w:spacing w:val="2"/>
                <w:sz w:val="22"/>
              </w:rPr>
              <w:t> </w:t>
            </w:r>
            <w:r>
              <w:rPr>
                <w:i/>
                <w:sz w:val="22"/>
              </w:rPr>
              <w:t>maidan</w:t>
            </w:r>
            <w:r>
              <w:rPr>
                <w:i/>
                <w:spacing w:val="1"/>
                <w:sz w:val="22"/>
              </w:rPr>
              <w:t> </w:t>
            </w:r>
            <w:r>
              <w:rPr>
                <w:i/>
                <w:sz w:val="22"/>
              </w:rPr>
              <w:t>main</w:t>
            </w:r>
            <w:r>
              <w:rPr>
                <w:i/>
                <w:spacing w:val="2"/>
                <w:sz w:val="22"/>
              </w:rPr>
              <w:t> </w:t>
            </w:r>
            <w:r>
              <w:rPr>
                <w:i/>
                <w:sz w:val="22"/>
              </w:rPr>
              <w:t>aa</w:t>
            </w:r>
            <w:r>
              <w:rPr>
                <w:sz w:val="22"/>
              </w:rPr>
              <w:t>)</w:t>
            </w:r>
            <w:r>
              <w:rPr>
                <w:spacing w:val="3"/>
                <w:sz w:val="22"/>
              </w:rPr>
              <w:t> </w:t>
            </w:r>
            <w:r>
              <w:rPr>
                <w:sz w:val="22"/>
              </w:rPr>
              <w:t>to</w:t>
            </w:r>
            <w:r>
              <w:rPr>
                <w:spacing w:val="1"/>
                <w:sz w:val="22"/>
              </w:rPr>
              <w:t> </w:t>
            </w:r>
            <w:r>
              <w:rPr>
                <w:spacing w:val="-2"/>
                <w:sz w:val="22"/>
              </w:rPr>
              <w:t>persuade</w:t>
            </w:r>
          </w:p>
          <w:p>
            <w:pPr>
              <w:pStyle w:val="TableParagraph"/>
              <w:spacing w:line="233" w:lineRule="exact"/>
              <w:ind w:left="107"/>
              <w:jc w:val="both"/>
              <w:rPr>
                <w:sz w:val="22"/>
              </w:rPr>
            </w:pPr>
            <w:r>
              <w:rPr>
                <w:sz w:val="22"/>
              </w:rPr>
              <w:t>for</w:t>
            </w:r>
            <w:r>
              <w:rPr>
                <w:spacing w:val="-3"/>
                <w:sz w:val="22"/>
              </w:rPr>
              <w:t> </w:t>
            </w:r>
            <w:r>
              <w:rPr>
                <w:sz w:val="22"/>
              </w:rPr>
              <w:t>joining</w:t>
            </w:r>
            <w:r>
              <w:rPr>
                <w:spacing w:val="-4"/>
                <w:sz w:val="22"/>
              </w:rPr>
              <w:t> </w:t>
            </w:r>
            <w:r>
              <w:rPr>
                <w:spacing w:val="-2"/>
                <w:sz w:val="22"/>
              </w:rPr>
              <w:t>jihad.</w:t>
            </w:r>
          </w:p>
        </w:tc>
        <w:tc>
          <w:tcPr>
            <w:tcW w:w="274" w:type="dxa"/>
          </w:tcPr>
          <w:p>
            <w:pPr>
              <w:pStyle w:val="TableParagraph"/>
              <w:rPr>
                <w:sz w:val="22"/>
              </w:rPr>
            </w:pPr>
          </w:p>
        </w:tc>
        <w:tc>
          <w:tcPr>
            <w:tcW w:w="963" w:type="dxa"/>
          </w:tcPr>
          <w:p>
            <w:pPr>
              <w:pStyle w:val="TableParagraph"/>
              <w:rPr>
                <w:sz w:val="22"/>
              </w:rPr>
            </w:pPr>
          </w:p>
        </w:tc>
        <w:tc>
          <w:tcPr>
            <w:tcW w:w="964" w:type="dxa"/>
          </w:tcPr>
          <w:p>
            <w:pPr>
              <w:pStyle w:val="TableParagraph"/>
              <w:rPr>
                <w:sz w:val="22"/>
              </w:rPr>
            </w:pPr>
          </w:p>
        </w:tc>
        <w:tc>
          <w:tcPr>
            <w:tcW w:w="966" w:type="dxa"/>
          </w:tcPr>
          <w:p>
            <w:pPr>
              <w:pStyle w:val="TableParagraph"/>
              <w:rPr>
                <w:sz w:val="22"/>
              </w:rPr>
            </w:pPr>
          </w:p>
        </w:tc>
        <w:tc>
          <w:tcPr>
            <w:tcW w:w="964" w:type="dxa"/>
          </w:tcPr>
          <w:p>
            <w:pPr>
              <w:pStyle w:val="TableParagraph"/>
              <w:rPr>
                <w:sz w:val="22"/>
              </w:rPr>
            </w:pPr>
          </w:p>
        </w:tc>
      </w:tr>
      <w:tr>
        <w:trPr>
          <w:trHeight w:val="1267" w:hRule="atLeast"/>
        </w:trPr>
        <w:tc>
          <w:tcPr>
            <w:tcW w:w="965" w:type="dxa"/>
          </w:tcPr>
          <w:p>
            <w:pPr>
              <w:pStyle w:val="TableParagraph"/>
              <w:rPr>
                <w:sz w:val="22"/>
              </w:rPr>
            </w:pPr>
          </w:p>
        </w:tc>
        <w:tc>
          <w:tcPr>
            <w:tcW w:w="3352" w:type="dxa"/>
            <w:gridSpan w:val="2"/>
          </w:tcPr>
          <w:p>
            <w:pPr>
              <w:pStyle w:val="TableParagraph"/>
              <w:ind w:left="107" w:right="95"/>
              <w:jc w:val="both"/>
              <w:rPr>
                <w:sz w:val="22"/>
                <w:szCs w:val="22"/>
              </w:rPr>
            </w:pPr>
            <w:r>
              <w:rPr>
                <w:sz w:val="22"/>
                <w:szCs w:val="22"/>
              </w:rPr>
              <w:t>Do</w:t>
            </w:r>
            <w:r>
              <w:rPr>
                <w:spacing w:val="-2"/>
                <w:sz w:val="22"/>
                <w:szCs w:val="22"/>
              </w:rPr>
              <w:t> </w:t>
            </w:r>
            <w:r>
              <w:rPr>
                <w:sz w:val="22"/>
                <w:szCs w:val="22"/>
              </w:rPr>
              <w:t>you</w:t>
            </w:r>
            <w:r>
              <w:rPr>
                <w:spacing w:val="-2"/>
                <w:sz w:val="22"/>
                <w:szCs w:val="22"/>
              </w:rPr>
              <w:t> </w:t>
            </w:r>
            <w:r>
              <w:rPr>
                <w:sz w:val="22"/>
                <w:szCs w:val="22"/>
              </w:rPr>
              <w:t>think</w:t>
            </w:r>
            <w:r>
              <w:rPr>
                <w:spacing w:val="-4"/>
                <w:sz w:val="22"/>
                <w:szCs w:val="22"/>
              </w:rPr>
              <w:t> </w:t>
            </w:r>
            <w:r>
              <w:rPr>
                <w:sz w:val="22"/>
                <w:szCs w:val="22"/>
              </w:rPr>
              <w:t>the</w:t>
            </w:r>
            <w:r>
              <w:rPr>
                <w:spacing w:val="-1"/>
                <w:sz w:val="22"/>
                <w:szCs w:val="22"/>
              </w:rPr>
              <w:t> </w:t>
            </w:r>
            <w:r>
              <w:rPr>
                <w:sz w:val="22"/>
                <w:szCs w:val="22"/>
              </w:rPr>
              <w:t>Pakistani</w:t>
            </w:r>
            <w:r>
              <w:rPr>
                <w:spacing w:val="-3"/>
                <w:sz w:val="22"/>
                <w:szCs w:val="22"/>
              </w:rPr>
              <w:t> </w:t>
            </w:r>
            <w:r>
              <w:rPr>
                <w:sz w:val="22"/>
                <w:szCs w:val="22"/>
              </w:rPr>
              <w:t>national songs use intertextuality (e.g., </w:t>
            </w:r>
            <w:r>
              <w:rPr>
                <w:spacing w:val="-4"/>
                <w:sz w:val="22"/>
                <w:szCs w:val="22"/>
              </w:rPr>
              <w:t>Pakistan</w:t>
            </w:r>
            <w:r>
              <w:rPr>
                <w:spacing w:val="-10"/>
                <w:sz w:val="22"/>
                <w:szCs w:val="22"/>
              </w:rPr>
              <w:t> </w:t>
            </w:r>
            <w:r>
              <w:rPr>
                <w:spacing w:val="-4"/>
                <w:sz w:val="22"/>
                <w:szCs w:val="22"/>
              </w:rPr>
              <w:t>ka</w:t>
            </w:r>
            <w:r>
              <w:rPr>
                <w:spacing w:val="-10"/>
                <w:sz w:val="22"/>
                <w:szCs w:val="22"/>
              </w:rPr>
              <w:t> </w:t>
            </w:r>
            <w:r>
              <w:rPr>
                <w:spacing w:val="-4"/>
                <w:sz w:val="22"/>
                <w:szCs w:val="22"/>
              </w:rPr>
              <w:t>matlab</w:t>
            </w:r>
            <w:r>
              <w:rPr>
                <w:spacing w:val="-9"/>
                <w:sz w:val="22"/>
                <w:szCs w:val="22"/>
              </w:rPr>
              <w:t> </w:t>
            </w:r>
            <w:r>
              <w:rPr>
                <w:spacing w:val="-4"/>
                <w:sz w:val="22"/>
                <w:szCs w:val="22"/>
              </w:rPr>
              <w:t>kiya</w:t>
            </w:r>
            <w:r>
              <w:rPr>
                <w:spacing w:val="-9"/>
                <w:sz w:val="22"/>
                <w:szCs w:val="22"/>
              </w:rPr>
              <w:t> </w:t>
            </w:r>
            <w:r>
              <w:rPr>
                <w:b/>
                <w:bCs/>
                <w:spacing w:val="-4"/>
                <w:sz w:val="22"/>
                <w:szCs w:val="22"/>
                <w:rtl/>
              </w:rPr>
              <w:t>اللہ</w:t>
            </w:r>
            <w:r>
              <w:rPr>
                <w:b/>
                <w:bCs/>
                <w:spacing w:val="-9"/>
                <w:sz w:val="22"/>
                <w:szCs w:val="22"/>
              </w:rPr>
              <w:t> </w:t>
            </w:r>
            <w:r>
              <w:rPr>
                <w:b/>
                <w:bCs/>
                <w:spacing w:val="-4"/>
                <w:sz w:val="22"/>
                <w:szCs w:val="22"/>
                <w:rtl/>
              </w:rPr>
              <w:t>الا</w:t>
            </w:r>
            <w:r>
              <w:rPr>
                <w:b/>
                <w:bCs/>
                <w:spacing w:val="-9"/>
                <w:sz w:val="22"/>
                <w:szCs w:val="22"/>
              </w:rPr>
              <w:t> </w:t>
            </w:r>
            <w:r>
              <w:rPr>
                <w:b/>
                <w:bCs/>
                <w:spacing w:val="-4"/>
                <w:sz w:val="22"/>
                <w:szCs w:val="22"/>
                <w:rtl/>
              </w:rPr>
              <w:t>الہ</w:t>
            </w:r>
            <w:r>
              <w:rPr>
                <w:b/>
                <w:bCs/>
                <w:spacing w:val="-10"/>
                <w:sz w:val="22"/>
                <w:szCs w:val="22"/>
              </w:rPr>
              <w:t> </w:t>
            </w:r>
            <w:r>
              <w:rPr>
                <w:b/>
                <w:bCs/>
                <w:spacing w:val="-4"/>
                <w:sz w:val="22"/>
                <w:szCs w:val="22"/>
                <w:rtl/>
              </w:rPr>
              <w:t>لا</w:t>
            </w:r>
            <w:r>
              <w:rPr>
                <w:spacing w:val="-4"/>
                <w:sz w:val="22"/>
                <w:szCs w:val="22"/>
              </w:rPr>
              <w:t>) </w:t>
            </w:r>
            <w:r>
              <w:rPr>
                <w:sz w:val="22"/>
                <w:szCs w:val="22"/>
              </w:rPr>
              <w:t>to promote Islamization</w:t>
            </w:r>
            <w:r>
              <w:rPr>
                <w:sz w:val="22"/>
                <w:szCs w:val="22"/>
              </w:rPr>
              <w:t>.</w:t>
            </w:r>
          </w:p>
        </w:tc>
        <w:tc>
          <w:tcPr>
            <w:tcW w:w="274" w:type="dxa"/>
          </w:tcPr>
          <w:p>
            <w:pPr>
              <w:pStyle w:val="TableParagraph"/>
              <w:rPr>
                <w:sz w:val="22"/>
              </w:rPr>
            </w:pPr>
          </w:p>
        </w:tc>
        <w:tc>
          <w:tcPr>
            <w:tcW w:w="963" w:type="dxa"/>
          </w:tcPr>
          <w:p>
            <w:pPr>
              <w:pStyle w:val="TableParagraph"/>
              <w:rPr>
                <w:sz w:val="22"/>
              </w:rPr>
            </w:pPr>
          </w:p>
        </w:tc>
        <w:tc>
          <w:tcPr>
            <w:tcW w:w="964" w:type="dxa"/>
          </w:tcPr>
          <w:p>
            <w:pPr>
              <w:pStyle w:val="TableParagraph"/>
              <w:rPr>
                <w:sz w:val="22"/>
              </w:rPr>
            </w:pPr>
          </w:p>
        </w:tc>
        <w:tc>
          <w:tcPr>
            <w:tcW w:w="966" w:type="dxa"/>
          </w:tcPr>
          <w:p>
            <w:pPr>
              <w:pStyle w:val="TableParagraph"/>
              <w:rPr>
                <w:sz w:val="22"/>
              </w:rPr>
            </w:pPr>
          </w:p>
        </w:tc>
        <w:tc>
          <w:tcPr>
            <w:tcW w:w="964" w:type="dxa"/>
          </w:tcPr>
          <w:p>
            <w:pPr>
              <w:pStyle w:val="TableParagraph"/>
              <w:rPr>
                <w:sz w:val="22"/>
              </w:rPr>
            </w:pPr>
          </w:p>
        </w:tc>
      </w:tr>
      <w:tr>
        <w:trPr>
          <w:trHeight w:val="2022" w:hRule="atLeast"/>
        </w:trPr>
        <w:tc>
          <w:tcPr>
            <w:tcW w:w="965" w:type="dxa"/>
          </w:tcPr>
          <w:p>
            <w:pPr>
              <w:pStyle w:val="TableParagraph"/>
              <w:rPr>
                <w:sz w:val="22"/>
              </w:rPr>
            </w:pPr>
          </w:p>
        </w:tc>
        <w:tc>
          <w:tcPr>
            <w:tcW w:w="3352" w:type="dxa"/>
            <w:gridSpan w:val="2"/>
          </w:tcPr>
          <w:p>
            <w:pPr>
              <w:pStyle w:val="TableParagraph"/>
              <w:ind w:left="107" w:right="95"/>
              <w:jc w:val="both"/>
              <w:rPr>
                <w:sz w:val="22"/>
              </w:rPr>
            </w:pPr>
            <w:r>
              <w:rPr>
                <w:sz w:val="22"/>
              </w:rPr>
              <w:t>Do</w:t>
            </w:r>
            <w:r>
              <w:rPr>
                <w:spacing w:val="-2"/>
                <w:sz w:val="22"/>
              </w:rPr>
              <w:t> </w:t>
            </w:r>
            <w:r>
              <w:rPr>
                <w:sz w:val="22"/>
              </w:rPr>
              <w:t>you</w:t>
            </w:r>
            <w:r>
              <w:rPr>
                <w:spacing w:val="-2"/>
                <w:sz w:val="22"/>
              </w:rPr>
              <w:t> </w:t>
            </w:r>
            <w:r>
              <w:rPr>
                <w:sz w:val="22"/>
              </w:rPr>
              <w:t>think</w:t>
            </w:r>
            <w:r>
              <w:rPr>
                <w:spacing w:val="-4"/>
                <w:sz w:val="22"/>
              </w:rPr>
              <w:t> </w:t>
            </w:r>
            <w:r>
              <w:rPr>
                <w:sz w:val="22"/>
              </w:rPr>
              <w:t>the</w:t>
            </w:r>
            <w:r>
              <w:rPr>
                <w:spacing w:val="-1"/>
                <w:sz w:val="22"/>
              </w:rPr>
              <w:t> </w:t>
            </w:r>
            <w:r>
              <w:rPr>
                <w:sz w:val="22"/>
              </w:rPr>
              <w:t>Pakistani</w:t>
            </w:r>
            <w:r>
              <w:rPr>
                <w:spacing w:val="-3"/>
                <w:sz w:val="22"/>
              </w:rPr>
              <w:t> </w:t>
            </w:r>
            <w:r>
              <w:rPr>
                <w:sz w:val="22"/>
              </w:rPr>
              <w:t>national songs utilize figurative</w:t>
            </w:r>
            <w:r>
              <w:rPr>
                <w:spacing w:val="-1"/>
                <w:sz w:val="22"/>
              </w:rPr>
              <w:t> </w:t>
            </w:r>
            <w:r>
              <w:rPr>
                <w:sz w:val="22"/>
              </w:rPr>
              <w:t>expressions (e.g., simile, metaphors, and so on) to construct identity (e.g., positive self and negative others </w:t>
            </w:r>
            <w:r>
              <w:rPr>
                <w:i/>
                <w:sz w:val="22"/>
              </w:rPr>
              <w:t>Muhafiz aman kay hum hain vs Amn ke </w:t>
            </w:r>
            <w:r>
              <w:rPr>
                <w:i/>
                <w:spacing w:val="-2"/>
                <w:sz w:val="22"/>
              </w:rPr>
              <w:t>Dushman</w:t>
            </w:r>
            <w:r>
              <w:rPr>
                <w:spacing w:val="-2"/>
                <w:sz w:val="22"/>
              </w:rPr>
              <w:t>).</w:t>
            </w:r>
          </w:p>
        </w:tc>
        <w:tc>
          <w:tcPr>
            <w:tcW w:w="274" w:type="dxa"/>
          </w:tcPr>
          <w:p>
            <w:pPr>
              <w:pStyle w:val="TableParagraph"/>
              <w:rPr>
                <w:sz w:val="22"/>
              </w:rPr>
            </w:pPr>
          </w:p>
        </w:tc>
        <w:tc>
          <w:tcPr>
            <w:tcW w:w="963" w:type="dxa"/>
          </w:tcPr>
          <w:p>
            <w:pPr>
              <w:pStyle w:val="TableParagraph"/>
              <w:rPr>
                <w:sz w:val="22"/>
              </w:rPr>
            </w:pPr>
          </w:p>
        </w:tc>
        <w:tc>
          <w:tcPr>
            <w:tcW w:w="964" w:type="dxa"/>
          </w:tcPr>
          <w:p>
            <w:pPr>
              <w:pStyle w:val="TableParagraph"/>
              <w:rPr>
                <w:sz w:val="22"/>
              </w:rPr>
            </w:pPr>
          </w:p>
        </w:tc>
        <w:tc>
          <w:tcPr>
            <w:tcW w:w="966" w:type="dxa"/>
          </w:tcPr>
          <w:p>
            <w:pPr>
              <w:pStyle w:val="TableParagraph"/>
              <w:rPr>
                <w:sz w:val="22"/>
              </w:rPr>
            </w:pPr>
          </w:p>
        </w:tc>
        <w:tc>
          <w:tcPr>
            <w:tcW w:w="964" w:type="dxa"/>
          </w:tcPr>
          <w:p>
            <w:pPr>
              <w:pStyle w:val="TableParagraph"/>
              <w:rPr>
                <w:sz w:val="22"/>
              </w:rPr>
            </w:pPr>
          </w:p>
        </w:tc>
      </w:tr>
      <w:tr>
        <w:trPr>
          <w:trHeight w:val="359" w:hRule="atLeast"/>
        </w:trPr>
        <w:tc>
          <w:tcPr>
            <w:tcW w:w="8448" w:type="dxa"/>
            <w:gridSpan w:val="8"/>
          </w:tcPr>
          <w:p>
            <w:pPr>
              <w:pStyle w:val="TableParagraph"/>
              <w:spacing w:line="251" w:lineRule="exact"/>
              <w:ind w:left="1442"/>
              <w:jc w:val="center"/>
              <w:rPr>
                <w:b/>
                <w:sz w:val="22"/>
              </w:rPr>
            </w:pPr>
            <w:r>
              <w:rPr>
                <w:b/>
                <w:spacing w:val="-2"/>
                <w:sz w:val="22"/>
              </w:rPr>
              <w:t>Nationalism</w:t>
            </w:r>
          </w:p>
        </w:tc>
      </w:tr>
    </w:tbl>
    <w:p>
      <w:pPr>
        <w:pStyle w:val="TableParagraph"/>
        <w:spacing w:after="0" w:line="251" w:lineRule="exact"/>
        <w:jc w:val="center"/>
        <w:rPr>
          <w:b/>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3288" w:hRule="atLeast"/>
        </w:trPr>
        <w:tc>
          <w:tcPr>
            <w:tcW w:w="1181" w:type="dxa"/>
          </w:tcPr>
          <w:p>
            <w:pPr>
              <w:pStyle w:val="TableParagraph"/>
              <w:rPr>
                <w:sz w:val="22"/>
              </w:rPr>
            </w:pPr>
          </w:p>
        </w:tc>
        <w:tc>
          <w:tcPr>
            <w:tcW w:w="1410" w:type="dxa"/>
            <w:vMerge w:val="restart"/>
          </w:tcPr>
          <w:p>
            <w:pPr>
              <w:pStyle w:val="TableParagraph"/>
              <w:rPr>
                <w:sz w:val="22"/>
              </w:rPr>
            </w:pPr>
          </w:p>
          <w:p>
            <w:pPr>
              <w:pStyle w:val="TableParagraph"/>
              <w:rPr>
                <w:sz w:val="22"/>
              </w:rPr>
            </w:pPr>
          </w:p>
          <w:p>
            <w:pPr>
              <w:pStyle w:val="TableParagraph"/>
              <w:spacing w:before="252"/>
              <w:rPr>
                <w:sz w:val="22"/>
              </w:rPr>
            </w:pPr>
          </w:p>
          <w:p>
            <w:pPr>
              <w:pStyle w:val="TableParagraph"/>
              <w:tabs>
                <w:tab w:pos="986" w:val="left" w:leader="none"/>
              </w:tabs>
              <w:ind w:left="107" w:right="92"/>
              <w:rPr>
                <w:sz w:val="22"/>
              </w:rPr>
            </w:pPr>
            <w:r>
              <w:rPr>
                <w:spacing w:val="-2"/>
                <w:sz w:val="22"/>
              </w:rPr>
              <w:t>Unity</w:t>
            </w:r>
            <w:r>
              <w:rPr>
                <w:sz w:val="22"/>
              </w:rPr>
              <w:tab/>
            </w:r>
            <w:r>
              <w:rPr>
                <w:spacing w:val="-4"/>
                <w:sz w:val="22"/>
              </w:rPr>
              <w:t>and </w:t>
            </w:r>
            <w:r>
              <w:rPr>
                <w:spacing w:val="-2"/>
                <w:sz w:val="22"/>
              </w:rPr>
              <w:t>ownership</w:t>
            </w:r>
          </w:p>
        </w:tc>
        <w:tc>
          <w:tcPr>
            <w:tcW w:w="1727" w:type="dxa"/>
          </w:tcPr>
          <w:p>
            <w:pPr>
              <w:pStyle w:val="TableParagraph"/>
              <w:tabs>
                <w:tab w:pos="641" w:val="left" w:leader="none"/>
                <w:tab w:pos="1116" w:val="left" w:leader="none"/>
                <w:tab w:pos="1172" w:val="left" w:leader="none"/>
                <w:tab w:pos="1215" w:val="left" w:leader="none"/>
                <w:tab w:pos="1299" w:val="left" w:leader="none"/>
              </w:tabs>
              <w:ind w:left="107" w:right="95"/>
              <w:rPr>
                <w:i/>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w:t>
            </w:r>
            <w:r>
              <w:rPr>
                <w:spacing w:val="-2"/>
                <w:sz w:val="22"/>
              </w:rPr>
              <w:t>utilize</w:t>
            </w:r>
            <w:r>
              <w:rPr>
                <w:spacing w:val="80"/>
                <w:sz w:val="22"/>
              </w:rPr>
              <w:t> </w:t>
            </w:r>
            <w:r>
              <w:rPr>
                <w:spacing w:val="-2"/>
                <w:sz w:val="22"/>
              </w:rPr>
              <w:t>possessive pronouns</w:t>
            </w:r>
            <w:r>
              <w:rPr>
                <w:sz w:val="22"/>
              </w:rPr>
              <w:tab/>
              <w:tab/>
            </w:r>
            <w:r>
              <w:rPr>
                <w:spacing w:val="-2"/>
                <w:sz w:val="22"/>
              </w:rPr>
              <w:t>(e.g.</w:t>
            </w:r>
            <w:r>
              <w:rPr>
                <w:i/>
                <w:spacing w:val="-2"/>
                <w:sz w:val="22"/>
              </w:rPr>
              <w:t>, [My/mine]…Mer </w:t>
            </w:r>
            <w:r>
              <w:rPr>
                <w:i/>
                <w:spacing w:val="-10"/>
                <w:sz w:val="22"/>
              </w:rPr>
              <w:t>a</w:t>
            </w:r>
            <w:r>
              <w:rPr>
                <w:i/>
                <w:sz w:val="22"/>
              </w:rPr>
              <w:tab/>
            </w:r>
            <w:r>
              <w:rPr>
                <w:i/>
                <w:spacing w:val="-4"/>
                <w:sz w:val="22"/>
              </w:rPr>
              <w:t>dil</w:t>
            </w:r>
            <w:r>
              <w:rPr>
                <w:i/>
                <w:sz w:val="22"/>
              </w:rPr>
              <w:tab/>
              <w:tab/>
              <w:tab/>
              <w:tab/>
            </w:r>
            <w:r>
              <w:rPr>
                <w:i/>
                <w:spacing w:val="-4"/>
                <w:sz w:val="22"/>
              </w:rPr>
              <w:t>hay </w:t>
            </w:r>
            <w:r>
              <w:rPr>
                <w:i/>
                <w:spacing w:val="-2"/>
                <w:sz w:val="22"/>
              </w:rPr>
              <w:t>Pakistan,</w:t>
            </w:r>
            <w:r>
              <w:rPr>
                <w:i/>
                <w:sz w:val="22"/>
              </w:rPr>
              <w:tab/>
              <w:tab/>
              <w:tab/>
            </w:r>
            <w:r>
              <w:rPr>
                <w:i/>
                <w:spacing w:val="-4"/>
                <w:sz w:val="22"/>
              </w:rPr>
              <w:t>meri jaan</w:t>
            </w:r>
            <w:r>
              <w:rPr>
                <w:i/>
                <w:sz w:val="22"/>
              </w:rPr>
              <w:tab/>
              <w:tab/>
              <w:tab/>
              <w:tab/>
              <w:tab/>
            </w:r>
            <w:r>
              <w:rPr>
                <w:i/>
                <w:spacing w:val="-5"/>
                <w:sz w:val="22"/>
              </w:rPr>
              <w:t>hay</w:t>
            </w:r>
          </w:p>
          <w:p>
            <w:pPr>
              <w:pStyle w:val="TableParagraph"/>
              <w:tabs>
                <w:tab w:pos="1446" w:val="left" w:leader="none"/>
              </w:tabs>
              <w:ind w:left="107"/>
              <w:rPr>
                <w:sz w:val="22"/>
              </w:rPr>
            </w:pPr>
            <w:r>
              <w:rPr>
                <w:i/>
                <w:spacing w:val="-2"/>
                <w:sz w:val="22"/>
              </w:rPr>
              <w:t>Pakistan)</w:t>
            </w:r>
            <w:r>
              <w:rPr>
                <w:i/>
                <w:sz w:val="22"/>
              </w:rPr>
              <w:tab/>
            </w:r>
            <w:r>
              <w:rPr>
                <w:spacing w:val="-5"/>
                <w:sz w:val="22"/>
              </w:rPr>
              <w:t>to</w:t>
            </w:r>
          </w:p>
          <w:p>
            <w:pPr>
              <w:pStyle w:val="TableParagraph"/>
              <w:spacing w:line="252" w:lineRule="exact"/>
              <w:ind w:left="107" w:right="95"/>
              <w:rPr>
                <w:sz w:val="22"/>
              </w:rPr>
            </w:pPr>
            <w:r>
              <w:rPr>
                <w:sz w:val="22"/>
              </w:rPr>
              <w:t>show</w:t>
            </w:r>
            <w:r>
              <w:rPr>
                <w:spacing w:val="80"/>
                <w:sz w:val="22"/>
              </w:rPr>
              <w:t> </w:t>
            </w:r>
            <w:r>
              <w:rPr>
                <w:sz w:val="22"/>
              </w:rPr>
              <w:t>our</w:t>
            </w:r>
            <w:r>
              <w:rPr>
                <w:spacing w:val="80"/>
                <w:sz w:val="22"/>
              </w:rPr>
              <w:t> </w:t>
            </w:r>
            <w:r>
              <w:rPr>
                <w:sz w:val="22"/>
              </w:rPr>
              <w:t>love for the country?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038"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spacing w:line="253" w:lineRule="exact" w:before="1"/>
              <w:ind w:right="98"/>
              <w:jc w:val="right"/>
              <w:rPr>
                <w:sz w:val="22"/>
              </w:rPr>
            </w:pPr>
            <w:r>
              <w:rPr>
                <w:sz w:val="22"/>
              </w:rPr>
              <w:t>Do</w:t>
            </w:r>
            <w:r>
              <w:rPr>
                <w:spacing w:val="38"/>
                <w:sz w:val="22"/>
              </w:rPr>
              <w:t>  </w:t>
            </w:r>
            <w:r>
              <w:rPr>
                <w:spacing w:val="-5"/>
                <w:sz w:val="22"/>
              </w:rPr>
              <w:t>you</w:t>
            </w:r>
          </w:p>
          <w:p>
            <w:pPr>
              <w:pStyle w:val="TableParagraph"/>
              <w:tabs>
                <w:tab w:pos="1240" w:val="left" w:leader="none"/>
              </w:tabs>
              <w:spacing w:line="252" w:lineRule="exact"/>
              <w:ind w:right="98"/>
              <w:jc w:val="right"/>
              <w:rPr>
                <w:sz w:val="22"/>
              </w:rPr>
            </w:pPr>
            <w:r>
              <w:rPr>
                <w:spacing w:val="-2"/>
                <w:sz w:val="22"/>
              </w:rPr>
              <w:t>think</w:t>
            </w:r>
            <w:r>
              <w:rPr>
                <w:sz w:val="22"/>
              </w:rPr>
              <w:tab/>
            </w:r>
            <w:r>
              <w:rPr>
                <w:spacing w:val="-5"/>
                <w:sz w:val="22"/>
              </w:rPr>
              <w:t>the</w:t>
            </w:r>
          </w:p>
          <w:p>
            <w:pPr>
              <w:pStyle w:val="TableParagraph"/>
              <w:tabs>
                <w:tab w:pos="682" w:val="left" w:leader="none"/>
                <w:tab w:pos="860" w:val="left" w:leader="none"/>
                <w:tab w:pos="1116" w:val="left" w:leader="none"/>
                <w:tab w:pos="1172" w:val="left" w:leader="none"/>
                <w:tab w:pos="1239" w:val="left" w:leader="none"/>
              </w:tabs>
              <w:ind w:left="107" w:right="95"/>
              <w:rPr>
                <w:sz w:val="22"/>
              </w:rPr>
            </w:pPr>
            <w:r>
              <w:rPr>
                <w:spacing w:val="-2"/>
                <w:sz w:val="22"/>
              </w:rPr>
              <w:t>Pakistani</w:t>
            </w:r>
            <w:r>
              <w:rPr>
                <w:spacing w:val="40"/>
                <w:sz w:val="22"/>
              </w:rPr>
              <w:t> </w:t>
            </w:r>
            <w:r>
              <w:rPr>
                <w:spacing w:val="-2"/>
                <w:sz w:val="22"/>
              </w:rPr>
              <w:t>national</w:t>
            </w:r>
            <w:r>
              <w:rPr>
                <w:sz w:val="22"/>
              </w:rPr>
              <w:tab/>
              <w:tab/>
            </w:r>
            <w:r>
              <w:rPr>
                <w:spacing w:val="-4"/>
                <w:sz w:val="22"/>
              </w:rPr>
              <w:t>songs </w:t>
            </w:r>
            <w:r>
              <w:rPr>
                <w:sz w:val="22"/>
              </w:rPr>
              <w:t>use</w:t>
            </w:r>
            <w:r>
              <w:rPr>
                <w:spacing w:val="34"/>
                <w:sz w:val="22"/>
              </w:rPr>
              <w:t> </w:t>
            </w:r>
            <w:r>
              <w:rPr>
                <w:sz w:val="22"/>
              </w:rPr>
              <w:t>an</w:t>
            </w:r>
            <w:r>
              <w:rPr>
                <w:spacing w:val="34"/>
                <w:sz w:val="22"/>
              </w:rPr>
              <w:t> </w:t>
            </w:r>
            <w:r>
              <w:rPr>
                <w:sz w:val="22"/>
              </w:rPr>
              <w:t>inclusive </w:t>
            </w:r>
            <w:r>
              <w:rPr>
                <w:spacing w:val="-2"/>
                <w:sz w:val="22"/>
              </w:rPr>
              <w:t>pronoun</w:t>
            </w:r>
            <w:r>
              <w:rPr>
                <w:sz w:val="22"/>
              </w:rPr>
              <w:tab/>
              <w:tab/>
              <w:tab/>
            </w:r>
            <w:r>
              <w:rPr>
                <w:spacing w:val="-2"/>
                <w:sz w:val="22"/>
              </w:rPr>
              <w:t>(</w:t>
            </w:r>
            <w:r>
              <w:rPr>
                <w:i/>
                <w:spacing w:val="-2"/>
                <w:sz w:val="22"/>
              </w:rPr>
              <w:t>e.g., </w:t>
            </w:r>
            <w:r>
              <w:rPr>
                <w:i/>
                <w:sz w:val="22"/>
              </w:rPr>
              <w:t>Yea</w:t>
            </w:r>
            <w:r>
              <w:rPr>
                <w:i/>
                <w:spacing w:val="29"/>
                <w:sz w:val="22"/>
              </w:rPr>
              <w:t> </w:t>
            </w:r>
            <w:r>
              <w:rPr>
                <w:i/>
                <w:sz w:val="22"/>
              </w:rPr>
              <w:t>des</w:t>
            </w:r>
            <w:r>
              <w:rPr>
                <w:i/>
                <w:spacing w:val="27"/>
                <w:sz w:val="22"/>
              </w:rPr>
              <w:t> </w:t>
            </w:r>
            <w:r>
              <w:rPr>
                <w:i/>
                <w:sz w:val="22"/>
              </w:rPr>
              <w:t>hamara </w:t>
            </w:r>
            <w:r>
              <w:rPr>
                <w:i/>
                <w:spacing w:val="-4"/>
                <w:sz w:val="22"/>
              </w:rPr>
              <w:t>hay,</w:t>
            </w:r>
            <w:r>
              <w:rPr>
                <w:i/>
                <w:sz w:val="22"/>
              </w:rPr>
              <w:tab/>
            </w:r>
            <w:r>
              <w:rPr>
                <w:i/>
                <w:spacing w:val="-4"/>
                <w:sz w:val="22"/>
              </w:rPr>
              <w:t>isay</w:t>
            </w:r>
            <w:r>
              <w:rPr>
                <w:i/>
                <w:sz w:val="22"/>
              </w:rPr>
              <w:tab/>
              <w:tab/>
              <w:tab/>
            </w:r>
            <w:r>
              <w:rPr>
                <w:i/>
                <w:spacing w:val="-4"/>
                <w:sz w:val="22"/>
              </w:rPr>
              <w:t>hum nay</w:t>
            </w:r>
            <w:r>
              <w:rPr>
                <w:i/>
                <w:sz w:val="22"/>
              </w:rPr>
              <w:tab/>
              <w:tab/>
            </w:r>
            <w:r>
              <w:rPr>
                <w:i/>
                <w:spacing w:val="-2"/>
                <w:sz w:val="22"/>
              </w:rPr>
              <w:t>sanwara </w:t>
            </w:r>
            <w:r>
              <w:rPr>
                <w:i/>
                <w:sz w:val="22"/>
              </w:rPr>
              <w:t>hay)</w:t>
            </w:r>
            <w:r>
              <w:rPr>
                <w:i/>
                <w:spacing w:val="39"/>
                <w:sz w:val="22"/>
              </w:rPr>
              <w:t>  </w:t>
            </w:r>
            <w:r>
              <w:rPr>
                <w:sz w:val="22"/>
              </w:rPr>
              <w:t>to</w:t>
            </w:r>
            <w:r>
              <w:rPr>
                <w:spacing w:val="40"/>
                <w:sz w:val="22"/>
              </w:rPr>
              <w:t>  </w:t>
            </w:r>
            <w:r>
              <w:rPr>
                <w:spacing w:val="-2"/>
                <w:sz w:val="22"/>
              </w:rPr>
              <w:t>reflect</w:t>
            </w:r>
          </w:p>
          <w:p>
            <w:pPr>
              <w:pStyle w:val="TableParagraph"/>
              <w:spacing w:line="252" w:lineRule="exact"/>
              <w:ind w:left="107" w:right="95"/>
              <w:rPr>
                <w:sz w:val="22"/>
              </w:rPr>
            </w:pPr>
            <w:r>
              <w:rPr>
                <w:sz w:val="22"/>
              </w:rPr>
              <w:t>our</w:t>
            </w:r>
            <w:r>
              <w:rPr>
                <w:spacing w:val="75"/>
                <w:sz w:val="22"/>
              </w:rPr>
              <w:t> </w:t>
            </w:r>
            <w:r>
              <w:rPr>
                <w:sz w:val="18"/>
              </w:rPr>
              <w:t>ownership</w:t>
            </w:r>
            <w:r>
              <w:rPr>
                <w:spacing w:val="72"/>
                <w:sz w:val="18"/>
              </w:rPr>
              <w:t> </w:t>
            </w:r>
            <w:r>
              <w:rPr>
                <w:sz w:val="22"/>
              </w:rPr>
              <w:t>of the county?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794"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spacing w:line="251" w:lineRule="exact"/>
              <w:ind w:right="98"/>
              <w:jc w:val="right"/>
              <w:rPr>
                <w:sz w:val="22"/>
              </w:rPr>
            </w:pPr>
            <w:r>
              <w:rPr>
                <w:sz w:val="22"/>
              </w:rPr>
              <w:t>Do</w:t>
            </w:r>
            <w:r>
              <w:rPr>
                <w:spacing w:val="38"/>
                <w:sz w:val="22"/>
              </w:rPr>
              <w:t>  </w:t>
            </w:r>
            <w:r>
              <w:rPr>
                <w:spacing w:val="-5"/>
                <w:sz w:val="22"/>
              </w:rPr>
              <w:t>you</w:t>
            </w:r>
          </w:p>
          <w:p>
            <w:pPr>
              <w:pStyle w:val="TableParagraph"/>
              <w:tabs>
                <w:tab w:pos="1240" w:val="left" w:leader="none"/>
              </w:tabs>
              <w:spacing w:line="252" w:lineRule="exact"/>
              <w:ind w:right="98"/>
              <w:jc w:val="right"/>
              <w:rPr>
                <w:sz w:val="22"/>
              </w:rPr>
            </w:pPr>
            <w:r>
              <w:rPr>
                <w:spacing w:val="-2"/>
                <w:sz w:val="22"/>
              </w:rPr>
              <w:t>think</w:t>
            </w:r>
            <w:r>
              <w:rPr>
                <w:sz w:val="22"/>
              </w:rPr>
              <w:tab/>
            </w:r>
            <w:r>
              <w:rPr>
                <w:spacing w:val="-5"/>
                <w:sz w:val="22"/>
              </w:rPr>
              <w:t>the</w:t>
            </w:r>
          </w:p>
          <w:p>
            <w:pPr>
              <w:pStyle w:val="TableParagraph"/>
              <w:tabs>
                <w:tab w:pos="636" w:val="left" w:leader="none"/>
                <w:tab w:pos="847" w:val="left" w:leader="none"/>
                <w:tab w:pos="1116" w:val="left" w:leader="none"/>
                <w:tab w:pos="1164" w:val="left" w:leader="none"/>
                <w:tab w:pos="1299" w:val="left" w:leader="none"/>
              </w:tabs>
              <w:spacing w:before="1"/>
              <w:ind w:left="107" w:right="96"/>
              <w:rPr>
                <w:sz w:val="22"/>
              </w:rPr>
            </w:pPr>
            <w:r>
              <w:rPr>
                <w:spacing w:val="-2"/>
                <w:sz w:val="22"/>
              </w:rPr>
              <w:t>Pakistani</w:t>
            </w:r>
            <w:r>
              <w:rPr>
                <w:spacing w:val="40"/>
                <w:sz w:val="22"/>
              </w:rPr>
              <w:t> </w:t>
            </w:r>
            <w:r>
              <w:rPr>
                <w:spacing w:val="-2"/>
                <w:sz w:val="22"/>
              </w:rPr>
              <w:t>national</w:t>
            </w:r>
            <w:r>
              <w:rPr>
                <w:sz w:val="22"/>
              </w:rPr>
              <w:tab/>
              <w:tab/>
            </w:r>
            <w:r>
              <w:rPr>
                <w:spacing w:val="-4"/>
                <w:sz w:val="22"/>
              </w:rPr>
              <w:t>songs use</w:t>
            </w:r>
            <w:r>
              <w:rPr>
                <w:sz w:val="22"/>
              </w:rPr>
              <w:tab/>
            </w:r>
            <w:r>
              <w:rPr>
                <w:spacing w:val="-2"/>
                <w:sz w:val="22"/>
              </w:rPr>
              <w:t>first-</w:t>
            </w:r>
            <w:r>
              <w:rPr>
                <w:sz w:val="22"/>
              </w:rPr>
              <w:tab/>
              <w:tab/>
              <w:tab/>
            </w:r>
            <w:r>
              <w:rPr>
                <w:spacing w:val="-4"/>
                <w:sz w:val="22"/>
              </w:rPr>
              <w:t>and </w:t>
            </w:r>
            <w:r>
              <w:rPr>
                <w:spacing w:val="-2"/>
                <w:sz w:val="22"/>
              </w:rPr>
              <w:t>second-person possessive pronoun</w:t>
            </w:r>
            <w:r>
              <w:rPr>
                <w:sz w:val="22"/>
              </w:rPr>
              <w:tab/>
              <w:tab/>
              <w:tab/>
            </w:r>
            <w:r>
              <w:rPr>
                <w:spacing w:val="-48"/>
                <w:sz w:val="22"/>
              </w:rPr>
              <w:t> </w:t>
            </w:r>
            <w:r>
              <w:rPr>
                <w:spacing w:val="-2"/>
                <w:sz w:val="22"/>
              </w:rPr>
              <w:t>(e.g., </w:t>
            </w:r>
            <w:r>
              <w:rPr>
                <w:sz w:val="22"/>
              </w:rPr>
              <w:t>your</w:t>
            </w:r>
            <w:r>
              <w:rPr>
                <w:spacing w:val="40"/>
                <w:sz w:val="22"/>
              </w:rPr>
              <w:t> </w:t>
            </w:r>
            <w:r>
              <w:rPr>
                <w:sz w:val="22"/>
              </w:rPr>
              <w:t>and</w:t>
            </w:r>
            <w:r>
              <w:rPr>
                <w:spacing w:val="40"/>
                <w:sz w:val="22"/>
              </w:rPr>
              <w:t> </w:t>
            </w:r>
            <w:r>
              <w:rPr>
                <w:sz w:val="22"/>
              </w:rPr>
              <w:t>my</w:t>
            </w:r>
            <w:r>
              <w:rPr>
                <w:spacing w:val="40"/>
                <w:sz w:val="22"/>
              </w:rPr>
              <w:t> </w:t>
            </w:r>
            <w:r>
              <w:rPr>
                <w:i/>
                <w:sz w:val="22"/>
              </w:rPr>
              <w:t>- </w:t>
            </w:r>
            <w:r>
              <w:rPr>
                <w:i/>
                <w:spacing w:val="-4"/>
                <w:sz w:val="22"/>
              </w:rPr>
              <w:t>tera</w:t>
            </w:r>
            <w:r>
              <w:rPr>
                <w:i/>
                <w:sz w:val="22"/>
              </w:rPr>
              <w:tab/>
              <w:tab/>
            </w:r>
            <w:r>
              <w:rPr>
                <w:i/>
                <w:spacing w:val="-2"/>
                <w:sz w:val="22"/>
              </w:rPr>
              <w:t>Pakistan </w:t>
            </w:r>
            <w:r>
              <w:rPr>
                <w:i/>
                <w:spacing w:val="-4"/>
                <w:sz w:val="22"/>
              </w:rPr>
              <w:t>hay</w:t>
            </w:r>
            <w:r>
              <w:rPr>
                <w:i/>
                <w:sz w:val="22"/>
              </w:rPr>
              <w:tab/>
            </w:r>
            <w:r>
              <w:rPr>
                <w:i/>
                <w:spacing w:val="-51"/>
                <w:sz w:val="22"/>
              </w:rPr>
              <w:t> </w:t>
            </w:r>
            <w:r>
              <w:rPr>
                <w:i/>
                <w:spacing w:val="-2"/>
                <w:sz w:val="22"/>
              </w:rPr>
              <w:t>yea</w:t>
            </w:r>
            <w:r>
              <w:rPr>
                <w:i/>
                <w:sz w:val="22"/>
              </w:rPr>
              <w:tab/>
              <w:tab/>
            </w:r>
            <w:r>
              <w:rPr>
                <w:i/>
                <w:spacing w:val="-4"/>
                <w:sz w:val="22"/>
              </w:rPr>
              <w:t>mera </w:t>
            </w:r>
            <w:r>
              <w:rPr>
                <w:i/>
                <w:sz w:val="22"/>
              </w:rPr>
              <w:t>Pakistan</w:t>
            </w:r>
            <w:r>
              <w:rPr>
                <w:i/>
                <w:spacing w:val="16"/>
                <w:sz w:val="22"/>
              </w:rPr>
              <w:t> </w:t>
            </w:r>
            <w:r>
              <w:rPr>
                <w:i/>
                <w:sz w:val="22"/>
              </w:rPr>
              <w:t>hay</w:t>
            </w:r>
            <w:r>
              <w:rPr>
                <w:sz w:val="22"/>
              </w:rPr>
              <w:t>)</w:t>
            </w:r>
            <w:r>
              <w:rPr>
                <w:spacing w:val="15"/>
                <w:sz w:val="22"/>
              </w:rPr>
              <w:t> </w:t>
            </w:r>
            <w:r>
              <w:rPr>
                <w:sz w:val="22"/>
              </w:rPr>
              <w:t>to </w:t>
            </w:r>
            <w:r>
              <w:rPr>
                <w:spacing w:val="-2"/>
                <w:sz w:val="22"/>
              </w:rPr>
              <w:t>represent</w:t>
            </w:r>
            <w:r>
              <w:rPr>
                <w:sz w:val="22"/>
              </w:rPr>
              <w:tab/>
              <w:tab/>
              <w:tab/>
            </w:r>
            <w:r>
              <w:rPr>
                <w:spacing w:val="-32"/>
                <w:sz w:val="22"/>
              </w:rPr>
              <w:t> </w:t>
            </w:r>
            <w:r>
              <w:rPr>
                <w:spacing w:val="-2"/>
                <w:sz w:val="22"/>
              </w:rPr>
              <w:t>our</w:t>
            </w:r>
          </w:p>
          <w:p>
            <w:pPr>
              <w:pStyle w:val="TableParagraph"/>
              <w:spacing w:line="252" w:lineRule="exact"/>
              <w:ind w:left="107" w:right="95"/>
              <w:rPr>
                <w:sz w:val="22"/>
              </w:rPr>
            </w:pPr>
            <w:r>
              <w:rPr>
                <w:sz w:val="22"/>
              </w:rPr>
              <w:t>belonging</w:t>
            </w:r>
            <w:r>
              <w:rPr>
                <w:spacing w:val="21"/>
                <w:sz w:val="22"/>
              </w:rPr>
              <w:t> </w:t>
            </w:r>
            <w:r>
              <w:rPr>
                <w:sz w:val="22"/>
              </w:rPr>
              <w:t>to</w:t>
            </w:r>
            <w:r>
              <w:rPr>
                <w:spacing w:val="21"/>
                <w:sz w:val="22"/>
              </w:rPr>
              <w:t> </w:t>
            </w:r>
            <w:r>
              <w:rPr>
                <w:sz w:val="22"/>
              </w:rPr>
              <w:t>the </w:t>
            </w:r>
            <w:r>
              <w:rPr>
                <w:spacing w:val="-2"/>
                <w:sz w:val="22"/>
              </w:rPr>
              <w:t>country?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288"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53" w:val="left" w:leader="none"/>
                <w:tab w:pos="1116" w:val="left" w:leader="none"/>
                <w:tab w:pos="1172" w:val="left" w:leader="none"/>
                <w:tab w:pos="1359" w:val="left" w:leader="none"/>
              </w:tabs>
              <w:ind w:left="107" w:right="95"/>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use</w:t>
            </w:r>
            <w:r>
              <w:rPr>
                <w:sz w:val="22"/>
              </w:rPr>
              <w:tab/>
            </w:r>
            <w:r>
              <w:rPr>
                <w:spacing w:val="-2"/>
                <w:sz w:val="22"/>
              </w:rPr>
              <w:t>declarative </w:t>
            </w:r>
            <w:r>
              <w:rPr>
                <w:sz w:val="22"/>
              </w:rPr>
              <w:t>sentences</w:t>
            </w:r>
            <w:r>
              <w:rPr>
                <w:spacing w:val="17"/>
                <w:sz w:val="22"/>
              </w:rPr>
              <w:t> </w:t>
            </w:r>
            <w:r>
              <w:rPr>
                <w:sz w:val="22"/>
              </w:rPr>
              <w:t>to</w:t>
            </w:r>
            <w:r>
              <w:rPr>
                <w:spacing w:val="15"/>
                <w:sz w:val="22"/>
              </w:rPr>
              <w:t> </w:t>
            </w:r>
            <w:r>
              <w:rPr>
                <w:sz w:val="22"/>
              </w:rPr>
              <w:t>call on the people of </w:t>
            </w:r>
            <w:r>
              <w:rPr>
                <w:spacing w:val="-2"/>
                <w:sz w:val="22"/>
              </w:rPr>
              <w:t>different provinces</w:t>
            </w:r>
            <w:r>
              <w:rPr>
                <w:sz w:val="22"/>
              </w:rPr>
              <w:tab/>
              <w:tab/>
            </w:r>
            <w:r>
              <w:rPr>
                <w:spacing w:val="-2"/>
                <w:sz w:val="22"/>
              </w:rPr>
              <w:t>(e.g.</w:t>
            </w:r>
            <w:r>
              <w:rPr>
                <w:i/>
                <w:spacing w:val="-2"/>
                <w:sz w:val="22"/>
              </w:rPr>
              <w:t>, Sindhi</w:t>
            </w:r>
            <w:r>
              <w:rPr>
                <w:i/>
                <w:sz w:val="22"/>
              </w:rPr>
              <w:tab/>
              <w:tab/>
            </w:r>
            <w:r>
              <w:rPr>
                <w:i/>
                <w:spacing w:val="-44"/>
                <w:sz w:val="22"/>
              </w:rPr>
              <w:t> </w:t>
            </w:r>
            <w:r>
              <w:rPr>
                <w:i/>
                <w:spacing w:val="-2"/>
                <w:sz w:val="22"/>
              </w:rPr>
              <w:t>hum, </w:t>
            </w:r>
            <w:r>
              <w:rPr>
                <w:i/>
                <w:sz w:val="22"/>
              </w:rPr>
              <w:t>Balochi hum per pehlay</w:t>
            </w:r>
            <w:r>
              <w:rPr>
                <w:i/>
                <w:spacing w:val="4"/>
                <w:sz w:val="22"/>
              </w:rPr>
              <w:t> </w:t>
            </w:r>
            <w:r>
              <w:rPr>
                <w:i/>
                <w:sz w:val="22"/>
              </w:rPr>
              <w:t>Pakistani </w:t>
            </w:r>
            <w:r>
              <w:rPr>
                <w:i/>
                <w:spacing w:val="-4"/>
                <w:sz w:val="22"/>
              </w:rPr>
              <w:t>hum</w:t>
            </w:r>
            <w:r>
              <w:rPr>
                <w:spacing w:val="-4"/>
                <w:sz w:val="22"/>
              </w:rPr>
              <w:t>)</w:t>
            </w:r>
            <w:r>
              <w:rPr>
                <w:sz w:val="22"/>
              </w:rPr>
              <w:tab/>
              <w:tab/>
              <w:tab/>
              <w:tab/>
            </w:r>
            <w:r>
              <w:rPr>
                <w:spacing w:val="-5"/>
                <w:sz w:val="22"/>
              </w:rPr>
              <w:t>for</w:t>
            </w:r>
          </w:p>
          <w:p>
            <w:pPr>
              <w:pStyle w:val="TableParagraph"/>
              <w:spacing w:line="233" w:lineRule="exact"/>
              <w:ind w:left="107"/>
              <w:rPr>
                <w:sz w:val="22"/>
              </w:rPr>
            </w:pPr>
            <w:r>
              <w:rPr>
                <w:spacing w:val="-2"/>
                <w:sz w:val="22"/>
              </w:rPr>
              <w:t>solidarity?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3288" w:hRule="atLeast"/>
        </w:trPr>
        <w:tc>
          <w:tcPr>
            <w:tcW w:w="1181" w:type="dxa"/>
          </w:tcPr>
          <w:p>
            <w:pPr>
              <w:pStyle w:val="TableParagraph"/>
              <w:rPr>
                <w:sz w:val="22"/>
              </w:rPr>
            </w:pPr>
          </w:p>
        </w:tc>
        <w:tc>
          <w:tcPr>
            <w:tcW w:w="1410" w:type="dxa"/>
            <w:vMerge w:val="restart"/>
          </w:tcPr>
          <w:p>
            <w:pPr>
              <w:pStyle w:val="TableParagraph"/>
              <w:rPr>
                <w:sz w:val="22"/>
              </w:rPr>
            </w:pPr>
          </w:p>
        </w:tc>
        <w:tc>
          <w:tcPr>
            <w:tcW w:w="1727" w:type="dxa"/>
          </w:tcPr>
          <w:p>
            <w:pPr>
              <w:pStyle w:val="TableParagraph"/>
              <w:spacing w:line="252" w:lineRule="exact"/>
              <w:ind w:right="98"/>
              <w:jc w:val="right"/>
              <w:rPr>
                <w:sz w:val="22"/>
              </w:rPr>
            </w:pPr>
            <w:r>
              <w:rPr>
                <w:sz w:val="22"/>
              </w:rPr>
              <w:t>Do</w:t>
            </w:r>
            <w:r>
              <w:rPr>
                <w:spacing w:val="38"/>
                <w:sz w:val="22"/>
              </w:rPr>
              <w:t>  </w:t>
            </w:r>
            <w:r>
              <w:rPr>
                <w:spacing w:val="-5"/>
                <w:sz w:val="22"/>
              </w:rPr>
              <w:t>you</w:t>
            </w:r>
          </w:p>
          <w:p>
            <w:pPr>
              <w:pStyle w:val="TableParagraph"/>
              <w:tabs>
                <w:tab w:pos="1240" w:val="left" w:leader="none"/>
              </w:tabs>
              <w:spacing w:line="252" w:lineRule="exact" w:before="1"/>
              <w:ind w:right="98"/>
              <w:jc w:val="right"/>
              <w:rPr>
                <w:sz w:val="22"/>
              </w:rPr>
            </w:pPr>
            <w:r>
              <w:rPr>
                <w:spacing w:val="-2"/>
                <w:sz w:val="22"/>
              </w:rPr>
              <w:t>think</w:t>
            </w:r>
            <w:r>
              <w:rPr>
                <w:sz w:val="22"/>
              </w:rPr>
              <w:tab/>
            </w:r>
            <w:r>
              <w:rPr>
                <w:spacing w:val="-5"/>
                <w:sz w:val="22"/>
              </w:rPr>
              <w:t>the</w:t>
            </w:r>
          </w:p>
          <w:p>
            <w:pPr>
              <w:pStyle w:val="TableParagraph"/>
              <w:tabs>
                <w:tab w:pos="1092" w:val="left" w:leader="none"/>
                <w:tab w:pos="1298" w:val="left" w:leader="none"/>
              </w:tabs>
              <w:ind w:left="107" w:right="96"/>
              <w:rPr>
                <w:sz w:val="22"/>
              </w:rPr>
            </w:pPr>
            <w:r>
              <w:rPr>
                <w:spacing w:val="-2"/>
                <w:sz w:val="22"/>
              </w:rPr>
              <w:t>Pakistani</w:t>
            </w:r>
            <w:r>
              <w:rPr>
                <w:spacing w:val="40"/>
                <w:sz w:val="22"/>
              </w:rPr>
              <w:t> </w:t>
            </w:r>
            <w:r>
              <w:rPr>
                <w:spacing w:val="-2"/>
                <w:sz w:val="22"/>
              </w:rPr>
              <w:t>national</w:t>
            </w:r>
            <w:r>
              <w:rPr>
                <w:sz w:val="22"/>
              </w:rPr>
              <w:tab/>
            </w:r>
            <w:r>
              <w:rPr>
                <w:spacing w:val="-32"/>
                <w:sz w:val="22"/>
              </w:rPr>
              <w:t> </w:t>
            </w:r>
            <w:r>
              <w:rPr>
                <w:spacing w:val="-2"/>
                <w:sz w:val="22"/>
              </w:rPr>
              <w:t>songs employ metaphors</w:t>
            </w:r>
            <w:r>
              <w:rPr>
                <w:sz w:val="22"/>
              </w:rPr>
              <w:tab/>
              <w:tab/>
            </w:r>
            <w:r>
              <w:rPr>
                <w:spacing w:val="-4"/>
                <w:sz w:val="22"/>
              </w:rPr>
              <w:t>and </w:t>
            </w:r>
            <w:r>
              <w:rPr>
                <w:sz w:val="22"/>
              </w:rPr>
              <w:t>hyperbole</w:t>
            </w:r>
            <w:r>
              <w:rPr>
                <w:spacing w:val="80"/>
                <w:sz w:val="22"/>
              </w:rPr>
              <w:t> </w:t>
            </w:r>
            <w:r>
              <w:rPr>
                <w:sz w:val="22"/>
              </w:rPr>
              <w:t>(e.g., Kalio</w:t>
            </w:r>
            <w:r>
              <w:rPr>
                <w:spacing w:val="40"/>
                <w:sz w:val="22"/>
              </w:rPr>
              <w:t> </w:t>
            </w:r>
            <w:r>
              <w:rPr>
                <w:sz w:val="22"/>
              </w:rPr>
              <w:t>say</w:t>
            </w:r>
            <w:r>
              <w:rPr>
                <w:spacing w:val="40"/>
                <w:sz w:val="22"/>
              </w:rPr>
              <w:t> </w:t>
            </w:r>
            <w:r>
              <w:rPr>
                <w:sz w:val="22"/>
              </w:rPr>
              <w:t>bhara phoolo</w:t>
            </w:r>
            <w:r>
              <w:rPr>
                <w:spacing w:val="40"/>
                <w:sz w:val="22"/>
              </w:rPr>
              <w:t> </w:t>
            </w:r>
            <w:r>
              <w:rPr>
                <w:sz w:val="22"/>
              </w:rPr>
              <w:t>say</w:t>
            </w:r>
            <w:r>
              <w:rPr>
                <w:spacing w:val="40"/>
                <w:sz w:val="22"/>
              </w:rPr>
              <w:t> </w:t>
            </w:r>
            <w:r>
              <w:rPr>
                <w:sz w:val="22"/>
              </w:rPr>
              <w:t>lada </w:t>
            </w:r>
            <w:r>
              <w:rPr>
                <w:spacing w:val="-4"/>
                <w:sz w:val="22"/>
              </w:rPr>
              <w:t>yea</w:t>
            </w:r>
            <w:r>
              <w:rPr>
                <w:sz w:val="22"/>
              </w:rPr>
              <w:tab/>
            </w:r>
            <w:r>
              <w:rPr>
                <w:spacing w:val="-2"/>
                <w:sz w:val="22"/>
              </w:rPr>
              <w:t>baagh </w:t>
            </w:r>
            <w:r>
              <w:rPr>
                <w:sz w:val="22"/>
              </w:rPr>
              <w:t>hamara</w:t>
            </w:r>
            <w:r>
              <w:rPr>
                <w:spacing w:val="80"/>
                <w:sz w:val="22"/>
              </w:rPr>
              <w:t> </w:t>
            </w:r>
            <w:r>
              <w:rPr>
                <w:sz w:val="22"/>
              </w:rPr>
              <w:t>hy)</w:t>
            </w:r>
            <w:r>
              <w:rPr>
                <w:spacing w:val="80"/>
                <w:sz w:val="22"/>
              </w:rPr>
              <w:t> </w:t>
            </w:r>
            <w:r>
              <w:rPr>
                <w:sz w:val="22"/>
              </w:rPr>
              <w:t>to demonstrate</w:t>
            </w:r>
            <w:r>
              <w:rPr>
                <w:spacing w:val="79"/>
                <w:sz w:val="22"/>
              </w:rPr>
              <w:t> </w:t>
            </w:r>
            <w:r>
              <w:rPr>
                <w:spacing w:val="-5"/>
                <w:sz w:val="22"/>
              </w:rPr>
              <w:t>our</w:t>
            </w:r>
          </w:p>
          <w:p>
            <w:pPr>
              <w:pStyle w:val="TableParagraph"/>
              <w:spacing w:line="233" w:lineRule="exact"/>
              <w:ind w:left="107"/>
              <w:rPr>
                <w:sz w:val="22"/>
              </w:rPr>
            </w:pPr>
            <w:r>
              <w:rPr>
                <w:spacing w:val="-2"/>
                <w:sz w:val="22"/>
              </w:rPr>
              <w:t>rights?</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025"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1116" w:val="left" w:leader="none"/>
              </w:tabs>
              <w:spacing w:before="1"/>
              <w:ind w:left="107" w:right="95"/>
              <w:rPr>
                <w:i/>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w:t>
            </w:r>
            <w:r>
              <w:rPr>
                <w:sz w:val="22"/>
              </w:rPr>
              <w:t>use similes (e.g., </w:t>
            </w:r>
            <w:r>
              <w:rPr>
                <w:i/>
                <w:sz w:val="22"/>
              </w:rPr>
              <w:t>Hum</w:t>
            </w:r>
            <w:r>
              <w:rPr>
                <w:i/>
                <w:spacing w:val="80"/>
                <w:sz w:val="22"/>
              </w:rPr>
              <w:t> </w:t>
            </w:r>
            <w:r>
              <w:rPr>
                <w:i/>
                <w:sz w:val="22"/>
              </w:rPr>
              <w:t>Aik</w:t>
            </w:r>
            <w:r>
              <w:rPr>
                <w:i/>
                <w:spacing w:val="80"/>
                <w:sz w:val="22"/>
              </w:rPr>
              <w:t> </w:t>
            </w:r>
            <w:r>
              <w:rPr>
                <w:i/>
                <w:sz w:val="22"/>
              </w:rPr>
              <w:t>hain, Aik</w:t>
            </w:r>
            <w:r>
              <w:rPr>
                <w:i/>
                <w:spacing w:val="68"/>
                <w:sz w:val="22"/>
              </w:rPr>
              <w:t> </w:t>
            </w:r>
            <w:r>
              <w:rPr>
                <w:i/>
                <w:sz w:val="22"/>
              </w:rPr>
              <w:t>hain</w:t>
            </w:r>
            <w:r>
              <w:rPr>
                <w:i/>
                <w:spacing w:val="68"/>
                <w:sz w:val="22"/>
              </w:rPr>
              <w:t> </w:t>
            </w:r>
            <w:r>
              <w:rPr>
                <w:i/>
                <w:spacing w:val="-2"/>
                <w:sz w:val="22"/>
              </w:rPr>
              <w:t>lehron</w:t>
            </w:r>
          </w:p>
          <w:p>
            <w:pPr>
              <w:pStyle w:val="TableParagraph"/>
              <w:tabs>
                <w:tab w:pos="550" w:val="left" w:leader="none"/>
                <w:tab w:pos="1446" w:val="left" w:leader="none"/>
              </w:tabs>
              <w:spacing w:line="252" w:lineRule="exact"/>
              <w:ind w:left="107" w:right="95"/>
              <w:rPr>
                <w:sz w:val="22"/>
              </w:rPr>
            </w:pPr>
            <w:r>
              <w:rPr>
                <w:i/>
                <w:spacing w:val="-6"/>
                <w:sz w:val="22"/>
              </w:rPr>
              <w:t>ki</w:t>
            </w:r>
            <w:r>
              <w:rPr>
                <w:i/>
                <w:sz w:val="22"/>
              </w:rPr>
              <w:tab/>
            </w:r>
            <w:r>
              <w:rPr>
                <w:i/>
                <w:spacing w:val="-2"/>
                <w:sz w:val="22"/>
              </w:rPr>
              <w:t>Tarah)</w:t>
            </w:r>
            <w:r>
              <w:rPr>
                <w:i/>
                <w:sz w:val="22"/>
              </w:rPr>
              <w:tab/>
            </w:r>
            <w:r>
              <w:rPr>
                <w:spacing w:val="-6"/>
                <w:sz w:val="22"/>
              </w:rPr>
              <w:t>to </w:t>
            </w:r>
            <w:r>
              <w:rPr>
                <w:sz w:val="22"/>
              </w:rPr>
              <w:t>reflect unity?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529" w:hRule="atLeast"/>
        </w:trPr>
        <w:tc>
          <w:tcPr>
            <w:tcW w:w="1181" w:type="dxa"/>
          </w:tcPr>
          <w:p>
            <w:pPr>
              <w:pStyle w:val="TableParagraph"/>
              <w:rPr>
                <w:sz w:val="22"/>
              </w:rPr>
            </w:pPr>
          </w:p>
        </w:tc>
        <w:tc>
          <w:tcPr>
            <w:tcW w:w="1410" w:type="dxa"/>
            <w:vMerge w:val="restart"/>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252"/>
              <w:rPr>
                <w:sz w:val="22"/>
              </w:rPr>
            </w:pPr>
          </w:p>
          <w:p>
            <w:pPr>
              <w:pStyle w:val="TableParagraph"/>
              <w:ind w:left="828" w:right="92"/>
              <w:rPr>
                <w:sz w:val="22"/>
              </w:rPr>
            </w:pPr>
            <w:r>
              <w:rPr>
                <w:spacing w:val="-4"/>
                <w:sz w:val="22"/>
              </w:rPr>
              <w:t>Peac eful and Pros pero </w:t>
            </w:r>
            <w:r>
              <w:rPr>
                <w:spacing w:val="-6"/>
                <w:sz w:val="22"/>
              </w:rPr>
              <w:t>us </w:t>
            </w:r>
            <w:r>
              <w:rPr>
                <w:spacing w:val="-4"/>
                <w:sz w:val="22"/>
              </w:rPr>
              <w:t>Paki stan</w:t>
            </w:r>
          </w:p>
        </w:tc>
        <w:tc>
          <w:tcPr>
            <w:tcW w:w="1727" w:type="dxa"/>
          </w:tcPr>
          <w:p>
            <w:pPr>
              <w:pStyle w:val="TableParagraph"/>
              <w:tabs>
                <w:tab w:pos="908" w:val="left" w:leader="none"/>
              </w:tabs>
              <w:ind w:left="107" w:right="96" w:firstLine="55"/>
              <w:rPr>
                <w:sz w:val="22"/>
              </w:rPr>
            </w:pPr>
            <w:r>
              <w:rPr>
                <w:sz w:val="22"/>
              </w:rPr>
              <w:t>Do</w:t>
            </w:r>
            <w:r>
              <w:rPr>
                <w:spacing w:val="-14"/>
                <w:sz w:val="22"/>
              </w:rPr>
              <w:t> </w:t>
            </w:r>
            <w:r>
              <w:rPr>
                <w:sz w:val="22"/>
              </w:rPr>
              <w:t>you</w:t>
            </w:r>
            <w:r>
              <w:rPr>
                <w:spacing w:val="-14"/>
                <w:sz w:val="22"/>
              </w:rPr>
              <w:t> </w:t>
            </w:r>
            <w:r>
              <w:rPr>
                <w:sz w:val="22"/>
              </w:rPr>
              <w:t>think</w:t>
            </w:r>
            <w:r>
              <w:rPr>
                <w:spacing w:val="-14"/>
                <w:sz w:val="22"/>
              </w:rPr>
              <w:t> </w:t>
            </w:r>
            <w:r>
              <w:rPr>
                <w:sz w:val="22"/>
              </w:rPr>
              <w:t>the </w:t>
            </w:r>
            <w:r>
              <w:rPr>
                <w:spacing w:val="-5"/>
                <w:sz w:val="22"/>
              </w:rPr>
              <w:t>the</w:t>
            </w:r>
            <w:r>
              <w:rPr>
                <w:sz w:val="22"/>
              </w:rPr>
              <w:tab/>
            </w:r>
            <w:r>
              <w:rPr>
                <w:spacing w:val="-2"/>
                <w:sz w:val="22"/>
              </w:rPr>
              <w:t>national</w:t>
            </w:r>
          </w:p>
          <w:p>
            <w:pPr>
              <w:pStyle w:val="TableParagraph"/>
              <w:tabs>
                <w:tab w:pos="650" w:val="left" w:leader="none"/>
                <w:tab w:pos="958" w:val="left" w:leader="none"/>
              </w:tabs>
              <w:ind w:left="107" w:right="96"/>
              <w:rPr>
                <w:sz w:val="22"/>
              </w:rPr>
            </w:pPr>
            <w:r>
              <w:rPr>
                <w:spacing w:val="-2"/>
                <w:sz w:val="22"/>
              </w:rPr>
              <w:t>songs</w:t>
            </w:r>
            <w:r>
              <w:rPr>
                <w:sz w:val="22"/>
              </w:rPr>
              <w:tab/>
              <w:tab/>
            </w:r>
            <w:r>
              <w:rPr>
                <w:spacing w:val="-2"/>
                <w:sz w:val="22"/>
              </w:rPr>
              <w:t>employ rhythmic </w:t>
            </w:r>
            <w:r>
              <w:rPr>
                <w:sz w:val="22"/>
              </w:rPr>
              <w:t>adjectives</w:t>
            </w:r>
            <w:r>
              <w:rPr>
                <w:spacing w:val="80"/>
                <w:sz w:val="22"/>
              </w:rPr>
              <w:t> </w:t>
            </w:r>
            <w:r>
              <w:rPr>
                <w:sz w:val="22"/>
              </w:rPr>
              <w:t>(e.g., </w:t>
            </w:r>
            <w:r>
              <w:rPr>
                <w:i/>
                <w:sz w:val="22"/>
              </w:rPr>
              <w:t>Zameen</w:t>
            </w:r>
            <w:r>
              <w:rPr>
                <w:i/>
                <w:spacing w:val="33"/>
                <w:sz w:val="22"/>
              </w:rPr>
              <w:t> </w:t>
            </w:r>
            <w:r>
              <w:rPr>
                <w:i/>
                <w:sz w:val="22"/>
              </w:rPr>
              <w:t>ki</w:t>
            </w:r>
            <w:r>
              <w:rPr>
                <w:i/>
                <w:spacing w:val="34"/>
                <w:sz w:val="22"/>
              </w:rPr>
              <w:t> </w:t>
            </w:r>
            <w:r>
              <w:rPr>
                <w:i/>
                <w:sz w:val="22"/>
              </w:rPr>
              <w:t>goad rang</w:t>
            </w:r>
            <w:r>
              <w:rPr>
                <w:i/>
                <w:spacing w:val="28"/>
                <w:sz w:val="22"/>
              </w:rPr>
              <w:t> </w:t>
            </w:r>
            <w:r>
              <w:rPr>
                <w:i/>
                <w:sz w:val="22"/>
              </w:rPr>
              <w:t>say</w:t>
            </w:r>
            <w:r>
              <w:rPr>
                <w:i/>
                <w:spacing w:val="27"/>
                <w:sz w:val="22"/>
              </w:rPr>
              <w:t> </w:t>
            </w:r>
            <w:r>
              <w:rPr>
                <w:i/>
                <w:sz w:val="22"/>
              </w:rPr>
              <w:t>umang say bhari rahay</w:t>
            </w:r>
            <w:r>
              <w:rPr>
                <w:sz w:val="22"/>
              </w:rPr>
              <w:t>) </w:t>
            </w:r>
            <w:r>
              <w:rPr>
                <w:spacing w:val="-5"/>
                <w:sz w:val="22"/>
              </w:rPr>
              <w:t>for</w:t>
            </w:r>
            <w:r>
              <w:rPr>
                <w:sz w:val="22"/>
              </w:rPr>
              <w:tab/>
            </w:r>
            <w:r>
              <w:rPr>
                <w:spacing w:val="-2"/>
                <w:sz w:val="22"/>
              </w:rPr>
              <w:t>prosperous</w:t>
            </w:r>
          </w:p>
          <w:p>
            <w:pPr>
              <w:pStyle w:val="TableParagraph"/>
              <w:spacing w:line="233" w:lineRule="exact"/>
              <w:ind w:left="107"/>
              <w:rPr>
                <w:sz w:val="22"/>
              </w:rPr>
            </w:pPr>
            <w:r>
              <w:rPr>
                <w:spacing w:val="-2"/>
                <w:sz w:val="22"/>
              </w:rPr>
              <w:t>Pakistan?</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529"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907" w:val="left" w:leader="none"/>
                <w:tab w:pos="1116" w:val="left" w:leader="none"/>
              </w:tabs>
              <w:ind w:left="107" w:right="97"/>
              <w:rPr>
                <w:sz w:val="22"/>
              </w:rPr>
            </w:pPr>
            <w:r>
              <w:rPr>
                <w:sz w:val="22"/>
              </w:rPr>
              <w:t>Do</w:t>
            </w:r>
            <w:r>
              <w:rPr>
                <w:spacing w:val="-4"/>
                <w:sz w:val="22"/>
              </w:rPr>
              <w:t> </w:t>
            </w:r>
            <w:r>
              <w:rPr>
                <w:sz w:val="22"/>
              </w:rPr>
              <w:t>you</w:t>
            </w:r>
            <w:r>
              <w:rPr>
                <w:spacing w:val="-4"/>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tab/>
            </w:r>
            <w:r>
              <w:rPr>
                <w:spacing w:val="-4"/>
                <w:sz w:val="22"/>
              </w:rPr>
              <w:t>songs </w:t>
            </w:r>
            <w:r>
              <w:rPr>
                <w:spacing w:val="-2"/>
                <w:sz w:val="22"/>
              </w:rPr>
              <w:t>iterate</w:t>
            </w:r>
            <w:r>
              <w:rPr>
                <w:sz w:val="22"/>
              </w:rPr>
              <w:tab/>
            </w:r>
            <w:r>
              <w:rPr>
                <w:spacing w:val="-2"/>
                <w:sz w:val="22"/>
              </w:rPr>
              <w:t>optative phrases</w:t>
            </w:r>
            <w:r>
              <w:rPr>
                <w:spacing w:val="-14"/>
                <w:sz w:val="22"/>
              </w:rPr>
              <w:t> </w:t>
            </w:r>
            <w:r>
              <w:rPr>
                <w:spacing w:val="-2"/>
                <w:sz w:val="22"/>
              </w:rPr>
              <w:t>(‘wishful language’e.g.,</w:t>
            </w:r>
          </w:p>
          <w:p>
            <w:pPr>
              <w:pStyle w:val="TableParagraph"/>
              <w:ind w:left="107" w:right="97"/>
              <w:jc w:val="both"/>
              <w:rPr>
                <w:sz w:val="22"/>
              </w:rPr>
            </w:pPr>
            <w:r>
              <w:rPr>
                <w:i/>
                <w:sz w:val="22"/>
              </w:rPr>
              <w:t>Jeevay </w:t>
            </w:r>
            <w:r>
              <w:rPr>
                <w:i/>
                <w:sz w:val="22"/>
              </w:rPr>
              <w:t>Jeevay Pakistan) </w:t>
            </w:r>
            <w:r>
              <w:rPr>
                <w:sz w:val="22"/>
              </w:rPr>
              <w:t>to call for</w:t>
            </w:r>
            <w:r>
              <w:rPr>
                <w:spacing w:val="61"/>
                <w:sz w:val="22"/>
              </w:rPr>
              <w:t>   </w:t>
            </w:r>
            <w:r>
              <w:rPr>
                <w:spacing w:val="-2"/>
                <w:sz w:val="22"/>
              </w:rPr>
              <w:t>Pakistan’s</w:t>
            </w:r>
          </w:p>
          <w:p>
            <w:pPr>
              <w:pStyle w:val="TableParagraph"/>
              <w:spacing w:line="233" w:lineRule="exact"/>
              <w:ind w:left="107"/>
              <w:rPr>
                <w:sz w:val="22"/>
              </w:rPr>
            </w:pPr>
            <w:r>
              <w:rPr>
                <w:spacing w:val="-2"/>
                <w:sz w:val="22"/>
              </w:rPr>
              <w:t>stability?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277"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spacing w:before="1"/>
              <w:ind w:left="107" w:right="96"/>
              <w:jc w:val="both"/>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national songs utilize</w:t>
            </w:r>
            <w:r>
              <w:rPr>
                <w:spacing w:val="-11"/>
                <w:sz w:val="22"/>
              </w:rPr>
              <w:t> </w:t>
            </w:r>
            <w:r>
              <w:rPr>
                <w:sz w:val="22"/>
              </w:rPr>
              <w:t>hyperbole (e.g., </w:t>
            </w:r>
            <w:r>
              <w:rPr>
                <w:i/>
                <w:sz w:val="22"/>
              </w:rPr>
              <w:t>sub say ooncha yea jhanda hamara rahay</w:t>
            </w:r>
            <w:r>
              <w:rPr>
                <w:sz w:val="22"/>
              </w:rPr>
              <w:t>) for a leading</w:t>
            </w:r>
            <w:r>
              <w:rPr>
                <w:spacing w:val="65"/>
                <w:w w:val="150"/>
                <w:sz w:val="22"/>
              </w:rPr>
              <w:t> </w:t>
            </w:r>
            <w:r>
              <w:rPr>
                <w:spacing w:val="-2"/>
                <w:sz w:val="22"/>
              </w:rPr>
              <w:t>position</w:t>
            </w:r>
          </w:p>
          <w:p>
            <w:pPr>
              <w:pStyle w:val="TableParagraph"/>
              <w:spacing w:line="233" w:lineRule="exact"/>
              <w:ind w:left="107"/>
              <w:jc w:val="both"/>
              <w:rPr>
                <w:sz w:val="22"/>
              </w:rPr>
            </w:pPr>
            <w:r>
              <w:rPr>
                <w:sz w:val="22"/>
              </w:rPr>
              <w:t>in</w:t>
            </w:r>
            <w:r>
              <w:rPr>
                <w:spacing w:val="-2"/>
                <w:sz w:val="22"/>
              </w:rPr>
              <w:t> </w:t>
            </w:r>
            <w:r>
              <w:rPr>
                <w:sz w:val="22"/>
              </w:rPr>
              <w:t>the</w:t>
            </w:r>
            <w:r>
              <w:rPr>
                <w:spacing w:val="-1"/>
                <w:sz w:val="22"/>
              </w:rPr>
              <w:t> </w:t>
            </w:r>
            <w:r>
              <w:rPr>
                <w:spacing w:val="-2"/>
                <w:sz w:val="22"/>
              </w:rPr>
              <w:t>world?</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1012"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ind w:left="107" w:right="97"/>
              <w:jc w:val="both"/>
              <w:rPr>
                <w:sz w:val="22"/>
              </w:rPr>
            </w:pPr>
            <w:r>
              <w:rPr>
                <w:sz w:val="22"/>
              </w:rPr>
              <w:t>Do</w:t>
            </w:r>
            <w:r>
              <w:rPr>
                <w:spacing w:val="-4"/>
                <w:sz w:val="22"/>
              </w:rPr>
              <w:t> </w:t>
            </w:r>
            <w:r>
              <w:rPr>
                <w:sz w:val="22"/>
              </w:rPr>
              <w:t>you</w:t>
            </w:r>
            <w:r>
              <w:rPr>
                <w:spacing w:val="-4"/>
                <w:sz w:val="22"/>
              </w:rPr>
              <w:t> </w:t>
            </w:r>
            <w:r>
              <w:rPr>
                <w:sz w:val="22"/>
              </w:rPr>
              <w:t>think</w:t>
            </w:r>
            <w:r>
              <w:rPr>
                <w:spacing w:val="-6"/>
                <w:sz w:val="22"/>
              </w:rPr>
              <w:t> </w:t>
            </w:r>
            <w:r>
              <w:rPr>
                <w:sz w:val="22"/>
              </w:rPr>
              <w:t>the national songs symbolize</w:t>
            </w:r>
            <w:r>
              <w:rPr>
                <w:spacing w:val="54"/>
                <w:sz w:val="22"/>
              </w:rPr>
              <w:t>   </w:t>
            </w:r>
            <w:r>
              <w:rPr>
                <w:spacing w:val="-5"/>
                <w:sz w:val="22"/>
              </w:rPr>
              <w:t>the</w:t>
            </w:r>
          </w:p>
          <w:p>
            <w:pPr>
              <w:pStyle w:val="TableParagraph"/>
              <w:spacing w:line="233" w:lineRule="exact"/>
              <w:ind w:left="107"/>
              <w:rPr>
                <w:sz w:val="22"/>
              </w:rPr>
            </w:pPr>
            <w:r>
              <w:rPr>
                <w:spacing w:val="-2"/>
                <w:sz w:val="22"/>
              </w:rPr>
              <w:t>semiotic</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2277" w:hRule="atLeast"/>
        </w:trPr>
        <w:tc>
          <w:tcPr>
            <w:tcW w:w="1181" w:type="dxa"/>
          </w:tcPr>
          <w:p>
            <w:pPr>
              <w:pStyle w:val="TableParagraph"/>
              <w:rPr>
                <w:sz w:val="22"/>
              </w:rPr>
            </w:pPr>
          </w:p>
        </w:tc>
        <w:tc>
          <w:tcPr>
            <w:tcW w:w="1410" w:type="dxa"/>
            <w:vMerge w:val="restart"/>
          </w:tcPr>
          <w:p>
            <w:pPr>
              <w:pStyle w:val="TableParagraph"/>
              <w:rPr>
                <w:sz w:val="22"/>
              </w:rPr>
            </w:pPr>
          </w:p>
        </w:tc>
        <w:tc>
          <w:tcPr>
            <w:tcW w:w="1727" w:type="dxa"/>
          </w:tcPr>
          <w:p>
            <w:pPr>
              <w:pStyle w:val="TableParagraph"/>
              <w:tabs>
                <w:tab w:pos="1078" w:val="left" w:leader="none"/>
                <w:tab w:pos="1347" w:val="left" w:leader="none"/>
              </w:tabs>
              <w:ind w:left="107" w:right="96"/>
              <w:rPr>
                <w:sz w:val="22"/>
              </w:rPr>
            </w:pPr>
            <w:r>
              <w:rPr>
                <w:spacing w:val="-2"/>
                <w:sz w:val="22"/>
              </w:rPr>
              <w:t>expressions</w:t>
            </w:r>
            <w:r>
              <w:rPr>
                <w:spacing w:val="80"/>
                <w:sz w:val="22"/>
              </w:rPr>
              <w:t> </w:t>
            </w:r>
            <w:r>
              <w:rPr>
                <w:spacing w:val="-2"/>
                <w:sz w:val="22"/>
              </w:rPr>
              <w:t>(e.g.,</w:t>
            </w:r>
            <w:r>
              <w:rPr>
                <w:sz w:val="22"/>
              </w:rPr>
              <w:tab/>
            </w:r>
            <w:r>
              <w:rPr>
                <w:i/>
                <w:spacing w:val="-4"/>
                <w:sz w:val="22"/>
              </w:rPr>
              <w:t>chand </w:t>
            </w:r>
            <w:r>
              <w:rPr>
                <w:i/>
                <w:spacing w:val="-2"/>
                <w:sz w:val="22"/>
              </w:rPr>
              <w:t>roshan</w:t>
            </w:r>
            <w:r>
              <w:rPr>
                <w:i/>
                <w:spacing w:val="-15"/>
                <w:sz w:val="22"/>
              </w:rPr>
              <w:t> </w:t>
            </w:r>
            <w:r>
              <w:rPr>
                <w:i/>
                <w:spacing w:val="-2"/>
                <w:sz w:val="22"/>
              </w:rPr>
              <w:t>chamakta </w:t>
            </w:r>
            <w:r>
              <w:rPr>
                <w:i/>
                <w:sz w:val="22"/>
              </w:rPr>
              <w:t>sitara</w:t>
            </w:r>
            <w:r>
              <w:rPr>
                <w:i/>
                <w:spacing w:val="40"/>
                <w:sz w:val="22"/>
              </w:rPr>
              <w:t> </w:t>
            </w:r>
            <w:r>
              <w:rPr>
                <w:i/>
                <w:sz w:val="22"/>
              </w:rPr>
              <w:t>rahay</w:t>
            </w:r>
            <w:r>
              <w:rPr>
                <w:sz w:val="22"/>
              </w:rPr>
              <w:t>)</w:t>
            </w:r>
            <w:r>
              <w:rPr>
                <w:spacing w:val="40"/>
                <w:sz w:val="22"/>
              </w:rPr>
              <w:t> </w:t>
            </w:r>
            <w:r>
              <w:rPr>
                <w:sz w:val="22"/>
              </w:rPr>
              <w:t>to show</w:t>
            </w:r>
            <w:r>
              <w:rPr>
                <w:spacing w:val="80"/>
                <w:sz w:val="22"/>
              </w:rPr>
              <w:t> </w:t>
            </w:r>
            <w:r>
              <w:rPr>
                <w:sz w:val="22"/>
              </w:rPr>
              <w:t>and</w:t>
            </w:r>
            <w:r>
              <w:rPr>
                <w:spacing w:val="80"/>
                <w:sz w:val="22"/>
              </w:rPr>
              <w:t> </w:t>
            </w:r>
            <w:r>
              <w:rPr>
                <w:sz w:val="22"/>
              </w:rPr>
              <w:t>wish </w:t>
            </w:r>
            <w:r>
              <w:rPr>
                <w:spacing w:val="-5"/>
                <w:sz w:val="22"/>
              </w:rPr>
              <w:t>for</w:t>
            </w:r>
            <w:r>
              <w:rPr>
                <w:sz w:val="22"/>
              </w:rPr>
              <w:tab/>
              <w:tab/>
            </w:r>
            <w:r>
              <w:rPr>
                <w:spacing w:val="-5"/>
                <w:sz w:val="22"/>
              </w:rPr>
              <w:t>the</w:t>
            </w:r>
          </w:p>
          <w:p>
            <w:pPr>
              <w:pStyle w:val="TableParagraph"/>
              <w:spacing w:line="252" w:lineRule="exact"/>
              <w:ind w:left="107" w:right="96"/>
              <w:jc w:val="both"/>
              <w:rPr>
                <w:sz w:val="22"/>
              </w:rPr>
            </w:pPr>
            <w:r>
              <w:rPr>
                <w:sz w:val="22"/>
              </w:rPr>
              <w:t>supremacy </w:t>
            </w:r>
            <w:r>
              <w:rPr>
                <w:sz w:val="22"/>
              </w:rPr>
              <w:t>and power of the Pakistani flag?</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036"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569" w:val="left" w:leader="none"/>
                <w:tab w:pos="1068" w:val="left" w:leader="none"/>
                <w:tab w:pos="1116" w:val="left" w:leader="none"/>
                <w:tab w:pos="1519" w:val="left" w:leader="none"/>
              </w:tabs>
              <w:ind w:left="107" w:right="95"/>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tab/>
            </w:r>
            <w:r>
              <w:rPr>
                <w:spacing w:val="-4"/>
                <w:sz w:val="22"/>
              </w:rPr>
              <w:t>songs </w:t>
            </w:r>
            <w:r>
              <w:rPr>
                <w:sz w:val="22"/>
              </w:rPr>
              <w:t>utilize</w:t>
            </w:r>
            <w:r>
              <w:rPr>
                <w:spacing w:val="-4"/>
                <w:sz w:val="22"/>
              </w:rPr>
              <w:t> </w:t>
            </w:r>
            <w:r>
              <w:rPr>
                <w:sz w:val="22"/>
              </w:rPr>
              <w:t>hyperbole (e.g., </w:t>
            </w:r>
            <w:r>
              <w:rPr>
                <w:i/>
                <w:sz w:val="22"/>
              </w:rPr>
              <w:t>Haseen tar ho</w:t>
            </w:r>
            <w:r>
              <w:rPr>
                <w:i/>
                <w:spacing w:val="-9"/>
                <w:sz w:val="22"/>
              </w:rPr>
              <w:t> </w:t>
            </w:r>
            <w:r>
              <w:rPr>
                <w:i/>
                <w:sz w:val="22"/>
              </w:rPr>
              <w:t>parhan</w:t>
            </w:r>
            <w:r>
              <w:rPr>
                <w:i/>
                <w:spacing w:val="-9"/>
                <w:sz w:val="22"/>
              </w:rPr>
              <w:t> </w:t>
            </w:r>
            <w:r>
              <w:rPr>
                <w:i/>
                <w:sz w:val="22"/>
              </w:rPr>
              <w:t>bahar ka,</w:t>
            </w:r>
            <w:r>
              <w:rPr>
                <w:i/>
                <w:spacing w:val="-14"/>
                <w:sz w:val="22"/>
              </w:rPr>
              <w:t> </w:t>
            </w:r>
            <w:r>
              <w:rPr>
                <w:i/>
                <w:sz w:val="22"/>
              </w:rPr>
              <w:t>buland</w:t>
            </w:r>
            <w:r>
              <w:rPr>
                <w:i/>
                <w:spacing w:val="-14"/>
                <w:sz w:val="22"/>
              </w:rPr>
              <w:t> </w:t>
            </w:r>
            <w:r>
              <w:rPr>
                <w:i/>
                <w:sz w:val="22"/>
              </w:rPr>
              <w:t>tar</w:t>
            </w:r>
            <w:r>
              <w:rPr>
                <w:i/>
                <w:spacing w:val="-13"/>
                <w:sz w:val="22"/>
              </w:rPr>
              <w:t> </w:t>
            </w:r>
            <w:r>
              <w:rPr>
                <w:i/>
                <w:sz w:val="22"/>
              </w:rPr>
              <w:t>ho naam</w:t>
            </w:r>
            <w:r>
              <w:rPr>
                <w:i/>
                <w:spacing w:val="-14"/>
                <w:sz w:val="22"/>
              </w:rPr>
              <w:t> </w:t>
            </w:r>
            <w:r>
              <w:rPr>
                <w:i/>
                <w:sz w:val="22"/>
              </w:rPr>
              <w:t>is</w:t>
            </w:r>
            <w:r>
              <w:rPr>
                <w:i/>
                <w:spacing w:val="-14"/>
                <w:sz w:val="22"/>
              </w:rPr>
              <w:t> </w:t>
            </w:r>
            <w:r>
              <w:rPr>
                <w:i/>
                <w:sz w:val="22"/>
              </w:rPr>
              <w:t>diyar</w:t>
            </w:r>
            <w:r>
              <w:rPr>
                <w:i/>
                <w:spacing w:val="-14"/>
                <w:sz w:val="22"/>
              </w:rPr>
              <w:t> </w:t>
            </w:r>
            <w:r>
              <w:rPr>
                <w:i/>
                <w:sz w:val="22"/>
              </w:rPr>
              <w:t>ka) </w:t>
            </w:r>
            <w:r>
              <w:rPr>
                <w:sz w:val="22"/>
              </w:rPr>
              <w:t>to</w:t>
            </w:r>
            <w:r>
              <w:rPr>
                <w:spacing w:val="16"/>
                <w:sz w:val="22"/>
              </w:rPr>
              <w:t> </w:t>
            </w:r>
            <w:r>
              <w:rPr>
                <w:sz w:val="22"/>
              </w:rPr>
              <w:t>wish</w:t>
            </w:r>
            <w:r>
              <w:rPr>
                <w:spacing w:val="16"/>
                <w:sz w:val="22"/>
              </w:rPr>
              <w:t> </w:t>
            </w:r>
            <w:r>
              <w:rPr>
                <w:sz w:val="22"/>
              </w:rPr>
              <w:t>Pakistan </w:t>
            </w:r>
            <w:r>
              <w:rPr>
                <w:spacing w:val="-6"/>
                <w:sz w:val="22"/>
              </w:rPr>
              <w:t>to</w:t>
            </w:r>
            <w:r>
              <w:rPr>
                <w:sz w:val="22"/>
              </w:rPr>
              <w:tab/>
            </w:r>
            <w:r>
              <w:rPr>
                <w:spacing w:val="-6"/>
                <w:sz w:val="22"/>
              </w:rPr>
              <w:t>be</w:t>
            </w:r>
            <w:r>
              <w:rPr>
                <w:sz w:val="22"/>
              </w:rPr>
              <w:tab/>
            </w:r>
            <w:r>
              <w:rPr>
                <w:spacing w:val="-6"/>
                <w:sz w:val="22"/>
              </w:rPr>
              <w:t>at</w:t>
            </w:r>
            <w:r>
              <w:rPr>
                <w:sz w:val="22"/>
              </w:rPr>
              <w:tab/>
            </w:r>
            <w:r>
              <w:rPr>
                <w:spacing w:val="-10"/>
                <w:sz w:val="22"/>
              </w:rPr>
              <w:t>a </w:t>
            </w:r>
            <w:r>
              <w:rPr>
                <w:spacing w:val="-2"/>
                <w:sz w:val="22"/>
              </w:rPr>
              <w:t>glorified position</w:t>
            </w:r>
          </w:p>
          <w:p>
            <w:pPr>
              <w:pStyle w:val="TableParagraph"/>
              <w:spacing w:line="235" w:lineRule="exact"/>
              <w:ind w:left="107"/>
              <w:rPr>
                <w:sz w:val="22"/>
              </w:rPr>
            </w:pPr>
            <w:r>
              <w:rPr>
                <w:sz w:val="22"/>
              </w:rPr>
              <w:t>in</w:t>
            </w:r>
            <w:r>
              <w:rPr>
                <w:spacing w:val="-2"/>
                <w:sz w:val="22"/>
              </w:rPr>
              <w:t> </w:t>
            </w:r>
            <w:r>
              <w:rPr>
                <w:sz w:val="22"/>
              </w:rPr>
              <w:t>the</w:t>
            </w:r>
            <w:r>
              <w:rPr>
                <w:spacing w:val="-1"/>
                <w:sz w:val="22"/>
              </w:rPr>
              <w:t> </w:t>
            </w:r>
            <w:r>
              <w:rPr>
                <w:spacing w:val="-2"/>
                <w:sz w:val="22"/>
              </w:rPr>
              <w:t>world?</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036"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1116" w:val="left" w:leader="none"/>
                <w:tab w:pos="1243" w:val="left" w:leader="none"/>
              </w:tabs>
              <w:ind w:left="107" w:right="96"/>
              <w:rPr>
                <w:i/>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w:t>
            </w:r>
            <w:r>
              <w:rPr>
                <w:spacing w:val="-2"/>
                <w:sz w:val="22"/>
              </w:rPr>
              <w:t>Symbolize (project)</w:t>
            </w:r>
            <w:r>
              <w:rPr>
                <w:sz w:val="22"/>
              </w:rPr>
              <w:tab/>
              <w:tab/>
            </w:r>
            <w:r>
              <w:rPr>
                <w:spacing w:val="-4"/>
                <w:sz w:val="22"/>
              </w:rPr>
              <w:t>e.g., </w:t>
            </w:r>
            <w:r>
              <w:rPr>
                <w:i/>
                <w:sz w:val="22"/>
              </w:rPr>
              <w:t>muhabbat</w:t>
            </w:r>
            <w:r>
              <w:rPr>
                <w:i/>
                <w:spacing w:val="40"/>
                <w:sz w:val="22"/>
              </w:rPr>
              <w:t> </w:t>
            </w:r>
            <w:r>
              <w:rPr>
                <w:i/>
                <w:sz w:val="22"/>
              </w:rPr>
              <w:t>aman hay</w:t>
            </w:r>
            <w:r>
              <w:rPr>
                <w:i/>
                <w:spacing w:val="-4"/>
                <w:sz w:val="22"/>
              </w:rPr>
              <w:t> </w:t>
            </w:r>
            <w:r>
              <w:rPr>
                <w:i/>
                <w:sz w:val="22"/>
              </w:rPr>
              <w:t>aur</w:t>
            </w:r>
            <w:r>
              <w:rPr>
                <w:i/>
                <w:spacing w:val="-4"/>
                <w:sz w:val="22"/>
              </w:rPr>
              <w:t> </w:t>
            </w:r>
            <w:r>
              <w:rPr>
                <w:i/>
                <w:sz w:val="22"/>
              </w:rPr>
              <w:t>aman</w:t>
            </w:r>
            <w:r>
              <w:rPr>
                <w:i/>
                <w:spacing w:val="-4"/>
                <w:sz w:val="22"/>
              </w:rPr>
              <w:t> </w:t>
            </w:r>
            <w:r>
              <w:rPr>
                <w:i/>
                <w:sz w:val="22"/>
              </w:rPr>
              <w:t>ka </w:t>
            </w:r>
            <w:r>
              <w:rPr>
                <w:i/>
                <w:spacing w:val="-2"/>
                <w:sz w:val="22"/>
              </w:rPr>
              <w:t>paigham</w:t>
            </w:r>
          </w:p>
          <w:p>
            <w:pPr>
              <w:pStyle w:val="TableParagraph"/>
              <w:tabs>
                <w:tab w:pos="1433" w:val="left" w:leader="none"/>
              </w:tabs>
              <w:ind w:left="107" w:right="97"/>
              <w:rPr>
                <w:sz w:val="22"/>
              </w:rPr>
            </w:pPr>
            <w:r>
              <w:rPr>
                <w:i/>
                <w:spacing w:val="-2"/>
                <w:sz w:val="22"/>
              </w:rPr>
              <w:t>Pakistam) </w:t>
            </w:r>
            <w:r>
              <w:rPr>
                <w:sz w:val="22"/>
              </w:rPr>
              <w:t>Pakistan</w:t>
            </w:r>
            <w:r>
              <w:rPr>
                <w:spacing w:val="80"/>
                <w:sz w:val="22"/>
              </w:rPr>
              <w:t> </w:t>
            </w:r>
            <w:r>
              <w:rPr>
                <w:sz w:val="22"/>
              </w:rPr>
              <w:t>as</w:t>
            </w:r>
            <w:r>
              <w:rPr>
                <w:spacing w:val="80"/>
                <w:sz w:val="22"/>
              </w:rPr>
              <w:t> </w:t>
            </w:r>
            <w:r>
              <w:rPr>
                <w:sz w:val="22"/>
              </w:rPr>
              <w:t>the </w:t>
            </w:r>
            <w:r>
              <w:rPr>
                <w:spacing w:val="-2"/>
                <w:sz w:val="22"/>
              </w:rPr>
              <w:t>symbol</w:t>
            </w:r>
            <w:r>
              <w:rPr>
                <w:sz w:val="22"/>
              </w:rPr>
              <w:tab/>
            </w:r>
            <w:r>
              <w:rPr>
                <w:spacing w:val="-5"/>
                <w:sz w:val="22"/>
              </w:rPr>
              <w:t>of</w:t>
            </w:r>
          </w:p>
          <w:p>
            <w:pPr>
              <w:pStyle w:val="TableParagraph"/>
              <w:spacing w:line="233" w:lineRule="exact"/>
              <w:ind w:left="107"/>
              <w:rPr>
                <w:sz w:val="22"/>
              </w:rPr>
            </w:pPr>
            <w:r>
              <w:rPr>
                <w:spacing w:val="-2"/>
                <w:sz w:val="22"/>
              </w:rPr>
              <w:t>peace?</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4049" w:hRule="atLeast"/>
        </w:trPr>
        <w:tc>
          <w:tcPr>
            <w:tcW w:w="1181" w:type="dxa"/>
          </w:tcPr>
          <w:p>
            <w:pPr>
              <w:pStyle w:val="TableParagraph"/>
              <w:rPr>
                <w:sz w:val="22"/>
              </w:rPr>
            </w:pPr>
          </w:p>
        </w:tc>
        <w:tc>
          <w:tcPr>
            <w:tcW w:w="1410" w:type="dxa"/>
            <w:vMerge w:val="restart"/>
          </w:tcPr>
          <w:p>
            <w:pPr>
              <w:pStyle w:val="TableParagraph"/>
              <w:rPr>
                <w:sz w:val="22"/>
              </w:rPr>
            </w:pPr>
          </w:p>
          <w:p>
            <w:pPr>
              <w:pStyle w:val="TableParagraph"/>
              <w:rPr>
                <w:sz w:val="22"/>
              </w:rPr>
            </w:pPr>
          </w:p>
          <w:p>
            <w:pPr>
              <w:pStyle w:val="TableParagraph"/>
              <w:rPr>
                <w:sz w:val="22"/>
              </w:rPr>
            </w:pPr>
          </w:p>
          <w:p>
            <w:pPr>
              <w:pStyle w:val="TableParagraph"/>
              <w:spacing w:before="251"/>
              <w:rPr>
                <w:sz w:val="22"/>
              </w:rPr>
            </w:pPr>
          </w:p>
          <w:p>
            <w:pPr>
              <w:pStyle w:val="TableParagraph"/>
              <w:ind w:left="828" w:right="117"/>
              <w:rPr>
                <w:sz w:val="22"/>
              </w:rPr>
            </w:pPr>
            <w:r>
              <w:rPr>
                <w:spacing w:val="-4"/>
                <w:sz w:val="22"/>
              </w:rPr>
              <w:t>Appr </w:t>
            </w:r>
            <w:r>
              <w:rPr>
                <w:spacing w:val="-2"/>
                <w:sz w:val="22"/>
              </w:rPr>
              <w:t>eciat </w:t>
            </w:r>
            <w:r>
              <w:rPr>
                <w:spacing w:val="-4"/>
                <w:sz w:val="22"/>
              </w:rPr>
              <w:t>ion</w:t>
            </w:r>
            <w:r>
              <w:rPr>
                <w:sz w:val="22"/>
              </w:rPr>
              <w:t> </w:t>
            </w:r>
            <w:r>
              <w:rPr>
                <w:spacing w:val="-6"/>
                <w:sz w:val="22"/>
              </w:rPr>
              <w:t>of </w:t>
            </w:r>
            <w:r>
              <w:rPr>
                <w:spacing w:val="-4"/>
                <w:sz w:val="22"/>
              </w:rPr>
              <w:t>beau </w:t>
            </w:r>
            <w:r>
              <w:rPr>
                <w:spacing w:val="-6"/>
                <w:sz w:val="22"/>
              </w:rPr>
              <w:t>ty</w:t>
            </w:r>
          </w:p>
        </w:tc>
        <w:tc>
          <w:tcPr>
            <w:tcW w:w="1727" w:type="dxa"/>
          </w:tcPr>
          <w:p>
            <w:pPr>
              <w:pStyle w:val="TableParagraph"/>
              <w:tabs>
                <w:tab w:pos="764" w:val="left" w:leader="none"/>
                <w:tab w:pos="1116" w:val="left" w:leader="none"/>
                <w:tab w:pos="1172" w:val="left" w:leader="none"/>
                <w:tab w:pos="1421" w:val="left" w:leader="none"/>
              </w:tabs>
              <w:ind w:left="107" w:right="96"/>
              <w:rPr>
                <w:i/>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w:t>
            </w:r>
            <w:r>
              <w:rPr>
                <w:spacing w:val="-2"/>
                <w:sz w:val="22"/>
              </w:rPr>
              <w:t>employ Imperative sentences</w:t>
            </w:r>
            <w:r>
              <w:rPr>
                <w:sz w:val="22"/>
              </w:rPr>
              <w:tab/>
              <w:tab/>
            </w:r>
            <w:r>
              <w:rPr>
                <w:i/>
                <w:spacing w:val="-2"/>
                <w:sz w:val="22"/>
              </w:rPr>
              <w:t>(e.g., </w:t>
            </w:r>
            <w:r>
              <w:rPr>
                <w:i/>
                <w:sz w:val="22"/>
              </w:rPr>
              <w:t>dekho</w:t>
            </w:r>
            <w:r>
              <w:rPr>
                <w:i/>
                <w:spacing w:val="40"/>
                <w:sz w:val="22"/>
              </w:rPr>
              <w:t> </w:t>
            </w:r>
            <w:r>
              <w:rPr>
                <w:i/>
                <w:sz w:val="22"/>
              </w:rPr>
              <w:t>kese</w:t>
            </w:r>
            <w:r>
              <w:rPr>
                <w:i/>
                <w:spacing w:val="40"/>
                <w:sz w:val="22"/>
              </w:rPr>
              <w:t> </w:t>
            </w:r>
            <w:r>
              <w:rPr>
                <w:i/>
                <w:sz w:val="22"/>
              </w:rPr>
              <w:t>kese </w:t>
            </w:r>
            <w:r>
              <w:rPr>
                <w:i/>
                <w:spacing w:val="-4"/>
                <w:sz w:val="22"/>
              </w:rPr>
              <w:t>rang</w:t>
            </w:r>
            <w:r>
              <w:rPr>
                <w:i/>
                <w:sz w:val="22"/>
              </w:rPr>
              <w:tab/>
            </w:r>
            <w:r>
              <w:rPr>
                <w:i/>
                <w:spacing w:val="-4"/>
                <w:sz w:val="22"/>
              </w:rPr>
              <w:t>rang</w:t>
            </w:r>
            <w:r>
              <w:rPr>
                <w:i/>
                <w:sz w:val="22"/>
              </w:rPr>
              <w:tab/>
              <w:tab/>
            </w:r>
            <w:r>
              <w:rPr>
                <w:i/>
                <w:spacing w:val="-6"/>
                <w:sz w:val="22"/>
              </w:rPr>
              <w:t>ke </w:t>
            </w:r>
            <w:r>
              <w:rPr>
                <w:i/>
                <w:spacing w:val="-2"/>
                <w:sz w:val="22"/>
              </w:rPr>
              <w:t>phool</w:t>
            </w:r>
          </w:p>
          <w:p>
            <w:pPr>
              <w:pStyle w:val="TableParagraph"/>
              <w:tabs>
                <w:tab w:pos="574" w:val="left" w:leader="none"/>
                <w:tab w:pos="1347" w:val="left" w:leader="none"/>
              </w:tabs>
              <w:ind w:left="107" w:right="97"/>
              <w:rPr>
                <w:sz w:val="22"/>
              </w:rPr>
            </w:pPr>
            <w:r>
              <w:rPr>
                <w:i/>
                <w:spacing w:val="-2"/>
                <w:sz w:val="22"/>
              </w:rPr>
              <w:t>khiley….dekho</w:t>
            </w:r>
            <w:r>
              <w:rPr>
                <w:i/>
                <w:spacing w:val="80"/>
                <w:sz w:val="22"/>
              </w:rPr>
              <w:t> </w:t>
            </w:r>
            <w:r>
              <w:rPr>
                <w:i/>
                <w:sz w:val="22"/>
              </w:rPr>
              <w:t>to</w:t>
            </w:r>
            <w:r>
              <w:rPr>
                <w:i/>
                <w:spacing w:val="-4"/>
                <w:sz w:val="22"/>
              </w:rPr>
              <w:t> </w:t>
            </w:r>
            <w:r>
              <w:rPr>
                <w:i/>
                <w:sz w:val="22"/>
              </w:rPr>
              <w:t>kesi</w:t>
            </w:r>
            <w:r>
              <w:rPr>
                <w:i/>
                <w:spacing w:val="-3"/>
                <w:sz w:val="22"/>
              </w:rPr>
              <w:t> </w:t>
            </w:r>
            <w:r>
              <w:rPr>
                <w:i/>
                <w:sz w:val="22"/>
              </w:rPr>
              <w:t>Khushbu) </w:t>
            </w:r>
            <w:r>
              <w:rPr>
                <w:spacing w:val="-6"/>
                <w:sz w:val="22"/>
              </w:rPr>
              <w:t>to</w:t>
            </w:r>
            <w:r>
              <w:rPr>
                <w:sz w:val="22"/>
              </w:rPr>
              <w:tab/>
            </w:r>
            <w:r>
              <w:rPr>
                <w:spacing w:val="-4"/>
                <w:sz w:val="22"/>
              </w:rPr>
              <w:t>make</w:t>
            </w:r>
            <w:r>
              <w:rPr>
                <w:sz w:val="22"/>
              </w:rPr>
              <w:tab/>
            </w:r>
            <w:r>
              <w:rPr>
                <w:spacing w:val="-4"/>
                <w:sz w:val="22"/>
              </w:rPr>
              <w:t>the </w:t>
            </w:r>
            <w:r>
              <w:rPr>
                <w:sz w:val="22"/>
              </w:rPr>
              <w:t>listener</w:t>
            </w:r>
            <w:r>
              <w:rPr>
                <w:spacing w:val="-3"/>
                <w:sz w:val="22"/>
              </w:rPr>
              <w:t> </w:t>
            </w:r>
            <w:r>
              <w:rPr>
                <w:sz w:val="22"/>
              </w:rPr>
              <w:t>visualize the beauty of</w:t>
            </w:r>
            <w:r>
              <w:rPr>
                <w:spacing w:val="-1"/>
                <w:sz w:val="22"/>
              </w:rPr>
              <w:t> </w:t>
            </w:r>
            <w:r>
              <w:rPr>
                <w:sz w:val="22"/>
              </w:rPr>
              <w:t>the flowery</w:t>
            </w:r>
            <w:r>
              <w:rPr>
                <w:spacing w:val="71"/>
                <w:sz w:val="22"/>
              </w:rPr>
              <w:t> </w:t>
            </w:r>
            <w:r>
              <w:rPr>
                <w:sz w:val="22"/>
              </w:rPr>
              <w:t>land</w:t>
            </w:r>
            <w:r>
              <w:rPr>
                <w:spacing w:val="72"/>
                <w:sz w:val="22"/>
              </w:rPr>
              <w:t> </w:t>
            </w:r>
            <w:r>
              <w:rPr>
                <w:spacing w:val="-5"/>
                <w:sz w:val="22"/>
              </w:rPr>
              <w:t>of</w:t>
            </w:r>
          </w:p>
          <w:p>
            <w:pPr>
              <w:pStyle w:val="TableParagraph"/>
              <w:spacing w:line="235" w:lineRule="exact"/>
              <w:ind w:left="107"/>
              <w:rPr>
                <w:sz w:val="22"/>
              </w:rPr>
            </w:pPr>
            <w:r>
              <w:rPr>
                <w:spacing w:val="-2"/>
                <w:sz w:val="22"/>
              </w:rPr>
              <w:t>Pakistan?</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1264"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737" w:val="left" w:leader="none"/>
                <w:tab w:pos="1116" w:val="left" w:leader="none"/>
              </w:tabs>
              <w:ind w:left="107" w:right="97"/>
              <w:rPr>
                <w:sz w:val="22"/>
              </w:rPr>
            </w:pPr>
            <w:r>
              <w:rPr>
                <w:sz w:val="22"/>
              </w:rPr>
              <w:t>Do</w:t>
            </w:r>
            <w:r>
              <w:rPr>
                <w:spacing w:val="-4"/>
                <w:sz w:val="22"/>
              </w:rPr>
              <w:t> </w:t>
            </w:r>
            <w:r>
              <w:rPr>
                <w:sz w:val="22"/>
              </w:rPr>
              <w:t>you</w:t>
            </w:r>
            <w:r>
              <w:rPr>
                <w:spacing w:val="-4"/>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w:t>
            </w:r>
            <w:r>
              <w:rPr>
                <w:spacing w:val="-5"/>
                <w:sz w:val="22"/>
              </w:rPr>
              <w:t>use</w:t>
            </w:r>
            <w:r>
              <w:rPr>
                <w:sz w:val="22"/>
              </w:rPr>
              <w:tab/>
            </w:r>
            <w:r>
              <w:rPr>
                <w:spacing w:val="-2"/>
                <w:sz w:val="22"/>
              </w:rPr>
              <w:t>hyperbole</w:t>
            </w:r>
          </w:p>
          <w:p>
            <w:pPr>
              <w:pStyle w:val="TableParagraph"/>
              <w:spacing w:line="234" w:lineRule="exact"/>
              <w:ind w:left="107"/>
              <w:rPr>
                <w:i/>
                <w:sz w:val="22"/>
              </w:rPr>
            </w:pPr>
            <w:r>
              <w:rPr>
                <w:sz w:val="22"/>
              </w:rPr>
              <w:t>(e.g.,</w:t>
            </w:r>
            <w:r>
              <w:rPr>
                <w:spacing w:val="8"/>
                <w:sz w:val="22"/>
              </w:rPr>
              <w:t> </w:t>
            </w:r>
            <w:r>
              <w:rPr>
                <w:i/>
                <w:sz w:val="22"/>
              </w:rPr>
              <w:t>Wadi</w:t>
            </w:r>
            <w:r>
              <w:rPr>
                <w:i/>
                <w:spacing w:val="11"/>
                <w:sz w:val="22"/>
              </w:rPr>
              <w:t> </w:t>
            </w:r>
            <w:r>
              <w:rPr>
                <w:i/>
                <w:spacing w:val="-4"/>
                <w:sz w:val="22"/>
              </w:rPr>
              <w:t>Wadi</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1519" w:hRule="atLeast"/>
        </w:trPr>
        <w:tc>
          <w:tcPr>
            <w:tcW w:w="1181" w:type="dxa"/>
          </w:tcPr>
          <w:p>
            <w:pPr>
              <w:pStyle w:val="TableParagraph"/>
              <w:rPr>
                <w:sz w:val="22"/>
              </w:rPr>
            </w:pPr>
          </w:p>
        </w:tc>
        <w:tc>
          <w:tcPr>
            <w:tcW w:w="1410" w:type="dxa"/>
            <w:vMerge w:val="restart"/>
          </w:tcPr>
          <w:p>
            <w:pPr>
              <w:pStyle w:val="TableParagraph"/>
              <w:rPr>
                <w:sz w:val="22"/>
              </w:rPr>
            </w:pPr>
          </w:p>
        </w:tc>
        <w:tc>
          <w:tcPr>
            <w:tcW w:w="1727" w:type="dxa"/>
          </w:tcPr>
          <w:p>
            <w:pPr>
              <w:pStyle w:val="TableParagraph"/>
              <w:ind w:left="107" w:right="96"/>
              <w:jc w:val="both"/>
              <w:rPr>
                <w:i/>
                <w:sz w:val="22"/>
              </w:rPr>
            </w:pPr>
            <w:r>
              <w:rPr>
                <w:i/>
                <w:sz w:val="22"/>
              </w:rPr>
              <w:t>Rang sajay </w:t>
            </w:r>
            <w:r>
              <w:rPr>
                <w:i/>
                <w:sz w:val="22"/>
              </w:rPr>
              <w:t>hain </w:t>
            </w:r>
            <w:r>
              <w:rPr>
                <w:i/>
                <w:spacing w:val="-2"/>
                <w:sz w:val="22"/>
              </w:rPr>
              <w:t>Gulshan</w:t>
            </w:r>
          </w:p>
          <w:p>
            <w:pPr>
              <w:pStyle w:val="TableParagraph"/>
              <w:ind w:left="107" w:right="97"/>
              <w:jc w:val="both"/>
              <w:rPr>
                <w:sz w:val="22"/>
              </w:rPr>
            </w:pPr>
            <w:r>
              <w:rPr>
                <w:i/>
                <w:sz w:val="22"/>
              </w:rPr>
              <w:t>Gulshan</w:t>
            </w:r>
            <w:r>
              <w:rPr>
                <w:i/>
                <w:spacing w:val="-13"/>
                <w:sz w:val="22"/>
              </w:rPr>
              <w:t> </w:t>
            </w:r>
            <w:r>
              <w:rPr>
                <w:i/>
                <w:sz w:val="22"/>
              </w:rPr>
              <w:t>Haryali hai) </w:t>
            </w:r>
            <w:r>
              <w:rPr>
                <w:sz w:val="22"/>
              </w:rPr>
              <w:t>to portray beautiful</w:t>
            </w:r>
            <w:r>
              <w:rPr>
                <w:spacing w:val="17"/>
                <w:sz w:val="22"/>
              </w:rPr>
              <w:t> </w:t>
            </w:r>
            <w:r>
              <w:rPr>
                <w:sz w:val="22"/>
              </w:rPr>
              <w:t>sites</w:t>
            </w:r>
            <w:r>
              <w:rPr>
                <w:spacing w:val="17"/>
                <w:sz w:val="22"/>
              </w:rPr>
              <w:t> </w:t>
            </w:r>
            <w:r>
              <w:rPr>
                <w:spacing w:val="-5"/>
                <w:sz w:val="22"/>
              </w:rPr>
              <w:t>of</w:t>
            </w:r>
          </w:p>
          <w:p>
            <w:pPr>
              <w:pStyle w:val="TableParagraph"/>
              <w:spacing w:line="235" w:lineRule="exact"/>
              <w:ind w:left="107"/>
              <w:rPr>
                <w:sz w:val="22"/>
              </w:rPr>
            </w:pPr>
            <w:r>
              <w:rPr>
                <w:spacing w:val="-2"/>
                <w:sz w:val="22"/>
              </w:rPr>
              <w:t>Pakistan?</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288"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1054" w:val="left" w:leader="none"/>
                <w:tab w:pos="1116" w:val="left" w:leader="none"/>
              </w:tabs>
              <w:ind w:left="107" w:right="95"/>
              <w:rPr>
                <w:i/>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tab/>
            </w:r>
            <w:r>
              <w:rPr>
                <w:spacing w:val="-4"/>
                <w:sz w:val="22"/>
              </w:rPr>
              <w:t>songs use </w:t>
            </w:r>
            <w:r>
              <w:rPr>
                <w:spacing w:val="-2"/>
                <w:sz w:val="22"/>
              </w:rPr>
              <w:t>personification (e.g.,</w:t>
            </w:r>
            <w:r>
              <w:rPr>
                <w:sz w:val="22"/>
              </w:rPr>
              <w:tab/>
            </w:r>
            <w:r>
              <w:rPr>
                <w:i/>
                <w:spacing w:val="-4"/>
                <w:sz w:val="22"/>
              </w:rPr>
              <w:t>Yahan</w:t>
            </w:r>
          </w:p>
          <w:p>
            <w:pPr>
              <w:pStyle w:val="TableParagraph"/>
              <w:tabs>
                <w:tab w:pos="1347" w:val="left" w:leader="none"/>
              </w:tabs>
              <w:ind w:left="107" w:right="95"/>
              <w:jc w:val="both"/>
              <w:rPr>
                <w:sz w:val="22"/>
              </w:rPr>
            </w:pPr>
            <w:r>
              <w:rPr>
                <w:i/>
                <w:sz w:val="22"/>
              </w:rPr>
              <w:t>Darya </w:t>
            </w:r>
            <w:r>
              <w:rPr>
                <w:i/>
                <w:sz w:val="22"/>
              </w:rPr>
              <w:t>Geet Sunatay hain) </w:t>
            </w:r>
            <w:r>
              <w:rPr>
                <w:sz w:val="22"/>
              </w:rPr>
              <w:t>to </w:t>
            </w:r>
            <w:r>
              <w:rPr>
                <w:spacing w:val="-2"/>
                <w:sz w:val="22"/>
              </w:rPr>
              <w:t>value</w:t>
            </w:r>
            <w:r>
              <w:rPr>
                <w:sz w:val="22"/>
              </w:rPr>
              <w:tab/>
            </w:r>
            <w:r>
              <w:rPr>
                <w:spacing w:val="-5"/>
                <w:sz w:val="22"/>
              </w:rPr>
              <w:t>the</w:t>
            </w:r>
          </w:p>
          <w:p>
            <w:pPr>
              <w:pStyle w:val="TableParagraph"/>
              <w:tabs>
                <w:tab w:pos="1433" w:val="left" w:leader="none"/>
              </w:tabs>
              <w:ind w:left="107" w:right="97"/>
              <w:jc w:val="both"/>
              <w:rPr>
                <w:sz w:val="22"/>
              </w:rPr>
            </w:pPr>
            <w:r>
              <w:rPr>
                <w:sz w:val="22"/>
              </w:rPr>
              <w:t>beautiful </w:t>
            </w:r>
            <w:r>
              <w:rPr>
                <w:sz w:val="22"/>
              </w:rPr>
              <w:t>voice</w:t>
            </w:r>
            <w:r>
              <w:rPr>
                <w:spacing w:val="40"/>
                <w:sz w:val="22"/>
              </w:rPr>
              <w:t> </w:t>
            </w:r>
            <w:r>
              <w:rPr>
                <w:sz w:val="22"/>
              </w:rPr>
              <w:t>of the running </w:t>
            </w:r>
            <w:r>
              <w:rPr>
                <w:spacing w:val="-2"/>
                <w:sz w:val="22"/>
              </w:rPr>
              <w:t>rivers</w:t>
            </w:r>
            <w:r>
              <w:rPr>
                <w:sz w:val="22"/>
              </w:rPr>
              <w:tab/>
            </w:r>
            <w:r>
              <w:rPr>
                <w:spacing w:val="-5"/>
                <w:sz w:val="22"/>
              </w:rPr>
              <w:t>of</w:t>
            </w:r>
          </w:p>
          <w:p>
            <w:pPr>
              <w:pStyle w:val="TableParagraph"/>
              <w:spacing w:line="233" w:lineRule="exact"/>
              <w:ind w:left="107"/>
              <w:rPr>
                <w:sz w:val="22"/>
              </w:rPr>
            </w:pPr>
            <w:r>
              <w:rPr>
                <w:spacing w:val="-2"/>
                <w:sz w:val="22"/>
              </w:rPr>
              <w:t>Pakistan?</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277"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ind w:left="107" w:right="96"/>
              <w:jc w:val="both"/>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metaphors (e.g., </w:t>
            </w:r>
            <w:r>
              <w:rPr>
                <w:i/>
                <w:sz w:val="22"/>
              </w:rPr>
              <w:t>chand meri zameen, phool mera </w:t>
            </w:r>
            <w:r>
              <w:rPr>
                <w:sz w:val="22"/>
              </w:rPr>
              <w:t>watan) used</w:t>
            </w:r>
            <w:r>
              <w:rPr>
                <w:spacing w:val="-10"/>
                <w:sz w:val="22"/>
              </w:rPr>
              <w:t> </w:t>
            </w:r>
            <w:r>
              <w:rPr>
                <w:sz w:val="22"/>
              </w:rPr>
              <w:t>in</w:t>
            </w:r>
            <w:r>
              <w:rPr>
                <w:spacing w:val="-8"/>
                <w:sz w:val="22"/>
              </w:rPr>
              <w:t> </w:t>
            </w:r>
            <w:r>
              <w:rPr>
                <w:sz w:val="22"/>
              </w:rPr>
              <w:t>Pakistani national songs reflect</w:t>
            </w:r>
            <w:r>
              <w:rPr>
                <w:spacing w:val="-13"/>
                <w:sz w:val="22"/>
              </w:rPr>
              <w:t> </w:t>
            </w:r>
            <w:r>
              <w:rPr>
                <w:sz w:val="22"/>
              </w:rPr>
              <w:t>the</w:t>
            </w:r>
            <w:r>
              <w:rPr>
                <w:spacing w:val="-13"/>
                <w:sz w:val="22"/>
              </w:rPr>
              <w:t> </w:t>
            </w:r>
            <w:r>
              <w:rPr>
                <w:spacing w:val="-2"/>
                <w:sz w:val="22"/>
              </w:rPr>
              <w:t>beauty</w:t>
            </w:r>
          </w:p>
          <w:p>
            <w:pPr>
              <w:pStyle w:val="TableParagraph"/>
              <w:spacing w:line="234" w:lineRule="exact"/>
              <w:ind w:left="107"/>
              <w:jc w:val="both"/>
              <w:rPr>
                <w:sz w:val="22"/>
              </w:rPr>
            </w:pPr>
            <w:r>
              <w:rPr>
                <w:sz w:val="22"/>
              </w:rPr>
              <w:t>of </w:t>
            </w:r>
            <w:r>
              <w:rPr>
                <w:spacing w:val="-2"/>
                <w:sz w:val="22"/>
              </w:rPr>
              <w:t>Pakistan?</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783"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99" w:val="left" w:leader="none"/>
                <w:tab w:pos="1095" w:val="left" w:leader="none"/>
                <w:tab w:pos="1446" w:val="left" w:leader="none"/>
                <w:tab w:pos="1519" w:val="left" w:leader="none"/>
              </w:tabs>
              <w:ind w:left="107" w:right="95"/>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35"/>
                <w:sz w:val="22"/>
              </w:rPr>
              <w:t> </w:t>
            </w:r>
            <w:r>
              <w:rPr>
                <w:spacing w:val="-2"/>
                <w:sz w:val="22"/>
              </w:rPr>
              <w:t>songs </w:t>
            </w:r>
            <w:r>
              <w:rPr>
                <w:spacing w:val="-4"/>
                <w:sz w:val="22"/>
              </w:rPr>
              <w:t>use</w:t>
            </w:r>
            <w:r>
              <w:rPr>
                <w:sz w:val="22"/>
              </w:rPr>
              <w:tab/>
            </w:r>
            <w:r>
              <w:rPr>
                <w:spacing w:val="-2"/>
                <w:sz w:val="22"/>
              </w:rPr>
              <w:t>metaphors </w:t>
            </w:r>
            <w:r>
              <w:rPr>
                <w:sz w:val="22"/>
              </w:rPr>
              <w:t>(e.g.,</w:t>
            </w:r>
            <w:r>
              <w:rPr>
                <w:spacing w:val="80"/>
                <w:sz w:val="22"/>
              </w:rPr>
              <w:t> </w:t>
            </w:r>
            <w:r>
              <w:rPr>
                <w:i/>
                <w:sz w:val="22"/>
              </w:rPr>
              <w:t>Khushboo ban</w:t>
            </w:r>
            <w:r>
              <w:rPr>
                <w:i/>
                <w:spacing w:val="77"/>
                <w:sz w:val="22"/>
              </w:rPr>
              <w:t> </w:t>
            </w:r>
            <w:r>
              <w:rPr>
                <w:i/>
                <w:sz w:val="22"/>
              </w:rPr>
              <w:t>kay</w:t>
            </w:r>
            <w:r>
              <w:rPr>
                <w:i/>
                <w:spacing w:val="78"/>
                <w:sz w:val="22"/>
              </w:rPr>
              <w:t> </w:t>
            </w:r>
            <w:r>
              <w:rPr>
                <w:i/>
                <w:sz w:val="22"/>
              </w:rPr>
              <w:t>mehak raha</w:t>
            </w:r>
            <w:r>
              <w:rPr>
                <w:i/>
                <w:spacing w:val="80"/>
                <w:sz w:val="22"/>
              </w:rPr>
              <w:t> </w:t>
            </w:r>
            <w:r>
              <w:rPr>
                <w:i/>
                <w:sz w:val="22"/>
              </w:rPr>
              <w:t>hay</w:t>
            </w:r>
            <w:r>
              <w:rPr>
                <w:i/>
                <w:spacing w:val="80"/>
                <w:sz w:val="22"/>
              </w:rPr>
              <w:t> </w:t>
            </w:r>
            <w:r>
              <w:rPr>
                <w:i/>
                <w:sz w:val="22"/>
              </w:rPr>
              <w:t>mera </w:t>
            </w:r>
            <w:r>
              <w:rPr>
                <w:i/>
                <w:spacing w:val="-2"/>
                <w:sz w:val="22"/>
              </w:rPr>
              <w:t>Pakistan)</w:t>
            </w:r>
            <w:r>
              <w:rPr>
                <w:i/>
                <w:sz w:val="22"/>
              </w:rPr>
              <w:tab/>
              <w:tab/>
            </w:r>
            <w:r>
              <w:rPr>
                <w:spacing w:val="-6"/>
                <w:sz w:val="22"/>
              </w:rPr>
              <w:t>to </w:t>
            </w:r>
            <w:r>
              <w:rPr>
                <w:spacing w:val="-2"/>
                <w:sz w:val="22"/>
              </w:rPr>
              <w:t>symbolize Pakistan</w:t>
            </w:r>
            <w:r>
              <w:rPr>
                <w:sz w:val="22"/>
              </w:rPr>
              <w:tab/>
            </w:r>
            <w:r>
              <w:rPr>
                <w:spacing w:val="-6"/>
                <w:sz w:val="22"/>
              </w:rPr>
              <w:t>as</w:t>
            </w:r>
            <w:r>
              <w:rPr>
                <w:sz w:val="22"/>
              </w:rPr>
              <w:tab/>
              <w:tab/>
            </w:r>
            <w:r>
              <w:rPr>
                <w:spacing w:val="-10"/>
                <w:sz w:val="22"/>
              </w:rPr>
              <w:t>a</w:t>
            </w:r>
          </w:p>
          <w:p>
            <w:pPr>
              <w:pStyle w:val="TableParagraph"/>
              <w:spacing w:line="235" w:lineRule="exact"/>
              <w:ind w:left="107"/>
              <w:rPr>
                <w:sz w:val="22"/>
              </w:rPr>
            </w:pPr>
            <w:r>
              <w:rPr>
                <w:spacing w:val="-2"/>
                <w:sz w:val="22"/>
              </w:rPr>
              <w:t>flower?</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288"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763" w:val="left" w:leader="none"/>
                <w:tab w:pos="1116" w:val="left" w:leader="none"/>
                <w:tab w:pos="1164" w:val="left" w:leader="none"/>
                <w:tab w:pos="1298" w:val="left" w:leader="none"/>
                <w:tab w:pos="1337" w:val="left" w:leader="none"/>
                <w:tab w:pos="1446" w:val="left" w:leader="none"/>
              </w:tabs>
              <w:ind w:left="107" w:right="95"/>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w:t>
            </w:r>
            <w:r>
              <w:rPr>
                <w:spacing w:val="-2"/>
                <w:sz w:val="22"/>
              </w:rPr>
              <w:t>employ personification (e.g.,</w:t>
            </w:r>
            <w:r>
              <w:rPr>
                <w:sz w:val="22"/>
              </w:rPr>
              <w:tab/>
            </w:r>
            <w:r>
              <w:rPr>
                <w:spacing w:val="-38"/>
                <w:sz w:val="22"/>
              </w:rPr>
              <w:t> </w:t>
            </w:r>
            <w:r>
              <w:rPr>
                <w:i/>
                <w:sz w:val="22"/>
              </w:rPr>
              <w:t>'Dil</w:t>
              <w:tab/>
              <w:tab/>
              <w:tab/>
              <w:tab/>
            </w:r>
            <w:r>
              <w:rPr>
                <w:i/>
                <w:spacing w:val="-4"/>
                <w:sz w:val="22"/>
              </w:rPr>
              <w:t>Dil </w:t>
            </w:r>
            <w:r>
              <w:rPr>
                <w:i/>
                <w:spacing w:val="-2"/>
                <w:sz w:val="22"/>
              </w:rPr>
              <w:t>Pakistan/</w:t>
            </w:r>
            <w:r>
              <w:rPr>
                <w:i/>
                <w:sz w:val="22"/>
              </w:rPr>
              <w:tab/>
              <w:tab/>
            </w:r>
            <w:r>
              <w:rPr>
                <w:i/>
                <w:spacing w:val="-4"/>
                <w:sz w:val="22"/>
              </w:rPr>
              <w:t>mera </w:t>
            </w:r>
            <w:r>
              <w:rPr>
                <w:i/>
                <w:sz w:val="22"/>
              </w:rPr>
              <w:t>dil</w:t>
            </w:r>
            <w:r>
              <w:rPr>
                <w:i/>
                <w:spacing w:val="-5"/>
                <w:sz w:val="22"/>
              </w:rPr>
              <w:t> </w:t>
            </w:r>
            <w:r>
              <w:rPr>
                <w:i/>
                <w:sz w:val="22"/>
              </w:rPr>
              <w:t>hay</w:t>
            </w:r>
            <w:r>
              <w:rPr>
                <w:i/>
                <w:spacing w:val="-5"/>
                <w:sz w:val="22"/>
              </w:rPr>
              <w:t> </w:t>
            </w:r>
            <w:r>
              <w:rPr>
                <w:i/>
                <w:sz w:val="22"/>
              </w:rPr>
              <w:t>Pakistan, </w:t>
            </w:r>
            <w:r>
              <w:rPr>
                <w:i/>
                <w:spacing w:val="-4"/>
                <w:sz w:val="22"/>
              </w:rPr>
              <w:t>meri</w:t>
            </w:r>
            <w:r>
              <w:rPr>
                <w:i/>
                <w:sz w:val="22"/>
              </w:rPr>
              <w:tab/>
            </w:r>
            <w:r>
              <w:rPr>
                <w:i/>
                <w:spacing w:val="-4"/>
                <w:sz w:val="22"/>
              </w:rPr>
              <w:t>jan</w:t>
            </w:r>
            <w:r>
              <w:rPr>
                <w:i/>
                <w:sz w:val="22"/>
              </w:rPr>
              <w:tab/>
              <w:tab/>
              <w:tab/>
            </w:r>
            <w:r>
              <w:rPr>
                <w:i/>
                <w:spacing w:val="-4"/>
                <w:sz w:val="22"/>
              </w:rPr>
              <w:t>hay </w:t>
            </w:r>
            <w:r>
              <w:rPr>
                <w:i/>
                <w:spacing w:val="-2"/>
                <w:sz w:val="22"/>
              </w:rPr>
              <w:t>Pakistan")</w:t>
            </w:r>
            <w:r>
              <w:rPr>
                <w:i/>
                <w:sz w:val="22"/>
              </w:rPr>
              <w:tab/>
              <w:tab/>
              <w:tab/>
              <w:tab/>
              <w:tab/>
            </w:r>
            <w:r>
              <w:rPr>
                <w:spacing w:val="-6"/>
                <w:sz w:val="22"/>
              </w:rPr>
              <w:t>to </w:t>
            </w:r>
            <w:r>
              <w:rPr>
                <w:spacing w:val="-2"/>
                <w:sz w:val="22"/>
              </w:rPr>
              <w:t>manufacture</w:t>
            </w:r>
            <w:r>
              <w:rPr>
                <w:spacing w:val="80"/>
                <w:sz w:val="22"/>
              </w:rPr>
              <w:t> </w:t>
            </w:r>
            <w:r>
              <w:rPr>
                <w:spacing w:val="-4"/>
                <w:sz w:val="22"/>
              </w:rPr>
              <w:t>love</w:t>
            </w:r>
            <w:r>
              <w:rPr>
                <w:sz w:val="22"/>
              </w:rPr>
              <w:tab/>
            </w:r>
            <w:r>
              <w:rPr>
                <w:spacing w:val="-31"/>
                <w:sz w:val="22"/>
              </w:rPr>
              <w:t> </w:t>
            </w:r>
            <w:r>
              <w:rPr>
                <w:sz w:val="22"/>
              </w:rPr>
              <w:t>for</w:t>
              <w:tab/>
              <w:tab/>
              <w:tab/>
              <w:tab/>
            </w:r>
            <w:r>
              <w:rPr>
                <w:spacing w:val="-47"/>
                <w:sz w:val="22"/>
              </w:rPr>
              <w:t> </w:t>
            </w:r>
            <w:r>
              <w:rPr>
                <w:spacing w:val="-2"/>
                <w:sz w:val="22"/>
              </w:rPr>
              <w:t>the</w:t>
            </w:r>
          </w:p>
          <w:p>
            <w:pPr>
              <w:pStyle w:val="TableParagraph"/>
              <w:spacing w:line="233" w:lineRule="exact"/>
              <w:ind w:left="107"/>
              <w:rPr>
                <w:sz w:val="22"/>
              </w:rPr>
            </w:pPr>
            <w:r>
              <w:rPr>
                <w:spacing w:val="-2"/>
                <w:sz w:val="22"/>
              </w:rPr>
              <w:t>country?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505" w:hRule="atLeast"/>
        </w:trPr>
        <w:tc>
          <w:tcPr>
            <w:tcW w:w="1181" w:type="dxa"/>
          </w:tcPr>
          <w:p>
            <w:pPr>
              <w:pStyle w:val="TableParagraph"/>
              <w:rPr>
                <w:sz w:val="22"/>
              </w:rPr>
            </w:pPr>
          </w:p>
        </w:tc>
        <w:tc>
          <w:tcPr>
            <w:tcW w:w="1410" w:type="dxa"/>
          </w:tcPr>
          <w:p>
            <w:pPr>
              <w:pStyle w:val="TableParagraph"/>
              <w:spacing w:line="233" w:lineRule="exact" w:before="252"/>
              <w:ind w:left="828"/>
              <w:rPr>
                <w:sz w:val="22"/>
              </w:rPr>
            </w:pPr>
            <w:r>
              <w:rPr>
                <w:spacing w:val="-5"/>
                <w:sz w:val="22"/>
              </w:rPr>
              <w:t>to</w:t>
            </w:r>
          </w:p>
        </w:tc>
        <w:tc>
          <w:tcPr>
            <w:tcW w:w="1727" w:type="dxa"/>
          </w:tcPr>
          <w:p>
            <w:pPr>
              <w:pStyle w:val="TableParagraph"/>
              <w:spacing w:line="254" w:lineRule="exact"/>
              <w:ind w:left="107" w:right="95"/>
              <w:rPr>
                <w:sz w:val="22"/>
              </w:rPr>
            </w:pPr>
            <w:r>
              <w:rPr>
                <w:sz w:val="22"/>
              </w:rPr>
              <w:t>Do</w:t>
            </w:r>
            <w:r>
              <w:rPr>
                <w:spacing w:val="-4"/>
                <w:sz w:val="22"/>
              </w:rPr>
              <w:t> </w:t>
            </w:r>
            <w:r>
              <w:rPr>
                <w:sz w:val="22"/>
              </w:rPr>
              <w:t>you</w:t>
            </w:r>
            <w:r>
              <w:rPr>
                <w:spacing w:val="-4"/>
                <w:sz w:val="22"/>
              </w:rPr>
              <w:t> </w:t>
            </w:r>
            <w:r>
              <w:rPr>
                <w:sz w:val="22"/>
              </w:rPr>
              <w:t>think</w:t>
            </w:r>
            <w:r>
              <w:rPr>
                <w:spacing w:val="-6"/>
                <w:sz w:val="22"/>
              </w:rPr>
              <w:t> </w:t>
            </w:r>
            <w:r>
              <w:rPr>
                <w:sz w:val="22"/>
              </w:rPr>
              <w:t>the </w:t>
            </w:r>
            <w:r>
              <w:rPr>
                <w:spacing w:val="-2"/>
                <w:sz w:val="22"/>
              </w:rPr>
              <w:t>Pakistani</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3542" w:hRule="atLeast"/>
        </w:trPr>
        <w:tc>
          <w:tcPr>
            <w:tcW w:w="1181" w:type="dxa"/>
          </w:tcPr>
          <w:p>
            <w:pPr>
              <w:pStyle w:val="TableParagraph"/>
              <w:rPr>
                <w:sz w:val="22"/>
              </w:rPr>
            </w:pPr>
          </w:p>
        </w:tc>
        <w:tc>
          <w:tcPr>
            <w:tcW w:w="1410" w:type="dxa"/>
            <w:vMerge w:val="restart"/>
          </w:tcPr>
          <w:p>
            <w:pPr>
              <w:pStyle w:val="TableParagraph"/>
              <w:ind w:left="828" w:right="164"/>
              <w:jc w:val="both"/>
              <w:rPr>
                <w:sz w:val="22"/>
              </w:rPr>
            </w:pPr>
            <w:r>
              <w:rPr>
                <w:spacing w:val="-4"/>
                <w:sz w:val="22"/>
              </w:rPr>
              <w:t>seek mart yrdo </w:t>
            </w:r>
            <w:r>
              <w:rPr>
                <w:spacing w:val="-10"/>
                <w:sz w:val="22"/>
              </w:rPr>
              <w:t>m</w:t>
            </w:r>
          </w:p>
        </w:tc>
        <w:tc>
          <w:tcPr>
            <w:tcW w:w="1727" w:type="dxa"/>
          </w:tcPr>
          <w:p>
            <w:pPr>
              <w:pStyle w:val="TableParagraph"/>
              <w:tabs>
                <w:tab w:pos="603" w:val="left" w:leader="none"/>
                <w:tab w:pos="709" w:val="left" w:leader="none"/>
                <w:tab w:pos="848" w:val="left" w:leader="none"/>
                <w:tab w:pos="1116" w:val="left" w:leader="none"/>
                <w:tab w:pos="1212" w:val="left" w:leader="none"/>
                <w:tab w:pos="1323" w:val="left" w:leader="none"/>
                <w:tab w:pos="1445" w:val="left" w:leader="none"/>
              </w:tabs>
              <w:ind w:left="107" w:right="96"/>
              <w:rPr>
                <w:sz w:val="22"/>
              </w:rPr>
            </w:pPr>
            <w:r>
              <w:rPr>
                <w:spacing w:val="-2"/>
                <w:sz w:val="22"/>
              </w:rPr>
              <w:t>national</w:t>
            </w:r>
            <w:r>
              <w:rPr>
                <w:sz w:val="22"/>
              </w:rPr>
              <w:tab/>
              <w:tab/>
            </w:r>
            <w:r>
              <w:rPr>
                <w:spacing w:val="-4"/>
                <w:sz w:val="22"/>
              </w:rPr>
              <w:t>songs use</w:t>
            </w:r>
            <w:r>
              <w:rPr>
                <w:sz w:val="22"/>
              </w:rPr>
              <w:tab/>
            </w:r>
            <w:r>
              <w:rPr>
                <w:spacing w:val="-2"/>
                <w:sz w:val="22"/>
              </w:rPr>
              <w:t>Declarative sentence construction </w:t>
            </w:r>
            <w:r>
              <w:rPr>
                <w:sz w:val="22"/>
              </w:rPr>
              <w:t>(e.g.,</w:t>
            </w:r>
            <w:r>
              <w:rPr>
                <w:spacing w:val="74"/>
                <w:sz w:val="22"/>
              </w:rPr>
              <w:t> </w:t>
            </w:r>
            <w:r>
              <w:rPr>
                <w:i/>
                <w:sz w:val="22"/>
              </w:rPr>
              <w:t>Jaan</w:t>
            </w:r>
            <w:r>
              <w:rPr>
                <w:i/>
                <w:spacing w:val="40"/>
                <w:sz w:val="22"/>
              </w:rPr>
              <w:t> </w:t>
            </w:r>
            <w:r>
              <w:rPr>
                <w:i/>
                <w:sz w:val="22"/>
              </w:rPr>
              <w:t>Pay </w:t>
            </w:r>
            <w:r>
              <w:rPr>
                <w:i/>
                <w:spacing w:val="-4"/>
                <w:sz w:val="22"/>
              </w:rPr>
              <w:t>Bhi</w:t>
            </w:r>
            <w:r>
              <w:rPr>
                <w:i/>
                <w:sz w:val="22"/>
              </w:rPr>
              <w:tab/>
              <w:tab/>
              <w:tab/>
            </w:r>
            <w:r>
              <w:rPr>
                <w:i/>
                <w:spacing w:val="-2"/>
                <w:sz w:val="22"/>
              </w:rPr>
              <w:t>Khailain </w:t>
            </w:r>
            <w:r>
              <w:rPr>
                <w:i/>
                <w:sz w:val="22"/>
              </w:rPr>
              <w:t>Gay</w:t>
            </w:r>
            <w:r>
              <w:rPr>
                <w:i/>
                <w:spacing w:val="80"/>
                <w:sz w:val="22"/>
              </w:rPr>
              <w:t> </w:t>
            </w:r>
            <w:r>
              <w:rPr>
                <w:i/>
                <w:sz w:val="22"/>
              </w:rPr>
              <w:t>Hum,</w:t>
            </w:r>
            <w:r>
              <w:rPr>
                <w:i/>
                <w:spacing w:val="80"/>
                <w:sz w:val="22"/>
              </w:rPr>
              <w:t> </w:t>
            </w:r>
            <w:r>
              <w:rPr>
                <w:i/>
                <w:sz w:val="22"/>
              </w:rPr>
              <w:t>Har Mushkil</w:t>
            </w:r>
            <w:r>
              <w:rPr>
                <w:i/>
                <w:spacing w:val="-4"/>
                <w:sz w:val="22"/>
              </w:rPr>
              <w:t> </w:t>
            </w:r>
            <w:r>
              <w:rPr>
                <w:i/>
                <w:sz w:val="22"/>
              </w:rPr>
              <w:t>Jhailain </w:t>
            </w:r>
            <w:r>
              <w:rPr>
                <w:i/>
                <w:spacing w:val="-4"/>
                <w:sz w:val="22"/>
              </w:rPr>
              <w:t>Gay</w:t>
            </w:r>
            <w:r>
              <w:rPr>
                <w:i/>
                <w:sz w:val="22"/>
              </w:rPr>
              <w:tab/>
              <w:tab/>
            </w:r>
            <w:r>
              <w:rPr>
                <w:i/>
                <w:spacing w:val="-4"/>
                <w:sz w:val="22"/>
              </w:rPr>
              <w:t>Hum</w:t>
            </w:r>
            <w:r>
              <w:rPr>
                <w:spacing w:val="-4"/>
                <w:sz w:val="22"/>
              </w:rPr>
              <w:t>)</w:t>
            </w:r>
            <w:r>
              <w:rPr>
                <w:sz w:val="22"/>
              </w:rPr>
              <w:tab/>
              <w:tab/>
              <w:tab/>
            </w:r>
            <w:r>
              <w:rPr>
                <w:spacing w:val="-6"/>
                <w:sz w:val="22"/>
              </w:rPr>
              <w:t>to </w:t>
            </w:r>
            <w:r>
              <w:rPr>
                <w:spacing w:val="-2"/>
                <w:sz w:val="22"/>
              </w:rPr>
              <w:t>reflect</w:t>
            </w:r>
            <w:r>
              <w:rPr>
                <w:sz w:val="22"/>
              </w:rPr>
              <w:tab/>
              <w:tab/>
              <w:tab/>
              <w:tab/>
              <w:tab/>
            </w:r>
            <w:r>
              <w:rPr>
                <w:spacing w:val="-4"/>
                <w:sz w:val="22"/>
              </w:rPr>
              <w:t>our </w:t>
            </w:r>
            <w:r>
              <w:rPr>
                <w:sz w:val="22"/>
              </w:rPr>
              <w:t>soldiers'</w:t>
            </w:r>
            <w:r>
              <w:rPr>
                <w:spacing w:val="-14"/>
                <w:sz w:val="22"/>
              </w:rPr>
              <w:t> </w:t>
            </w:r>
            <w:r>
              <w:rPr>
                <w:sz w:val="22"/>
              </w:rPr>
              <w:t>desire</w:t>
            </w:r>
            <w:r>
              <w:rPr>
                <w:spacing w:val="-14"/>
                <w:sz w:val="22"/>
              </w:rPr>
              <w:t> </w:t>
            </w:r>
            <w:r>
              <w:rPr>
                <w:sz w:val="22"/>
              </w:rPr>
              <w:t>to </w:t>
            </w:r>
            <w:r>
              <w:rPr>
                <w:spacing w:val="-2"/>
                <w:sz w:val="22"/>
              </w:rPr>
              <w:t>sacrifice</w:t>
            </w:r>
            <w:r>
              <w:rPr>
                <w:sz w:val="22"/>
              </w:rPr>
              <w:tab/>
              <w:tab/>
              <w:tab/>
            </w:r>
            <w:r>
              <w:rPr>
                <w:spacing w:val="-4"/>
                <w:sz w:val="22"/>
              </w:rPr>
              <w:t>their</w:t>
            </w:r>
          </w:p>
          <w:p>
            <w:pPr>
              <w:pStyle w:val="TableParagraph"/>
              <w:tabs>
                <w:tab w:pos="806" w:val="left" w:leader="none"/>
                <w:tab w:pos="1346" w:val="left" w:leader="none"/>
              </w:tabs>
              <w:spacing w:line="252" w:lineRule="exact"/>
              <w:ind w:left="107" w:right="97"/>
              <w:rPr>
                <w:sz w:val="22"/>
              </w:rPr>
            </w:pPr>
            <w:r>
              <w:rPr>
                <w:spacing w:val="-2"/>
                <w:sz w:val="22"/>
              </w:rPr>
              <w:t>lives</w:t>
            </w:r>
            <w:r>
              <w:rPr>
                <w:sz w:val="22"/>
              </w:rPr>
              <w:tab/>
            </w:r>
            <w:r>
              <w:rPr>
                <w:spacing w:val="-4"/>
                <w:sz w:val="22"/>
              </w:rPr>
              <w:t>for</w:t>
            </w:r>
            <w:r>
              <w:rPr>
                <w:sz w:val="22"/>
              </w:rPr>
              <w:tab/>
            </w:r>
            <w:r>
              <w:rPr>
                <w:spacing w:val="-4"/>
                <w:sz w:val="22"/>
              </w:rPr>
              <w:t>the </w:t>
            </w:r>
            <w:r>
              <w:rPr>
                <w:spacing w:val="-2"/>
                <w:sz w:val="22"/>
              </w:rPr>
              <w:t>country?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036"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53" w:val="left" w:leader="none"/>
                <w:tab w:pos="908" w:val="left" w:leader="none"/>
                <w:tab w:pos="1116" w:val="left" w:leader="none"/>
              </w:tabs>
              <w:ind w:left="107" w:right="96"/>
              <w:rPr>
                <w:i/>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tab/>
            </w:r>
            <w:r>
              <w:rPr>
                <w:spacing w:val="-4"/>
                <w:sz w:val="22"/>
              </w:rPr>
              <w:t>songs use</w:t>
            </w:r>
            <w:r>
              <w:rPr>
                <w:sz w:val="22"/>
              </w:rPr>
              <w:tab/>
            </w:r>
            <w:r>
              <w:rPr>
                <w:spacing w:val="-2"/>
                <w:sz w:val="22"/>
              </w:rPr>
              <w:t>declarative sentence construction</w:t>
            </w:r>
            <w:r>
              <w:rPr>
                <w:spacing w:val="40"/>
                <w:sz w:val="22"/>
              </w:rPr>
              <w:t> </w:t>
            </w:r>
            <w:r>
              <w:rPr>
                <w:spacing w:val="-2"/>
                <w:sz w:val="22"/>
              </w:rPr>
              <w:t>(e.g.,</w:t>
            </w:r>
            <w:r>
              <w:rPr>
                <w:sz w:val="22"/>
              </w:rPr>
              <w:tab/>
              <w:tab/>
            </w:r>
            <w:r>
              <w:rPr>
                <w:i/>
                <w:spacing w:val="-2"/>
                <w:sz w:val="22"/>
              </w:rPr>
              <w:t>Hamain</w:t>
            </w:r>
          </w:p>
          <w:p>
            <w:pPr>
              <w:pStyle w:val="TableParagraph"/>
              <w:tabs>
                <w:tab w:pos="1030" w:val="left" w:leader="none"/>
              </w:tabs>
              <w:ind w:left="107" w:right="96"/>
              <w:jc w:val="both"/>
              <w:rPr>
                <w:sz w:val="22"/>
              </w:rPr>
            </w:pPr>
            <w:r>
              <w:rPr>
                <w:i/>
                <w:spacing w:val="-4"/>
                <w:sz w:val="22"/>
              </w:rPr>
              <w:t>bus</w:t>
            </w:r>
            <w:r>
              <w:rPr>
                <w:i/>
                <w:sz w:val="22"/>
              </w:rPr>
              <w:tab/>
            </w:r>
            <w:r>
              <w:rPr>
                <w:i/>
                <w:spacing w:val="-2"/>
                <w:sz w:val="22"/>
              </w:rPr>
              <w:t>shadat </w:t>
            </w:r>
            <w:r>
              <w:rPr>
                <w:i/>
                <w:sz w:val="22"/>
              </w:rPr>
              <w:t>chahey</w:t>
            </w:r>
            <w:r>
              <w:rPr>
                <w:sz w:val="22"/>
              </w:rPr>
              <w:t>) to show one’s urge to sacrifice</w:t>
            </w:r>
            <w:r>
              <w:rPr>
                <w:spacing w:val="58"/>
                <w:w w:val="150"/>
                <w:sz w:val="22"/>
              </w:rPr>
              <w:t>  </w:t>
            </w:r>
            <w:r>
              <w:rPr>
                <w:spacing w:val="-2"/>
                <w:sz w:val="22"/>
              </w:rPr>
              <w:t>one’s</w:t>
            </w:r>
          </w:p>
          <w:p>
            <w:pPr>
              <w:pStyle w:val="TableParagraph"/>
              <w:spacing w:line="233" w:lineRule="exact"/>
              <w:ind w:left="107"/>
              <w:rPr>
                <w:sz w:val="22"/>
              </w:rPr>
            </w:pPr>
            <w:r>
              <w:rPr>
                <w:spacing w:val="-2"/>
                <w:sz w:val="22"/>
              </w:rPr>
              <w:t>life?</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542"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ind w:left="107" w:right="96"/>
              <w:jc w:val="both"/>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phrases (e.g., </w:t>
            </w:r>
            <w:r>
              <w:rPr>
                <w:i/>
                <w:sz w:val="22"/>
              </w:rPr>
              <w:t>jaan jaati hai bayshak jaayay, parcham nah tayra jhuknay paayay</w:t>
            </w:r>
            <w:r>
              <w:rPr>
                <w:sz w:val="22"/>
              </w:rPr>
              <w:t>)</w:t>
            </w:r>
            <w:r>
              <w:rPr>
                <w:spacing w:val="-8"/>
                <w:sz w:val="22"/>
              </w:rPr>
              <w:t> </w:t>
            </w:r>
            <w:r>
              <w:rPr>
                <w:sz w:val="22"/>
              </w:rPr>
              <w:t>are</w:t>
            </w:r>
            <w:r>
              <w:rPr>
                <w:spacing w:val="-9"/>
                <w:sz w:val="22"/>
              </w:rPr>
              <w:t> </w:t>
            </w:r>
            <w:r>
              <w:rPr>
                <w:sz w:val="22"/>
              </w:rPr>
              <w:t>used in Pakistani national</w:t>
            </w:r>
            <w:r>
              <w:rPr>
                <w:spacing w:val="-8"/>
                <w:sz w:val="22"/>
              </w:rPr>
              <w:t> </w:t>
            </w:r>
            <w:r>
              <w:rPr>
                <w:sz w:val="22"/>
              </w:rPr>
              <w:t>songs</w:t>
            </w:r>
            <w:r>
              <w:rPr>
                <w:spacing w:val="-10"/>
                <w:sz w:val="22"/>
              </w:rPr>
              <w:t> </w:t>
            </w:r>
            <w:r>
              <w:rPr>
                <w:sz w:val="22"/>
              </w:rPr>
              <w:t>to reveal one’s readiness to sacrifice</w:t>
            </w:r>
            <w:r>
              <w:rPr>
                <w:spacing w:val="45"/>
                <w:sz w:val="22"/>
              </w:rPr>
              <w:t> </w:t>
            </w:r>
            <w:r>
              <w:rPr>
                <w:sz w:val="22"/>
              </w:rPr>
              <w:t>life</w:t>
            </w:r>
            <w:r>
              <w:rPr>
                <w:spacing w:val="46"/>
                <w:sz w:val="22"/>
              </w:rPr>
              <w:t> </w:t>
            </w:r>
            <w:r>
              <w:rPr>
                <w:spacing w:val="-5"/>
                <w:sz w:val="22"/>
              </w:rPr>
              <w:t>for</w:t>
            </w:r>
          </w:p>
          <w:p>
            <w:pPr>
              <w:pStyle w:val="TableParagraph"/>
              <w:spacing w:line="252" w:lineRule="exact"/>
              <w:ind w:left="107" w:right="97"/>
              <w:jc w:val="both"/>
              <w:rPr>
                <w:sz w:val="22"/>
              </w:rPr>
            </w:pPr>
            <w:r>
              <w:rPr>
                <w:sz w:val="22"/>
              </w:rPr>
              <w:t>the honor of </w:t>
            </w:r>
            <w:r>
              <w:rPr>
                <w:sz w:val="22"/>
              </w:rPr>
              <w:t>the </w:t>
            </w:r>
            <w:r>
              <w:rPr>
                <w:spacing w:val="-2"/>
                <w:sz w:val="22"/>
              </w:rPr>
              <w:t>country?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288"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943" w:val="left" w:leader="none"/>
                <w:tab w:pos="1116" w:val="left" w:leader="none"/>
              </w:tabs>
              <w:ind w:left="107" w:right="96"/>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tab/>
            </w:r>
            <w:r>
              <w:rPr>
                <w:spacing w:val="-4"/>
                <w:sz w:val="22"/>
              </w:rPr>
              <w:t>songs </w:t>
            </w:r>
            <w:r>
              <w:rPr>
                <w:sz w:val="22"/>
              </w:rPr>
              <w:t>use</w:t>
            </w:r>
            <w:r>
              <w:rPr>
                <w:spacing w:val="40"/>
                <w:sz w:val="22"/>
              </w:rPr>
              <w:t> </w:t>
            </w:r>
            <w:r>
              <w:rPr>
                <w:sz w:val="22"/>
              </w:rPr>
              <w:t>a</w:t>
            </w:r>
            <w:r>
              <w:rPr>
                <w:spacing w:val="40"/>
                <w:sz w:val="22"/>
              </w:rPr>
              <w:t> </w:t>
            </w:r>
            <w:r>
              <w:rPr>
                <w:sz w:val="22"/>
              </w:rPr>
              <w:t>metaphor (e.g., </w:t>
            </w:r>
            <w:r>
              <w:rPr>
                <w:i/>
                <w:sz w:val="22"/>
              </w:rPr>
              <w:t>Jo Tujh pe Marain</w:t>
            </w:r>
            <w:r>
              <w:rPr>
                <w:i/>
                <w:spacing w:val="80"/>
                <w:sz w:val="22"/>
              </w:rPr>
              <w:t> </w:t>
            </w:r>
            <w:r>
              <w:rPr>
                <w:i/>
                <w:sz w:val="22"/>
              </w:rPr>
              <w:t>gai</w:t>
            </w:r>
            <w:r>
              <w:rPr>
                <w:i/>
                <w:spacing w:val="80"/>
                <w:sz w:val="22"/>
              </w:rPr>
              <w:t> </w:t>
            </w:r>
            <w:r>
              <w:rPr>
                <w:i/>
                <w:sz w:val="22"/>
              </w:rPr>
              <w:t>to Zinda</w:t>
            </w:r>
            <w:r>
              <w:rPr>
                <w:i/>
                <w:spacing w:val="-9"/>
                <w:sz w:val="22"/>
              </w:rPr>
              <w:t> </w:t>
            </w:r>
            <w:r>
              <w:rPr>
                <w:i/>
                <w:sz w:val="22"/>
              </w:rPr>
              <w:t>rahain</w:t>
            </w:r>
            <w:r>
              <w:rPr>
                <w:i/>
                <w:spacing w:val="-9"/>
                <w:sz w:val="22"/>
              </w:rPr>
              <w:t> </w:t>
            </w:r>
            <w:r>
              <w:rPr>
                <w:i/>
                <w:sz w:val="22"/>
              </w:rPr>
              <w:t>gai Sada)</w:t>
            </w:r>
            <w:r>
              <w:rPr>
                <w:i/>
                <w:spacing w:val="-14"/>
                <w:sz w:val="22"/>
              </w:rPr>
              <w:t> </w:t>
            </w:r>
            <w:r>
              <w:rPr>
                <w:sz w:val="22"/>
              </w:rPr>
              <w:t>to</w:t>
            </w:r>
            <w:r>
              <w:rPr>
                <w:spacing w:val="-14"/>
                <w:sz w:val="22"/>
              </w:rPr>
              <w:t> </w:t>
            </w:r>
            <w:r>
              <w:rPr>
                <w:sz w:val="22"/>
              </w:rPr>
              <w:t>echo</w:t>
            </w:r>
            <w:r>
              <w:rPr>
                <w:spacing w:val="-14"/>
                <w:sz w:val="22"/>
              </w:rPr>
              <w:t> </w:t>
            </w:r>
            <w:r>
              <w:rPr>
                <w:sz w:val="22"/>
              </w:rPr>
              <w:t>the religious</w:t>
            </w:r>
            <w:r>
              <w:rPr>
                <w:spacing w:val="-13"/>
                <w:sz w:val="22"/>
              </w:rPr>
              <w:t> </w:t>
            </w:r>
            <w:r>
              <w:rPr>
                <w:sz w:val="22"/>
              </w:rPr>
              <w:t>thought </w:t>
            </w:r>
            <w:r>
              <w:rPr>
                <w:spacing w:val="-4"/>
                <w:sz w:val="22"/>
              </w:rPr>
              <w:t>that</w:t>
            </w:r>
            <w:r>
              <w:rPr>
                <w:sz w:val="22"/>
              </w:rPr>
              <w:tab/>
            </w:r>
            <w:r>
              <w:rPr>
                <w:spacing w:val="-2"/>
                <w:sz w:val="22"/>
              </w:rPr>
              <w:t>martyrs </w:t>
            </w:r>
            <w:r>
              <w:rPr>
                <w:sz w:val="22"/>
              </w:rPr>
              <w:t>never</w:t>
            </w:r>
            <w:r>
              <w:rPr>
                <w:spacing w:val="-14"/>
                <w:sz w:val="22"/>
              </w:rPr>
              <w:t> </w:t>
            </w:r>
            <w:r>
              <w:rPr>
                <w:sz w:val="22"/>
              </w:rPr>
              <w:t>die,</w:t>
            </w:r>
            <w:r>
              <w:rPr>
                <w:spacing w:val="-14"/>
                <w:sz w:val="22"/>
              </w:rPr>
              <w:t> </w:t>
            </w:r>
            <w:r>
              <w:rPr>
                <w:sz w:val="22"/>
              </w:rPr>
              <w:t>inspire us</w:t>
            </w:r>
            <w:r>
              <w:rPr>
                <w:spacing w:val="-9"/>
                <w:sz w:val="22"/>
              </w:rPr>
              <w:t> </w:t>
            </w:r>
            <w:r>
              <w:rPr>
                <w:sz w:val="22"/>
              </w:rPr>
              <w:t>to</w:t>
            </w:r>
            <w:r>
              <w:rPr>
                <w:spacing w:val="-9"/>
                <w:sz w:val="22"/>
              </w:rPr>
              <w:t> </w:t>
            </w:r>
            <w:r>
              <w:rPr>
                <w:sz w:val="22"/>
              </w:rPr>
              <w:t>fight</w:t>
            </w:r>
            <w:r>
              <w:rPr>
                <w:spacing w:val="-7"/>
                <w:sz w:val="22"/>
              </w:rPr>
              <w:t> </w:t>
            </w:r>
            <w:r>
              <w:rPr>
                <w:sz w:val="22"/>
              </w:rPr>
              <w:t>for</w:t>
            </w:r>
            <w:r>
              <w:rPr>
                <w:spacing w:val="-8"/>
                <w:sz w:val="22"/>
              </w:rPr>
              <w:t> </w:t>
            </w:r>
            <w:r>
              <w:rPr>
                <w:spacing w:val="-5"/>
                <w:sz w:val="22"/>
              </w:rPr>
              <w:t>the</w:t>
            </w:r>
          </w:p>
          <w:p>
            <w:pPr>
              <w:pStyle w:val="TableParagraph"/>
              <w:spacing w:line="233" w:lineRule="exact"/>
              <w:ind w:left="107"/>
              <w:rPr>
                <w:sz w:val="22"/>
              </w:rPr>
            </w:pPr>
            <w:r>
              <w:rPr>
                <w:spacing w:val="-2"/>
                <w:sz w:val="22"/>
              </w:rPr>
              <w:t>country?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3542" w:hRule="atLeast"/>
        </w:trPr>
        <w:tc>
          <w:tcPr>
            <w:tcW w:w="1181" w:type="dxa"/>
          </w:tcPr>
          <w:p>
            <w:pPr>
              <w:pStyle w:val="TableParagraph"/>
              <w:rPr>
                <w:sz w:val="22"/>
              </w:rPr>
            </w:pPr>
          </w:p>
        </w:tc>
        <w:tc>
          <w:tcPr>
            <w:tcW w:w="1410" w:type="dxa"/>
            <w:vMerge w:val="restart"/>
          </w:tcPr>
          <w:p>
            <w:pPr>
              <w:pStyle w:val="TableParagraph"/>
              <w:rPr>
                <w:sz w:val="22"/>
              </w:rPr>
            </w:pPr>
          </w:p>
        </w:tc>
        <w:tc>
          <w:tcPr>
            <w:tcW w:w="1727" w:type="dxa"/>
          </w:tcPr>
          <w:p>
            <w:pPr>
              <w:pStyle w:val="TableParagraph"/>
              <w:tabs>
                <w:tab w:pos="624" w:val="left" w:leader="none"/>
                <w:tab w:pos="1116" w:val="left" w:leader="none"/>
                <w:tab w:pos="1397" w:val="left" w:leader="none"/>
                <w:tab w:pos="1445" w:val="left" w:leader="none"/>
              </w:tabs>
              <w:ind w:left="107" w:right="96"/>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w:t>
            </w:r>
            <w:r>
              <w:rPr>
                <w:spacing w:val="-2"/>
                <w:sz w:val="22"/>
              </w:rPr>
              <w:t>employ personification </w:t>
            </w:r>
            <w:r>
              <w:rPr>
                <w:sz w:val="22"/>
              </w:rPr>
              <w:t>(e.g.,</w:t>
            </w:r>
            <w:r>
              <w:rPr>
                <w:spacing w:val="-14"/>
                <w:sz w:val="22"/>
              </w:rPr>
              <w:t> </w:t>
            </w:r>
            <w:r>
              <w:rPr>
                <w:i/>
                <w:sz w:val="22"/>
              </w:rPr>
              <w:t>Dharti</w:t>
            </w:r>
            <w:r>
              <w:rPr>
                <w:i/>
                <w:spacing w:val="-14"/>
                <w:sz w:val="22"/>
              </w:rPr>
              <w:t> </w:t>
            </w:r>
            <w:r>
              <w:rPr>
                <w:i/>
                <w:sz w:val="22"/>
              </w:rPr>
              <w:t>Hay Ma…..Is</w:t>
            </w:r>
            <w:r>
              <w:rPr>
                <w:i/>
                <w:spacing w:val="-3"/>
                <w:sz w:val="22"/>
              </w:rPr>
              <w:t> </w:t>
            </w:r>
            <w:r>
              <w:rPr>
                <w:i/>
                <w:sz w:val="22"/>
              </w:rPr>
              <w:t>par</w:t>
            </w:r>
            <w:r>
              <w:rPr>
                <w:i/>
                <w:spacing w:val="-3"/>
                <w:sz w:val="22"/>
              </w:rPr>
              <w:t> </w:t>
            </w:r>
            <w:r>
              <w:rPr>
                <w:i/>
                <w:sz w:val="22"/>
              </w:rPr>
              <w:t>yea jaan</w:t>
            </w:r>
            <w:r>
              <w:rPr>
                <w:i/>
                <w:spacing w:val="80"/>
                <w:sz w:val="22"/>
              </w:rPr>
              <w:t> </w:t>
            </w:r>
            <w:r>
              <w:rPr>
                <w:i/>
                <w:sz w:val="22"/>
              </w:rPr>
              <w:t>apni</w:t>
            </w:r>
            <w:r>
              <w:rPr>
                <w:i/>
                <w:spacing w:val="80"/>
                <w:sz w:val="22"/>
              </w:rPr>
              <w:t> </w:t>
            </w:r>
            <w:r>
              <w:rPr>
                <w:i/>
                <w:sz w:val="22"/>
              </w:rPr>
              <w:t>fida </w:t>
            </w:r>
            <w:r>
              <w:rPr>
                <w:i/>
                <w:spacing w:val="-4"/>
                <w:sz w:val="22"/>
              </w:rPr>
              <w:t>hai</w:t>
            </w:r>
            <w:r>
              <w:rPr>
                <w:i/>
                <w:sz w:val="22"/>
              </w:rPr>
              <w:tab/>
            </w:r>
            <w:r>
              <w:rPr>
                <w:i/>
                <w:spacing w:val="-2"/>
                <w:sz w:val="22"/>
              </w:rPr>
              <w:t>yaroo</w:t>
            </w:r>
            <w:r>
              <w:rPr>
                <w:spacing w:val="-2"/>
                <w:sz w:val="22"/>
              </w:rPr>
              <w:t>)</w:t>
            </w:r>
            <w:r>
              <w:rPr>
                <w:sz w:val="22"/>
              </w:rPr>
              <w:tab/>
              <w:tab/>
            </w:r>
            <w:r>
              <w:rPr>
                <w:spacing w:val="-6"/>
                <w:sz w:val="22"/>
              </w:rPr>
              <w:t>to </w:t>
            </w:r>
            <w:r>
              <w:rPr>
                <w:spacing w:val="-2"/>
                <w:sz w:val="22"/>
              </w:rPr>
              <w:t>reflect</w:t>
            </w:r>
            <w:r>
              <w:rPr>
                <w:sz w:val="22"/>
              </w:rPr>
              <w:tab/>
            </w:r>
            <w:r>
              <w:rPr>
                <w:spacing w:val="-32"/>
                <w:sz w:val="22"/>
              </w:rPr>
              <w:t> </w:t>
            </w:r>
            <w:r>
              <w:rPr>
                <w:spacing w:val="-2"/>
                <w:sz w:val="22"/>
              </w:rPr>
              <w:t>one’s </w:t>
            </w:r>
            <w:r>
              <w:rPr>
                <w:sz w:val="22"/>
              </w:rPr>
              <w:t>urge</w:t>
            </w:r>
            <w:r>
              <w:rPr>
                <w:spacing w:val="-14"/>
                <w:sz w:val="22"/>
              </w:rPr>
              <w:t> </w:t>
            </w:r>
            <w:r>
              <w:rPr>
                <w:sz w:val="22"/>
              </w:rPr>
              <w:t>to</w:t>
            </w:r>
            <w:r>
              <w:rPr>
                <w:spacing w:val="-14"/>
                <w:sz w:val="22"/>
              </w:rPr>
              <w:t> </w:t>
            </w:r>
            <w:r>
              <w:rPr>
                <w:sz w:val="22"/>
              </w:rPr>
              <w:t>safeguard </w:t>
            </w:r>
            <w:r>
              <w:rPr>
                <w:spacing w:val="-2"/>
                <w:sz w:val="22"/>
              </w:rPr>
              <w:t>Pakistan</w:t>
            </w:r>
            <w:r>
              <w:rPr>
                <w:sz w:val="22"/>
              </w:rPr>
              <w:tab/>
              <w:tab/>
            </w:r>
            <w:r>
              <w:rPr>
                <w:spacing w:val="-5"/>
                <w:sz w:val="22"/>
              </w:rPr>
              <w:t>by</w:t>
            </w:r>
          </w:p>
          <w:p>
            <w:pPr>
              <w:pStyle w:val="TableParagraph"/>
              <w:spacing w:line="252" w:lineRule="exact"/>
              <w:ind w:left="107" w:right="95"/>
              <w:rPr>
                <w:sz w:val="22"/>
              </w:rPr>
            </w:pPr>
            <w:r>
              <w:rPr>
                <w:sz w:val="22"/>
              </w:rPr>
              <w:t>sacrificing</w:t>
            </w:r>
            <w:r>
              <w:rPr>
                <w:spacing w:val="12"/>
                <w:sz w:val="22"/>
              </w:rPr>
              <w:t> </w:t>
            </w:r>
            <w:r>
              <w:rPr>
                <w:sz w:val="22"/>
              </w:rPr>
              <w:t>one’s </w:t>
            </w:r>
            <w:r>
              <w:rPr>
                <w:spacing w:val="-2"/>
                <w:sz w:val="22"/>
              </w:rPr>
              <w:t>life?</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036"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89" w:val="left" w:leader="none"/>
                <w:tab w:pos="1116" w:val="left" w:leader="none"/>
                <w:tab w:pos="1174" w:val="left" w:leader="none"/>
                <w:tab w:pos="1251" w:val="left" w:leader="none"/>
                <w:tab w:pos="1287" w:val="left" w:leader="none"/>
              </w:tabs>
              <w:ind w:left="107" w:right="96"/>
              <w:rPr>
                <w:sz w:val="22"/>
              </w:rPr>
            </w:pPr>
            <w:r>
              <w:rPr>
                <w:sz w:val="22"/>
              </w:rPr>
              <w:t>Do</w:t>
            </w:r>
            <w:r>
              <w:rPr>
                <w:spacing w:val="-3"/>
                <w:sz w:val="22"/>
              </w:rPr>
              <w:t> </w:t>
            </w:r>
            <w:r>
              <w:rPr>
                <w:sz w:val="22"/>
              </w:rPr>
              <w:t>you</w:t>
            </w:r>
            <w:r>
              <w:rPr>
                <w:spacing w:val="-3"/>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use</w:t>
            </w:r>
            <w:r>
              <w:rPr>
                <w:sz w:val="22"/>
              </w:rPr>
              <w:tab/>
            </w:r>
            <w:r>
              <w:rPr>
                <w:spacing w:val="-2"/>
                <w:sz w:val="22"/>
              </w:rPr>
              <w:t>Hyperbole (e.g.,</w:t>
            </w:r>
            <w:r>
              <w:rPr>
                <w:sz w:val="22"/>
              </w:rPr>
              <w:tab/>
              <w:tab/>
              <w:tab/>
              <w:tab/>
            </w:r>
            <w:r>
              <w:rPr>
                <w:i/>
                <w:spacing w:val="-4"/>
                <w:sz w:val="22"/>
              </w:rPr>
              <w:t>Teri </w:t>
            </w:r>
            <w:r>
              <w:rPr>
                <w:i/>
                <w:spacing w:val="-2"/>
                <w:sz w:val="22"/>
              </w:rPr>
              <w:t>Mohabbat</w:t>
            </w:r>
            <w:r>
              <w:rPr>
                <w:i/>
                <w:sz w:val="22"/>
              </w:rPr>
              <w:tab/>
              <w:tab/>
              <w:tab/>
              <w:tab/>
            </w:r>
            <w:r>
              <w:rPr>
                <w:i/>
                <w:spacing w:val="-4"/>
                <w:sz w:val="22"/>
              </w:rPr>
              <w:t>mai </w:t>
            </w:r>
            <w:r>
              <w:rPr>
                <w:i/>
                <w:sz w:val="22"/>
              </w:rPr>
              <w:t>Maut Aaye, to Is se</w:t>
            </w:r>
            <w:r>
              <w:rPr>
                <w:i/>
                <w:spacing w:val="-4"/>
                <w:sz w:val="22"/>
              </w:rPr>
              <w:t> </w:t>
            </w:r>
            <w:r>
              <w:rPr>
                <w:i/>
                <w:sz w:val="22"/>
              </w:rPr>
              <w:t>barh</w:t>
            </w:r>
            <w:r>
              <w:rPr>
                <w:i/>
                <w:spacing w:val="-4"/>
                <w:sz w:val="22"/>
              </w:rPr>
              <w:t> </w:t>
            </w:r>
            <w:r>
              <w:rPr>
                <w:i/>
                <w:sz w:val="22"/>
              </w:rPr>
              <w:t>kar</w:t>
            </w:r>
            <w:r>
              <w:rPr>
                <w:i/>
                <w:spacing w:val="-4"/>
                <w:sz w:val="22"/>
              </w:rPr>
              <w:t> </w:t>
            </w:r>
            <w:r>
              <w:rPr>
                <w:i/>
                <w:sz w:val="22"/>
              </w:rPr>
              <w:t>Nahi hai</w:t>
            </w:r>
            <w:r>
              <w:rPr>
                <w:i/>
                <w:spacing w:val="-14"/>
                <w:sz w:val="22"/>
              </w:rPr>
              <w:t> </w:t>
            </w:r>
            <w:r>
              <w:rPr>
                <w:i/>
                <w:sz w:val="22"/>
              </w:rPr>
              <w:t>Khwahish</w:t>
            </w:r>
            <w:r>
              <w:rPr>
                <w:sz w:val="22"/>
              </w:rPr>
              <w:t>)</w:t>
            </w:r>
            <w:r>
              <w:rPr>
                <w:spacing w:val="-14"/>
                <w:sz w:val="22"/>
              </w:rPr>
              <w:t> </w:t>
            </w:r>
            <w:r>
              <w:rPr>
                <w:sz w:val="22"/>
              </w:rPr>
              <w:t>to </w:t>
            </w:r>
            <w:r>
              <w:rPr>
                <w:spacing w:val="-2"/>
                <w:sz w:val="22"/>
              </w:rPr>
              <w:t>reveal</w:t>
            </w:r>
            <w:r>
              <w:rPr>
                <w:sz w:val="22"/>
              </w:rPr>
              <w:tab/>
              <w:tab/>
              <w:tab/>
            </w:r>
            <w:r>
              <w:rPr>
                <w:spacing w:val="-4"/>
                <w:sz w:val="22"/>
              </w:rPr>
              <w:t>one's</w:t>
            </w:r>
          </w:p>
          <w:p>
            <w:pPr>
              <w:pStyle w:val="TableParagraph"/>
              <w:tabs>
                <w:tab w:pos="1358" w:val="left" w:leader="none"/>
              </w:tabs>
              <w:spacing w:line="254" w:lineRule="exact"/>
              <w:ind w:left="107" w:right="97"/>
              <w:rPr>
                <w:sz w:val="22"/>
              </w:rPr>
            </w:pPr>
            <w:r>
              <w:rPr>
                <w:spacing w:val="-2"/>
                <w:sz w:val="22"/>
              </w:rPr>
              <w:t>desire</w:t>
            </w:r>
            <w:r>
              <w:rPr>
                <w:sz w:val="22"/>
              </w:rPr>
              <w:tab/>
            </w:r>
            <w:r>
              <w:rPr>
                <w:spacing w:val="-4"/>
                <w:sz w:val="22"/>
              </w:rPr>
              <w:t>for </w:t>
            </w:r>
            <w:r>
              <w:rPr>
                <w:spacing w:val="-2"/>
                <w:sz w:val="22"/>
              </w:rPr>
              <w:t>martyrdom?</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429" w:hRule="atLeast"/>
        </w:trPr>
        <w:tc>
          <w:tcPr>
            <w:tcW w:w="8454" w:type="dxa"/>
            <w:gridSpan w:val="8"/>
          </w:tcPr>
          <w:p>
            <w:pPr>
              <w:pStyle w:val="TableParagraph"/>
              <w:spacing w:line="250" w:lineRule="exact"/>
              <w:ind w:left="5400"/>
              <w:rPr>
                <w:b/>
                <w:sz w:val="22"/>
              </w:rPr>
            </w:pPr>
            <w:r>
              <w:rPr>
                <w:b/>
                <w:sz w:val="22"/>
              </w:rPr>
              <w:t>Persuasion</w:t>
            </w:r>
            <w:r>
              <w:rPr>
                <w:b/>
                <w:spacing w:val="-6"/>
                <w:sz w:val="22"/>
              </w:rPr>
              <w:t> </w:t>
            </w:r>
            <w:r>
              <w:rPr>
                <w:b/>
                <w:sz w:val="22"/>
              </w:rPr>
              <w:t>to</w:t>
            </w:r>
            <w:r>
              <w:rPr>
                <w:b/>
                <w:spacing w:val="-4"/>
                <w:sz w:val="22"/>
              </w:rPr>
              <w:t> </w:t>
            </w:r>
            <w:r>
              <w:rPr>
                <w:b/>
                <w:sz w:val="22"/>
              </w:rPr>
              <w:t>join</w:t>
            </w:r>
            <w:r>
              <w:rPr>
                <w:b/>
                <w:spacing w:val="-6"/>
                <w:sz w:val="22"/>
              </w:rPr>
              <w:t> </w:t>
            </w:r>
            <w:r>
              <w:rPr>
                <w:b/>
                <w:spacing w:val="-2"/>
                <w:sz w:val="22"/>
              </w:rPr>
              <w:t>jihad</w:t>
            </w:r>
          </w:p>
        </w:tc>
      </w:tr>
      <w:tr>
        <w:trPr>
          <w:trHeight w:val="4553" w:hRule="atLeast"/>
        </w:trPr>
        <w:tc>
          <w:tcPr>
            <w:tcW w:w="1181" w:type="dxa"/>
          </w:tcPr>
          <w:p>
            <w:pPr>
              <w:pStyle w:val="TableParagraph"/>
              <w:rPr>
                <w:sz w:val="22"/>
              </w:rPr>
            </w:pPr>
          </w:p>
        </w:tc>
        <w:tc>
          <w:tcPr>
            <w:tcW w:w="1410" w:type="dxa"/>
            <w:vMerge w:val="restart"/>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252"/>
              <w:rPr>
                <w:sz w:val="22"/>
              </w:rPr>
            </w:pPr>
          </w:p>
          <w:p>
            <w:pPr>
              <w:pStyle w:val="TableParagraph"/>
              <w:ind w:left="828" w:right="102"/>
              <w:rPr>
                <w:sz w:val="22"/>
              </w:rPr>
            </w:pPr>
            <w:r>
              <w:rPr>
                <w:spacing w:val="-4"/>
                <w:sz w:val="22"/>
              </w:rPr>
              <w:t>all</w:t>
            </w:r>
            <w:r>
              <w:rPr>
                <w:spacing w:val="40"/>
                <w:sz w:val="22"/>
              </w:rPr>
              <w:t> </w:t>
            </w:r>
            <w:r>
              <w:rPr>
                <w:spacing w:val="-4"/>
                <w:sz w:val="22"/>
              </w:rPr>
              <w:t>for </w:t>
            </w:r>
            <w:r>
              <w:rPr>
                <w:spacing w:val="-2"/>
                <w:sz w:val="22"/>
              </w:rPr>
              <w:t>Jihad</w:t>
            </w: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before="252"/>
              <w:rPr>
                <w:sz w:val="22"/>
              </w:rPr>
            </w:pPr>
          </w:p>
          <w:p>
            <w:pPr>
              <w:pStyle w:val="TableParagraph"/>
              <w:ind w:left="828" w:right="92"/>
              <w:rPr>
                <w:sz w:val="22"/>
              </w:rPr>
            </w:pPr>
            <w:r>
              <w:rPr>
                <w:spacing w:val="-2"/>
                <w:sz w:val="22"/>
              </w:rPr>
              <w:t>lorifi catio</w:t>
            </w:r>
          </w:p>
          <w:p>
            <w:pPr>
              <w:pStyle w:val="TableParagraph"/>
              <w:spacing w:line="252" w:lineRule="exact"/>
              <w:ind w:left="828" w:right="92"/>
              <w:rPr>
                <w:sz w:val="22"/>
              </w:rPr>
            </w:pPr>
            <w:r>
              <w:rPr>
                <w:sz w:val="22"/>
              </w:rPr>
              <w:t>n</w:t>
            </w:r>
            <w:r>
              <w:rPr>
                <w:spacing w:val="88"/>
                <w:sz w:val="22"/>
              </w:rPr>
              <w:t> </w:t>
            </w:r>
            <w:r>
              <w:rPr>
                <w:sz w:val="22"/>
              </w:rPr>
              <w:t>of </w:t>
            </w:r>
            <w:r>
              <w:rPr>
                <w:spacing w:val="-4"/>
                <w:sz w:val="22"/>
              </w:rPr>
              <w:t>mart</w:t>
            </w:r>
          </w:p>
        </w:tc>
        <w:tc>
          <w:tcPr>
            <w:tcW w:w="1727" w:type="dxa"/>
          </w:tcPr>
          <w:p>
            <w:pPr>
              <w:pStyle w:val="TableParagraph"/>
              <w:tabs>
                <w:tab w:pos="603" w:val="left" w:leader="none"/>
                <w:tab w:pos="675" w:val="left" w:leader="none"/>
                <w:tab w:pos="958" w:val="left" w:leader="none"/>
                <w:tab w:pos="1116" w:val="left" w:leader="none"/>
                <w:tab w:pos="1162" w:val="left" w:leader="none"/>
                <w:tab w:pos="1224" w:val="left" w:leader="none"/>
                <w:tab w:pos="1299" w:val="left" w:leader="none"/>
                <w:tab w:pos="1445" w:val="left" w:leader="none"/>
              </w:tabs>
              <w:ind w:left="107" w:right="96"/>
              <w:rPr>
                <w:sz w:val="22"/>
              </w:rPr>
            </w:pPr>
            <w:r>
              <w:rPr>
                <w:spacing w:val="-6"/>
                <w:sz w:val="22"/>
              </w:rPr>
              <w:t>Do</w:t>
            </w:r>
            <w:r>
              <w:rPr>
                <w:sz w:val="22"/>
              </w:rPr>
              <w:tab/>
            </w:r>
            <w:r>
              <w:rPr>
                <w:spacing w:val="-4"/>
                <w:sz w:val="22"/>
              </w:rPr>
              <w:t>you</w:t>
            </w:r>
            <w:r>
              <w:rPr>
                <w:sz w:val="22"/>
              </w:rPr>
              <w:tab/>
              <w:tab/>
              <w:tab/>
            </w:r>
            <w:r>
              <w:rPr>
                <w:spacing w:val="-2"/>
                <w:sz w:val="22"/>
              </w:rPr>
              <w:t>think Listening</w:t>
            </w:r>
            <w:r>
              <w:rPr>
                <w:sz w:val="22"/>
              </w:rPr>
              <w:tab/>
              <w:tab/>
              <w:tab/>
              <w:tab/>
              <w:tab/>
              <w:tab/>
            </w:r>
            <w:r>
              <w:rPr>
                <w:spacing w:val="-6"/>
                <w:sz w:val="22"/>
              </w:rPr>
              <w:t>to </w:t>
            </w:r>
            <w:r>
              <w:rPr>
                <w:spacing w:val="-2"/>
                <w:sz w:val="22"/>
              </w:rPr>
              <w:t>Pakistani</w:t>
            </w:r>
            <w:r>
              <w:rPr>
                <w:spacing w:val="40"/>
                <w:sz w:val="22"/>
              </w:rPr>
              <w:t> </w:t>
            </w:r>
            <w:r>
              <w:rPr>
                <w:spacing w:val="-2"/>
                <w:sz w:val="22"/>
              </w:rPr>
              <w:t>national</w:t>
            </w:r>
            <w:r>
              <w:rPr>
                <w:sz w:val="22"/>
              </w:rPr>
              <w:tab/>
              <w:tab/>
            </w:r>
            <w:r>
              <w:rPr>
                <w:spacing w:val="-4"/>
                <w:sz w:val="22"/>
              </w:rPr>
              <w:t>songs </w:t>
            </w:r>
            <w:r>
              <w:rPr>
                <w:sz w:val="22"/>
              </w:rPr>
              <w:t>(e.g.,</w:t>
            </w:r>
            <w:r>
              <w:rPr>
                <w:spacing w:val="25"/>
                <w:sz w:val="22"/>
              </w:rPr>
              <w:t> </w:t>
            </w:r>
            <w:r>
              <w:rPr>
                <w:i/>
                <w:sz w:val="22"/>
              </w:rPr>
              <w:t>Aey</w:t>
            </w:r>
            <w:r>
              <w:rPr>
                <w:i/>
                <w:spacing w:val="24"/>
                <w:sz w:val="22"/>
              </w:rPr>
              <w:t> </w:t>
            </w:r>
            <w:r>
              <w:rPr>
                <w:i/>
                <w:sz w:val="22"/>
              </w:rPr>
              <w:t>mard- </w:t>
            </w:r>
            <w:r>
              <w:rPr>
                <w:i/>
                <w:spacing w:val="-2"/>
                <w:sz w:val="22"/>
              </w:rPr>
              <w:t>e-mujahid</w:t>
            </w:r>
            <w:r>
              <w:rPr>
                <w:i/>
                <w:sz w:val="22"/>
              </w:rPr>
              <w:tab/>
              <w:tab/>
              <w:tab/>
            </w:r>
            <w:r>
              <w:rPr>
                <w:i/>
                <w:spacing w:val="-4"/>
                <w:sz w:val="22"/>
              </w:rPr>
              <w:t>jaag </w:t>
            </w:r>
            <w:r>
              <w:rPr>
                <w:i/>
                <w:sz w:val="22"/>
              </w:rPr>
              <w:t>zara</w:t>
            </w:r>
            <w:r>
              <w:rPr>
                <w:i/>
                <w:spacing w:val="-14"/>
                <w:sz w:val="22"/>
              </w:rPr>
              <w:t> </w:t>
            </w:r>
            <w:r>
              <w:rPr>
                <w:i/>
                <w:sz w:val="22"/>
              </w:rPr>
              <w:t>ab</w:t>
            </w:r>
            <w:r>
              <w:rPr>
                <w:i/>
                <w:spacing w:val="-14"/>
                <w:sz w:val="22"/>
              </w:rPr>
              <w:t> </w:t>
            </w:r>
            <w:r>
              <w:rPr>
                <w:i/>
                <w:sz w:val="22"/>
              </w:rPr>
              <w:t>waqat-e- </w:t>
            </w:r>
            <w:r>
              <w:rPr>
                <w:i/>
                <w:spacing w:val="-2"/>
                <w:sz w:val="22"/>
              </w:rPr>
              <w:t>shahadat</w:t>
            </w:r>
            <w:r>
              <w:rPr>
                <w:i/>
                <w:sz w:val="22"/>
              </w:rPr>
              <w:tab/>
              <w:tab/>
              <w:tab/>
              <w:tab/>
              <w:tab/>
            </w:r>
            <w:r>
              <w:rPr>
                <w:i/>
                <w:spacing w:val="-4"/>
                <w:sz w:val="22"/>
              </w:rPr>
              <w:t>hay </w:t>
            </w:r>
            <w:r>
              <w:rPr>
                <w:i/>
                <w:spacing w:val="-2"/>
                <w:sz w:val="22"/>
              </w:rPr>
              <w:t>aaya)</w:t>
            </w:r>
            <w:r>
              <w:rPr>
                <w:i/>
                <w:sz w:val="22"/>
              </w:rPr>
              <w:tab/>
              <w:tab/>
              <w:tab/>
            </w:r>
            <w:r>
              <w:rPr>
                <w:spacing w:val="-2"/>
                <w:sz w:val="22"/>
              </w:rPr>
              <w:t>employ Persuasion through nominalization </w:t>
            </w:r>
            <w:r>
              <w:rPr>
                <w:spacing w:val="-4"/>
                <w:sz w:val="22"/>
              </w:rPr>
              <w:t>and</w:t>
            </w:r>
            <w:r>
              <w:rPr>
                <w:sz w:val="22"/>
              </w:rPr>
              <w:tab/>
              <w:tab/>
            </w:r>
            <w:r>
              <w:rPr>
                <w:spacing w:val="-2"/>
                <w:sz w:val="22"/>
              </w:rPr>
              <w:t>imperative sentences)</w:t>
            </w:r>
            <w:r>
              <w:rPr>
                <w:sz w:val="22"/>
              </w:rPr>
              <w:tab/>
              <w:tab/>
              <w:tab/>
              <w:tab/>
              <w:tab/>
            </w:r>
            <w:r>
              <w:rPr>
                <w:spacing w:val="-6"/>
                <w:sz w:val="22"/>
              </w:rPr>
              <w:t>to </w:t>
            </w:r>
            <w:r>
              <w:rPr>
                <w:sz w:val="22"/>
              </w:rPr>
              <w:t>ignite</w:t>
            </w:r>
            <w:r>
              <w:rPr>
                <w:spacing w:val="15"/>
                <w:sz w:val="22"/>
              </w:rPr>
              <w:t> </w:t>
            </w:r>
            <w:r>
              <w:rPr>
                <w:sz w:val="22"/>
              </w:rPr>
              <w:t>passion</w:t>
            </w:r>
            <w:r>
              <w:rPr>
                <w:spacing w:val="15"/>
                <w:sz w:val="22"/>
              </w:rPr>
              <w:t> </w:t>
            </w:r>
            <w:r>
              <w:rPr>
                <w:sz w:val="22"/>
              </w:rPr>
              <w:t>in us</w:t>
            </w:r>
            <w:r>
              <w:rPr>
                <w:spacing w:val="80"/>
                <w:sz w:val="22"/>
              </w:rPr>
              <w:t> </w:t>
            </w:r>
            <w:r>
              <w:rPr>
                <w:sz w:val="22"/>
              </w:rPr>
              <w:t>to</w:t>
            </w:r>
            <w:r>
              <w:rPr>
                <w:spacing w:val="80"/>
                <w:sz w:val="22"/>
              </w:rPr>
              <w:t> </w:t>
            </w:r>
            <w:r>
              <w:rPr>
                <w:sz w:val="22"/>
              </w:rPr>
              <w:t>surrender ourselves</w:t>
            </w:r>
            <w:r>
              <w:rPr>
                <w:spacing w:val="18"/>
                <w:sz w:val="22"/>
              </w:rPr>
              <w:t> </w:t>
            </w:r>
            <w:r>
              <w:rPr>
                <w:sz w:val="22"/>
              </w:rPr>
              <w:t>for</w:t>
            </w:r>
            <w:r>
              <w:rPr>
                <w:spacing w:val="17"/>
                <w:sz w:val="22"/>
              </w:rPr>
              <w:t> </w:t>
            </w:r>
            <w:r>
              <w:rPr>
                <w:spacing w:val="-5"/>
                <w:sz w:val="22"/>
              </w:rPr>
              <w:t>the</w:t>
            </w:r>
          </w:p>
          <w:p>
            <w:pPr>
              <w:pStyle w:val="TableParagraph"/>
              <w:spacing w:line="233" w:lineRule="exact"/>
              <w:ind w:left="107"/>
              <w:rPr>
                <w:sz w:val="22"/>
              </w:rPr>
            </w:pPr>
            <w:r>
              <w:rPr>
                <w:spacing w:val="-2"/>
                <w:sz w:val="22"/>
              </w:rPr>
              <w:t>country?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277"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1116" w:val="left" w:leader="none"/>
              </w:tabs>
              <w:ind w:left="107" w:right="97"/>
              <w:rPr>
                <w:i/>
                <w:sz w:val="22"/>
              </w:rPr>
            </w:pPr>
            <w:r>
              <w:rPr>
                <w:sz w:val="22"/>
              </w:rPr>
              <w:t>Do</w:t>
            </w:r>
            <w:r>
              <w:rPr>
                <w:spacing w:val="-4"/>
                <w:sz w:val="22"/>
              </w:rPr>
              <w:t> </w:t>
            </w:r>
            <w:r>
              <w:rPr>
                <w:sz w:val="22"/>
              </w:rPr>
              <w:t>you</w:t>
            </w:r>
            <w:r>
              <w:rPr>
                <w:spacing w:val="-4"/>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r>
            <w:r>
              <w:rPr>
                <w:spacing w:val="-4"/>
                <w:sz w:val="22"/>
              </w:rPr>
              <w:t>songs </w:t>
            </w:r>
            <w:r>
              <w:rPr>
                <w:spacing w:val="-2"/>
                <w:sz w:val="22"/>
              </w:rPr>
              <w:t>formulate imperative sentence construction </w:t>
            </w:r>
            <w:r>
              <w:rPr>
                <w:sz w:val="22"/>
              </w:rPr>
              <w:t>(e.g.,</w:t>
            </w:r>
            <w:r>
              <w:rPr>
                <w:spacing w:val="39"/>
                <w:sz w:val="22"/>
              </w:rPr>
              <w:t>  </w:t>
            </w:r>
            <w:r>
              <w:rPr>
                <w:i/>
                <w:sz w:val="22"/>
              </w:rPr>
              <w:t>Rakh</w:t>
            </w:r>
            <w:r>
              <w:rPr>
                <w:i/>
                <w:spacing w:val="39"/>
                <w:sz w:val="22"/>
              </w:rPr>
              <w:t>  </w:t>
            </w:r>
            <w:r>
              <w:rPr>
                <w:i/>
                <w:spacing w:val="-5"/>
                <w:sz w:val="22"/>
              </w:rPr>
              <w:t>sir</w:t>
            </w:r>
          </w:p>
          <w:p>
            <w:pPr>
              <w:pStyle w:val="TableParagraph"/>
              <w:tabs>
                <w:tab w:pos="1129" w:val="left" w:leader="none"/>
              </w:tabs>
              <w:spacing w:line="233" w:lineRule="exact"/>
              <w:ind w:left="107"/>
              <w:rPr>
                <w:i/>
                <w:sz w:val="22"/>
              </w:rPr>
            </w:pPr>
            <w:r>
              <w:rPr>
                <w:i/>
                <w:spacing w:val="-5"/>
                <w:sz w:val="22"/>
              </w:rPr>
              <w:t>pay</w:t>
            </w:r>
            <w:r>
              <w:rPr>
                <w:i/>
                <w:sz w:val="22"/>
              </w:rPr>
              <w:tab/>
            </w:r>
            <w:r>
              <w:rPr>
                <w:i/>
                <w:spacing w:val="-2"/>
                <w:sz w:val="22"/>
              </w:rPr>
              <w:t>kafan</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1012" w:hRule="atLeast"/>
        </w:trPr>
        <w:tc>
          <w:tcPr>
            <w:tcW w:w="1181" w:type="dxa"/>
          </w:tcPr>
          <w:p>
            <w:pPr>
              <w:pStyle w:val="TableParagraph"/>
              <w:rPr>
                <w:sz w:val="22"/>
              </w:rPr>
            </w:pPr>
          </w:p>
        </w:tc>
        <w:tc>
          <w:tcPr>
            <w:tcW w:w="1410" w:type="dxa"/>
            <w:vMerge w:val="restart"/>
          </w:tcPr>
          <w:p>
            <w:pPr>
              <w:pStyle w:val="TableParagraph"/>
              <w:ind w:left="828" w:right="92"/>
              <w:rPr>
                <w:sz w:val="22"/>
              </w:rPr>
            </w:pPr>
            <w:r>
              <w:rPr>
                <w:spacing w:val="-4"/>
                <w:sz w:val="22"/>
              </w:rPr>
              <w:t>yrdo </w:t>
            </w:r>
            <w:r>
              <w:rPr>
                <w:spacing w:val="-10"/>
                <w:sz w:val="22"/>
              </w:rPr>
              <w:t>m</w:t>
            </w:r>
          </w:p>
        </w:tc>
        <w:tc>
          <w:tcPr>
            <w:tcW w:w="1727" w:type="dxa"/>
          </w:tcPr>
          <w:p>
            <w:pPr>
              <w:pStyle w:val="TableParagraph"/>
              <w:ind w:left="107" w:right="95"/>
              <w:rPr>
                <w:sz w:val="22"/>
              </w:rPr>
            </w:pPr>
            <w:r>
              <w:rPr>
                <w:i/>
                <w:sz w:val="22"/>
              </w:rPr>
              <w:t>maidan</w:t>
            </w:r>
            <w:r>
              <w:rPr>
                <w:i/>
                <w:spacing w:val="-14"/>
                <w:sz w:val="22"/>
              </w:rPr>
              <w:t> </w:t>
            </w:r>
            <w:r>
              <w:rPr>
                <w:i/>
                <w:sz w:val="22"/>
              </w:rPr>
              <w:t>main</w:t>
            </w:r>
            <w:r>
              <w:rPr>
                <w:i/>
                <w:spacing w:val="-14"/>
                <w:sz w:val="22"/>
              </w:rPr>
              <w:t> </w:t>
            </w:r>
            <w:r>
              <w:rPr>
                <w:i/>
                <w:sz w:val="22"/>
              </w:rPr>
              <w:t>aa</w:t>
            </w:r>
            <w:r>
              <w:rPr>
                <w:sz w:val="22"/>
              </w:rPr>
              <w:t>) to</w:t>
            </w:r>
            <w:r>
              <w:rPr>
                <w:spacing w:val="79"/>
                <w:sz w:val="22"/>
              </w:rPr>
              <w:t> </w:t>
            </w:r>
            <w:r>
              <w:rPr>
                <w:sz w:val="22"/>
              </w:rPr>
              <w:t>convince</w:t>
            </w:r>
            <w:r>
              <w:rPr>
                <w:spacing w:val="79"/>
                <w:sz w:val="22"/>
              </w:rPr>
              <w:t> </w:t>
            </w:r>
            <w:r>
              <w:rPr>
                <w:spacing w:val="-5"/>
                <w:sz w:val="22"/>
              </w:rPr>
              <w:t>the</w:t>
            </w:r>
          </w:p>
          <w:p>
            <w:pPr>
              <w:pStyle w:val="TableParagraph"/>
              <w:spacing w:line="252" w:lineRule="exact"/>
              <w:ind w:left="107" w:right="95"/>
              <w:rPr>
                <w:sz w:val="22"/>
              </w:rPr>
            </w:pPr>
            <w:r>
              <w:rPr>
                <w:sz w:val="22"/>
              </w:rPr>
              <w:t>listeners</w:t>
            </w:r>
            <w:r>
              <w:rPr>
                <w:spacing w:val="40"/>
                <w:sz w:val="22"/>
              </w:rPr>
              <w:t> </w:t>
            </w:r>
            <w:r>
              <w:rPr>
                <w:sz w:val="22"/>
              </w:rPr>
              <w:t>to</w:t>
            </w:r>
            <w:r>
              <w:rPr>
                <w:spacing w:val="40"/>
                <w:sz w:val="22"/>
              </w:rPr>
              <w:t> </w:t>
            </w:r>
            <w:r>
              <w:rPr>
                <w:sz w:val="22"/>
              </w:rPr>
              <w:t>join war/ jihad?</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781"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75" w:val="left" w:leader="none"/>
                <w:tab w:pos="836" w:val="left" w:leader="none"/>
                <w:tab w:pos="1116" w:val="left" w:leader="none"/>
                <w:tab w:pos="1445" w:val="left" w:leader="none"/>
              </w:tabs>
              <w:ind w:left="107" w:right="96"/>
              <w:rPr>
                <w:sz w:val="22"/>
              </w:rPr>
            </w:pPr>
            <w:r>
              <w:rPr>
                <w:sz w:val="22"/>
              </w:rPr>
              <w:t>Do</w:t>
            </w:r>
            <w:r>
              <w:rPr>
                <w:spacing w:val="-14"/>
                <w:sz w:val="22"/>
              </w:rPr>
              <w:t> </w:t>
            </w:r>
            <w:r>
              <w:rPr>
                <w:sz w:val="22"/>
              </w:rPr>
              <w:t>you</w:t>
            </w:r>
            <w:r>
              <w:rPr>
                <w:spacing w:val="-14"/>
                <w:sz w:val="22"/>
              </w:rPr>
              <w:t> </w:t>
            </w:r>
            <w:r>
              <w:rPr>
                <w:sz w:val="22"/>
              </w:rPr>
              <w:t>think</w:t>
            </w:r>
            <w:r>
              <w:rPr>
                <w:spacing w:val="16"/>
                <w:sz w:val="22"/>
              </w:rPr>
              <w:t> </w:t>
            </w:r>
            <w:r>
              <w:rPr>
                <w:sz w:val="22"/>
              </w:rPr>
              <w:t>the </w:t>
            </w:r>
            <w:r>
              <w:rPr>
                <w:spacing w:val="-2"/>
                <w:sz w:val="22"/>
              </w:rPr>
              <w:t>Pakistani</w:t>
            </w:r>
            <w:r>
              <w:rPr>
                <w:spacing w:val="40"/>
                <w:sz w:val="22"/>
              </w:rPr>
              <w:t> </w:t>
            </w:r>
            <w:r>
              <w:rPr>
                <w:spacing w:val="-2"/>
                <w:sz w:val="22"/>
              </w:rPr>
              <w:t>national</w:t>
            </w:r>
            <w:r>
              <w:rPr>
                <w:sz w:val="22"/>
              </w:rPr>
              <w:tab/>
              <w:tab/>
            </w:r>
            <w:r>
              <w:rPr>
                <w:spacing w:val="-4"/>
                <w:sz w:val="22"/>
              </w:rPr>
              <w:t>songs </w:t>
            </w:r>
            <w:r>
              <w:rPr>
                <w:spacing w:val="-2"/>
                <w:sz w:val="22"/>
              </w:rPr>
              <w:t>(e.g.,</w:t>
            </w:r>
            <w:r>
              <w:rPr>
                <w:i/>
                <w:spacing w:val="-2"/>
                <w:sz w:val="22"/>
              </w:rPr>
              <w:t>Tu</w:t>
            </w:r>
            <w:r>
              <w:rPr>
                <w:i/>
                <w:sz w:val="22"/>
              </w:rPr>
              <w:tab/>
              <w:tab/>
            </w:r>
            <w:r>
              <w:rPr>
                <w:i/>
                <w:spacing w:val="-55"/>
                <w:sz w:val="22"/>
              </w:rPr>
              <w:t> </w:t>
            </w:r>
            <w:r>
              <w:rPr>
                <w:i/>
                <w:spacing w:val="-2"/>
                <w:sz w:val="22"/>
              </w:rPr>
              <w:t>haath </w:t>
            </w:r>
            <w:r>
              <w:rPr>
                <w:i/>
                <w:sz w:val="22"/>
              </w:rPr>
              <w:t>main aab talwar </w:t>
            </w:r>
            <w:r>
              <w:rPr>
                <w:i/>
                <w:spacing w:val="-2"/>
                <w:sz w:val="22"/>
              </w:rPr>
              <w:t>utha)</w:t>
            </w:r>
            <w:r>
              <w:rPr>
                <w:i/>
                <w:sz w:val="22"/>
              </w:rPr>
              <w:tab/>
              <w:tab/>
            </w:r>
            <w:r>
              <w:rPr>
                <w:spacing w:val="-2"/>
                <w:sz w:val="22"/>
              </w:rPr>
              <w:t>persuade </w:t>
            </w:r>
            <w:r>
              <w:rPr>
                <w:spacing w:val="-6"/>
                <w:sz w:val="22"/>
              </w:rPr>
              <w:t>an</w:t>
            </w:r>
            <w:r>
              <w:rPr>
                <w:sz w:val="22"/>
              </w:rPr>
              <w:tab/>
            </w:r>
            <w:r>
              <w:rPr>
                <w:spacing w:val="-2"/>
                <w:sz w:val="22"/>
              </w:rPr>
              <w:t>imperative </w:t>
            </w:r>
            <w:r>
              <w:rPr>
                <w:sz w:val="22"/>
              </w:rPr>
              <w:t>structure</w:t>
            </w:r>
            <w:r>
              <w:rPr>
                <w:spacing w:val="-14"/>
                <w:sz w:val="22"/>
              </w:rPr>
              <w:t> </w:t>
            </w:r>
            <w:r>
              <w:rPr>
                <w:sz w:val="22"/>
              </w:rPr>
              <w:t>to</w:t>
            </w:r>
            <w:r>
              <w:rPr>
                <w:spacing w:val="-14"/>
                <w:sz w:val="22"/>
              </w:rPr>
              <w:t> </w:t>
            </w:r>
            <w:r>
              <w:rPr>
                <w:sz w:val="22"/>
              </w:rPr>
              <w:t>show </w:t>
            </w:r>
            <w:r>
              <w:rPr>
                <w:spacing w:val="-2"/>
                <w:sz w:val="22"/>
              </w:rPr>
              <w:t>readiness</w:t>
            </w:r>
            <w:r>
              <w:rPr>
                <w:sz w:val="22"/>
              </w:rPr>
              <w:tab/>
              <w:tab/>
            </w:r>
            <w:r>
              <w:rPr>
                <w:spacing w:val="-6"/>
                <w:sz w:val="22"/>
              </w:rPr>
              <w:t>to </w:t>
            </w:r>
            <w:r>
              <w:rPr>
                <w:sz w:val="22"/>
              </w:rPr>
              <w:t>participate</w:t>
            </w:r>
            <w:r>
              <w:rPr>
                <w:spacing w:val="10"/>
                <w:sz w:val="22"/>
              </w:rPr>
              <w:t> </w:t>
            </w:r>
            <w:r>
              <w:rPr>
                <w:sz w:val="22"/>
              </w:rPr>
              <w:t>in</w:t>
            </w:r>
            <w:r>
              <w:rPr>
                <w:spacing w:val="11"/>
                <w:sz w:val="22"/>
              </w:rPr>
              <w:t> </w:t>
            </w:r>
            <w:r>
              <w:rPr>
                <w:spacing w:val="-5"/>
                <w:sz w:val="22"/>
              </w:rPr>
              <w:t>the</w:t>
            </w:r>
          </w:p>
          <w:p>
            <w:pPr>
              <w:pStyle w:val="TableParagraph"/>
              <w:spacing w:line="233" w:lineRule="exact"/>
              <w:ind w:left="107"/>
              <w:rPr>
                <w:sz w:val="22"/>
              </w:rPr>
            </w:pPr>
            <w:r>
              <w:rPr>
                <w:spacing w:val="-4"/>
                <w:sz w:val="22"/>
              </w:rPr>
              <w:t>war?</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796"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675" w:val="left" w:leader="none"/>
                <w:tab w:pos="732" w:val="left" w:leader="none"/>
                <w:tab w:pos="1116" w:val="left" w:leader="none"/>
                <w:tab w:pos="1162" w:val="left" w:leader="none"/>
                <w:tab w:pos="1409" w:val="left" w:leader="none"/>
                <w:tab w:pos="1445" w:val="left" w:leader="none"/>
              </w:tabs>
              <w:spacing w:before="1"/>
              <w:ind w:left="107" w:right="95"/>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pacing w:val="-2"/>
                <w:sz w:val="22"/>
              </w:rPr>
              <w:t>(e.g.,</w:t>
            </w:r>
            <w:r>
              <w:rPr>
                <w:sz w:val="22"/>
              </w:rPr>
              <w:tab/>
              <w:tab/>
              <w:tab/>
            </w:r>
            <w:r>
              <w:rPr>
                <w:spacing w:val="-31"/>
                <w:sz w:val="22"/>
              </w:rPr>
              <w:t> </w:t>
            </w:r>
            <w:r>
              <w:rPr>
                <w:i/>
                <w:sz w:val="22"/>
              </w:rPr>
              <w:t>Sir</w:t>
            </w:r>
            <w:r>
              <w:rPr>
                <w:i/>
                <w:spacing w:val="80"/>
                <w:w w:val="150"/>
                <w:sz w:val="22"/>
              </w:rPr>
              <w:t> </w:t>
            </w:r>
            <w:r>
              <w:rPr>
                <w:i/>
                <w:sz w:val="22"/>
              </w:rPr>
              <w:t>rakh kay</w:t>
            </w:r>
            <w:r>
              <w:rPr>
                <w:i/>
                <w:spacing w:val="23"/>
                <w:sz w:val="22"/>
              </w:rPr>
              <w:t> </w:t>
            </w:r>
            <w:r>
              <w:rPr>
                <w:i/>
                <w:sz w:val="22"/>
              </w:rPr>
              <w:t>hatheeli</w:t>
            </w:r>
            <w:r>
              <w:rPr>
                <w:i/>
                <w:spacing w:val="21"/>
                <w:sz w:val="22"/>
              </w:rPr>
              <w:t> </w:t>
            </w:r>
            <w:r>
              <w:rPr>
                <w:i/>
                <w:sz w:val="22"/>
              </w:rPr>
              <w:t>par aana,</w:t>
            </w:r>
            <w:r>
              <w:rPr>
                <w:i/>
                <w:spacing w:val="40"/>
                <w:sz w:val="22"/>
              </w:rPr>
              <w:t> </w:t>
            </w:r>
            <w:r>
              <w:rPr>
                <w:i/>
                <w:sz w:val="22"/>
              </w:rPr>
              <w:t>hay</w:t>
            </w:r>
            <w:r>
              <w:rPr>
                <w:i/>
                <w:spacing w:val="40"/>
                <w:sz w:val="22"/>
              </w:rPr>
              <w:t> </w:t>
            </w:r>
            <w:r>
              <w:rPr>
                <w:i/>
                <w:sz w:val="22"/>
              </w:rPr>
              <w:t>zulm </w:t>
            </w:r>
            <w:r>
              <w:rPr>
                <w:i/>
                <w:spacing w:val="-4"/>
                <w:sz w:val="22"/>
              </w:rPr>
              <w:t>say</w:t>
            </w:r>
            <w:r>
              <w:rPr>
                <w:i/>
                <w:sz w:val="22"/>
              </w:rPr>
              <w:tab/>
              <w:tab/>
              <w:tab/>
            </w:r>
            <w:r>
              <w:rPr>
                <w:i/>
                <w:spacing w:val="-4"/>
                <w:sz w:val="22"/>
              </w:rPr>
              <w:t>tujh</w:t>
            </w:r>
            <w:r>
              <w:rPr>
                <w:i/>
                <w:sz w:val="22"/>
              </w:rPr>
              <w:tab/>
              <w:tab/>
              <w:tab/>
            </w:r>
            <w:r>
              <w:rPr>
                <w:i/>
                <w:spacing w:val="-6"/>
                <w:sz w:val="22"/>
              </w:rPr>
              <w:t>ko </w:t>
            </w:r>
            <w:r>
              <w:rPr>
                <w:i/>
                <w:spacing w:val="-2"/>
                <w:sz w:val="22"/>
              </w:rPr>
              <w:t>takrana) </w:t>
            </w:r>
            <w:r>
              <w:rPr>
                <w:sz w:val="22"/>
              </w:rPr>
              <w:t>persuade</w:t>
            </w:r>
            <w:r>
              <w:rPr>
                <w:spacing w:val="80"/>
                <w:sz w:val="22"/>
              </w:rPr>
              <w:t> </w:t>
            </w:r>
            <w:r>
              <w:rPr>
                <w:sz w:val="22"/>
              </w:rPr>
              <w:t>us</w:t>
            </w:r>
            <w:r>
              <w:rPr>
                <w:spacing w:val="80"/>
                <w:sz w:val="22"/>
              </w:rPr>
              <w:t> </w:t>
            </w:r>
            <w:r>
              <w:rPr>
                <w:sz w:val="22"/>
              </w:rPr>
              <w:t>by using</w:t>
            </w:r>
            <w:r>
              <w:rPr>
                <w:spacing w:val="80"/>
                <w:sz w:val="22"/>
              </w:rPr>
              <w:t> </w:t>
            </w:r>
            <w:r>
              <w:rPr>
                <w:sz w:val="22"/>
              </w:rPr>
              <w:t>metaphor </w:t>
            </w:r>
            <w:r>
              <w:rPr>
                <w:spacing w:val="-4"/>
                <w:sz w:val="22"/>
              </w:rPr>
              <w:t>and</w:t>
            </w:r>
            <w:r>
              <w:rPr>
                <w:sz w:val="22"/>
              </w:rPr>
              <w:tab/>
              <w:tab/>
            </w:r>
            <w:r>
              <w:rPr>
                <w:spacing w:val="-2"/>
                <w:sz w:val="22"/>
              </w:rPr>
              <w:t>imperative sentences</w:t>
            </w:r>
            <w:r>
              <w:rPr>
                <w:sz w:val="22"/>
              </w:rPr>
              <w:tab/>
              <w:tab/>
              <w:tab/>
              <w:tab/>
            </w:r>
            <w:r>
              <w:rPr>
                <w:spacing w:val="-6"/>
                <w:sz w:val="22"/>
              </w:rPr>
              <w:t>to </w:t>
            </w:r>
            <w:r>
              <w:rPr>
                <w:spacing w:val="-2"/>
                <w:sz w:val="22"/>
              </w:rPr>
              <w:t>show</w:t>
            </w:r>
            <w:r>
              <w:rPr>
                <w:spacing w:val="-10"/>
                <w:sz w:val="22"/>
              </w:rPr>
              <w:t> </w:t>
            </w:r>
            <w:r>
              <w:rPr>
                <w:spacing w:val="-2"/>
                <w:sz w:val="22"/>
              </w:rPr>
              <w:t>willingness</w:t>
            </w:r>
          </w:p>
          <w:p>
            <w:pPr>
              <w:pStyle w:val="TableParagraph"/>
              <w:spacing w:line="252" w:lineRule="exact"/>
              <w:ind w:left="107" w:right="95"/>
              <w:rPr>
                <w:sz w:val="22"/>
              </w:rPr>
            </w:pPr>
            <w:r>
              <w:rPr>
                <w:sz w:val="22"/>
              </w:rPr>
              <w:t>to</w:t>
            </w:r>
            <w:r>
              <w:rPr>
                <w:spacing w:val="40"/>
                <w:sz w:val="22"/>
              </w:rPr>
              <w:t> </w:t>
            </w:r>
            <w:r>
              <w:rPr>
                <w:sz w:val="22"/>
              </w:rPr>
              <w:t>fight</w:t>
            </w:r>
            <w:r>
              <w:rPr>
                <w:spacing w:val="40"/>
                <w:sz w:val="22"/>
              </w:rPr>
              <w:t> </w:t>
            </w:r>
            <w:r>
              <w:rPr>
                <w:sz w:val="22"/>
              </w:rPr>
              <w:t>for</w:t>
            </w:r>
            <w:r>
              <w:rPr>
                <w:spacing w:val="40"/>
                <w:sz w:val="22"/>
              </w:rPr>
              <w:t> </w:t>
            </w:r>
            <w:r>
              <w:rPr>
                <w:sz w:val="22"/>
              </w:rPr>
              <w:t>the </w:t>
            </w:r>
            <w:r>
              <w:rPr>
                <w:spacing w:val="-2"/>
                <w:sz w:val="22"/>
              </w:rPr>
              <w:t>country?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4301"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692" w:val="left" w:leader="none"/>
                <w:tab w:pos="773" w:val="left" w:leader="none"/>
                <w:tab w:pos="822" w:val="left" w:leader="none"/>
                <w:tab w:pos="1116" w:val="left" w:leader="none"/>
                <w:tab w:pos="1162" w:val="left" w:leader="none"/>
                <w:tab w:pos="1299" w:val="left" w:leader="none"/>
                <w:tab w:pos="1433" w:val="left" w:leader="none"/>
              </w:tabs>
              <w:ind w:left="107" w:right="95"/>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tab/>
            </w:r>
            <w:r>
              <w:rPr>
                <w:spacing w:val="-4"/>
                <w:sz w:val="22"/>
              </w:rPr>
              <w:t>songs use</w:t>
            </w:r>
            <w:r>
              <w:rPr>
                <w:sz w:val="22"/>
              </w:rPr>
              <w:tab/>
              <w:tab/>
            </w:r>
            <w:r>
              <w:rPr>
                <w:spacing w:val="-2"/>
                <w:sz w:val="22"/>
              </w:rPr>
              <w:t>topoi</w:t>
            </w:r>
            <w:r>
              <w:rPr>
                <w:sz w:val="22"/>
              </w:rPr>
              <w:tab/>
              <w:tab/>
              <w:tab/>
            </w:r>
            <w:r>
              <w:rPr>
                <w:spacing w:val="-6"/>
                <w:sz w:val="22"/>
              </w:rPr>
              <w:t>of </w:t>
            </w:r>
            <w:r>
              <w:rPr>
                <w:spacing w:val="-2"/>
                <w:sz w:val="22"/>
              </w:rPr>
              <w:t>religion, imperative sentence,</w:t>
            </w:r>
            <w:r>
              <w:rPr>
                <w:sz w:val="22"/>
              </w:rPr>
              <w:tab/>
              <w:tab/>
              <w:tab/>
            </w:r>
            <w:r>
              <w:rPr>
                <w:spacing w:val="-4"/>
                <w:sz w:val="22"/>
              </w:rPr>
              <w:t>and </w:t>
            </w:r>
            <w:r>
              <w:rPr>
                <w:spacing w:val="-2"/>
                <w:sz w:val="22"/>
              </w:rPr>
              <w:t>nominalization (e.g.,</w:t>
            </w:r>
            <w:r>
              <w:rPr>
                <w:sz w:val="22"/>
              </w:rPr>
              <w:tab/>
              <w:tab/>
              <w:tab/>
              <w:tab/>
            </w:r>
            <w:r>
              <w:rPr>
                <w:i/>
                <w:spacing w:val="-2"/>
                <w:sz w:val="22"/>
              </w:rPr>
              <w:t>Maidaan </w:t>
            </w:r>
            <w:r>
              <w:rPr>
                <w:i/>
                <w:spacing w:val="-4"/>
                <w:sz w:val="22"/>
              </w:rPr>
              <w:t>mai</w:t>
            </w:r>
            <w:r>
              <w:rPr>
                <w:i/>
                <w:sz w:val="22"/>
              </w:rPr>
              <w:tab/>
              <w:tab/>
              <w:tab/>
            </w:r>
            <w:r>
              <w:rPr>
                <w:i/>
                <w:spacing w:val="-2"/>
                <w:sz w:val="22"/>
              </w:rPr>
              <w:t>Dushman </w:t>
            </w:r>
            <w:r>
              <w:rPr>
                <w:i/>
                <w:sz w:val="22"/>
              </w:rPr>
              <w:t>par</w:t>
            </w:r>
            <w:r>
              <w:rPr>
                <w:i/>
                <w:spacing w:val="80"/>
                <w:sz w:val="22"/>
              </w:rPr>
              <w:t> </w:t>
            </w:r>
            <w:r>
              <w:rPr>
                <w:i/>
                <w:sz w:val="22"/>
              </w:rPr>
              <w:t>Chhaa</w:t>
            </w:r>
            <w:r>
              <w:rPr>
                <w:i/>
                <w:spacing w:val="80"/>
                <w:sz w:val="22"/>
              </w:rPr>
              <w:t> </w:t>
            </w:r>
            <w:r>
              <w:rPr>
                <w:i/>
                <w:sz w:val="22"/>
              </w:rPr>
              <w:t>jao Musalmano</w:t>
            </w:r>
            <w:r>
              <w:rPr>
                <w:sz w:val="22"/>
              </w:rPr>
              <w:t>)</w:t>
            </w:r>
            <w:r>
              <w:rPr>
                <w:spacing w:val="40"/>
                <w:sz w:val="22"/>
              </w:rPr>
              <w:t> </w:t>
            </w:r>
            <w:r>
              <w:rPr>
                <w:sz w:val="22"/>
              </w:rPr>
              <w:t>for </w:t>
            </w:r>
            <w:r>
              <w:rPr>
                <w:spacing w:val="-2"/>
                <w:sz w:val="22"/>
              </w:rPr>
              <w:t>kindling</w:t>
            </w:r>
            <w:r>
              <w:rPr>
                <w:sz w:val="22"/>
              </w:rPr>
              <w:tab/>
              <w:tab/>
              <w:tab/>
            </w:r>
            <w:r>
              <w:rPr>
                <w:spacing w:val="-32"/>
                <w:sz w:val="22"/>
              </w:rPr>
              <w:t> </w:t>
            </w:r>
            <w:r>
              <w:rPr>
                <w:spacing w:val="-2"/>
                <w:sz w:val="22"/>
              </w:rPr>
              <w:t>our</w:t>
            </w:r>
          </w:p>
          <w:p>
            <w:pPr>
              <w:pStyle w:val="TableParagraph"/>
              <w:tabs>
                <w:tab w:pos="1347" w:val="left" w:leader="none"/>
                <w:tab w:pos="1445" w:val="left" w:leader="none"/>
              </w:tabs>
              <w:ind w:left="107" w:right="96"/>
              <w:jc w:val="both"/>
              <w:rPr>
                <w:sz w:val="22"/>
              </w:rPr>
            </w:pPr>
            <w:r>
              <w:rPr>
                <w:spacing w:val="-2"/>
                <w:sz w:val="22"/>
              </w:rPr>
              <w:t>emotion</w:t>
            </w:r>
            <w:r>
              <w:rPr>
                <w:sz w:val="22"/>
              </w:rPr>
              <w:tab/>
              <w:tab/>
            </w:r>
            <w:r>
              <w:rPr>
                <w:spacing w:val="-6"/>
                <w:sz w:val="22"/>
              </w:rPr>
              <w:t>to </w:t>
            </w:r>
            <w:r>
              <w:rPr>
                <w:sz w:val="22"/>
              </w:rPr>
              <w:t>confront enemy </w:t>
            </w:r>
            <w:r>
              <w:rPr>
                <w:spacing w:val="-5"/>
                <w:sz w:val="22"/>
              </w:rPr>
              <w:t>in</w:t>
            </w:r>
            <w:r>
              <w:rPr>
                <w:sz w:val="22"/>
              </w:rPr>
              <w:tab/>
            </w:r>
            <w:r>
              <w:rPr>
                <w:spacing w:val="-5"/>
                <w:sz w:val="22"/>
              </w:rPr>
              <w:t>the</w:t>
            </w:r>
          </w:p>
          <w:p>
            <w:pPr>
              <w:pStyle w:val="TableParagraph"/>
              <w:spacing w:line="235" w:lineRule="exact"/>
              <w:ind w:left="107"/>
              <w:rPr>
                <w:sz w:val="22"/>
              </w:rPr>
            </w:pPr>
            <w:r>
              <w:rPr>
                <w:spacing w:val="-2"/>
                <w:sz w:val="22"/>
              </w:rPr>
              <w:t>battlefield?</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1770"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713" w:val="left" w:leader="none"/>
                <w:tab w:pos="1116" w:val="left" w:leader="none"/>
                <w:tab w:pos="1162" w:val="left" w:leader="none"/>
              </w:tabs>
              <w:ind w:left="107" w:right="96"/>
              <w:rPr>
                <w:i/>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use</w:t>
            </w:r>
            <w:r>
              <w:rPr>
                <w:sz w:val="22"/>
              </w:rPr>
              <w:tab/>
              <w:tab/>
            </w:r>
            <w:r>
              <w:rPr>
                <w:spacing w:val="-2"/>
                <w:sz w:val="22"/>
              </w:rPr>
              <w:t>references </w:t>
            </w:r>
            <w:r>
              <w:rPr>
                <w:sz w:val="22"/>
              </w:rPr>
              <w:t>from</w:t>
            </w:r>
            <w:r>
              <w:rPr>
                <w:spacing w:val="40"/>
                <w:sz w:val="22"/>
              </w:rPr>
              <w:t> </w:t>
            </w:r>
            <w:r>
              <w:rPr>
                <w:sz w:val="22"/>
              </w:rPr>
              <w:t>the</w:t>
            </w:r>
            <w:r>
              <w:rPr>
                <w:spacing w:val="40"/>
                <w:sz w:val="22"/>
              </w:rPr>
              <w:t> </w:t>
            </w:r>
            <w:r>
              <w:rPr>
                <w:sz w:val="22"/>
              </w:rPr>
              <w:t>Quran (e.g.</w:t>
            </w:r>
            <w:r>
              <w:rPr>
                <w:spacing w:val="77"/>
                <w:w w:val="150"/>
                <w:sz w:val="22"/>
              </w:rPr>
              <w:t> </w:t>
            </w:r>
            <w:r>
              <w:rPr>
                <w:i/>
                <w:sz w:val="22"/>
              </w:rPr>
              <w:t>ghaazi</w:t>
            </w:r>
            <w:r>
              <w:rPr>
                <w:i/>
                <w:spacing w:val="78"/>
                <w:w w:val="150"/>
                <w:sz w:val="22"/>
              </w:rPr>
              <w:t> </w:t>
            </w:r>
            <w:r>
              <w:rPr>
                <w:i/>
                <w:spacing w:val="-5"/>
                <w:sz w:val="22"/>
              </w:rPr>
              <w:t>ko</w:t>
            </w:r>
          </w:p>
          <w:p>
            <w:pPr>
              <w:pStyle w:val="TableParagraph"/>
              <w:spacing w:line="234" w:lineRule="exact"/>
              <w:ind w:left="107"/>
              <w:rPr>
                <w:i/>
                <w:sz w:val="22"/>
              </w:rPr>
            </w:pPr>
            <w:r>
              <w:rPr>
                <w:i/>
                <w:sz w:val="22"/>
              </w:rPr>
              <w:t>maut</w:t>
            </w:r>
            <w:r>
              <w:rPr>
                <w:i/>
                <w:spacing w:val="34"/>
                <w:sz w:val="22"/>
              </w:rPr>
              <w:t>  </w:t>
            </w:r>
            <w:r>
              <w:rPr>
                <w:i/>
                <w:sz w:val="22"/>
              </w:rPr>
              <w:t>say</w:t>
            </w:r>
            <w:r>
              <w:rPr>
                <w:i/>
                <w:spacing w:val="34"/>
                <w:sz w:val="22"/>
              </w:rPr>
              <w:t>  </w:t>
            </w:r>
            <w:r>
              <w:rPr>
                <w:i/>
                <w:spacing w:val="-4"/>
                <w:sz w:val="22"/>
              </w:rPr>
              <w:t>kaya</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2277" w:hRule="atLeast"/>
        </w:trPr>
        <w:tc>
          <w:tcPr>
            <w:tcW w:w="1181" w:type="dxa"/>
          </w:tcPr>
          <w:p>
            <w:pPr>
              <w:pStyle w:val="TableParagraph"/>
              <w:rPr>
                <w:sz w:val="22"/>
              </w:rPr>
            </w:pPr>
          </w:p>
        </w:tc>
        <w:tc>
          <w:tcPr>
            <w:tcW w:w="1410" w:type="dxa"/>
            <w:vMerge w:val="restart"/>
          </w:tcPr>
          <w:p>
            <w:pPr>
              <w:pStyle w:val="TableParagraph"/>
              <w:rPr>
                <w:sz w:val="22"/>
              </w:rPr>
            </w:pPr>
          </w:p>
        </w:tc>
        <w:tc>
          <w:tcPr>
            <w:tcW w:w="1727" w:type="dxa"/>
          </w:tcPr>
          <w:p>
            <w:pPr>
              <w:pStyle w:val="TableParagraph"/>
              <w:tabs>
                <w:tab w:pos="651" w:val="left" w:leader="none"/>
                <w:tab w:pos="728" w:val="left" w:leader="none"/>
                <w:tab w:pos="1224" w:val="left" w:leader="none"/>
                <w:tab w:pos="1311" w:val="left" w:leader="none"/>
              </w:tabs>
              <w:ind w:left="107" w:right="96"/>
              <w:rPr>
                <w:sz w:val="22"/>
              </w:rPr>
            </w:pPr>
            <w:r>
              <w:rPr>
                <w:i/>
                <w:spacing w:val="-4"/>
                <w:sz w:val="22"/>
              </w:rPr>
              <w:t>dar</w:t>
            </w:r>
            <w:r>
              <w:rPr>
                <w:i/>
                <w:sz w:val="22"/>
              </w:rPr>
              <w:tab/>
            </w:r>
            <w:r>
              <w:rPr>
                <w:i/>
                <w:spacing w:val="-4"/>
                <w:sz w:val="22"/>
              </w:rPr>
              <w:t>hai,</w:t>
            </w:r>
            <w:r>
              <w:rPr>
                <w:i/>
                <w:sz w:val="22"/>
              </w:rPr>
              <w:tab/>
            </w:r>
            <w:r>
              <w:rPr>
                <w:i/>
                <w:spacing w:val="-4"/>
                <w:sz w:val="22"/>
              </w:rPr>
              <w:t>jaan </w:t>
            </w:r>
            <w:r>
              <w:rPr>
                <w:i/>
                <w:sz w:val="22"/>
              </w:rPr>
              <w:t>dayna</w:t>
            </w:r>
            <w:r>
              <w:rPr>
                <w:i/>
                <w:spacing w:val="74"/>
                <w:sz w:val="22"/>
              </w:rPr>
              <w:t> </w:t>
            </w:r>
            <w:r>
              <w:rPr>
                <w:i/>
                <w:sz w:val="22"/>
              </w:rPr>
              <w:t>jihaad-e- </w:t>
            </w:r>
            <w:r>
              <w:rPr>
                <w:i/>
                <w:spacing w:val="-2"/>
                <w:sz w:val="22"/>
              </w:rPr>
              <w:t>akbar</w:t>
            </w:r>
            <w:r>
              <w:rPr>
                <w:i/>
                <w:spacing w:val="-14"/>
                <w:sz w:val="22"/>
              </w:rPr>
              <w:t> </w:t>
            </w:r>
            <w:r>
              <w:rPr>
                <w:i/>
                <w:spacing w:val="-2"/>
                <w:sz w:val="22"/>
              </w:rPr>
              <w:t>hai,</w:t>
            </w:r>
            <w:r>
              <w:rPr>
                <w:i/>
                <w:spacing w:val="-15"/>
                <w:sz w:val="22"/>
              </w:rPr>
              <w:t> </w:t>
            </w:r>
            <w:r>
              <w:rPr>
                <w:i/>
                <w:spacing w:val="-2"/>
                <w:sz w:val="22"/>
              </w:rPr>
              <w:t>Quran </w:t>
            </w:r>
            <w:r>
              <w:rPr>
                <w:i/>
                <w:spacing w:val="-4"/>
                <w:sz w:val="22"/>
              </w:rPr>
              <w:t>nay</w:t>
            </w:r>
            <w:r>
              <w:rPr>
                <w:i/>
                <w:sz w:val="22"/>
              </w:rPr>
              <w:tab/>
              <w:tab/>
            </w:r>
            <w:r>
              <w:rPr>
                <w:i/>
                <w:spacing w:val="-4"/>
                <w:sz w:val="22"/>
              </w:rPr>
              <w:t>hai</w:t>
            </w:r>
            <w:r>
              <w:rPr>
                <w:i/>
                <w:sz w:val="22"/>
              </w:rPr>
              <w:tab/>
              <w:tab/>
            </w:r>
            <w:r>
              <w:rPr>
                <w:i/>
                <w:spacing w:val="-4"/>
                <w:sz w:val="22"/>
              </w:rPr>
              <w:t>yeh </w:t>
            </w:r>
            <w:r>
              <w:rPr>
                <w:i/>
                <w:spacing w:val="-2"/>
                <w:sz w:val="22"/>
              </w:rPr>
              <w:t>farmaayaa)/ </w:t>
            </w:r>
            <w:r>
              <w:rPr>
                <w:sz w:val="22"/>
              </w:rPr>
              <w:t>topoi</w:t>
            </w:r>
            <w:r>
              <w:rPr>
                <w:spacing w:val="-14"/>
                <w:sz w:val="22"/>
              </w:rPr>
              <w:t> </w:t>
            </w:r>
            <w:r>
              <w:rPr>
                <w:sz w:val="22"/>
              </w:rPr>
              <w:t>of</w:t>
            </w:r>
            <w:r>
              <w:rPr>
                <w:spacing w:val="-14"/>
                <w:sz w:val="22"/>
              </w:rPr>
              <w:t> </w:t>
            </w:r>
            <w:r>
              <w:rPr>
                <w:sz w:val="22"/>
              </w:rPr>
              <w:t>religion) to</w:t>
            </w:r>
            <w:r>
              <w:rPr>
                <w:spacing w:val="32"/>
                <w:sz w:val="22"/>
              </w:rPr>
              <w:t> </w:t>
            </w:r>
            <w:r>
              <w:rPr>
                <w:sz w:val="22"/>
              </w:rPr>
              <w:t>legitimize</w:t>
            </w:r>
            <w:r>
              <w:rPr>
                <w:spacing w:val="34"/>
                <w:sz w:val="22"/>
              </w:rPr>
              <w:t> </w:t>
            </w:r>
            <w:r>
              <w:rPr>
                <w:spacing w:val="-5"/>
                <w:sz w:val="22"/>
              </w:rPr>
              <w:t>the</w:t>
            </w:r>
          </w:p>
          <w:p>
            <w:pPr>
              <w:pStyle w:val="TableParagraph"/>
              <w:spacing w:line="252" w:lineRule="exact"/>
              <w:ind w:left="107" w:right="95"/>
              <w:rPr>
                <w:sz w:val="22"/>
              </w:rPr>
            </w:pPr>
            <w:r>
              <w:rPr>
                <w:sz w:val="22"/>
              </w:rPr>
              <w:t>cause to join </w:t>
            </w:r>
            <w:r>
              <w:rPr>
                <w:sz w:val="22"/>
              </w:rPr>
              <w:t>the </w:t>
            </w:r>
            <w:r>
              <w:rPr>
                <w:spacing w:val="-2"/>
                <w:sz w:val="22"/>
              </w:rPr>
              <w:t>jihad?</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4553"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761" w:val="left" w:leader="none"/>
                <w:tab w:pos="958" w:val="left" w:leader="none"/>
                <w:tab w:pos="1116" w:val="left" w:leader="none"/>
                <w:tab w:pos="1162" w:val="left" w:leader="none"/>
                <w:tab w:pos="1298" w:val="left" w:leader="none"/>
                <w:tab w:pos="1346" w:val="left" w:leader="none"/>
              </w:tabs>
              <w:ind w:left="107" w:right="95"/>
              <w:rPr>
                <w:sz w:val="22"/>
              </w:rPr>
            </w:pPr>
            <w:r>
              <w:rPr>
                <w:spacing w:val="-6"/>
                <w:sz w:val="22"/>
              </w:rPr>
              <w:t>Do</w:t>
            </w:r>
            <w:r>
              <w:rPr>
                <w:sz w:val="22"/>
              </w:rPr>
              <w:tab/>
            </w:r>
            <w:r>
              <w:rPr>
                <w:spacing w:val="-4"/>
                <w:sz w:val="22"/>
              </w:rPr>
              <w:t>you</w:t>
            </w:r>
            <w:r>
              <w:rPr>
                <w:sz w:val="22"/>
              </w:rPr>
              <w:tab/>
              <w:tab/>
              <w:tab/>
            </w:r>
            <w:r>
              <w:rPr>
                <w:spacing w:val="-2"/>
                <w:sz w:val="22"/>
              </w:rPr>
              <w:t>think Pakistani</w:t>
            </w:r>
            <w:r>
              <w:rPr>
                <w:spacing w:val="40"/>
                <w:sz w:val="22"/>
              </w:rPr>
              <w:t> </w:t>
            </w:r>
            <w:r>
              <w:rPr>
                <w:spacing w:val="-2"/>
                <w:sz w:val="22"/>
              </w:rPr>
              <w:t>national</w:t>
            </w:r>
            <w:r>
              <w:rPr>
                <w:sz w:val="22"/>
              </w:rPr>
              <w:tab/>
              <w:tab/>
            </w:r>
            <w:r>
              <w:rPr>
                <w:spacing w:val="-4"/>
                <w:sz w:val="22"/>
              </w:rPr>
              <w:t>songs </w:t>
            </w:r>
            <w:r>
              <w:rPr>
                <w:sz w:val="22"/>
              </w:rPr>
              <w:t>(e.g.,</w:t>
            </w:r>
            <w:r>
              <w:rPr>
                <w:spacing w:val="40"/>
                <w:sz w:val="22"/>
              </w:rPr>
              <w:t> </w:t>
            </w:r>
            <w:r>
              <w:rPr>
                <w:i/>
                <w:sz w:val="22"/>
              </w:rPr>
              <w:t>Chalay</w:t>
            </w:r>
            <w:r>
              <w:rPr>
                <w:i/>
                <w:spacing w:val="40"/>
                <w:sz w:val="22"/>
              </w:rPr>
              <w:t> </w:t>
            </w:r>
            <w:r>
              <w:rPr>
                <w:i/>
                <w:sz w:val="22"/>
              </w:rPr>
              <w:t>jo ho</w:t>
            </w:r>
            <w:r>
              <w:rPr>
                <w:i/>
                <w:spacing w:val="17"/>
                <w:sz w:val="22"/>
              </w:rPr>
              <w:t> </w:t>
            </w:r>
            <w:r>
              <w:rPr>
                <w:i/>
                <w:sz w:val="22"/>
              </w:rPr>
              <w:t>kay</w:t>
            </w:r>
            <w:r>
              <w:rPr>
                <w:i/>
                <w:spacing w:val="15"/>
                <w:sz w:val="22"/>
              </w:rPr>
              <w:t> </w:t>
            </w:r>
            <w:r>
              <w:rPr>
                <w:i/>
                <w:sz w:val="22"/>
              </w:rPr>
              <w:t>shahadat ka</w:t>
            </w:r>
            <w:r>
              <w:rPr>
                <w:i/>
                <w:spacing w:val="80"/>
                <w:sz w:val="22"/>
              </w:rPr>
              <w:t> </w:t>
            </w:r>
            <w:r>
              <w:rPr>
                <w:i/>
                <w:sz w:val="22"/>
              </w:rPr>
              <w:t>jam</w:t>
            </w:r>
            <w:r>
              <w:rPr>
                <w:i/>
                <w:spacing w:val="80"/>
                <w:sz w:val="22"/>
              </w:rPr>
              <w:t> </w:t>
            </w:r>
            <w:r>
              <w:rPr>
                <w:i/>
                <w:sz w:val="22"/>
              </w:rPr>
              <w:t>pi</w:t>
            </w:r>
            <w:r>
              <w:rPr>
                <w:i/>
                <w:spacing w:val="80"/>
                <w:sz w:val="22"/>
              </w:rPr>
              <w:t> </w:t>
            </w:r>
            <w:r>
              <w:rPr>
                <w:i/>
                <w:sz w:val="22"/>
              </w:rPr>
              <w:t>kar </w:t>
            </w:r>
            <w:r>
              <w:rPr>
                <w:i/>
                <w:spacing w:val="-4"/>
                <w:sz w:val="22"/>
              </w:rPr>
              <w:t>tum,</w:t>
            </w:r>
            <w:r>
              <w:rPr>
                <w:i/>
                <w:sz w:val="22"/>
              </w:rPr>
              <w:tab/>
              <w:tab/>
            </w:r>
            <w:r>
              <w:rPr>
                <w:i/>
                <w:spacing w:val="-2"/>
                <w:sz w:val="22"/>
              </w:rPr>
              <w:t>Rasool-e- </w:t>
            </w:r>
            <w:r>
              <w:rPr>
                <w:i/>
                <w:sz w:val="22"/>
              </w:rPr>
              <w:t>pak</w:t>
            </w:r>
            <w:r>
              <w:rPr>
                <w:i/>
                <w:spacing w:val="80"/>
                <w:sz w:val="22"/>
              </w:rPr>
              <w:t> </w:t>
            </w:r>
            <w:r>
              <w:rPr>
                <w:i/>
                <w:sz w:val="22"/>
              </w:rPr>
              <w:t>nay</w:t>
            </w:r>
            <w:r>
              <w:rPr>
                <w:i/>
                <w:spacing w:val="80"/>
                <w:sz w:val="22"/>
              </w:rPr>
              <w:t> </w:t>
            </w:r>
            <w:r>
              <w:rPr>
                <w:i/>
                <w:sz w:val="22"/>
              </w:rPr>
              <w:t>bahoo main lay liya ho </w:t>
            </w:r>
            <w:r>
              <w:rPr>
                <w:i/>
                <w:spacing w:val="-4"/>
                <w:sz w:val="22"/>
              </w:rPr>
              <w:t>ga</w:t>
            </w:r>
            <w:r>
              <w:rPr>
                <w:spacing w:val="-4"/>
                <w:sz w:val="22"/>
              </w:rPr>
              <w:t>)</w:t>
            </w:r>
            <w:r>
              <w:rPr>
                <w:sz w:val="22"/>
              </w:rPr>
              <w:tab/>
              <w:tab/>
              <w:tab/>
            </w:r>
            <w:r>
              <w:rPr>
                <w:spacing w:val="-2"/>
                <w:sz w:val="22"/>
              </w:rPr>
              <w:t>employ metaphor</w:t>
            </w:r>
            <w:r>
              <w:rPr>
                <w:sz w:val="22"/>
              </w:rPr>
              <w:tab/>
              <w:tab/>
              <w:tab/>
              <w:tab/>
            </w:r>
            <w:r>
              <w:rPr>
                <w:spacing w:val="-4"/>
                <w:sz w:val="22"/>
              </w:rPr>
              <w:t>and </w:t>
            </w:r>
            <w:r>
              <w:rPr>
                <w:sz w:val="22"/>
              </w:rPr>
              <w:t>intertextuality</w:t>
            </w:r>
            <w:r>
              <w:rPr>
                <w:spacing w:val="14"/>
                <w:sz w:val="22"/>
              </w:rPr>
              <w:t> </w:t>
            </w:r>
            <w:r>
              <w:rPr>
                <w:sz w:val="22"/>
              </w:rPr>
              <w:t>to </w:t>
            </w:r>
            <w:r>
              <w:rPr>
                <w:spacing w:val="-2"/>
                <w:sz w:val="22"/>
              </w:rPr>
              <w:t>attract</w:t>
            </w:r>
            <w:r>
              <w:rPr>
                <w:sz w:val="22"/>
              </w:rPr>
              <w:tab/>
              <w:tab/>
              <w:tab/>
              <w:tab/>
              <w:tab/>
              <w:tab/>
            </w:r>
            <w:r>
              <w:rPr>
                <w:spacing w:val="-4"/>
                <w:sz w:val="22"/>
              </w:rPr>
              <w:t>the </w:t>
            </w:r>
            <w:r>
              <w:rPr>
                <w:sz w:val="22"/>
              </w:rPr>
              <w:t>Muslim</w:t>
            </w:r>
            <w:r>
              <w:rPr>
                <w:spacing w:val="40"/>
                <w:sz w:val="22"/>
              </w:rPr>
              <w:t> </w:t>
            </w:r>
            <w:r>
              <w:rPr>
                <w:sz w:val="22"/>
              </w:rPr>
              <w:t>soldiers for</w:t>
            </w:r>
            <w:r>
              <w:rPr>
                <w:spacing w:val="40"/>
                <w:sz w:val="22"/>
              </w:rPr>
              <w:t> </w:t>
            </w:r>
            <w:r>
              <w:rPr>
                <w:sz w:val="22"/>
              </w:rPr>
              <w:t>fighting</w:t>
            </w:r>
            <w:r>
              <w:rPr>
                <w:spacing w:val="40"/>
                <w:sz w:val="22"/>
              </w:rPr>
              <w:t> </w:t>
            </w:r>
            <w:r>
              <w:rPr>
                <w:sz w:val="22"/>
              </w:rPr>
              <w:t>the war</w:t>
            </w:r>
            <w:r>
              <w:rPr>
                <w:spacing w:val="23"/>
                <w:sz w:val="22"/>
              </w:rPr>
              <w:t> </w:t>
            </w:r>
            <w:r>
              <w:rPr>
                <w:sz w:val="22"/>
              </w:rPr>
              <w:t>by</w:t>
            </w:r>
            <w:r>
              <w:rPr>
                <w:spacing w:val="21"/>
                <w:sz w:val="22"/>
              </w:rPr>
              <w:t> </w:t>
            </w:r>
            <w:r>
              <w:rPr>
                <w:sz w:val="22"/>
              </w:rPr>
              <w:t>religious </w:t>
            </w:r>
            <w:r>
              <w:rPr>
                <w:spacing w:val="-2"/>
                <w:sz w:val="22"/>
              </w:rPr>
              <w:t>promise</w:t>
            </w:r>
            <w:r>
              <w:rPr>
                <w:sz w:val="22"/>
              </w:rPr>
              <w:tab/>
              <w:tab/>
              <w:tab/>
              <w:tab/>
              <w:tab/>
            </w:r>
            <w:r>
              <w:rPr>
                <w:spacing w:val="-43"/>
                <w:sz w:val="22"/>
              </w:rPr>
              <w:t> </w:t>
            </w:r>
            <w:r>
              <w:rPr>
                <w:spacing w:val="-2"/>
                <w:sz w:val="22"/>
              </w:rPr>
              <w:t>for</w:t>
            </w:r>
          </w:p>
          <w:p>
            <w:pPr>
              <w:pStyle w:val="TableParagraph"/>
              <w:spacing w:line="233" w:lineRule="exact"/>
              <w:ind w:left="107"/>
              <w:rPr>
                <w:sz w:val="22"/>
              </w:rPr>
            </w:pPr>
            <w:r>
              <w:rPr>
                <w:spacing w:val="-2"/>
                <w:sz w:val="22"/>
              </w:rPr>
              <w:t>martyrdom?</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532"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809" w:val="left" w:leader="none"/>
                <w:tab w:pos="1116" w:val="left" w:leader="none"/>
              </w:tabs>
              <w:spacing w:before="1"/>
              <w:ind w:left="107" w:right="96" w:firstLine="720"/>
              <w:rPr>
                <w:i/>
                <w:sz w:val="22"/>
              </w:rPr>
            </w:pPr>
            <w:r>
              <w:rPr>
                <w:sz w:val="22"/>
              </w:rPr>
              <w:t>Do</w:t>
            </w:r>
            <w:r>
              <w:rPr>
                <w:spacing w:val="80"/>
                <w:sz w:val="22"/>
              </w:rPr>
              <w:t> </w:t>
            </w:r>
            <w:r>
              <w:rPr>
                <w:sz w:val="22"/>
              </w:rPr>
              <w:t>you </w:t>
            </w:r>
            <w:r>
              <w:rPr>
                <w:spacing w:val="-2"/>
                <w:sz w:val="22"/>
              </w:rPr>
              <w:t>think</w:t>
            </w:r>
            <w:r>
              <w:rPr>
                <w:sz w:val="22"/>
              </w:rPr>
              <w:tab/>
            </w:r>
            <w:r>
              <w:rPr>
                <w:spacing w:val="-2"/>
                <w:sz w:val="22"/>
              </w:rPr>
              <w:t>Pakistani national</w:t>
            </w:r>
            <w:r>
              <w:rPr>
                <w:sz w:val="22"/>
              </w:rPr>
              <w:tab/>
              <w:tab/>
            </w:r>
            <w:r>
              <w:rPr>
                <w:spacing w:val="-4"/>
                <w:sz w:val="22"/>
              </w:rPr>
              <w:t>songs </w:t>
            </w:r>
            <w:r>
              <w:rPr>
                <w:spacing w:val="-2"/>
                <w:sz w:val="22"/>
              </w:rPr>
              <w:t>employ intertextuality </w:t>
            </w:r>
            <w:r>
              <w:rPr>
                <w:sz w:val="22"/>
              </w:rPr>
              <w:t>(e.g., </w:t>
            </w:r>
            <w:r>
              <w:rPr>
                <w:i/>
                <w:sz w:val="22"/>
              </w:rPr>
              <w:t>Jo Tujh pe Marain</w:t>
            </w:r>
            <w:r>
              <w:rPr>
                <w:i/>
                <w:spacing w:val="80"/>
                <w:sz w:val="22"/>
              </w:rPr>
              <w:t> </w:t>
            </w:r>
            <w:r>
              <w:rPr>
                <w:i/>
                <w:sz w:val="22"/>
              </w:rPr>
              <w:t>gai</w:t>
            </w:r>
            <w:r>
              <w:rPr>
                <w:i/>
                <w:spacing w:val="80"/>
                <w:sz w:val="22"/>
              </w:rPr>
              <w:t> </w:t>
            </w:r>
            <w:r>
              <w:rPr>
                <w:i/>
                <w:sz w:val="22"/>
              </w:rPr>
              <w:t>to Zinda</w:t>
            </w:r>
            <w:r>
              <w:rPr>
                <w:i/>
                <w:spacing w:val="6"/>
                <w:sz w:val="22"/>
              </w:rPr>
              <w:t> </w:t>
            </w:r>
            <w:r>
              <w:rPr>
                <w:i/>
                <w:sz w:val="22"/>
              </w:rPr>
              <w:t>rahain</w:t>
            </w:r>
            <w:r>
              <w:rPr>
                <w:i/>
                <w:spacing w:val="6"/>
                <w:sz w:val="22"/>
              </w:rPr>
              <w:t> </w:t>
            </w:r>
            <w:r>
              <w:rPr>
                <w:i/>
                <w:spacing w:val="-5"/>
                <w:sz w:val="22"/>
              </w:rPr>
              <w:t>gai</w:t>
            </w:r>
          </w:p>
          <w:p>
            <w:pPr>
              <w:pStyle w:val="TableParagraph"/>
              <w:spacing w:line="252" w:lineRule="exact"/>
              <w:ind w:left="107" w:right="95"/>
              <w:rPr>
                <w:sz w:val="22"/>
              </w:rPr>
            </w:pPr>
            <w:r>
              <w:rPr>
                <w:i/>
                <w:sz w:val="22"/>
              </w:rPr>
              <w:t>Sada)</w:t>
            </w:r>
            <w:r>
              <w:rPr>
                <w:i/>
                <w:spacing w:val="39"/>
                <w:sz w:val="22"/>
              </w:rPr>
              <w:t> </w:t>
            </w:r>
            <w:r>
              <w:rPr>
                <w:sz w:val="22"/>
              </w:rPr>
              <w:t>to</w:t>
            </w:r>
            <w:r>
              <w:rPr>
                <w:spacing w:val="40"/>
                <w:sz w:val="22"/>
              </w:rPr>
              <w:t> </w:t>
            </w:r>
            <w:r>
              <w:rPr>
                <w:sz w:val="22"/>
              </w:rPr>
              <w:t>glorify the martyrdom?</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275"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810" w:val="left" w:leader="none"/>
                <w:tab w:pos="896" w:val="left" w:leader="none"/>
                <w:tab w:pos="1116" w:val="left" w:leader="none"/>
              </w:tabs>
              <w:ind w:left="107" w:right="96" w:firstLine="720"/>
              <w:rPr>
                <w:sz w:val="22"/>
              </w:rPr>
            </w:pPr>
            <w:r>
              <w:rPr>
                <w:sz w:val="22"/>
              </w:rPr>
              <w:t>Do</w:t>
            </w:r>
            <w:r>
              <w:rPr>
                <w:spacing w:val="80"/>
                <w:sz w:val="22"/>
              </w:rPr>
              <w:t> </w:t>
            </w:r>
            <w:r>
              <w:rPr>
                <w:sz w:val="22"/>
              </w:rPr>
              <w:t>you </w:t>
            </w:r>
            <w:r>
              <w:rPr>
                <w:spacing w:val="-2"/>
                <w:sz w:val="22"/>
              </w:rPr>
              <w:t>think</w:t>
            </w:r>
            <w:r>
              <w:rPr>
                <w:sz w:val="22"/>
              </w:rPr>
              <w:tab/>
            </w:r>
            <w:r>
              <w:rPr>
                <w:spacing w:val="-2"/>
                <w:sz w:val="22"/>
              </w:rPr>
              <w:t>Pakistani national</w:t>
            </w:r>
            <w:r>
              <w:rPr>
                <w:sz w:val="22"/>
              </w:rPr>
              <w:tab/>
              <w:tab/>
              <w:tab/>
            </w:r>
            <w:r>
              <w:rPr>
                <w:spacing w:val="-4"/>
                <w:sz w:val="22"/>
              </w:rPr>
              <w:t>songs </w:t>
            </w:r>
            <w:r>
              <w:rPr>
                <w:spacing w:val="-2"/>
                <w:sz w:val="22"/>
              </w:rPr>
              <w:t>(e.g.,</w:t>
            </w:r>
            <w:r>
              <w:rPr>
                <w:sz w:val="22"/>
              </w:rPr>
              <w:tab/>
              <w:tab/>
            </w:r>
            <w:r>
              <w:rPr>
                <w:i/>
                <w:spacing w:val="-2"/>
                <w:sz w:val="22"/>
              </w:rPr>
              <w:t>Hussain </w:t>
            </w:r>
            <w:r>
              <w:rPr>
                <w:i/>
                <w:sz w:val="22"/>
              </w:rPr>
              <w:t>pak</w:t>
            </w:r>
            <w:r>
              <w:rPr>
                <w:i/>
                <w:spacing w:val="77"/>
                <w:sz w:val="22"/>
              </w:rPr>
              <w:t> </w:t>
            </w:r>
            <w:r>
              <w:rPr>
                <w:i/>
                <w:sz w:val="22"/>
              </w:rPr>
              <w:t>nay</w:t>
            </w:r>
            <w:r>
              <w:rPr>
                <w:i/>
                <w:spacing w:val="77"/>
                <w:sz w:val="22"/>
              </w:rPr>
              <w:t> </w:t>
            </w:r>
            <w:r>
              <w:rPr>
                <w:i/>
                <w:sz w:val="22"/>
              </w:rPr>
              <w:t>Irshad yea</w:t>
            </w:r>
            <w:r>
              <w:rPr>
                <w:i/>
                <w:spacing w:val="40"/>
                <w:sz w:val="22"/>
              </w:rPr>
              <w:t> </w:t>
            </w:r>
            <w:r>
              <w:rPr>
                <w:i/>
                <w:sz w:val="22"/>
              </w:rPr>
              <w:t>kiya</w:t>
            </w:r>
            <w:r>
              <w:rPr>
                <w:i/>
                <w:spacing w:val="40"/>
                <w:sz w:val="22"/>
              </w:rPr>
              <w:t> </w:t>
            </w:r>
            <w:r>
              <w:rPr>
                <w:i/>
                <w:sz w:val="22"/>
              </w:rPr>
              <w:t>ho</w:t>
            </w:r>
            <w:r>
              <w:rPr>
                <w:i/>
                <w:spacing w:val="39"/>
                <w:sz w:val="22"/>
              </w:rPr>
              <w:t> </w:t>
            </w:r>
            <w:r>
              <w:rPr>
                <w:i/>
                <w:sz w:val="22"/>
              </w:rPr>
              <w:t>ga) </w:t>
            </w:r>
            <w:r>
              <w:rPr>
                <w:spacing w:val="-2"/>
                <w:sz w:val="22"/>
              </w:rPr>
              <w:t>glorify </w:t>
            </w:r>
            <w:r>
              <w:rPr>
                <w:sz w:val="22"/>
              </w:rPr>
              <w:t>martyrdom</w:t>
            </w:r>
            <w:r>
              <w:rPr>
                <w:spacing w:val="-7"/>
                <w:sz w:val="22"/>
              </w:rPr>
              <w:t> </w:t>
            </w:r>
            <w:r>
              <w:rPr>
                <w:spacing w:val="-4"/>
                <w:sz w:val="22"/>
              </w:rPr>
              <w:t>using</w:t>
            </w:r>
          </w:p>
          <w:p>
            <w:pPr>
              <w:pStyle w:val="TableParagraph"/>
              <w:spacing w:line="233" w:lineRule="exact"/>
              <w:ind w:left="107"/>
              <w:rPr>
                <w:sz w:val="22"/>
              </w:rPr>
            </w:pPr>
            <w:r>
              <w:rPr>
                <w:spacing w:val="-2"/>
                <w:sz w:val="22"/>
              </w:rPr>
              <w:t>pre-supposition?</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025"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1251" w:val="left" w:leader="none"/>
              </w:tabs>
              <w:spacing w:before="1"/>
              <w:ind w:left="107" w:right="96" w:firstLine="720"/>
              <w:jc w:val="both"/>
              <w:rPr>
                <w:sz w:val="22"/>
              </w:rPr>
            </w:pPr>
            <w:r>
              <w:rPr>
                <w:sz w:val="22"/>
              </w:rPr>
              <w:t>Do </w:t>
            </w:r>
            <w:r>
              <w:rPr>
                <w:sz w:val="22"/>
              </w:rPr>
              <w:t>you think Pakistani national songs </w:t>
            </w:r>
            <w:r>
              <w:rPr>
                <w:spacing w:val="-5"/>
                <w:sz w:val="22"/>
              </w:rPr>
              <w:t>use</w:t>
            </w:r>
            <w:r>
              <w:rPr>
                <w:sz w:val="22"/>
              </w:rPr>
              <w:tab/>
            </w:r>
            <w:r>
              <w:rPr>
                <w:spacing w:val="-4"/>
                <w:sz w:val="22"/>
              </w:rPr>
              <w:t>Pre-</w:t>
            </w:r>
          </w:p>
          <w:p>
            <w:pPr>
              <w:pStyle w:val="TableParagraph"/>
              <w:ind w:left="107" w:right="96"/>
              <w:jc w:val="both"/>
              <w:rPr>
                <w:i/>
                <w:sz w:val="22"/>
              </w:rPr>
            </w:pPr>
            <w:r>
              <w:rPr>
                <w:sz w:val="22"/>
              </w:rPr>
              <w:t>supposition</w:t>
            </w:r>
            <w:r>
              <w:rPr>
                <w:spacing w:val="-14"/>
                <w:sz w:val="22"/>
              </w:rPr>
              <w:t> </w:t>
            </w:r>
            <w:r>
              <w:rPr>
                <w:sz w:val="22"/>
              </w:rPr>
              <w:t>(e.g., </w:t>
            </w:r>
            <w:r>
              <w:rPr>
                <w:i/>
                <w:sz w:val="22"/>
              </w:rPr>
              <w:t>Ali </w:t>
            </w:r>
            <w:r>
              <w:rPr>
                <w:i/>
                <w:sz w:val="22"/>
              </w:rPr>
              <w:t>tumhari shuja`at</w:t>
            </w:r>
            <w:r>
              <w:rPr>
                <w:i/>
                <w:spacing w:val="72"/>
                <w:w w:val="150"/>
                <w:sz w:val="22"/>
              </w:rPr>
              <w:t>   </w:t>
            </w:r>
            <w:r>
              <w:rPr>
                <w:i/>
                <w:spacing w:val="-5"/>
                <w:sz w:val="22"/>
              </w:rPr>
              <w:t>pay</w:t>
            </w:r>
          </w:p>
          <w:p>
            <w:pPr>
              <w:pStyle w:val="TableParagraph"/>
              <w:spacing w:line="235" w:lineRule="exact"/>
              <w:ind w:left="107"/>
              <w:jc w:val="both"/>
              <w:rPr>
                <w:i/>
                <w:sz w:val="22"/>
              </w:rPr>
            </w:pPr>
            <w:r>
              <w:rPr>
                <w:i/>
                <w:sz w:val="22"/>
              </w:rPr>
              <w:t>jhoomtay</w:t>
            </w:r>
            <w:r>
              <w:rPr>
                <w:i/>
                <w:spacing w:val="62"/>
                <w:sz w:val="22"/>
              </w:rPr>
              <w:t>   </w:t>
            </w:r>
            <w:r>
              <w:rPr>
                <w:i/>
                <w:spacing w:val="-5"/>
                <w:sz w:val="22"/>
              </w:rPr>
              <w:t>hoo</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1519" w:hRule="atLeast"/>
        </w:trPr>
        <w:tc>
          <w:tcPr>
            <w:tcW w:w="1181" w:type="dxa"/>
          </w:tcPr>
          <w:p>
            <w:pPr>
              <w:pStyle w:val="TableParagraph"/>
              <w:rPr>
                <w:sz w:val="22"/>
              </w:rPr>
            </w:pPr>
          </w:p>
        </w:tc>
        <w:tc>
          <w:tcPr>
            <w:tcW w:w="1410" w:type="dxa"/>
            <w:vMerge w:val="restart"/>
          </w:tcPr>
          <w:p>
            <w:pPr>
              <w:pStyle w:val="TableParagraph"/>
              <w:rPr>
                <w:sz w:val="22"/>
              </w:rPr>
            </w:pPr>
          </w:p>
        </w:tc>
        <w:tc>
          <w:tcPr>
            <w:tcW w:w="1727" w:type="dxa"/>
          </w:tcPr>
          <w:p>
            <w:pPr>
              <w:pStyle w:val="TableParagraph"/>
              <w:tabs>
                <w:tab w:pos="1433" w:val="left" w:leader="none"/>
              </w:tabs>
              <w:ind w:left="107" w:right="97"/>
              <w:rPr>
                <w:sz w:val="22"/>
              </w:rPr>
            </w:pPr>
            <w:r>
              <w:rPr>
                <w:i/>
                <w:sz w:val="22"/>
              </w:rPr>
              <w:t>ga)</w:t>
            </w:r>
            <w:r>
              <w:rPr>
                <w:i/>
                <w:spacing w:val="-9"/>
                <w:sz w:val="22"/>
              </w:rPr>
              <w:t> </w:t>
            </w:r>
            <w:r>
              <w:rPr>
                <w:sz w:val="22"/>
              </w:rPr>
              <w:t>to</w:t>
            </w:r>
            <w:r>
              <w:rPr>
                <w:spacing w:val="-8"/>
                <w:sz w:val="22"/>
              </w:rPr>
              <w:t> </w:t>
            </w:r>
            <w:r>
              <w:rPr>
                <w:sz w:val="22"/>
              </w:rPr>
              <w:t>glorify</w:t>
            </w:r>
            <w:r>
              <w:rPr>
                <w:spacing w:val="-9"/>
                <w:sz w:val="22"/>
              </w:rPr>
              <w:t> </w:t>
            </w:r>
            <w:r>
              <w:rPr>
                <w:sz w:val="22"/>
              </w:rPr>
              <w:t>the </w:t>
            </w:r>
            <w:r>
              <w:rPr>
                <w:spacing w:val="-2"/>
                <w:sz w:val="22"/>
              </w:rPr>
              <w:t>sense</w:t>
            </w:r>
            <w:r>
              <w:rPr>
                <w:sz w:val="22"/>
              </w:rPr>
              <w:tab/>
            </w:r>
            <w:r>
              <w:rPr>
                <w:spacing w:val="-5"/>
                <w:sz w:val="22"/>
              </w:rPr>
              <w:t>of</w:t>
            </w:r>
          </w:p>
          <w:p>
            <w:pPr>
              <w:pStyle w:val="TableParagraph"/>
              <w:tabs>
                <w:tab w:pos="967" w:val="left" w:leader="none"/>
                <w:tab w:pos="1063" w:val="left" w:leader="none"/>
                <w:tab w:pos="1519" w:val="left" w:leader="none"/>
              </w:tabs>
              <w:ind w:left="107" w:right="97"/>
              <w:rPr>
                <w:sz w:val="22"/>
              </w:rPr>
            </w:pPr>
            <w:r>
              <w:rPr>
                <w:spacing w:val="-2"/>
                <w:sz w:val="22"/>
              </w:rPr>
              <w:t>martyrdom admired</w:t>
            </w:r>
            <w:r>
              <w:rPr>
                <w:sz w:val="22"/>
              </w:rPr>
              <w:tab/>
              <w:tab/>
            </w:r>
            <w:r>
              <w:rPr>
                <w:spacing w:val="-6"/>
                <w:sz w:val="22"/>
              </w:rPr>
              <w:t>by</w:t>
            </w:r>
            <w:r>
              <w:rPr>
                <w:sz w:val="22"/>
              </w:rPr>
              <w:tab/>
            </w:r>
            <w:r>
              <w:rPr>
                <w:spacing w:val="-10"/>
                <w:sz w:val="22"/>
              </w:rPr>
              <w:t>a </w:t>
            </w:r>
            <w:r>
              <w:rPr>
                <w:spacing w:val="-2"/>
                <w:sz w:val="22"/>
              </w:rPr>
              <w:t>great</w:t>
            </w:r>
            <w:r>
              <w:rPr>
                <w:sz w:val="22"/>
              </w:rPr>
              <w:tab/>
            </w:r>
            <w:r>
              <w:rPr>
                <w:spacing w:val="-2"/>
                <w:sz w:val="22"/>
              </w:rPr>
              <w:t>Islamic</w:t>
            </w:r>
          </w:p>
          <w:p>
            <w:pPr>
              <w:pStyle w:val="TableParagraph"/>
              <w:spacing w:line="235" w:lineRule="exact"/>
              <w:ind w:left="107"/>
              <w:rPr>
                <w:sz w:val="22"/>
              </w:rPr>
            </w:pPr>
            <w:r>
              <w:rPr>
                <w:spacing w:val="-2"/>
                <w:sz w:val="22"/>
              </w:rPr>
              <w:t>figure?</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51" w:hRule="atLeast"/>
        </w:trPr>
        <w:tc>
          <w:tcPr>
            <w:tcW w:w="1181" w:type="dxa"/>
          </w:tcPr>
          <w:p>
            <w:pPr>
              <w:pStyle w:val="TableParagraph"/>
              <w:rPr>
                <w:sz w:val="18"/>
              </w:rPr>
            </w:pPr>
          </w:p>
        </w:tc>
        <w:tc>
          <w:tcPr>
            <w:tcW w:w="1410" w:type="dxa"/>
            <w:vMerge/>
            <w:tcBorders>
              <w:top w:val="nil"/>
            </w:tcBorders>
          </w:tcPr>
          <w:p>
            <w:pPr>
              <w:rPr>
                <w:sz w:val="2"/>
                <w:szCs w:val="2"/>
              </w:rPr>
            </w:pPr>
          </w:p>
        </w:tc>
        <w:tc>
          <w:tcPr>
            <w:tcW w:w="5863" w:type="dxa"/>
            <w:gridSpan w:val="6"/>
          </w:tcPr>
          <w:p>
            <w:pPr>
              <w:pStyle w:val="TableParagraph"/>
              <w:spacing w:line="232" w:lineRule="exact"/>
              <w:ind w:left="2869"/>
              <w:rPr>
                <w:b/>
                <w:sz w:val="22"/>
              </w:rPr>
            </w:pPr>
            <w:r>
              <w:rPr>
                <w:b/>
                <w:spacing w:val="-2"/>
                <w:sz w:val="22"/>
              </w:rPr>
              <w:t>Islamization</w:t>
            </w:r>
          </w:p>
        </w:tc>
      </w:tr>
      <w:tr>
        <w:trPr>
          <w:trHeight w:val="3542" w:hRule="atLeast"/>
        </w:trPr>
        <w:tc>
          <w:tcPr>
            <w:tcW w:w="1181" w:type="dxa"/>
          </w:tcPr>
          <w:p>
            <w:pPr>
              <w:pStyle w:val="TableParagraph"/>
              <w:rPr>
                <w:sz w:val="22"/>
              </w:rPr>
            </w:pPr>
          </w:p>
        </w:tc>
        <w:tc>
          <w:tcPr>
            <w:tcW w:w="1410" w:type="dxa"/>
            <w:vMerge w:val="restart"/>
          </w:tcPr>
          <w:p>
            <w:pPr>
              <w:pStyle w:val="TableParagraph"/>
              <w:spacing w:before="253"/>
              <w:ind w:left="828" w:right="109"/>
              <w:rPr>
                <w:sz w:val="22"/>
              </w:rPr>
            </w:pPr>
            <w:r>
              <w:rPr>
                <w:spacing w:val="-2"/>
                <w:sz w:val="22"/>
              </w:rPr>
              <w:t>treng theni </w:t>
            </w:r>
            <w:r>
              <w:rPr>
                <w:spacing w:val="-6"/>
                <w:sz w:val="22"/>
              </w:rPr>
              <w:t>ng </w:t>
            </w:r>
            <w:r>
              <w:rPr>
                <w:spacing w:val="-4"/>
                <w:sz w:val="22"/>
              </w:rPr>
              <w:t>Isla mic </w:t>
            </w:r>
            <w:r>
              <w:rPr>
                <w:spacing w:val="-2"/>
                <w:sz w:val="22"/>
              </w:rPr>
              <w:t>belie </w:t>
            </w:r>
            <w:r>
              <w:rPr>
                <w:spacing w:val="-6"/>
                <w:sz w:val="22"/>
              </w:rPr>
              <w:t>fs</w:t>
            </w:r>
          </w:p>
        </w:tc>
        <w:tc>
          <w:tcPr>
            <w:tcW w:w="1727" w:type="dxa"/>
          </w:tcPr>
          <w:p>
            <w:pPr>
              <w:pStyle w:val="TableParagraph"/>
              <w:tabs>
                <w:tab w:pos="603" w:val="left" w:leader="none"/>
                <w:tab w:pos="812" w:val="left" w:leader="none"/>
                <w:tab w:pos="1116" w:val="left" w:leader="none"/>
                <w:tab w:pos="1162" w:val="left" w:leader="none"/>
                <w:tab w:pos="1409" w:val="left" w:leader="none"/>
              </w:tabs>
              <w:ind w:left="107" w:right="96"/>
              <w:rPr>
                <w:i/>
                <w:sz w:val="22"/>
              </w:rPr>
            </w:pPr>
            <w:r>
              <w:rPr>
                <w:spacing w:val="-6"/>
                <w:sz w:val="22"/>
              </w:rPr>
              <w:t>Do</w:t>
            </w:r>
            <w:r>
              <w:rPr>
                <w:sz w:val="22"/>
              </w:rPr>
              <w:tab/>
            </w:r>
            <w:r>
              <w:rPr>
                <w:spacing w:val="-4"/>
                <w:sz w:val="22"/>
              </w:rPr>
              <w:t>you</w:t>
            </w:r>
            <w:r>
              <w:rPr>
                <w:sz w:val="22"/>
              </w:rPr>
              <w:tab/>
              <w:tab/>
            </w:r>
            <w:r>
              <w:rPr>
                <w:spacing w:val="-2"/>
                <w:sz w:val="22"/>
              </w:rPr>
              <w:t>think </w:t>
            </w:r>
            <w:r>
              <w:rPr>
                <w:spacing w:val="-4"/>
                <w:sz w:val="22"/>
              </w:rPr>
              <w:t>Some</w:t>
            </w:r>
            <w:r>
              <w:rPr>
                <w:sz w:val="22"/>
              </w:rPr>
              <w:tab/>
              <w:tab/>
            </w:r>
            <w:r>
              <w:rPr>
                <w:spacing w:val="-2"/>
                <w:sz w:val="22"/>
              </w:rPr>
              <w:t>Pakistani national</w:t>
            </w:r>
            <w:r>
              <w:rPr>
                <w:sz w:val="22"/>
              </w:rPr>
              <w:tab/>
              <w:tab/>
            </w:r>
            <w:r>
              <w:rPr>
                <w:spacing w:val="-4"/>
                <w:sz w:val="22"/>
              </w:rPr>
              <w:t>songs </w:t>
            </w:r>
            <w:r>
              <w:rPr>
                <w:spacing w:val="-2"/>
                <w:sz w:val="22"/>
              </w:rPr>
              <w:t>employ</w:t>
            </w:r>
            <w:r>
              <w:rPr>
                <w:spacing w:val="80"/>
                <w:sz w:val="22"/>
              </w:rPr>
              <w:t> </w:t>
            </w:r>
            <w:r>
              <w:rPr>
                <w:spacing w:val="-2"/>
                <w:sz w:val="22"/>
              </w:rPr>
              <w:t>historical </w:t>
            </w:r>
            <w:r>
              <w:rPr>
                <w:sz w:val="22"/>
              </w:rPr>
              <w:t>references</w:t>
            </w:r>
            <w:r>
              <w:rPr>
                <w:spacing w:val="69"/>
                <w:sz w:val="22"/>
              </w:rPr>
              <w:t> </w:t>
            </w:r>
            <w:r>
              <w:rPr>
                <w:sz w:val="22"/>
              </w:rPr>
              <w:t>(e.g., </w:t>
            </w:r>
            <w:r>
              <w:rPr>
                <w:i/>
                <w:spacing w:val="-2"/>
                <w:sz w:val="22"/>
              </w:rPr>
              <w:t>Pakistan</w:t>
            </w:r>
            <w:r>
              <w:rPr>
                <w:i/>
                <w:sz w:val="22"/>
              </w:rPr>
              <w:tab/>
              <w:tab/>
              <w:tab/>
            </w:r>
            <w:r>
              <w:rPr>
                <w:i/>
                <w:spacing w:val="-5"/>
                <w:sz w:val="22"/>
              </w:rPr>
              <w:t>ka</w:t>
            </w:r>
          </w:p>
          <w:p>
            <w:pPr>
              <w:pStyle w:val="TableParagraph"/>
              <w:tabs>
                <w:tab w:pos="1251" w:val="left" w:leader="none"/>
              </w:tabs>
              <w:ind w:left="107" w:right="97"/>
              <w:rPr>
                <w:i/>
                <w:sz w:val="22"/>
              </w:rPr>
            </w:pPr>
            <w:r>
              <w:rPr>
                <w:i/>
                <w:spacing w:val="-2"/>
                <w:sz w:val="22"/>
              </w:rPr>
              <w:t>matlub</w:t>
            </w:r>
            <w:r>
              <w:rPr>
                <w:i/>
                <w:sz w:val="22"/>
              </w:rPr>
              <w:tab/>
            </w:r>
            <w:r>
              <w:rPr>
                <w:i/>
                <w:spacing w:val="-4"/>
                <w:sz w:val="22"/>
              </w:rPr>
              <w:t>kiya </w:t>
            </w:r>
            <w:r>
              <w:rPr>
                <w:i/>
                <w:spacing w:val="-2"/>
                <w:sz w:val="22"/>
              </w:rPr>
              <w:t>Ishq-e-Nabi</w:t>
            </w:r>
          </w:p>
          <w:p>
            <w:pPr>
              <w:pStyle w:val="TableParagraph"/>
              <w:tabs>
                <w:tab w:pos="932" w:val="left" w:leader="none"/>
                <w:tab w:pos="1310" w:val="left" w:leader="none"/>
              </w:tabs>
              <w:ind w:left="107" w:right="96"/>
              <w:rPr>
                <w:sz w:val="22"/>
              </w:rPr>
            </w:pPr>
            <w:r>
              <w:rPr>
                <w:i/>
                <w:spacing w:val="-2"/>
                <w:sz w:val="22"/>
              </w:rPr>
              <w:t>(PBUH)</w:t>
            </w:r>
            <w:r>
              <w:rPr>
                <w:i/>
                <w:sz w:val="22"/>
              </w:rPr>
              <w:tab/>
              <w:tab/>
            </w:r>
            <w:r>
              <w:rPr>
                <w:i/>
                <w:spacing w:val="-4"/>
                <w:sz w:val="22"/>
              </w:rPr>
              <w:t>aur </w:t>
            </w:r>
            <w:r>
              <w:rPr>
                <w:i/>
                <w:spacing w:val="-2"/>
                <w:sz w:val="22"/>
              </w:rPr>
              <w:t>Ishq-e-Elahi)</w:t>
            </w:r>
            <w:r>
              <w:rPr>
                <w:i/>
                <w:spacing w:val="80"/>
                <w:sz w:val="22"/>
              </w:rPr>
              <w:t> </w:t>
            </w:r>
            <w:r>
              <w:rPr>
                <w:spacing w:val="-4"/>
                <w:sz w:val="22"/>
              </w:rPr>
              <w:t>and</w:t>
            </w:r>
            <w:r>
              <w:rPr>
                <w:sz w:val="22"/>
              </w:rPr>
              <w:tab/>
            </w:r>
            <w:r>
              <w:rPr>
                <w:spacing w:val="-2"/>
                <w:sz w:val="22"/>
              </w:rPr>
              <w:t>endorse </w:t>
            </w:r>
            <w:r>
              <w:rPr>
                <w:sz w:val="22"/>
              </w:rPr>
              <w:t>Islamic</w:t>
            </w:r>
            <w:r>
              <w:rPr>
                <w:spacing w:val="-9"/>
                <w:sz w:val="22"/>
              </w:rPr>
              <w:t> </w:t>
            </w:r>
            <w:r>
              <w:rPr>
                <w:sz w:val="22"/>
              </w:rPr>
              <w:t>beliefs</w:t>
            </w:r>
            <w:r>
              <w:rPr>
                <w:spacing w:val="-8"/>
                <w:sz w:val="22"/>
              </w:rPr>
              <w:t> </w:t>
            </w:r>
            <w:r>
              <w:rPr>
                <w:spacing w:val="-5"/>
                <w:sz w:val="22"/>
              </w:rPr>
              <w:t>to</w:t>
            </w:r>
          </w:p>
          <w:p>
            <w:pPr>
              <w:pStyle w:val="TableParagraph"/>
              <w:spacing w:line="233" w:lineRule="exact"/>
              <w:ind w:left="107"/>
              <w:rPr>
                <w:sz w:val="22"/>
              </w:rPr>
            </w:pPr>
            <w:r>
              <w:rPr>
                <w:sz w:val="22"/>
              </w:rPr>
              <w:t>its</w:t>
            </w:r>
            <w:r>
              <w:rPr>
                <w:spacing w:val="-2"/>
                <w:sz w:val="22"/>
              </w:rPr>
              <w:t> listeners?</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784"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826" w:val="left" w:leader="none"/>
                <w:tab w:pos="1116" w:val="left" w:leader="none"/>
                <w:tab w:pos="1162" w:val="left" w:leader="none"/>
                <w:tab w:pos="1421" w:val="left" w:leader="none"/>
              </w:tabs>
              <w:ind w:left="107" w:right="95"/>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tab/>
            </w:r>
            <w:r>
              <w:rPr>
                <w:spacing w:val="-4"/>
                <w:sz w:val="22"/>
              </w:rPr>
              <w:t>songs </w:t>
            </w:r>
            <w:r>
              <w:rPr>
                <w:spacing w:val="-2"/>
                <w:sz w:val="22"/>
              </w:rPr>
              <w:t>motivate</w:t>
            </w:r>
            <w:r>
              <w:rPr>
                <w:sz w:val="22"/>
              </w:rPr>
              <w:tab/>
              <w:tab/>
              <w:tab/>
            </w:r>
            <w:r>
              <w:rPr>
                <w:spacing w:val="-6"/>
                <w:sz w:val="22"/>
              </w:rPr>
              <w:t>us </w:t>
            </w:r>
            <w:r>
              <w:rPr>
                <w:sz w:val="22"/>
              </w:rPr>
              <w:t>through</w:t>
            </w:r>
            <w:r>
              <w:rPr>
                <w:spacing w:val="22"/>
                <w:sz w:val="22"/>
              </w:rPr>
              <w:t> </w:t>
            </w:r>
            <w:r>
              <w:rPr>
                <w:sz w:val="22"/>
              </w:rPr>
              <w:t>topoi</w:t>
            </w:r>
            <w:r>
              <w:rPr>
                <w:spacing w:val="22"/>
                <w:sz w:val="22"/>
              </w:rPr>
              <w:t> </w:t>
            </w:r>
            <w:r>
              <w:rPr>
                <w:sz w:val="22"/>
              </w:rPr>
              <w:t>of religion</w:t>
            </w:r>
            <w:r>
              <w:rPr>
                <w:spacing w:val="-14"/>
                <w:sz w:val="22"/>
              </w:rPr>
              <w:t> </w:t>
            </w:r>
            <w:r>
              <w:rPr>
                <w:sz w:val="22"/>
              </w:rPr>
              <w:t>(e.g.</w:t>
            </w:r>
            <w:r>
              <w:rPr>
                <w:spacing w:val="-14"/>
                <w:sz w:val="22"/>
              </w:rPr>
              <w:t> </w:t>
            </w:r>
            <w:r>
              <w:rPr>
                <w:i/>
                <w:sz w:val="22"/>
              </w:rPr>
              <w:t>Yeh </w:t>
            </w:r>
            <w:r>
              <w:rPr>
                <w:i/>
                <w:spacing w:val="-2"/>
                <w:sz w:val="22"/>
              </w:rPr>
              <w:t>zameen</w:t>
            </w:r>
            <w:r>
              <w:rPr>
                <w:i/>
                <w:sz w:val="22"/>
              </w:rPr>
              <w:tab/>
              <w:tab/>
            </w:r>
            <w:r>
              <w:rPr>
                <w:i/>
                <w:spacing w:val="-44"/>
                <w:sz w:val="22"/>
              </w:rPr>
              <w:t> </w:t>
            </w:r>
            <w:r>
              <w:rPr>
                <w:i/>
                <w:spacing w:val="-2"/>
                <w:sz w:val="22"/>
              </w:rPr>
              <w:t>Islam </w:t>
            </w:r>
            <w:r>
              <w:rPr>
                <w:i/>
                <w:sz w:val="22"/>
              </w:rPr>
              <w:t>say</w:t>
            </w:r>
            <w:r>
              <w:rPr>
                <w:i/>
                <w:spacing w:val="-14"/>
                <w:sz w:val="22"/>
              </w:rPr>
              <w:t> </w:t>
            </w:r>
            <w:r>
              <w:rPr>
                <w:i/>
                <w:sz w:val="22"/>
              </w:rPr>
              <w:t>wabastagi</w:t>
            </w:r>
            <w:r>
              <w:rPr>
                <w:i/>
                <w:spacing w:val="-14"/>
                <w:sz w:val="22"/>
              </w:rPr>
              <w:t> </w:t>
            </w:r>
            <w:r>
              <w:rPr>
                <w:i/>
                <w:sz w:val="22"/>
              </w:rPr>
              <w:t>ka </w:t>
            </w:r>
            <w:r>
              <w:rPr>
                <w:i/>
                <w:spacing w:val="-4"/>
                <w:sz w:val="22"/>
              </w:rPr>
              <w:t>naam</w:t>
            </w:r>
            <w:r>
              <w:rPr>
                <w:i/>
                <w:sz w:val="22"/>
              </w:rPr>
              <w:tab/>
              <w:tab/>
            </w:r>
            <w:r>
              <w:rPr>
                <w:i/>
                <w:spacing w:val="-4"/>
                <w:sz w:val="22"/>
              </w:rPr>
              <w:t>hay</w:t>
            </w:r>
            <w:r>
              <w:rPr>
                <w:spacing w:val="-4"/>
                <w:sz w:val="22"/>
              </w:rPr>
              <w:t>)</w:t>
            </w:r>
            <w:r>
              <w:rPr>
                <w:sz w:val="22"/>
              </w:rPr>
              <w:tab/>
            </w:r>
            <w:r>
              <w:rPr>
                <w:spacing w:val="-32"/>
                <w:sz w:val="22"/>
              </w:rPr>
              <w:t> </w:t>
            </w:r>
            <w:r>
              <w:rPr>
                <w:spacing w:val="-2"/>
                <w:sz w:val="22"/>
              </w:rPr>
              <w:t>to</w:t>
            </w:r>
          </w:p>
          <w:p>
            <w:pPr>
              <w:pStyle w:val="TableParagraph"/>
              <w:spacing w:line="252" w:lineRule="exact"/>
              <w:ind w:left="107" w:right="87"/>
              <w:rPr>
                <w:sz w:val="22"/>
              </w:rPr>
            </w:pPr>
            <w:r>
              <w:rPr>
                <w:sz w:val="22"/>
              </w:rPr>
              <w:t>believe</w:t>
            </w:r>
            <w:r>
              <w:rPr>
                <w:spacing w:val="-14"/>
                <w:sz w:val="22"/>
              </w:rPr>
              <w:t> </w:t>
            </w:r>
            <w:r>
              <w:rPr>
                <w:sz w:val="22"/>
              </w:rPr>
              <w:t>in</w:t>
            </w:r>
            <w:r>
              <w:rPr>
                <w:spacing w:val="-14"/>
                <w:sz w:val="22"/>
              </w:rPr>
              <w:t> </w:t>
            </w:r>
            <w:r>
              <w:rPr>
                <w:sz w:val="22"/>
              </w:rPr>
              <w:t>Islam's guided path?</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4300"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968" w:val="left" w:leader="none"/>
                <w:tab w:pos="1116" w:val="left" w:leader="none"/>
              </w:tabs>
              <w:ind w:left="107" w:right="97"/>
              <w:rPr>
                <w:i/>
                <w:sz w:val="22"/>
              </w:rPr>
            </w:pPr>
            <w:r>
              <w:rPr>
                <w:sz w:val="22"/>
              </w:rPr>
              <w:t>Do</w:t>
            </w:r>
            <w:r>
              <w:rPr>
                <w:spacing w:val="-4"/>
                <w:sz w:val="22"/>
              </w:rPr>
              <w:t> </w:t>
            </w:r>
            <w:r>
              <w:rPr>
                <w:sz w:val="22"/>
              </w:rPr>
              <w:t>you</w:t>
            </w:r>
            <w:r>
              <w:rPr>
                <w:spacing w:val="-4"/>
                <w:sz w:val="22"/>
              </w:rPr>
              <w:t> </w:t>
            </w:r>
            <w:r>
              <w:rPr>
                <w:sz w:val="22"/>
              </w:rPr>
              <w:t>think</w:t>
            </w:r>
            <w:r>
              <w:rPr>
                <w:spacing w:val="-6"/>
                <w:sz w:val="22"/>
              </w:rPr>
              <w:t> </w:t>
            </w:r>
            <w:r>
              <w:rPr>
                <w:sz w:val="22"/>
              </w:rPr>
              <w:t>the </w:t>
            </w:r>
            <w:r>
              <w:rPr>
                <w:spacing w:val="-2"/>
                <w:sz w:val="22"/>
              </w:rPr>
              <w:t>Pakistani</w:t>
            </w:r>
            <w:r>
              <w:rPr>
                <w:spacing w:val="40"/>
                <w:sz w:val="22"/>
              </w:rPr>
              <w:t> </w:t>
            </w:r>
            <w:r>
              <w:rPr>
                <w:spacing w:val="-2"/>
                <w:sz w:val="22"/>
              </w:rPr>
              <w:t>national</w:t>
            </w:r>
            <w:r>
              <w:rPr>
                <w:sz w:val="22"/>
              </w:rPr>
              <w:tab/>
              <w:tab/>
            </w:r>
            <w:r>
              <w:rPr>
                <w:spacing w:val="-4"/>
                <w:sz w:val="22"/>
              </w:rPr>
              <w:t>songs use</w:t>
            </w:r>
            <w:r>
              <w:rPr>
                <w:sz w:val="22"/>
              </w:rPr>
              <w:tab/>
            </w:r>
            <w:r>
              <w:rPr>
                <w:spacing w:val="-2"/>
                <w:sz w:val="22"/>
              </w:rPr>
              <w:t>Islamic </w:t>
            </w:r>
            <w:r>
              <w:rPr>
                <w:sz w:val="22"/>
              </w:rPr>
              <w:t>references</w:t>
            </w:r>
            <w:r>
              <w:rPr>
                <w:spacing w:val="68"/>
                <w:sz w:val="22"/>
              </w:rPr>
              <w:t> </w:t>
            </w:r>
            <w:r>
              <w:rPr>
                <w:sz w:val="22"/>
              </w:rPr>
              <w:t>(e.g., </w:t>
            </w:r>
            <w:r>
              <w:rPr>
                <w:i/>
                <w:spacing w:val="-2"/>
                <w:sz w:val="22"/>
              </w:rPr>
              <w:t>Muhammad-e-</w:t>
            </w:r>
          </w:p>
          <w:p>
            <w:pPr>
              <w:pStyle w:val="TableParagraph"/>
              <w:tabs>
                <w:tab w:pos="1147" w:val="left" w:leader="dot"/>
              </w:tabs>
              <w:ind w:left="107" w:right="96"/>
              <w:rPr>
                <w:i/>
                <w:sz w:val="22"/>
              </w:rPr>
            </w:pPr>
            <w:r>
              <w:rPr>
                <w:i/>
                <w:sz w:val="22"/>
              </w:rPr>
              <w:t>Arabi(SaW)</w:t>
            </w:r>
            <w:r>
              <w:rPr>
                <w:i/>
                <w:spacing w:val="40"/>
                <w:sz w:val="22"/>
              </w:rPr>
              <w:t>  </w:t>
            </w:r>
            <w:r>
              <w:rPr>
                <w:i/>
                <w:sz w:val="22"/>
              </w:rPr>
              <w:t>ke Ghulam</w:t>
            </w:r>
            <w:r>
              <w:rPr>
                <w:i/>
                <w:spacing w:val="80"/>
                <w:sz w:val="22"/>
              </w:rPr>
              <w:t>  </w:t>
            </w:r>
            <w:r>
              <w:rPr>
                <w:i/>
                <w:sz w:val="22"/>
              </w:rPr>
              <w:t>hain </w:t>
            </w:r>
            <w:r>
              <w:rPr>
                <w:i/>
                <w:spacing w:val="-4"/>
                <w:sz w:val="22"/>
              </w:rPr>
              <w:t>Hum</w:t>
            </w:r>
            <w:r>
              <w:rPr>
                <w:i/>
                <w:spacing w:val="80"/>
                <w:w w:val="150"/>
                <w:sz w:val="22"/>
              </w:rPr>
              <w:t>    </w:t>
            </w:r>
            <w:r>
              <w:rPr>
                <w:i/>
                <w:spacing w:val="-4"/>
                <w:sz w:val="22"/>
              </w:rPr>
              <w:t>Log…</w:t>
            </w:r>
            <w:r>
              <w:rPr>
                <w:sz w:val="22"/>
              </w:rPr>
              <w:tab/>
            </w:r>
            <w:r>
              <w:rPr>
                <w:i/>
                <w:spacing w:val="-4"/>
                <w:sz w:val="22"/>
              </w:rPr>
              <w:t>Khu</w:t>
            </w:r>
          </w:p>
          <w:p>
            <w:pPr>
              <w:pStyle w:val="TableParagraph"/>
              <w:ind w:left="107" w:right="95"/>
              <w:rPr>
                <w:sz w:val="22"/>
              </w:rPr>
            </w:pPr>
            <w:r>
              <w:rPr>
                <w:i/>
                <w:spacing w:val="-2"/>
                <w:sz w:val="22"/>
              </w:rPr>
              <w:t>da-e-Azzawajal </w:t>
            </w:r>
            <w:r>
              <w:rPr>
                <w:i/>
                <w:sz w:val="22"/>
              </w:rPr>
              <w:t>ka</w:t>
            </w:r>
            <w:r>
              <w:rPr>
                <w:i/>
                <w:spacing w:val="78"/>
                <w:sz w:val="22"/>
              </w:rPr>
              <w:t> </w:t>
            </w:r>
            <w:r>
              <w:rPr>
                <w:i/>
                <w:sz w:val="22"/>
              </w:rPr>
              <w:t>Payam</w:t>
            </w:r>
            <w:r>
              <w:rPr>
                <w:i/>
                <w:spacing w:val="76"/>
                <w:sz w:val="22"/>
              </w:rPr>
              <w:t> </w:t>
            </w:r>
            <w:r>
              <w:rPr>
                <w:i/>
                <w:sz w:val="22"/>
              </w:rPr>
              <w:t>hain Hum</w:t>
            </w:r>
            <w:r>
              <w:rPr>
                <w:i/>
                <w:spacing w:val="-9"/>
                <w:sz w:val="22"/>
              </w:rPr>
              <w:t> </w:t>
            </w:r>
            <w:r>
              <w:rPr>
                <w:i/>
                <w:sz w:val="22"/>
              </w:rPr>
              <w:t>Log</w:t>
            </w:r>
            <w:r>
              <w:rPr>
                <w:i/>
                <w:spacing w:val="-8"/>
                <w:sz w:val="22"/>
              </w:rPr>
              <w:t> </w:t>
            </w:r>
            <w:r>
              <w:rPr>
                <w:i/>
                <w:sz w:val="22"/>
              </w:rPr>
              <w:t>khalifa on</w:t>
            </w:r>
            <w:r>
              <w:rPr>
                <w:i/>
                <w:spacing w:val="80"/>
                <w:sz w:val="22"/>
              </w:rPr>
              <w:t> </w:t>
            </w:r>
            <w:r>
              <w:rPr>
                <w:i/>
                <w:sz w:val="22"/>
              </w:rPr>
              <w:t>earth</w:t>
            </w:r>
            <w:r>
              <w:rPr>
                <w:i/>
                <w:spacing w:val="80"/>
                <w:sz w:val="22"/>
              </w:rPr>
              <w:t> </w:t>
            </w:r>
            <w:r>
              <w:rPr>
                <w:i/>
                <w:sz w:val="22"/>
              </w:rPr>
              <w:t>)</w:t>
            </w:r>
            <w:r>
              <w:rPr>
                <w:i/>
                <w:spacing w:val="80"/>
                <w:sz w:val="22"/>
              </w:rPr>
              <w:t> </w:t>
            </w:r>
            <w:r>
              <w:rPr>
                <w:sz w:val="22"/>
              </w:rPr>
              <w:t>to remind</w:t>
            </w:r>
            <w:r>
              <w:rPr>
                <w:spacing w:val="22"/>
                <w:sz w:val="22"/>
              </w:rPr>
              <w:t> </w:t>
            </w:r>
            <w:r>
              <w:rPr>
                <w:sz w:val="22"/>
              </w:rPr>
              <w:t>us</w:t>
            </w:r>
            <w:r>
              <w:rPr>
                <w:spacing w:val="22"/>
                <w:sz w:val="22"/>
              </w:rPr>
              <w:t> </w:t>
            </w:r>
            <w:r>
              <w:rPr>
                <w:sz w:val="22"/>
              </w:rPr>
              <w:t>of</w:t>
            </w:r>
            <w:r>
              <w:rPr>
                <w:spacing w:val="21"/>
                <w:sz w:val="22"/>
              </w:rPr>
              <w:t> </w:t>
            </w:r>
            <w:r>
              <w:rPr>
                <w:spacing w:val="-5"/>
                <w:sz w:val="22"/>
              </w:rPr>
              <w:t>the</w:t>
            </w:r>
          </w:p>
          <w:p>
            <w:pPr>
              <w:pStyle w:val="TableParagraph"/>
              <w:spacing w:line="252" w:lineRule="exact"/>
              <w:ind w:left="107" w:right="95"/>
              <w:rPr>
                <w:sz w:val="22"/>
              </w:rPr>
            </w:pPr>
            <w:r>
              <w:rPr>
                <w:sz w:val="22"/>
              </w:rPr>
              <w:t>purpose</w:t>
            </w:r>
            <w:r>
              <w:rPr>
                <w:spacing w:val="80"/>
                <w:sz w:val="22"/>
              </w:rPr>
              <w:t> </w:t>
            </w:r>
            <w:r>
              <w:rPr>
                <w:sz w:val="22"/>
              </w:rPr>
              <w:t>of</w:t>
            </w:r>
            <w:r>
              <w:rPr>
                <w:spacing w:val="80"/>
                <w:sz w:val="22"/>
              </w:rPr>
              <w:t> </w:t>
            </w:r>
            <w:r>
              <w:rPr>
                <w:sz w:val="22"/>
              </w:rPr>
              <w:t>our </w:t>
            </w:r>
            <w:r>
              <w:rPr>
                <w:spacing w:val="-2"/>
                <w:sz w:val="22"/>
              </w:rPr>
              <w:t>country?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1264"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1323" w:val="left" w:leader="none"/>
              </w:tabs>
              <w:ind w:left="107" w:right="97" w:firstLine="720"/>
              <w:jc w:val="both"/>
              <w:rPr>
                <w:sz w:val="22"/>
              </w:rPr>
            </w:pPr>
            <w:r>
              <w:rPr>
                <w:sz w:val="22"/>
              </w:rPr>
              <w:t>Do </w:t>
            </w:r>
            <w:r>
              <w:rPr>
                <w:sz w:val="22"/>
              </w:rPr>
              <w:t>you think Pakistani </w:t>
            </w:r>
            <w:r>
              <w:rPr>
                <w:spacing w:val="-2"/>
                <w:sz w:val="22"/>
              </w:rPr>
              <w:t>songs</w:t>
            </w:r>
            <w:r>
              <w:rPr>
                <w:sz w:val="22"/>
              </w:rPr>
              <w:tab/>
            </w:r>
            <w:r>
              <w:rPr>
                <w:spacing w:val="-4"/>
                <w:sz w:val="22"/>
              </w:rPr>
              <w:t>use </w:t>
            </w:r>
            <w:r>
              <w:rPr>
                <w:spacing w:val="-2"/>
                <w:sz w:val="22"/>
              </w:rPr>
              <w:t>Nominalization</w:t>
            </w:r>
          </w:p>
          <w:p>
            <w:pPr>
              <w:pStyle w:val="TableParagraph"/>
              <w:spacing w:line="233" w:lineRule="exact"/>
              <w:ind w:left="107"/>
              <w:jc w:val="both"/>
              <w:rPr>
                <w:i/>
                <w:sz w:val="22"/>
              </w:rPr>
            </w:pPr>
            <w:r>
              <w:rPr>
                <w:sz w:val="22"/>
              </w:rPr>
              <w:t>(e.g.,</w:t>
            </w:r>
            <w:r>
              <w:rPr>
                <w:spacing w:val="73"/>
                <w:sz w:val="22"/>
              </w:rPr>
              <w:t> </w:t>
            </w:r>
            <w:r>
              <w:rPr>
                <w:i/>
                <w:sz w:val="22"/>
              </w:rPr>
              <w:t>Qahar-e-</w:t>
            </w:r>
            <w:r>
              <w:rPr>
                <w:i/>
                <w:spacing w:val="-10"/>
                <w:sz w:val="22"/>
              </w:rPr>
              <w:t>o</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2023" w:hRule="atLeast"/>
        </w:trPr>
        <w:tc>
          <w:tcPr>
            <w:tcW w:w="1181" w:type="dxa"/>
          </w:tcPr>
          <w:p>
            <w:pPr>
              <w:pStyle w:val="TableParagraph"/>
              <w:rPr>
                <w:sz w:val="22"/>
              </w:rPr>
            </w:pPr>
          </w:p>
        </w:tc>
        <w:tc>
          <w:tcPr>
            <w:tcW w:w="1410" w:type="dxa"/>
            <w:vMerge w:val="restart"/>
          </w:tcPr>
          <w:p>
            <w:pPr>
              <w:pStyle w:val="TableParagraph"/>
              <w:rPr>
                <w:sz w:val="22"/>
              </w:rPr>
            </w:pPr>
          </w:p>
        </w:tc>
        <w:tc>
          <w:tcPr>
            <w:tcW w:w="1727" w:type="dxa"/>
          </w:tcPr>
          <w:p>
            <w:pPr>
              <w:pStyle w:val="TableParagraph"/>
              <w:tabs>
                <w:tab w:pos="1176" w:val="left" w:leader="none"/>
                <w:tab w:pos="1347" w:val="left" w:leader="none"/>
                <w:tab w:pos="1397" w:val="left" w:leader="none"/>
              </w:tabs>
              <w:ind w:left="107" w:right="96"/>
              <w:rPr>
                <w:sz w:val="22"/>
              </w:rPr>
            </w:pPr>
            <w:r>
              <w:rPr>
                <w:i/>
                <w:spacing w:val="-2"/>
                <w:sz w:val="22"/>
              </w:rPr>
              <w:t>Jabbar-e-o Quddus-e- </w:t>
            </w:r>
            <w:r>
              <w:rPr>
                <w:i/>
                <w:sz w:val="22"/>
              </w:rPr>
              <w:t>oJabroot)</w:t>
            </w:r>
            <w:r>
              <w:rPr>
                <w:sz w:val="22"/>
              </w:rPr>
              <w:t>to</w:t>
            </w:r>
            <w:r>
              <w:rPr>
                <w:spacing w:val="62"/>
                <w:sz w:val="22"/>
              </w:rPr>
              <w:t> </w:t>
            </w:r>
            <w:r>
              <w:rPr>
                <w:sz w:val="22"/>
              </w:rPr>
              <w:t>call </w:t>
            </w:r>
            <w:r>
              <w:rPr>
                <w:spacing w:val="-2"/>
                <w:sz w:val="22"/>
              </w:rPr>
              <w:t>Muslims</w:t>
            </w:r>
            <w:r>
              <w:rPr>
                <w:sz w:val="22"/>
              </w:rPr>
              <w:tab/>
              <w:tab/>
              <w:tab/>
            </w:r>
            <w:r>
              <w:rPr>
                <w:spacing w:val="-6"/>
                <w:sz w:val="22"/>
              </w:rPr>
              <w:t>by </w:t>
            </w:r>
            <w:r>
              <w:rPr>
                <w:spacing w:val="-2"/>
                <w:sz w:val="22"/>
              </w:rPr>
              <w:t>affiliating</w:t>
            </w:r>
            <w:r>
              <w:rPr>
                <w:sz w:val="22"/>
              </w:rPr>
              <w:tab/>
            </w:r>
            <w:r>
              <w:rPr>
                <w:spacing w:val="-4"/>
                <w:sz w:val="22"/>
              </w:rPr>
              <w:t>them with</w:t>
            </w:r>
            <w:r>
              <w:rPr>
                <w:sz w:val="22"/>
              </w:rPr>
              <w:tab/>
              <w:tab/>
            </w:r>
            <w:r>
              <w:rPr>
                <w:spacing w:val="-5"/>
                <w:sz w:val="22"/>
              </w:rPr>
              <w:t>the</w:t>
            </w:r>
          </w:p>
          <w:p>
            <w:pPr>
              <w:pStyle w:val="TableParagraph"/>
              <w:spacing w:line="252" w:lineRule="exact"/>
              <w:ind w:left="107" w:right="95"/>
              <w:rPr>
                <w:sz w:val="22"/>
              </w:rPr>
            </w:pPr>
            <w:r>
              <w:rPr>
                <w:sz w:val="22"/>
              </w:rPr>
              <w:t>characteristics</w:t>
            </w:r>
            <w:r>
              <w:rPr>
                <w:spacing w:val="-12"/>
                <w:sz w:val="22"/>
              </w:rPr>
              <w:t> </w:t>
            </w:r>
            <w:r>
              <w:rPr>
                <w:sz w:val="22"/>
              </w:rPr>
              <w:t>of Allah</w:t>
            </w:r>
            <w:r>
              <w:rPr>
                <w:spacing w:val="-2"/>
                <w:sz w:val="22"/>
              </w:rPr>
              <w:t> Almighty?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036"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1116" w:val="left" w:leader="none"/>
                <w:tab w:pos="1162" w:val="left" w:leader="none"/>
              </w:tabs>
              <w:spacing w:before="1"/>
              <w:ind w:left="107" w:right="96"/>
              <w:rPr>
                <w:i/>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z w:val="22"/>
              </w:rPr>
              <w:t>refer</w:t>
            </w:r>
            <w:r>
              <w:rPr>
                <w:spacing w:val="76"/>
                <w:sz w:val="22"/>
              </w:rPr>
              <w:t> </w:t>
            </w:r>
            <w:r>
              <w:rPr>
                <w:sz w:val="22"/>
              </w:rPr>
              <w:t>Hira</w:t>
            </w:r>
            <w:r>
              <w:rPr>
                <w:spacing w:val="78"/>
                <w:sz w:val="22"/>
              </w:rPr>
              <w:t> </w:t>
            </w:r>
            <w:r>
              <w:rPr>
                <w:sz w:val="22"/>
              </w:rPr>
              <w:t>cave (e.g.</w:t>
            </w:r>
            <w:r>
              <w:rPr>
                <w:spacing w:val="80"/>
                <w:sz w:val="22"/>
              </w:rPr>
              <w:t> </w:t>
            </w:r>
            <w:r>
              <w:rPr>
                <w:i/>
                <w:sz w:val="22"/>
              </w:rPr>
              <w:t>Utha</w:t>
            </w:r>
            <w:r>
              <w:rPr>
                <w:i/>
                <w:spacing w:val="80"/>
                <w:sz w:val="22"/>
              </w:rPr>
              <w:t> </w:t>
            </w:r>
            <w:r>
              <w:rPr>
                <w:i/>
                <w:sz w:val="22"/>
              </w:rPr>
              <w:t>hay jaag</w:t>
            </w:r>
            <w:r>
              <w:rPr>
                <w:i/>
                <w:spacing w:val="80"/>
                <w:sz w:val="22"/>
              </w:rPr>
              <w:t> </w:t>
            </w:r>
            <w:r>
              <w:rPr>
                <w:i/>
                <w:sz w:val="22"/>
              </w:rPr>
              <w:t>dil</w:t>
            </w:r>
            <w:r>
              <w:rPr>
                <w:i/>
                <w:spacing w:val="80"/>
                <w:sz w:val="22"/>
              </w:rPr>
              <w:t> </w:t>
            </w:r>
            <w:r>
              <w:rPr>
                <w:i/>
                <w:sz w:val="22"/>
              </w:rPr>
              <w:t>main, </w:t>
            </w:r>
            <w:r>
              <w:rPr>
                <w:i/>
                <w:spacing w:val="-2"/>
                <w:sz w:val="22"/>
              </w:rPr>
              <w:t>piyam-e-Hira</w:t>
            </w:r>
          </w:p>
          <w:p>
            <w:pPr>
              <w:pStyle w:val="TableParagraph"/>
              <w:ind w:left="107" w:right="95"/>
              <w:jc w:val="both"/>
              <w:rPr>
                <w:sz w:val="22"/>
              </w:rPr>
            </w:pPr>
            <w:r>
              <w:rPr>
                <w:i/>
                <w:sz w:val="22"/>
              </w:rPr>
              <w:t>phir say) </w:t>
            </w:r>
            <w:r>
              <w:rPr>
                <w:sz w:val="22"/>
              </w:rPr>
              <w:t>to remind us of Prophet's</w:t>
            </w:r>
            <w:r>
              <w:rPr>
                <w:spacing w:val="72"/>
                <w:sz w:val="22"/>
              </w:rPr>
              <w:t>  </w:t>
            </w:r>
            <w:r>
              <w:rPr>
                <w:spacing w:val="-4"/>
                <w:sz w:val="22"/>
              </w:rPr>
              <w:t>Holy</w:t>
            </w:r>
          </w:p>
          <w:p>
            <w:pPr>
              <w:pStyle w:val="TableParagraph"/>
              <w:spacing w:line="252" w:lineRule="exact"/>
              <w:ind w:left="107" w:right="98"/>
              <w:jc w:val="both"/>
              <w:rPr>
                <w:sz w:val="22"/>
              </w:rPr>
            </w:pPr>
            <w:r>
              <w:rPr>
                <w:sz w:val="22"/>
              </w:rPr>
              <w:t>Revelations </w:t>
            </w:r>
            <w:r>
              <w:rPr>
                <w:sz w:val="22"/>
              </w:rPr>
              <w:t>at the Hira cave?</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277"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spacing w:before="1"/>
              <w:ind w:left="107" w:right="95"/>
              <w:jc w:val="both"/>
              <w:rPr>
                <w:sz w:val="22"/>
              </w:rPr>
            </w:pPr>
            <w:r>
              <w:rPr>
                <w:sz w:val="22"/>
              </w:rPr>
              <w:t>Do you </w:t>
            </w:r>
            <w:r>
              <w:rPr>
                <w:sz w:val="22"/>
              </w:rPr>
              <w:t>think Pakistani song addressing the whole nation as </w:t>
            </w:r>
            <w:r>
              <w:rPr>
                <w:i/>
                <w:sz w:val="22"/>
              </w:rPr>
              <w:t>“UMMAH”</w:t>
            </w:r>
            <w:r>
              <w:rPr>
                <w:i/>
                <w:spacing w:val="79"/>
                <w:sz w:val="22"/>
              </w:rPr>
              <w:t>  </w:t>
            </w:r>
            <w:r>
              <w:rPr>
                <w:spacing w:val="-5"/>
                <w:sz w:val="22"/>
              </w:rPr>
              <w:t>to</w:t>
            </w:r>
          </w:p>
          <w:p>
            <w:pPr>
              <w:pStyle w:val="TableParagraph"/>
              <w:ind w:left="107" w:right="96"/>
              <w:jc w:val="both"/>
              <w:rPr>
                <w:sz w:val="22"/>
              </w:rPr>
            </w:pPr>
            <w:r>
              <w:rPr>
                <w:sz w:val="22"/>
              </w:rPr>
              <w:t>strengthen </w:t>
            </w:r>
            <w:r>
              <w:rPr>
                <w:sz w:val="22"/>
              </w:rPr>
              <w:t>our belief</w:t>
            </w:r>
            <w:r>
              <w:rPr>
                <w:spacing w:val="-1"/>
                <w:sz w:val="22"/>
              </w:rPr>
              <w:t> </w:t>
            </w:r>
            <w:r>
              <w:rPr>
                <w:sz w:val="22"/>
              </w:rPr>
              <w:t>that we all Muslims</w:t>
            </w:r>
            <w:r>
              <w:rPr>
                <w:spacing w:val="17"/>
                <w:sz w:val="22"/>
              </w:rPr>
              <w:t> </w:t>
            </w:r>
            <w:r>
              <w:rPr>
                <w:sz w:val="22"/>
              </w:rPr>
              <w:t>have</w:t>
            </w:r>
            <w:r>
              <w:rPr>
                <w:spacing w:val="15"/>
                <w:sz w:val="22"/>
              </w:rPr>
              <w:t> </w:t>
            </w:r>
            <w:r>
              <w:rPr>
                <w:spacing w:val="-5"/>
                <w:sz w:val="22"/>
              </w:rPr>
              <w:t>to</w:t>
            </w:r>
          </w:p>
          <w:p>
            <w:pPr>
              <w:pStyle w:val="TableParagraph"/>
              <w:spacing w:line="233" w:lineRule="exact"/>
              <w:ind w:left="107"/>
              <w:jc w:val="both"/>
              <w:rPr>
                <w:sz w:val="22"/>
              </w:rPr>
            </w:pPr>
            <w:r>
              <w:rPr>
                <w:sz w:val="22"/>
              </w:rPr>
              <w:t>be </w:t>
            </w:r>
            <w:r>
              <w:rPr>
                <w:spacing w:val="-2"/>
                <w:sz w:val="22"/>
              </w:rPr>
              <w:t>united?</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542" w:hRule="atLeast"/>
        </w:trPr>
        <w:tc>
          <w:tcPr>
            <w:tcW w:w="1181" w:type="dxa"/>
          </w:tcPr>
          <w:p>
            <w:pPr>
              <w:pStyle w:val="TableParagraph"/>
              <w:rPr>
                <w:sz w:val="22"/>
              </w:rPr>
            </w:pPr>
          </w:p>
        </w:tc>
        <w:tc>
          <w:tcPr>
            <w:tcW w:w="1410" w:type="dxa"/>
            <w:vMerge w:val="restart"/>
          </w:tcPr>
          <w:p>
            <w:pPr>
              <w:pStyle w:val="TableParagraph"/>
              <w:spacing w:before="253"/>
              <w:ind w:left="828" w:right="165"/>
              <w:jc w:val="both"/>
              <w:rPr>
                <w:sz w:val="22"/>
              </w:rPr>
            </w:pPr>
            <w:r>
              <w:rPr>
                <w:spacing w:val="-2"/>
                <w:sz w:val="22"/>
              </w:rPr>
              <w:t>ntert </w:t>
            </w:r>
            <w:r>
              <w:rPr>
                <w:spacing w:val="-4"/>
                <w:sz w:val="22"/>
              </w:rPr>
              <w:t>extu </w:t>
            </w:r>
            <w:r>
              <w:rPr>
                <w:spacing w:val="-2"/>
                <w:sz w:val="22"/>
              </w:rPr>
              <w:t>ality</w:t>
            </w:r>
          </w:p>
        </w:tc>
        <w:tc>
          <w:tcPr>
            <w:tcW w:w="1727" w:type="dxa"/>
          </w:tcPr>
          <w:p>
            <w:pPr>
              <w:pStyle w:val="TableParagraph"/>
              <w:tabs>
                <w:tab w:pos="603" w:val="left" w:leader="none"/>
                <w:tab w:pos="967" w:val="left" w:leader="none"/>
                <w:tab w:pos="1116" w:val="left" w:leader="none"/>
                <w:tab w:pos="1162" w:val="left" w:leader="none"/>
                <w:tab w:pos="1347" w:val="left" w:leader="none"/>
              </w:tabs>
              <w:ind w:left="107" w:right="96"/>
              <w:rPr>
                <w:sz w:val="22"/>
              </w:rPr>
            </w:pPr>
            <w:r>
              <w:rPr>
                <w:spacing w:val="-6"/>
                <w:sz w:val="22"/>
              </w:rPr>
              <w:t>Do</w:t>
            </w:r>
            <w:r>
              <w:rPr>
                <w:sz w:val="22"/>
              </w:rPr>
              <w:tab/>
            </w:r>
            <w:r>
              <w:rPr>
                <w:spacing w:val="-4"/>
                <w:sz w:val="22"/>
              </w:rPr>
              <w:t>you</w:t>
            </w:r>
            <w:r>
              <w:rPr>
                <w:sz w:val="22"/>
              </w:rPr>
              <w:tab/>
              <w:tab/>
              <w:tab/>
            </w:r>
            <w:r>
              <w:rPr>
                <w:spacing w:val="-2"/>
                <w:sz w:val="22"/>
              </w:rPr>
              <w:t>think Pakistani</w:t>
            </w:r>
            <w:r>
              <w:rPr>
                <w:spacing w:val="40"/>
                <w:sz w:val="22"/>
              </w:rPr>
              <w:t> </w:t>
            </w:r>
            <w:r>
              <w:rPr>
                <w:spacing w:val="-2"/>
                <w:sz w:val="22"/>
              </w:rPr>
              <w:t>national</w:t>
            </w:r>
            <w:r>
              <w:rPr>
                <w:sz w:val="22"/>
              </w:rPr>
              <w:tab/>
              <w:tab/>
            </w:r>
            <w:r>
              <w:rPr>
                <w:spacing w:val="-4"/>
                <w:sz w:val="22"/>
              </w:rPr>
              <w:t>songs </w:t>
            </w:r>
            <w:r>
              <w:rPr>
                <w:sz w:val="22"/>
              </w:rPr>
              <w:t>use</w:t>
            </w:r>
            <w:r>
              <w:rPr>
                <w:spacing w:val="23"/>
                <w:sz w:val="22"/>
              </w:rPr>
              <w:t> </w:t>
            </w:r>
            <w:r>
              <w:rPr>
                <w:sz w:val="22"/>
              </w:rPr>
              <w:t>Adjective</w:t>
            </w:r>
            <w:r>
              <w:rPr>
                <w:spacing w:val="20"/>
                <w:sz w:val="22"/>
              </w:rPr>
              <w:t> </w:t>
            </w:r>
            <w:r>
              <w:rPr>
                <w:sz w:val="22"/>
              </w:rPr>
              <w:t>to acquaint</w:t>
            </w:r>
            <w:r>
              <w:rPr>
                <w:spacing w:val="15"/>
                <w:sz w:val="22"/>
              </w:rPr>
              <w:t> </w:t>
            </w:r>
            <w:r>
              <w:rPr>
                <w:sz w:val="22"/>
              </w:rPr>
              <w:t>us</w:t>
            </w:r>
            <w:r>
              <w:rPr>
                <w:spacing w:val="16"/>
                <w:sz w:val="22"/>
              </w:rPr>
              <w:t> </w:t>
            </w:r>
            <w:r>
              <w:rPr>
                <w:sz w:val="22"/>
              </w:rPr>
              <w:t>with the</w:t>
            </w:r>
            <w:r>
              <w:rPr>
                <w:spacing w:val="-9"/>
                <w:sz w:val="22"/>
              </w:rPr>
              <w:t> </w:t>
            </w:r>
            <w:r>
              <w:rPr>
                <w:sz w:val="22"/>
              </w:rPr>
              <w:t>glorified</w:t>
            </w:r>
            <w:r>
              <w:rPr>
                <w:spacing w:val="-9"/>
                <w:sz w:val="22"/>
              </w:rPr>
              <w:t> </w:t>
            </w:r>
            <w:r>
              <w:rPr>
                <w:sz w:val="22"/>
              </w:rPr>
              <w:t>past of</w:t>
            </w:r>
            <w:r>
              <w:rPr>
                <w:spacing w:val="80"/>
                <w:sz w:val="22"/>
              </w:rPr>
              <w:t> </w:t>
            </w:r>
            <w:r>
              <w:rPr>
                <w:sz w:val="22"/>
              </w:rPr>
              <w:t>Muslims</w:t>
            </w:r>
            <w:r>
              <w:rPr>
                <w:spacing w:val="80"/>
                <w:sz w:val="22"/>
              </w:rPr>
              <w:t> </w:t>
            </w:r>
            <w:r>
              <w:rPr>
                <w:sz w:val="22"/>
              </w:rPr>
              <w:t>by </w:t>
            </w:r>
            <w:r>
              <w:rPr>
                <w:spacing w:val="-2"/>
                <w:sz w:val="22"/>
              </w:rPr>
              <w:t>citing</w:t>
            </w:r>
            <w:r>
              <w:rPr>
                <w:sz w:val="22"/>
              </w:rPr>
              <w:tab/>
              <w:tab/>
              <w:tab/>
              <w:tab/>
              <w:tab/>
            </w:r>
            <w:r>
              <w:rPr>
                <w:spacing w:val="-4"/>
                <w:sz w:val="22"/>
              </w:rPr>
              <w:t>the </w:t>
            </w:r>
            <w:r>
              <w:rPr>
                <w:sz w:val="22"/>
              </w:rPr>
              <w:t>bravery</w:t>
            </w:r>
            <w:r>
              <w:rPr>
                <w:spacing w:val="80"/>
                <w:sz w:val="22"/>
              </w:rPr>
              <w:t> </w:t>
            </w:r>
            <w:r>
              <w:rPr>
                <w:sz w:val="22"/>
              </w:rPr>
              <w:t>of</w:t>
            </w:r>
            <w:r>
              <w:rPr>
                <w:spacing w:val="80"/>
                <w:sz w:val="22"/>
              </w:rPr>
              <w:t> </w:t>
            </w:r>
            <w:r>
              <w:rPr>
                <w:sz w:val="22"/>
              </w:rPr>
              <w:t>our </w:t>
            </w:r>
            <w:r>
              <w:rPr>
                <w:spacing w:val="-2"/>
                <w:sz w:val="22"/>
              </w:rPr>
              <w:t>great</w:t>
            </w:r>
            <w:r>
              <w:rPr>
                <w:sz w:val="22"/>
              </w:rPr>
              <w:tab/>
              <w:tab/>
            </w:r>
            <w:r>
              <w:rPr>
                <w:spacing w:val="-2"/>
                <w:sz w:val="22"/>
              </w:rPr>
              <w:t>Islamic</w:t>
            </w:r>
          </w:p>
          <w:p>
            <w:pPr>
              <w:pStyle w:val="TableParagraph"/>
              <w:ind w:left="107" w:right="96"/>
              <w:jc w:val="both"/>
              <w:rPr>
                <w:sz w:val="22"/>
              </w:rPr>
            </w:pPr>
            <w:r>
              <w:rPr>
                <w:sz w:val="22"/>
              </w:rPr>
              <w:t>heroes </w:t>
            </w:r>
            <w:r>
              <w:rPr>
                <w:sz w:val="22"/>
              </w:rPr>
              <w:t>(e.g., </w:t>
            </w:r>
            <w:r>
              <w:rPr>
                <w:i/>
                <w:sz w:val="22"/>
              </w:rPr>
              <w:t>Khyber shikan </w:t>
            </w:r>
            <w:r>
              <w:rPr>
                <w:sz w:val="22"/>
              </w:rPr>
              <w:t>referring</w:t>
            </w:r>
            <w:r>
              <w:rPr>
                <w:spacing w:val="58"/>
                <w:w w:val="150"/>
                <w:sz w:val="22"/>
              </w:rPr>
              <w:t>    </w:t>
            </w:r>
            <w:r>
              <w:rPr>
                <w:spacing w:val="-5"/>
                <w:sz w:val="22"/>
              </w:rPr>
              <w:t>to</w:t>
            </w:r>
          </w:p>
          <w:p>
            <w:pPr>
              <w:pStyle w:val="TableParagraph"/>
              <w:spacing w:line="233" w:lineRule="exact"/>
              <w:ind w:left="107"/>
              <w:jc w:val="both"/>
              <w:rPr>
                <w:sz w:val="22"/>
              </w:rPr>
            </w:pPr>
            <w:r>
              <w:rPr>
                <w:sz w:val="22"/>
              </w:rPr>
              <w:t>Hazrat</w:t>
            </w:r>
            <w:r>
              <w:rPr>
                <w:spacing w:val="-5"/>
                <w:sz w:val="22"/>
              </w:rPr>
              <w:t> </w:t>
            </w:r>
            <w:r>
              <w:rPr>
                <w:spacing w:val="-2"/>
                <w:sz w:val="22"/>
              </w:rPr>
              <w:t>Ali)?</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783"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574" w:val="left" w:leader="none"/>
                <w:tab w:pos="1114" w:val="left" w:leader="none"/>
                <w:tab w:pos="1162" w:val="left" w:leader="none"/>
                <w:tab w:pos="1275" w:val="left" w:leader="none"/>
                <w:tab w:pos="1445" w:val="left" w:leader="none"/>
              </w:tabs>
              <w:ind w:left="107" w:right="95"/>
              <w:rPr>
                <w:sz w:val="22"/>
              </w:rPr>
            </w:pPr>
            <w:r>
              <w:rPr>
                <w:spacing w:val="-6"/>
                <w:sz w:val="22"/>
              </w:rPr>
              <w:t>Do</w:t>
            </w:r>
            <w:r>
              <w:rPr>
                <w:sz w:val="22"/>
              </w:rPr>
              <w:tab/>
            </w:r>
            <w:r>
              <w:rPr>
                <w:spacing w:val="-27"/>
                <w:sz w:val="22"/>
              </w:rPr>
              <w:t> </w:t>
            </w:r>
            <w:r>
              <w:rPr>
                <w:sz w:val="22"/>
              </w:rPr>
              <w:t>you</w:t>
              <w:tab/>
              <w:tab/>
            </w:r>
            <w:r>
              <w:rPr>
                <w:spacing w:val="-2"/>
                <w:sz w:val="22"/>
              </w:rPr>
              <w:t>think Pakistani</w:t>
            </w:r>
            <w:r>
              <w:rPr>
                <w:spacing w:val="40"/>
                <w:sz w:val="22"/>
              </w:rPr>
              <w:t> </w:t>
            </w:r>
            <w:r>
              <w:rPr>
                <w:spacing w:val="-2"/>
                <w:sz w:val="22"/>
              </w:rPr>
              <w:t>national</w:t>
            </w:r>
            <w:r>
              <w:rPr>
                <w:sz w:val="22"/>
              </w:rPr>
              <w:tab/>
            </w:r>
            <w:r>
              <w:rPr>
                <w:spacing w:val="-54"/>
                <w:sz w:val="22"/>
              </w:rPr>
              <w:t> </w:t>
            </w:r>
            <w:r>
              <w:rPr>
                <w:spacing w:val="-2"/>
                <w:sz w:val="22"/>
              </w:rPr>
              <w:t>songs </w:t>
            </w:r>
            <w:r>
              <w:rPr>
                <w:spacing w:val="-4"/>
                <w:sz w:val="22"/>
              </w:rPr>
              <w:t>use</w:t>
            </w:r>
            <w:r>
              <w:rPr>
                <w:sz w:val="22"/>
              </w:rPr>
              <w:tab/>
              <w:tab/>
            </w:r>
            <w:r>
              <w:rPr>
                <w:spacing w:val="-54"/>
                <w:sz w:val="22"/>
              </w:rPr>
              <w:t> </w:t>
            </w:r>
            <w:r>
              <w:rPr>
                <w:spacing w:val="-2"/>
                <w:sz w:val="22"/>
              </w:rPr>
              <w:t>direct </w:t>
            </w:r>
            <w:r>
              <w:rPr>
                <w:sz w:val="22"/>
              </w:rPr>
              <w:t>references</w:t>
            </w:r>
            <w:r>
              <w:rPr>
                <w:spacing w:val="70"/>
                <w:sz w:val="22"/>
              </w:rPr>
              <w:t> </w:t>
            </w:r>
            <w:r>
              <w:rPr>
                <w:sz w:val="22"/>
              </w:rPr>
              <w:t>(e.g., </w:t>
            </w:r>
            <w:r>
              <w:rPr>
                <w:i/>
                <w:sz w:val="22"/>
              </w:rPr>
              <w:t>Yeh</w:t>
            </w:r>
            <w:r>
              <w:rPr>
                <w:i/>
                <w:spacing w:val="-14"/>
                <w:sz w:val="22"/>
              </w:rPr>
              <w:t> </w:t>
            </w:r>
            <w:r>
              <w:rPr>
                <w:i/>
                <w:sz w:val="22"/>
              </w:rPr>
              <w:t>Qila</w:t>
            </w:r>
            <w:r>
              <w:rPr>
                <w:i/>
                <w:spacing w:val="-15"/>
                <w:sz w:val="22"/>
              </w:rPr>
              <w:t> </w:t>
            </w:r>
            <w:r>
              <w:rPr>
                <w:i/>
                <w:sz w:val="22"/>
              </w:rPr>
              <w:t>jo</w:t>
            </w:r>
            <w:r>
              <w:rPr>
                <w:i/>
                <w:spacing w:val="-14"/>
                <w:sz w:val="22"/>
              </w:rPr>
              <w:t> </w:t>
            </w:r>
            <w:r>
              <w:rPr>
                <w:i/>
                <w:sz w:val="22"/>
              </w:rPr>
              <w:t>Islam </w:t>
            </w:r>
            <w:r>
              <w:rPr>
                <w:i/>
                <w:spacing w:val="-6"/>
                <w:sz w:val="22"/>
              </w:rPr>
              <w:t>ka</w:t>
            </w:r>
            <w:r>
              <w:rPr>
                <w:i/>
                <w:sz w:val="22"/>
              </w:rPr>
              <w:tab/>
            </w:r>
            <w:r>
              <w:rPr>
                <w:i/>
                <w:spacing w:val="-4"/>
                <w:sz w:val="22"/>
              </w:rPr>
              <w:t>hai</w:t>
            </w:r>
            <w:r>
              <w:rPr>
                <w:i/>
                <w:sz w:val="22"/>
              </w:rPr>
              <w:tab/>
            </w:r>
            <w:r>
              <w:rPr>
                <w:spacing w:val="-10"/>
                <w:sz w:val="22"/>
              </w:rPr>
              <w:t>)</w:t>
            </w:r>
            <w:r>
              <w:rPr>
                <w:sz w:val="22"/>
              </w:rPr>
              <w:tab/>
              <w:tab/>
            </w:r>
            <w:r>
              <w:rPr>
                <w:spacing w:val="-6"/>
                <w:sz w:val="22"/>
              </w:rPr>
              <w:t>to </w:t>
            </w:r>
            <w:r>
              <w:rPr>
                <w:spacing w:val="-2"/>
                <w:sz w:val="22"/>
              </w:rPr>
              <w:t>emphasize</w:t>
            </w:r>
            <w:r>
              <w:rPr>
                <w:sz w:val="22"/>
              </w:rPr>
              <w:tab/>
              <w:tab/>
              <w:tab/>
            </w:r>
            <w:r>
              <w:rPr>
                <w:spacing w:val="-45"/>
                <w:sz w:val="22"/>
              </w:rPr>
              <w:t> </w:t>
            </w:r>
            <w:r>
              <w:rPr>
                <w:spacing w:val="-2"/>
                <w:sz w:val="22"/>
              </w:rPr>
              <w:t>that Pakistan</w:t>
            </w:r>
            <w:r>
              <w:rPr>
                <w:sz w:val="22"/>
              </w:rPr>
              <w:tab/>
              <w:tab/>
              <w:tab/>
            </w:r>
            <w:r>
              <w:rPr>
                <w:spacing w:val="-5"/>
                <w:sz w:val="22"/>
              </w:rPr>
              <w:t>was</w:t>
            </w:r>
          </w:p>
          <w:p>
            <w:pPr>
              <w:pStyle w:val="TableParagraph"/>
              <w:spacing w:line="252" w:lineRule="exact"/>
              <w:ind w:left="107" w:right="90"/>
              <w:rPr>
                <w:sz w:val="22"/>
              </w:rPr>
            </w:pPr>
            <w:r>
              <w:rPr>
                <w:sz w:val="22"/>
              </w:rPr>
              <w:t>established</w:t>
            </w:r>
            <w:r>
              <w:rPr>
                <w:spacing w:val="-14"/>
                <w:sz w:val="22"/>
              </w:rPr>
              <w:t> </w:t>
            </w:r>
            <w:r>
              <w:rPr>
                <w:sz w:val="22"/>
              </w:rPr>
              <w:t>in</w:t>
            </w:r>
            <w:r>
              <w:rPr>
                <w:spacing w:val="-14"/>
                <w:sz w:val="22"/>
              </w:rPr>
              <w:t> </w:t>
            </w:r>
            <w:r>
              <w:rPr>
                <w:sz w:val="22"/>
              </w:rPr>
              <w:t>the name</w:t>
            </w:r>
            <w:r>
              <w:rPr>
                <w:spacing w:val="31"/>
                <w:sz w:val="22"/>
              </w:rPr>
              <w:t>  </w:t>
            </w:r>
            <w:r>
              <w:rPr>
                <w:sz w:val="22"/>
              </w:rPr>
              <w:t>of</w:t>
            </w:r>
            <w:r>
              <w:rPr>
                <w:spacing w:val="36"/>
                <w:sz w:val="22"/>
              </w:rPr>
              <w:t>  </w:t>
            </w:r>
            <w:r>
              <w:rPr>
                <w:spacing w:val="-2"/>
                <w:sz w:val="22"/>
              </w:rPr>
              <w:t>Islam</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758" w:hRule="atLeast"/>
        </w:trPr>
        <w:tc>
          <w:tcPr>
            <w:tcW w:w="1181" w:type="dxa"/>
          </w:tcPr>
          <w:p>
            <w:pPr>
              <w:pStyle w:val="TableParagraph"/>
              <w:rPr>
                <w:sz w:val="22"/>
              </w:rPr>
            </w:pPr>
          </w:p>
        </w:tc>
        <w:tc>
          <w:tcPr>
            <w:tcW w:w="1410" w:type="dxa"/>
          </w:tcPr>
          <w:p>
            <w:pPr>
              <w:pStyle w:val="TableParagraph"/>
              <w:rPr>
                <w:sz w:val="22"/>
              </w:rPr>
            </w:pPr>
          </w:p>
        </w:tc>
        <w:tc>
          <w:tcPr>
            <w:tcW w:w="1727" w:type="dxa"/>
          </w:tcPr>
          <w:p>
            <w:pPr>
              <w:pStyle w:val="TableParagraph"/>
              <w:spacing w:line="252" w:lineRule="exact"/>
              <w:ind w:left="107"/>
              <w:rPr>
                <w:sz w:val="22"/>
              </w:rPr>
            </w:pPr>
            <w:r>
              <w:rPr>
                <w:sz w:val="22"/>
              </w:rPr>
              <w:t>that</w:t>
            </w:r>
            <w:r>
              <w:rPr>
                <w:spacing w:val="33"/>
                <w:sz w:val="22"/>
              </w:rPr>
              <w:t>  </w:t>
            </w:r>
            <w:r>
              <w:rPr>
                <w:spacing w:val="-2"/>
                <w:sz w:val="22"/>
              </w:rPr>
              <w:t>strengthens</w:t>
            </w:r>
          </w:p>
          <w:p>
            <w:pPr>
              <w:pStyle w:val="TableParagraph"/>
              <w:tabs>
                <w:tab w:pos="848" w:val="left" w:leader="none"/>
              </w:tabs>
              <w:spacing w:line="252" w:lineRule="exact"/>
              <w:ind w:left="107" w:right="97"/>
              <w:rPr>
                <w:sz w:val="22"/>
              </w:rPr>
            </w:pPr>
            <w:r>
              <w:rPr>
                <w:spacing w:val="-4"/>
                <w:sz w:val="22"/>
              </w:rPr>
              <w:t>our</w:t>
            </w:r>
            <w:r>
              <w:rPr>
                <w:sz w:val="22"/>
              </w:rPr>
              <w:tab/>
            </w:r>
            <w:r>
              <w:rPr>
                <w:spacing w:val="-2"/>
                <w:sz w:val="22"/>
              </w:rPr>
              <w:t>religious belief?</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531" w:hRule="atLeast"/>
        </w:trPr>
        <w:tc>
          <w:tcPr>
            <w:tcW w:w="1181" w:type="dxa"/>
          </w:tcPr>
          <w:p>
            <w:pPr>
              <w:pStyle w:val="TableParagraph"/>
              <w:rPr>
                <w:sz w:val="22"/>
              </w:rPr>
            </w:pPr>
          </w:p>
        </w:tc>
        <w:tc>
          <w:tcPr>
            <w:tcW w:w="1410" w:type="dxa"/>
          </w:tcPr>
          <w:p>
            <w:pPr>
              <w:pStyle w:val="TableParagraph"/>
              <w:rPr>
                <w:sz w:val="22"/>
              </w:rPr>
            </w:pPr>
          </w:p>
        </w:tc>
        <w:tc>
          <w:tcPr>
            <w:tcW w:w="1727" w:type="dxa"/>
          </w:tcPr>
          <w:p>
            <w:pPr>
              <w:pStyle w:val="TableParagraph"/>
              <w:tabs>
                <w:tab w:pos="603" w:val="left" w:leader="none"/>
                <w:tab w:pos="1018" w:val="left" w:leader="none"/>
                <w:tab w:pos="1116" w:val="left" w:leader="none"/>
                <w:tab w:pos="1162" w:val="left" w:leader="none"/>
              </w:tabs>
              <w:spacing w:before="1"/>
              <w:ind w:left="107" w:right="96"/>
              <w:rPr>
                <w:sz w:val="22"/>
              </w:rPr>
            </w:pPr>
            <w:r>
              <w:rPr>
                <w:spacing w:val="-6"/>
                <w:sz w:val="22"/>
              </w:rPr>
              <w:t>Do</w:t>
            </w:r>
            <w:r>
              <w:rPr>
                <w:sz w:val="22"/>
              </w:rPr>
              <w:tab/>
            </w:r>
            <w:r>
              <w:rPr>
                <w:spacing w:val="-4"/>
                <w:sz w:val="22"/>
              </w:rPr>
              <w:t>you</w:t>
            </w:r>
            <w:r>
              <w:rPr>
                <w:sz w:val="22"/>
              </w:rPr>
              <w:tab/>
              <w:tab/>
              <w:tab/>
            </w:r>
            <w:r>
              <w:rPr>
                <w:spacing w:val="-2"/>
                <w:sz w:val="22"/>
              </w:rPr>
              <w:t>think Pakistani</w:t>
            </w:r>
            <w:r>
              <w:rPr>
                <w:spacing w:val="40"/>
                <w:sz w:val="22"/>
              </w:rPr>
              <w:t> </w:t>
            </w:r>
            <w:r>
              <w:rPr>
                <w:spacing w:val="-2"/>
                <w:sz w:val="22"/>
              </w:rPr>
              <w:t>national</w:t>
            </w:r>
            <w:r>
              <w:rPr>
                <w:sz w:val="22"/>
              </w:rPr>
              <w:tab/>
              <w:tab/>
            </w:r>
            <w:r>
              <w:rPr>
                <w:spacing w:val="-4"/>
                <w:sz w:val="22"/>
              </w:rPr>
              <w:t>songs </w:t>
            </w:r>
            <w:r>
              <w:rPr>
                <w:spacing w:val="-2"/>
                <w:sz w:val="22"/>
              </w:rPr>
              <w:t>referring</w:t>
            </w:r>
            <w:r>
              <w:rPr>
                <w:sz w:val="22"/>
              </w:rPr>
              <w:tab/>
              <w:tab/>
              <w:tab/>
            </w:r>
            <w:r>
              <w:rPr>
                <w:spacing w:val="-47"/>
                <w:sz w:val="22"/>
              </w:rPr>
              <w:t> </w:t>
            </w:r>
            <w:r>
              <w:rPr>
                <w:spacing w:val="-2"/>
                <w:sz w:val="22"/>
              </w:rPr>
              <w:t>(e.g., </w:t>
            </w:r>
            <w:r>
              <w:rPr>
                <w:i/>
                <w:spacing w:val="-2"/>
                <w:sz w:val="22"/>
              </w:rPr>
              <w:t>Qasim,</w:t>
            </w:r>
            <w:r>
              <w:rPr>
                <w:i/>
                <w:sz w:val="22"/>
              </w:rPr>
              <w:tab/>
            </w:r>
            <w:r>
              <w:rPr>
                <w:i/>
                <w:spacing w:val="-2"/>
                <w:sz w:val="22"/>
              </w:rPr>
              <w:t>Kahlid </w:t>
            </w:r>
            <w:r>
              <w:rPr>
                <w:i/>
                <w:sz w:val="22"/>
              </w:rPr>
              <w:t>bin</w:t>
            </w:r>
            <w:r>
              <w:rPr>
                <w:i/>
                <w:spacing w:val="40"/>
                <w:sz w:val="22"/>
              </w:rPr>
              <w:t> </w:t>
            </w:r>
            <w:r>
              <w:rPr>
                <w:i/>
                <w:sz w:val="22"/>
              </w:rPr>
              <w:t>Waleed</w:t>
            </w:r>
            <w:r>
              <w:rPr>
                <w:i/>
                <w:spacing w:val="40"/>
                <w:sz w:val="22"/>
              </w:rPr>
              <w:t> </w:t>
            </w:r>
            <w:r>
              <w:rPr>
                <w:i/>
                <w:sz w:val="22"/>
              </w:rPr>
              <w:t>and Tariq bin Ziyad) </w:t>
            </w:r>
            <w:r>
              <w:rPr>
                <w:sz w:val="22"/>
              </w:rPr>
              <w:t>to</w:t>
            </w:r>
            <w:r>
              <w:rPr>
                <w:spacing w:val="33"/>
                <w:sz w:val="22"/>
              </w:rPr>
              <w:t> </w:t>
            </w:r>
            <w:r>
              <w:rPr>
                <w:sz w:val="22"/>
              </w:rPr>
              <w:t>pay</w:t>
            </w:r>
            <w:r>
              <w:rPr>
                <w:spacing w:val="32"/>
                <w:sz w:val="22"/>
              </w:rPr>
              <w:t> </w:t>
            </w:r>
            <w:r>
              <w:rPr>
                <w:sz w:val="22"/>
              </w:rPr>
              <w:t>tribute</w:t>
            </w:r>
            <w:r>
              <w:rPr>
                <w:spacing w:val="35"/>
                <w:sz w:val="22"/>
              </w:rPr>
              <w:t> </w:t>
            </w:r>
            <w:r>
              <w:rPr>
                <w:spacing w:val="-5"/>
                <w:sz w:val="22"/>
              </w:rPr>
              <w:t>to</w:t>
            </w:r>
          </w:p>
          <w:p>
            <w:pPr>
              <w:pStyle w:val="TableParagraph"/>
              <w:tabs>
                <w:tab w:pos="968" w:val="left" w:leader="none"/>
              </w:tabs>
              <w:spacing w:line="252" w:lineRule="exact"/>
              <w:ind w:left="107" w:right="97"/>
              <w:rPr>
                <w:sz w:val="22"/>
              </w:rPr>
            </w:pPr>
            <w:r>
              <w:rPr>
                <w:spacing w:val="-4"/>
                <w:sz w:val="22"/>
              </w:rPr>
              <w:t>our</w:t>
            </w:r>
            <w:r>
              <w:rPr>
                <w:sz w:val="22"/>
              </w:rPr>
              <w:tab/>
            </w:r>
            <w:r>
              <w:rPr>
                <w:spacing w:val="-2"/>
                <w:sz w:val="22"/>
              </w:rPr>
              <w:t>Islamic heroes?</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529" w:hRule="atLeast"/>
        </w:trPr>
        <w:tc>
          <w:tcPr>
            <w:tcW w:w="1181" w:type="dxa"/>
          </w:tcPr>
          <w:p>
            <w:pPr>
              <w:pStyle w:val="TableParagraph"/>
              <w:rPr>
                <w:sz w:val="22"/>
              </w:rPr>
            </w:pPr>
          </w:p>
        </w:tc>
        <w:tc>
          <w:tcPr>
            <w:tcW w:w="1410" w:type="dxa"/>
          </w:tcPr>
          <w:p>
            <w:pPr>
              <w:pStyle w:val="TableParagraph"/>
              <w:rPr>
                <w:sz w:val="22"/>
              </w:rPr>
            </w:pPr>
          </w:p>
        </w:tc>
        <w:tc>
          <w:tcPr>
            <w:tcW w:w="1727" w:type="dxa"/>
          </w:tcPr>
          <w:p>
            <w:pPr>
              <w:pStyle w:val="TableParagraph"/>
              <w:tabs>
                <w:tab w:pos="603" w:val="left" w:leader="none"/>
                <w:tab w:pos="1116" w:val="left" w:leader="none"/>
                <w:tab w:pos="1162" w:val="left" w:leader="none"/>
              </w:tabs>
              <w:ind w:left="107" w:right="96"/>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pacing w:val="-2"/>
                <w:sz w:val="22"/>
              </w:rPr>
              <w:t>employ</w:t>
            </w:r>
            <w:r>
              <w:rPr>
                <w:spacing w:val="40"/>
                <w:sz w:val="22"/>
              </w:rPr>
              <w:t> </w:t>
            </w:r>
            <w:r>
              <w:rPr>
                <w:sz w:val="22"/>
              </w:rPr>
              <w:t>metaphor</w:t>
            </w:r>
            <w:r>
              <w:rPr>
                <w:spacing w:val="22"/>
                <w:sz w:val="22"/>
              </w:rPr>
              <w:t> </w:t>
            </w:r>
            <w:r>
              <w:rPr>
                <w:sz w:val="22"/>
              </w:rPr>
              <w:t>to</w:t>
            </w:r>
            <w:r>
              <w:rPr>
                <w:spacing w:val="21"/>
                <w:sz w:val="22"/>
              </w:rPr>
              <w:t> </w:t>
            </w:r>
            <w:r>
              <w:rPr>
                <w:sz w:val="22"/>
              </w:rPr>
              <w:t>pay tribute</w:t>
            </w:r>
            <w:r>
              <w:rPr>
                <w:spacing w:val="-14"/>
                <w:sz w:val="22"/>
              </w:rPr>
              <w:t> </w:t>
            </w:r>
            <w:r>
              <w:rPr>
                <w:sz w:val="22"/>
              </w:rPr>
              <w:t>to</w:t>
            </w:r>
            <w:r>
              <w:rPr>
                <w:spacing w:val="-14"/>
                <w:sz w:val="22"/>
              </w:rPr>
              <w:t> </w:t>
            </w:r>
            <w:r>
              <w:rPr>
                <w:sz w:val="22"/>
              </w:rPr>
              <w:t>Islamic conquerors,</w:t>
            </w:r>
            <w:r>
              <w:rPr>
                <w:spacing w:val="68"/>
                <w:sz w:val="22"/>
              </w:rPr>
              <w:t> </w:t>
            </w:r>
            <w:r>
              <w:rPr>
                <w:sz w:val="22"/>
              </w:rPr>
              <w:t>and </w:t>
            </w:r>
            <w:r>
              <w:rPr>
                <w:spacing w:val="-2"/>
                <w:sz w:val="22"/>
              </w:rPr>
              <w:t>warriors</w:t>
            </w:r>
            <w:r>
              <w:rPr>
                <w:sz w:val="22"/>
              </w:rPr>
              <w:tab/>
              <w:tab/>
            </w:r>
            <w:r>
              <w:rPr>
                <w:spacing w:val="-47"/>
                <w:sz w:val="22"/>
              </w:rPr>
              <w:t> </w:t>
            </w:r>
            <w:r>
              <w:rPr>
                <w:spacing w:val="-2"/>
                <w:sz w:val="22"/>
              </w:rPr>
              <w:t>(e.g.,</w:t>
            </w:r>
          </w:p>
          <w:p>
            <w:pPr>
              <w:pStyle w:val="TableParagraph"/>
              <w:tabs>
                <w:tab w:pos="1457" w:val="left" w:leader="none"/>
              </w:tabs>
              <w:spacing w:line="252" w:lineRule="exact"/>
              <w:ind w:left="107"/>
              <w:rPr>
                <w:i/>
                <w:sz w:val="22"/>
              </w:rPr>
            </w:pPr>
            <w:r>
              <w:rPr>
                <w:i/>
                <w:spacing w:val="-2"/>
                <w:sz w:val="22"/>
              </w:rPr>
              <w:t>Qasim</w:t>
            </w:r>
            <w:r>
              <w:rPr>
                <w:i/>
                <w:sz w:val="22"/>
              </w:rPr>
              <w:tab/>
            </w:r>
            <w:r>
              <w:rPr>
                <w:i/>
                <w:spacing w:val="-5"/>
                <w:sz w:val="22"/>
              </w:rPr>
              <w:t>ki</w:t>
            </w:r>
          </w:p>
          <w:p>
            <w:pPr>
              <w:pStyle w:val="TableParagraph"/>
              <w:spacing w:line="235" w:lineRule="exact"/>
              <w:ind w:left="107"/>
              <w:rPr>
                <w:sz w:val="22"/>
              </w:rPr>
            </w:pPr>
            <w:r>
              <w:rPr>
                <w:i/>
                <w:spacing w:val="-2"/>
                <w:sz w:val="22"/>
              </w:rPr>
              <w:t>talwar)</w:t>
            </w:r>
            <w:r>
              <w:rPr>
                <w:spacing w:val="-2"/>
                <w:sz w:val="22"/>
              </w:rPr>
              <w:t>?</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288" w:hRule="atLeast"/>
        </w:trPr>
        <w:tc>
          <w:tcPr>
            <w:tcW w:w="1181" w:type="dxa"/>
          </w:tcPr>
          <w:p>
            <w:pPr>
              <w:pStyle w:val="TableParagraph"/>
              <w:rPr>
                <w:sz w:val="22"/>
              </w:rPr>
            </w:pPr>
          </w:p>
        </w:tc>
        <w:tc>
          <w:tcPr>
            <w:tcW w:w="1410" w:type="dxa"/>
          </w:tcPr>
          <w:p>
            <w:pPr>
              <w:pStyle w:val="TableParagraph"/>
              <w:rPr>
                <w:sz w:val="22"/>
              </w:rPr>
            </w:pPr>
          </w:p>
        </w:tc>
        <w:tc>
          <w:tcPr>
            <w:tcW w:w="1727" w:type="dxa"/>
          </w:tcPr>
          <w:p>
            <w:pPr>
              <w:pStyle w:val="TableParagraph"/>
              <w:tabs>
                <w:tab w:pos="603" w:val="left" w:leader="none"/>
                <w:tab w:pos="968" w:val="left" w:leader="none"/>
                <w:tab w:pos="1116" w:val="left" w:leader="none"/>
                <w:tab w:pos="1162" w:val="left" w:leader="none"/>
              </w:tabs>
              <w:ind w:left="107" w:right="96"/>
              <w:rPr>
                <w:i/>
                <w:sz w:val="22"/>
              </w:rPr>
            </w:pPr>
            <w:r>
              <w:rPr>
                <w:spacing w:val="-6"/>
                <w:sz w:val="22"/>
              </w:rPr>
              <w:t>Do</w:t>
            </w:r>
            <w:r>
              <w:rPr>
                <w:sz w:val="22"/>
              </w:rPr>
              <w:tab/>
            </w:r>
            <w:r>
              <w:rPr>
                <w:spacing w:val="-4"/>
                <w:sz w:val="22"/>
              </w:rPr>
              <w:t>you</w:t>
            </w:r>
            <w:r>
              <w:rPr>
                <w:sz w:val="22"/>
              </w:rPr>
              <w:tab/>
              <w:tab/>
              <w:tab/>
            </w:r>
            <w:r>
              <w:rPr>
                <w:spacing w:val="-2"/>
                <w:sz w:val="22"/>
              </w:rPr>
              <w:t>think Pakistani</w:t>
            </w:r>
            <w:r>
              <w:rPr>
                <w:spacing w:val="40"/>
                <w:sz w:val="22"/>
              </w:rPr>
              <w:t> </w:t>
            </w:r>
            <w:r>
              <w:rPr>
                <w:spacing w:val="-2"/>
                <w:sz w:val="22"/>
              </w:rPr>
              <w:t>national</w:t>
            </w:r>
            <w:r>
              <w:rPr>
                <w:sz w:val="22"/>
              </w:rPr>
              <w:tab/>
              <w:tab/>
            </w:r>
            <w:r>
              <w:rPr>
                <w:spacing w:val="-4"/>
                <w:sz w:val="22"/>
              </w:rPr>
              <w:t>songs </w:t>
            </w:r>
            <w:r>
              <w:rPr>
                <w:spacing w:val="-2"/>
                <w:sz w:val="22"/>
              </w:rPr>
              <w:t>inscribe</w:t>
            </w:r>
            <w:r>
              <w:rPr>
                <w:spacing w:val="40"/>
                <w:sz w:val="22"/>
              </w:rPr>
              <w:t> </w:t>
            </w:r>
            <w:r>
              <w:rPr>
                <w:sz w:val="22"/>
              </w:rPr>
              <w:t>dignified</w:t>
            </w:r>
            <w:r>
              <w:rPr>
                <w:spacing w:val="62"/>
                <w:sz w:val="22"/>
              </w:rPr>
              <w:t> </w:t>
            </w:r>
            <w:r>
              <w:rPr>
                <w:sz w:val="22"/>
              </w:rPr>
              <w:t>events </w:t>
            </w:r>
            <w:r>
              <w:rPr>
                <w:spacing w:val="-6"/>
                <w:sz w:val="22"/>
              </w:rPr>
              <w:t>of</w:t>
            </w:r>
            <w:r>
              <w:rPr>
                <w:sz w:val="22"/>
              </w:rPr>
              <w:tab/>
              <w:tab/>
            </w:r>
            <w:r>
              <w:rPr>
                <w:spacing w:val="-2"/>
                <w:sz w:val="22"/>
              </w:rPr>
              <w:t>Islamic history</w:t>
            </w:r>
            <w:r>
              <w:rPr>
                <w:sz w:val="22"/>
              </w:rPr>
              <w:tab/>
              <w:tab/>
              <w:tab/>
            </w:r>
            <w:r>
              <w:rPr>
                <w:spacing w:val="-46"/>
                <w:sz w:val="22"/>
              </w:rPr>
              <w:t> </w:t>
            </w:r>
            <w:r>
              <w:rPr>
                <w:spacing w:val="-2"/>
                <w:sz w:val="22"/>
              </w:rPr>
              <w:t>(</w:t>
            </w:r>
            <w:r>
              <w:rPr>
                <w:i/>
                <w:spacing w:val="-2"/>
                <w:sz w:val="22"/>
              </w:rPr>
              <w:t>e.g.,</w:t>
            </w:r>
          </w:p>
          <w:p>
            <w:pPr>
              <w:pStyle w:val="TableParagraph"/>
              <w:spacing w:line="252" w:lineRule="exact"/>
              <w:ind w:left="107"/>
              <w:rPr>
                <w:i/>
                <w:sz w:val="22"/>
              </w:rPr>
            </w:pPr>
            <w:r>
              <w:rPr>
                <w:i/>
                <w:spacing w:val="-2"/>
                <w:sz w:val="22"/>
              </w:rPr>
              <w:t>Zor-e-dast-</w:t>
            </w:r>
            <w:r>
              <w:rPr>
                <w:i/>
                <w:spacing w:val="-5"/>
                <w:sz w:val="22"/>
              </w:rPr>
              <w:t>e-</w:t>
            </w:r>
          </w:p>
          <w:p>
            <w:pPr>
              <w:pStyle w:val="TableParagraph"/>
              <w:ind w:left="107" w:right="96"/>
              <w:rPr>
                <w:sz w:val="22"/>
              </w:rPr>
            </w:pPr>
            <w:r>
              <w:rPr>
                <w:i/>
                <w:sz w:val="22"/>
              </w:rPr>
              <w:t>Khayber</w:t>
            </w:r>
            <w:r>
              <w:rPr>
                <w:i/>
                <w:spacing w:val="40"/>
                <w:sz w:val="22"/>
              </w:rPr>
              <w:t> </w:t>
            </w:r>
            <w:r>
              <w:rPr>
                <w:i/>
                <w:sz w:val="22"/>
              </w:rPr>
              <w:t>skikan, </w:t>
            </w:r>
            <w:r>
              <w:rPr>
                <w:i/>
                <w:spacing w:val="-2"/>
                <w:sz w:val="22"/>
              </w:rPr>
              <w:t>josh-e-Abbas, azam-e-Shabeer</w:t>
            </w:r>
            <w:r>
              <w:rPr>
                <w:spacing w:val="-2"/>
                <w:sz w:val="22"/>
              </w:rPr>
              <w:t>)</w:t>
            </w:r>
          </w:p>
          <w:p>
            <w:pPr>
              <w:pStyle w:val="TableParagraph"/>
              <w:tabs>
                <w:tab w:pos="653" w:val="left" w:leader="none"/>
                <w:tab w:pos="1445" w:val="left" w:leader="none"/>
              </w:tabs>
              <w:spacing w:line="252" w:lineRule="exact"/>
              <w:ind w:left="107" w:right="96"/>
              <w:rPr>
                <w:sz w:val="22"/>
              </w:rPr>
            </w:pPr>
            <w:r>
              <w:rPr>
                <w:spacing w:val="-6"/>
                <w:sz w:val="22"/>
              </w:rPr>
              <w:t>to</w:t>
            </w:r>
            <w:r>
              <w:rPr>
                <w:sz w:val="22"/>
              </w:rPr>
              <w:tab/>
            </w:r>
            <w:r>
              <w:rPr>
                <w:spacing w:val="-2"/>
                <w:sz w:val="22"/>
              </w:rPr>
              <w:t>refer</w:t>
            </w:r>
            <w:r>
              <w:rPr>
                <w:sz w:val="22"/>
              </w:rPr>
              <w:tab/>
            </w:r>
            <w:r>
              <w:rPr>
                <w:spacing w:val="-6"/>
                <w:sz w:val="22"/>
              </w:rPr>
              <w:t>to </w:t>
            </w:r>
            <w:r>
              <w:rPr>
                <w:sz w:val="22"/>
              </w:rPr>
              <w:t>Islamic heroes?</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784" w:hRule="atLeast"/>
        </w:trPr>
        <w:tc>
          <w:tcPr>
            <w:tcW w:w="1181" w:type="dxa"/>
          </w:tcPr>
          <w:p>
            <w:pPr>
              <w:pStyle w:val="TableParagraph"/>
              <w:rPr>
                <w:sz w:val="22"/>
              </w:rPr>
            </w:pPr>
          </w:p>
        </w:tc>
        <w:tc>
          <w:tcPr>
            <w:tcW w:w="1410" w:type="dxa"/>
          </w:tcPr>
          <w:p>
            <w:pPr>
              <w:pStyle w:val="TableParagraph"/>
              <w:rPr>
                <w:sz w:val="22"/>
              </w:rPr>
            </w:pPr>
          </w:p>
        </w:tc>
        <w:tc>
          <w:tcPr>
            <w:tcW w:w="1727" w:type="dxa"/>
          </w:tcPr>
          <w:p>
            <w:pPr>
              <w:pStyle w:val="TableParagraph"/>
              <w:tabs>
                <w:tab w:pos="1116" w:val="left" w:leader="none"/>
                <w:tab w:pos="1311" w:val="left" w:leader="none"/>
              </w:tabs>
              <w:spacing w:before="1"/>
              <w:ind w:left="107" w:right="97"/>
              <w:rPr>
                <w:i/>
                <w:sz w:val="22"/>
              </w:rPr>
            </w:pPr>
            <w:r>
              <w:rPr>
                <w:spacing w:val="-2"/>
                <w:sz w:val="22"/>
              </w:rPr>
              <w:t>Pakistani</w:t>
            </w:r>
            <w:r>
              <w:rPr>
                <w:spacing w:val="40"/>
                <w:sz w:val="22"/>
              </w:rPr>
              <w:t> </w:t>
            </w:r>
            <w:r>
              <w:rPr>
                <w:spacing w:val="-2"/>
                <w:sz w:val="22"/>
              </w:rPr>
              <w:t>national</w:t>
            </w:r>
            <w:r>
              <w:rPr>
                <w:sz w:val="22"/>
              </w:rPr>
              <w:tab/>
            </w:r>
            <w:r>
              <w:rPr>
                <w:spacing w:val="-4"/>
                <w:sz w:val="22"/>
              </w:rPr>
              <w:t>songs use </w:t>
            </w:r>
            <w:r>
              <w:rPr>
                <w:spacing w:val="-2"/>
                <w:sz w:val="22"/>
              </w:rPr>
              <w:t>interdiscursive </w:t>
            </w:r>
            <w:r>
              <w:rPr>
                <w:sz w:val="22"/>
              </w:rPr>
              <w:t>references</w:t>
            </w:r>
            <w:r>
              <w:rPr>
                <w:spacing w:val="68"/>
                <w:sz w:val="22"/>
              </w:rPr>
              <w:t> </w:t>
            </w:r>
            <w:r>
              <w:rPr>
                <w:sz w:val="22"/>
              </w:rPr>
              <w:t>(e.g., </w:t>
            </w:r>
            <w:r>
              <w:rPr>
                <w:i/>
                <w:spacing w:val="-2"/>
                <w:sz w:val="22"/>
              </w:rPr>
              <w:t>Watan</w:t>
            </w:r>
            <w:r>
              <w:rPr>
                <w:i/>
                <w:sz w:val="22"/>
              </w:rPr>
              <w:tab/>
              <w:tab/>
            </w:r>
            <w:r>
              <w:rPr>
                <w:i/>
                <w:spacing w:val="-5"/>
                <w:sz w:val="22"/>
              </w:rPr>
              <w:t>kay</w:t>
            </w:r>
          </w:p>
          <w:p>
            <w:pPr>
              <w:pStyle w:val="TableParagraph"/>
              <w:ind w:left="107" w:right="96"/>
              <w:jc w:val="both"/>
              <w:rPr>
                <w:sz w:val="22"/>
              </w:rPr>
            </w:pPr>
            <w:r>
              <w:rPr>
                <w:i/>
                <w:sz w:val="22"/>
              </w:rPr>
              <w:t>dushmano </w:t>
            </w:r>
            <w:r>
              <w:rPr>
                <w:i/>
                <w:sz w:val="22"/>
              </w:rPr>
              <w:t>ko zarab azab ki lagain gay </w:t>
            </w:r>
            <w:r>
              <w:rPr>
                <w:sz w:val="22"/>
              </w:rPr>
              <w:t>) to refer</w:t>
            </w:r>
            <w:r>
              <w:rPr>
                <w:spacing w:val="-5"/>
                <w:sz w:val="22"/>
              </w:rPr>
              <w:t> </w:t>
            </w:r>
            <w:r>
              <w:rPr>
                <w:sz w:val="22"/>
              </w:rPr>
              <w:t>the</w:t>
            </w:r>
            <w:r>
              <w:rPr>
                <w:spacing w:val="-6"/>
                <w:sz w:val="22"/>
              </w:rPr>
              <w:t> </w:t>
            </w:r>
            <w:r>
              <w:rPr>
                <w:spacing w:val="-2"/>
                <w:sz w:val="22"/>
              </w:rPr>
              <w:t>ongoing</w:t>
            </w:r>
          </w:p>
          <w:p>
            <w:pPr>
              <w:pStyle w:val="TableParagraph"/>
              <w:spacing w:line="233" w:lineRule="exact"/>
              <w:ind w:left="107"/>
              <w:jc w:val="both"/>
              <w:rPr>
                <w:sz w:val="22"/>
              </w:rPr>
            </w:pPr>
            <w:r>
              <w:rPr>
                <w:sz w:val="22"/>
              </w:rPr>
              <w:t>events</w:t>
            </w:r>
            <w:r>
              <w:rPr>
                <w:spacing w:val="-2"/>
                <w:sz w:val="22"/>
              </w:rPr>
              <w:t> directly?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54" w:hRule="atLeast"/>
        </w:trPr>
        <w:tc>
          <w:tcPr>
            <w:tcW w:w="8454" w:type="dxa"/>
            <w:gridSpan w:val="8"/>
          </w:tcPr>
          <w:p>
            <w:pPr>
              <w:pStyle w:val="TableParagraph"/>
              <w:spacing w:line="234" w:lineRule="exact"/>
              <w:ind w:left="5345"/>
              <w:rPr>
                <w:b/>
                <w:sz w:val="22"/>
              </w:rPr>
            </w:pPr>
            <w:r>
              <w:rPr>
                <w:b/>
                <w:sz w:val="22"/>
              </w:rPr>
              <w:t>Identity</w:t>
            </w:r>
            <w:r>
              <w:rPr>
                <w:b/>
                <w:spacing w:val="-6"/>
                <w:sz w:val="22"/>
              </w:rPr>
              <w:t> </w:t>
            </w:r>
            <w:r>
              <w:rPr>
                <w:b/>
                <w:spacing w:val="-2"/>
                <w:sz w:val="22"/>
              </w:rPr>
              <w:t>Construction</w:t>
            </w:r>
          </w:p>
        </w:tc>
      </w:tr>
      <w:tr>
        <w:trPr>
          <w:trHeight w:val="1516" w:hRule="atLeast"/>
        </w:trPr>
        <w:tc>
          <w:tcPr>
            <w:tcW w:w="1181" w:type="dxa"/>
          </w:tcPr>
          <w:p>
            <w:pPr>
              <w:pStyle w:val="TableParagraph"/>
              <w:rPr>
                <w:sz w:val="22"/>
              </w:rPr>
            </w:pPr>
          </w:p>
        </w:tc>
        <w:tc>
          <w:tcPr>
            <w:tcW w:w="1410" w:type="dxa"/>
          </w:tcPr>
          <w:p>
            <w:pPr>
              <w:pStyle w:val="TableParagraph"/>
              <w:rPr>
                <w:sz w:val="22"/>
              </w:rPr>
            </w:pPr>
          </w:p>
          <w:p>
            <w:pPr>
              <w:pStyle w:val="TableParagraph"/>
              <w:rPr>
                <w:sz w:val="22"/>
              </w:rPr>
            </w:pPr>
          </w:p>
          <w:p>
            <w:pPr>
              <w:pStyle w:val="TableParagraph"/>
              <w:rPr>
                <w:sz w:val="22"/>
              </w:rPr>
            </w:pPr>
          </w:p>
          <w:p>
            <w:pPr>
              <w:pStyle w:val="TableParagraph"/>
              <w:spacing w:before="251"/>
              <w:rPr>
                <w:sz w:val="22"/>
              </w:rPr>
            </w:pPr>
          </w:p>
          <w:p>
            <w:pPr>
              <w:pStyle w:val="TableParagraph"/>
              <w:spacing w:line="233" w:lineRule="exact"/>
              <w:ind w:left="828"/>
              <w:rPr>
                <w:sz w:val="22"/>
              </w:rPr>
            </w:pPr>
            <w:r>
              <w:rPr>
                <w:spacing w:val="-2"/>
                <w:sz w:val="22"/>
              </w:rPr>
              <w:t>Posit</w:t>
            </w:r>
          </w:p>
        </w:tc>
        <w:tc>
          <w:tcPr>
            <w:tcW w:w="1727" w:type="dxa"/>
          </w:tcPr>
          <w:p>
            <w:pPr>
              <w:pStyle w:val="TableParagraph"/>
              <w:tabs>
                <w:tab w:pos="603" w:val="left" w:leader="none"/>
                <w:tab w:pos="737" w:val="left" w:leader="none"/>
                <w:tab w:pos="1116" w:val="left" w:leader="none"/>
                <w:tab w:pos="1162" w:val="left" w:leader="none"/>
              </w:tabs>
              <w:ind w:left="107" w:right="96"/>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pacing w:val="-5"/>
                <w:sz w:val="22"/>
              </w:rPr>
              <w:t>use</w:t>
            </w:r>
            <w:r>
              <w:rPr>
                <w:sz w:val="22"/>
              </w:rPr>
              <w:tab/>
              <w:tab/>
            </w:r>
            <w:r>
              <w:rPr>
                <w:spacing w:val="-2"/>
                <w:sz w:val="22"/>
              </w:rPr>
              <w:t>adjectives</w:t>
            </w:r>
          </w:p>
          <w:p>
            <w:pPr>
              <w:pStyle w:val="TableParagraph"/>
              <w:tabs>
                <w:tab w:pos="932" w:val="left" w:leader="none"/>
                <w:tab w:pos="1224" w:val="left" w:leader="none"/>
              </w:tabs>
              <w:spacing w:line="254" w:lineRule="exact"/>
              <w:ind w:left="107" w:right="97"/>
              <w:rPr>
                <w:sz w:val="22"/>
              </w:rPr>
            </w:pPr>
            <w:r>
              <w:rPr>
                <w:spacing w:val="-4"/>
                <w:sz w:val="22"/>
              </w:rPr>
              <w:t>and</w:t>
            </w:r>
            <w:r>
              <w:rPr>
                <w:sz w:val="22"/>
              </w:rPr>
              <w:tab/>
            </w:r>
            <w:r>
              <w:rPr>
                <w:spacing w:val="-2"/>
                <w:sz w:val="22"/>
              </w:rPr>
              <w:t>abstract nouns</w:t>
            </w:r>
            <w:r>
              <w:rPr>
                <w:sz w:val="22"/>
              </w:rPr>
              <w:tab/>
              <w:tab/>
            </w:r>
            <w:r>
              <w:rPr>
                <w:spacing w:val="-4"/>
                <w:sz w:val="22"/>
              </w:rPr>
              <w:t>(e.g.</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1519" w:hRule="atLeast"/>
        </w:trPr>
        <w:tc>
          <w:tcPr>
            <w:tcW w:w="1181" w:type="dxa"/>
          </w:tcPr>
          <w:p>
            <w:pPr>
              <w:pStyle w:val="TableParagraph"/>
              <w:rPr>
                <w:sz w:val="22"/>
              </w:rPr>
            </w:pPr>
          </w:p>
        </w:tc>
        <w:tc>
          <w:tcPr>
            <w:tcW w:w="1410" w:type="dxa"/>
            <w:vMerge w:val="restart"/>
          </w:tcPr>
          <w:p>
            <w:pPr>
              <w:pStyle w:val="TableParagraph"/>
              <w:ind w:left="828" w:right="295"/>
              <w:rPr>
                <w:sz w:val="22"/>
              </w:rPr>
            </w:pPr>
            <w:r>
              <w:rPr>
                <w:spacing w:val="-4"/>
                <w:sz w:val="22"/>
              </w:rPr>
              <w:t>ive </w:t>
            </w:r>
            <w:r>
              <w:rPr>
                <w:spacing w:val="-5"/>
                <w:sz w:val="22"/>
              </w:rPr>
              <w:t>Us</w:t>
            </w:r>
          </w:p>
        </w:tc>
        <w:tc>
          <w:tcPr>
            <w:tcW w:w="1727" w:type="dxa"/>
          </w:tcPr>
          <w:p>
            <w:pPr>
              <w:pStyle w:val="TableParagraph"/>
              <w:ind w:left="107" w:right="95"/>
              <w:jc w:val="both"/>
              <w:rPr>
                <w:sz w:val="22"/>
              </w:rPr>
            </w:pPr>
            <w:r>
              <w:rPr>
                <w:i/>
                <w:sz w:val="22"/>
              </w:rPr>
              <w:t>Ju'raton ke </w:t>
            </w:r>
            <w:r>
              <w:rPr>
                <w:i/>
                <w:sz w:val="22"/>
              </w:rPr>
              <w:t>hain Amee'n Yeh Hoslon</w:t>
            </w:r>
            <w:r>
              <w:rPr>
                <w:i/>
                <w:spacing w:val="-3"/>
                <w:sz w:val="22"/>
              </w:rPr>
              <w:t> </w:t>
            </w:r>
            <w:r>
              <w:rPr>
                <w:i/>
                <w:sz w:val="22"/>
              </w:rPr>
              <w:t>ka</w:t>
            </w:r>
            <w:r>
              <w:rPr>
                <w:i/>
                <w:spacing w:val="-3"/>
                <w:sz w:val="22"/>
              </w:rPr>
              <w:t> </w:t>
            </w:r>
            <w:r>
              <w:rPr>
                <w:i/>
                <w:sz w:val="22"/>
              </w:rPr>
              <w:t>Naam hain</w:t>
            </w:r>
            <w:r>
              <w:rPr>
                <w:i/>
                <w:spacing w:val="76"/>
                <w:sz w:val="22"/>
              </w:rPr>
              <w:t> </w:t>
            </w:r>
            <w:r>
              <w:rPr>
                <w:sz w:val="22"/>
              </w:rPr>
              <w:t>)</w:t>
            </w:r>
            <w:r>
              <w:rPr>
                <w:spacing w:val="54"/>
                <w:w w:val="150"/>
                <w:sz w:val="22"/>
              </w:rPr>
              <w:t> </w:t>
            </w:r>
            <w:r>
              <w:rPr>
                <w:sz w:val="22"/>
              </w:rPr>
              <w:t>to</w:t>
            </w:r>
            <w:r>
              <w:rPr>
                <w:spacing w:val="53"/>
                <w:w w:val="150"/>
                <w:sz w:val="22"/>
              </w:rPr>
              <w:t> </w:t>
            </w:r>
            <w:r>
              <w:rPr>
                <w:spacing w:val="-4"/>
                <w:sz w:val="22"/>
              </w:rPr>
              <w:t>show</w:t>
            </w:r>
          </w:p>
          <w:p>
            <w:pPr>
              <w:pStyle w:val="TableParagraph"/>
              <w:spacing w:line="252" w:lineRule="exact"/>
              <w:ind w:left="107" w:right="97"/>
              <w:jc w:val="both"/>
              <w:rPr>
                <w:sz w:val="22"/>
              </w:rPr>
            </w:pPr>
            <w:r>
              <w:rPr>
                <w:sz w:val="22"/>
              </w:rPr>
              <w:t>positive</w:t>
            </w:r>
            <w:r>
              <w:rPr>
                <w:spacing w:val="-14"/>
                <w:sz w:val="22"/>
              </w:rPr>
              <w:t> </w:t>
            </w:r>
            <w:r>
              <w:rPr>
                <w:sz w:val="22"/>
              </w:rPr>
              <w:t>image</w:t>
            </w:r>
            <w:r>
              <w:rPr>
                <w:spacing w:val="-14"/>
                <w:sz w:val="22"/>
              </w:rPr>
              <w:t> </w:t>
            </w:r>
            <w:r>
              <w:rPr>
                <w:sz w:val="22"/>
              </w:rPr>
              <w:t>of </w:t>
            </w:r>
            <w:r>
              <w:rPr>
                <w:spacing w:val="-2"/>
                <w:sz w:val="22"/>
              </w:rPr>
              <w:t>Pakistanis?</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529"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920" w:val="left" w:leader="none"/>
                <w:tab w:pos="1116" w:val="left" w:leader="none"/>
                <w:tab w:pos="1162" w:val="left" w:leader="none"/>
                <w:tab w:pos="1224" w:val="left" w:leader="none"/>
              </w:tabs>
              <w:ind w:left="107" w:right="96"/>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tab/>
            </w:r>
            <w:r>
              <w:rPr>
                <w:spacing w:val="-4"/>
                <w:sz w:val="22"/>
              </w:rPr>
              <w:t>songs use</w:t>
            </w:r>
            <w:r>
              <w:rPr>
                <w:sz w:val="22"/>
              </w:rPr>
              <w:tab/>
              <w:tab/>
            </w:r>
            <w:r>
              <w:rPr>
                <w:spacing w:val="-2"/>
                <w:sz w:val="22"/>
              </w:rPr>
              <w:t>positive adjectives</w:t>
            </w:r>
            <w:r>
              <w:rPr>
                <w:sz w:val="22"/>
              </w:rPr>
              <w:tab/>
              <w:tab/>
              <w:tab/>
            </w:r>
            <w:r>
              <w:rPr>
                <w:spacing w:val="-4"/>
                <w:sz w:val="22"/>
              </w:rPr>
              <w:t>(e.g. </w:t>
            </w:r>
            <w:r>
              <w:rPr>
                <w:i/>
                <w:sz w:val="22"/>
              </w:rPr>
              <w:t>Aey</w:t>
            </w:r>
            <w:r>
              <w:rPr>
                <w:i/>
                <w:spacing w:val="80"/>
                <w:sz w:val="22"/>
              </w:rPr>
              <w:t> </w:t>
            </w:r>
            <w:r>
              <w:rPr>
                <w:i/>
                <w:sz w:val="22"/>
              </w:rPr>
              <w:t>putar</w:t>
            </w:r>
            <w:r>
              <w:rPr>
                <w:i/>
                <w:spacing w:val="80"/>
                <w:sz w:val="22"/>
              </w:rPr>
              <w:t> </w:t>
            </w:r>
            <w:r>
              <w:rPr>
                <w:i/>
                <w:sz w:val="22"/>
              </w:rPr>
              <w:t>hata tay</w:t>
            </w:r>
            <w:r>
              <w:rPr>
                <w:i/>
                <w:spacing w:val="40"/>
                <w:sz w:val="22"/>
              </w:rPr>
              <w:t> </w:t>
            </w:r>
            <w:r>
              <w:rPr>
                <w:i/>
                <w:sz w:val="22"/>
              </w:rPr>
              <w:t>nai</w:t>
            </w:r>
            <w:r>
              <w:rPr>
                <w:i/>
                <w:spacing w:val="40"/>
                <w:sz w:val="22"/>
              </w:rPr>
              <w:t> </w:t>
            </w:r>
            <w:r>
              <w:rPr>
                <w:i/>
                <w:sz w:val="22"/>
              </w:rPr>
              <w:t>wikday</w:t>
            </w:r>
            <w:r>
              <w:rPr>
                <w:sz w:val="22"/>
              </w:rPr>
              <w:t>) to show pride in Pakistanis</w:t>
            </w:r>
            <w:r>
              <w:rPr>
                <w:spacing w:val="67"/>
                <w:sz w:val="22"/>
              </w:rPr>
              <w:t> </w:t>
            </w:r>
            <w:r>
              <w:rPr>
                <w:spacing w:val="-2"/>
                <w:sz w:val="22"/>
              </w:rPr>
              <w:t>being</w:t>
            </w:r>
          </w:p>
          <w:p>
            <w:pPr>
              <w:pStyle w:val="TableParagraph"/>
              <w:spacing w:line="235" w:lineRule="exact"/>
              <w:ind w:left="107"/>
              <w:rPr>
                <w:sz w:val="22"/>
              </w:rPr>
            </w:pPr>
            <w:r>
              <w:rPr>
                <w:spacing w:val="-2"/>
                <w:sz w:val="22"/>
              </w:rPr>
              <w:t>Pakistani?</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783"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1116" w:val="left" w:leader="none"/>
                <w:tab w:pos="1162" w:val="left" w:leader="none"/>
              </w:tabs>
              <w:ind w:left="107" w:right="96"/>
              <w:rPr>
                <w:i/>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z w:val="22"/>
              </w:rPr>
              <w:t>use</w:t>
            </w:r>
            <w:r>
              <w:rPr>
                <w:spacing w:val="40"/>
                <w:sz w:val="22"/>
              </w:rPr>
              <w:t> </w:t>
            </w:r>
            <w:r>
              <w:rPr>
                <w:sz w:val="22"/>
              </w:rPr>
              <w:t>simile</w:t>
            </w:r>
            <w:r>
              <w:rPr>
                <w:spacing w:val="40"/>
                <w:sz w:val="22"/>
              </w:rPr>
              <w:t> </w:t>
            </w:r>
            <w:r>
              <w:rPr>
                <w:sz w:val="22"/>
              </w:rPr>
              <w:t>(e.g. </w:t>
            </w:r>
            <w:r>
              <w:rPr>
                <w:i/>
                <w:spacing w:val="-2"/>
                <w:sz w:val="22"/>
              </w:rPr>
              <w:t>sheron</w:t>
            </w:r>
            <w:r>
              <w:rPr>
                <w:i/>
                <w:sz w:val="22"/>
              </w:rPr>
              <w:tab/>
              <w:tab/>
            </w:r>
            <w:r>
              <w:rPr>
                <w:i/>
                <w:spacing w:val="-30"/>
                <w:sz w:val="22"/>
              </w:rPr>
              <w:t> </w:t>
            </w:r>
            <w:r>
              <w:rPr>
                <w:i/>
                <w:spacing w:val="-2"/>
                <w:sz w:val="22"/>
              </w:rPr>
              <w:t>jaisa</w:t>
            </w:r>
          </w:p>
          <w:p>
            <w:pPr>
              <w:pStyle w:val="TableParagraph"/>
              <w:tabs>
                <w:tab w:pos="1176" w:val="left" w:leader="none"/>
              </w:tabs>
              <w:spacing w:line="252" w:lineRule="exact"/>
              <w:ind w:left="107"/>
              <w:rPr>
                <w:i/>
                <w:sz w:val="22"/>
              </w:rPr>
            </w:pPr>
            <w:r>
              <w:rPr>
                <w:i/>
                <w:spacing w:val="-2"/>
                <w:sz w:val="22"/>
              </w:rPr>
              <w:t>jigra</w:t>
            </w:r>
            <w:r>
              <w:rPr>
                <w:i/>
                <w:sz w:val="22"/>
              </w:rPr>
              <w:tab/>
            </w:r>
            <w:r>
              <w:rPr>
                <w:i/>
                <w:spacing w:val="-4"/>
                <w:sz w:val="22"/>
              </w:rPr>
              <w:t>apna</w:t>
            </w:r>
          </w:p>
          <w:p>
            <w:pPr>
              <w:pStyle w:val="TableParagraph"/>
              <w:ind w:left="107" w:right="97"/>
              <w:jc w:val="both"/>
              <w:rPr>
                <w:sz w:val="22"/>
              </w:rPr>
            </w:pPr>
            <w:r>
              <w:rPr>
                <w:i/>
                <w:sz w:val="22"/>
              </w:rPr>
              <w:t>aankhain </w:t>
            </w:r>
            <w:r>
              <w:rPr>
                <w:i/>
                <w:sz w:val="22"/>
              </w:rPr>
              <w:t>hai ukabli</w:t>
            </w:r>
            <w:r>
              <w:rPr>
                <w:sz w:val="22"/>
              </w:rPr>
              <w:t>)</w:t>
            </w:r>
            <w:r>
              <w:rPr>
                <w:spacing w:val="-14"/>
                <w:sz w:val="22"/>
              </w:rPr>
              <w:t> </w:t>
            </w:r>
            <w:r>
              <w:rPr>
                <w:sz w:val="22"/>
              </w:rPr>
              <w:t>to</w:t>
            </w:r>
            <w:r>
              <w:rPr>
                <w:spacing w:val="-14"/>
                <w:sz w:val="22"/>
              </w:rPr>
              <w:t> </w:t>
            </w:r>
            <w:r>
              <w:rPr>
                <w:sz w:val="22"/>
              </w:rPr>
              <w:t>exhibit the</w:t>
            </w:r>
            <w:r>
              <w:rPr>
                <w:spacing w:val="40"/>
                <w:sz w:val="22"/>
              </w:rPr>
              <w:t>  </w:t>
            </w:r>
            <w:r>
              <w:rPr>
                <w:sz w:val="22"/>
              </w:rPr>
              <w:t>bravery</w:t>
            </w:r>
            <w:r>
              <w:rPr>
                <w:spacing w:val="39"/>
                <w:sz w:val="22"/>
              </w:rPr>
              <w:t>  </w:t>
            </w:r>
            <w:r>
              <w:rPr>
                <w:spacing w:val="-5"/>
                <w:sz w:val="22"/>
              </w:rPr>
              <w:t>of</w:t>
            </w:r>
          </w:p>
          <w:p>
            <w:pPr>
              <w:pStyle w:val="TableParagraph"/>
              <w:spacing w:line="252" w:lineRule="exact"/>
              <w:ind w:left="107" w:right="95"/>
              <w:rPr>
                <w:sz w:val="22"/>
              </w:rPr>
            </w:pPr>
            <w:r>
              <w:rPr>
                <w:spacing w:val="-2"/>
                <w:sz w:val="22"/>
              </w:rPr>
              <w:t>Pakistani soldiers?</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036"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1116" w:val="left" w:leader="none"/>
                <w:tab w:pos="1162" w:val="left" w:leader="none"/>
              </w:tabs>
              <w:ind w:left="107" w:right="96"/>
              <w:rPr>
                <w:i/>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pacing w:val="-2"/>
                <w:sz w:val="22"/>
              </w:rPr>
              <w:t>employ </w:t>
            </w:r>
            <w:r>
              <w:rPr>
                <w:sz w:val="22"/>
              </w:rPr>
              <w:t>metaphors</w:t>
            </w:r>
            <w:r>
              <w:rPr>
                <w:spacing w:val="40"/>
                <w:sz w:val="22"/>
              </w:rPr>
              <w:t> </w:t>
            </w:r>
            <w:r>
              <w:rPr>
                <w:sz w:val="22"/>
              </w:rPr>
              <w:t>(e.g., </w:t>
            </w:r>
            <w:r>
              <w:rPr>
                <w:i/>
                <w:sz w:val="22"/>
              </w:rPr>
              <w:t>muhabbat</w:t>
            </w:r>
            <w:r>
              <w:rPr>
                <w:i/>
                <w:spacing w:val="40"/>
                <w:sz w:val="22"/>
              </w:rPr>
              <w:t> </w:t>
            </w:r>
            <w:r>
              <w:rPr>
                <w:i/>
                <w:sz w:val="22"/>
              </w:rPr>
              <w:t>aman hy, aur aman ka </w:t>
            </w:r>
            <w:r>
              <w:rPr>
                <w:i/>
                <w:spacing w:val="-2"/>
                <w:sz w:val="22"/>
              </w:rPr>
              <w:t>paigham</w:t>
            </w:r>
          </w:p>
          <w:p>
            <w:pPr>
              <w:pStyle w:val="TableParagraph"/>
              <w:tabs>
                <w:tab w:pos="1445" w:val="left" w:leader="none"/>
              </w:tabs>
              <w:ind w:left="107" w:right="96"/>
              <w:rPr>
                <w:sz w:val="22"/>
              </w:rPr>
            </w:pPr>
            <w:r>
              <w:rPr>
                <w:i/>
                <w:spacing w:val="-2"/>
                <w:sz w:val="22"/>
              </w:rPr>
              <w:t>Pakistan</w:t>
            </w:r>
            <w:r>
              <w:rPr>
                <w:spacing w:val="-2"/>
                <w:sz w:val="22"/>
              </w:rPr>
              <w:t>)</w:t>
            </w:r>
            <w:r>
              <w:rPr>
                <w:sz w:val="22"/>
              </w:rPr>
              <w:tab/>
            </w:r>
            <w:r>
              <w:rPr>
                <w:spacing w:val="-6"/>
                <w:sz w:val="22"/>
              </w:rPr>
              <w:t>to </w:t>
            </w:r>
            <w:r>
              <w:rPr>
                <w:sz w:val="22"/>
              </w:rPr>
              <w:t>exhibit</w:t>
            </w:r>
            <w:r>
              <w:rPr>
                <w:spacing w:val="67"/>
                <w:w w:val="150"/>
                <w:sz w:val="22"/>
              </w:rPr>
              <w:t> </w:t>
            </w:r>
            <w:r>
              <w:rPr>
                <w:spacing w:val="-2"/>
                <w:sz w:val="22"/>
              </w:rPr>
              <w:t>Pakistan</w:t>
            </w:r>
          </w:p>
          <w:p>
            <w:pPr>
              <w:pStyle w:val="TableParagraph"/>
              <w:spacing w:line="252" w:lineRule="exact"/>
              <w:ind w:left="107" w:right="95"/>
              <w:rPr>
                <w:sz w:val="22"/>
              </w:rPr>
            </w:pPr>
            <w:r>
              <w:rPr>
                <w:sz w:val="22"/>
              </w:rPr>
              <w:t>as an epitome </w:t>
            </w:r>
            <w:r>
              <w:rPr>
                <w:sz w:val="22"/>
              </w:rPr>
              <w:t>of </w:t>
            </w:r>
            <w:r>
              <w:rPr>
                <w:spacing w:val="-2"/>
                <w:sz w:val="22"/>
              </w:rPr>
              <w:t>peace?</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275"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699" w:val="left" w:leader="none"/>
                <w:tab w:pos="1116" w:val="left" w:leader="none"/>
                <w:tab w:pos="1162" w:val="left" w:leader="none"/>
                <w:tab w:pos="1433" w:val="left" w:leader="none"/>
              </w:tabs>
              <w:ind w:left="107" w:right="96"/>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use</w:t>
            </w:r>
            <w:r>
              <w:rPr>
                <w:sz w:val="22"/>
              </w:rPr>
              <w:tab/>
              <w:tab/>
            </w:r>
            <w:r>
              <w:rPr>
                <w:spacing w:val="-2"/>
                <w:sz w:val="22"/>
              </w:rPr>
              <w:t>metaphors </w:t>
            </w:r>
            <w:r>
              <w:rPr>
                <w:sz w:val="22"/>
              </w:rPr>
              <w:t>(e.g.,</w:t>
            </w:r>
            <w:r>
              <w:rPr>
                <w:spacing w:val="37"/>
                <w:sz w:val="22"/>
              </w:rPr>
              <w:t> </w:t>
            </w:r>
            <w:r>
              <w:rPr>
                <w:i/>
                <w:sz w:val="22"/>
              </w:rPr>
              <w:t>Woh</w:t>
            </w:r>
            <w:r>
              <w:rPr>
                <w:i/>
                <w:spacing w:val="36"/>
                <w:sz w:val="22"/>
              </w:rPr>
              <w:t> </w:t>
            </w:r>
            <w:r>
              <w:rPr>
                <w:i/>
                <w:sz w:val="22"/>
              </w:rPr>
              <w:t>falak bos</w:t>
            </w:r>
            <w:r>
              <w:rPr>
                <w:i/>
                <w:spacing w:val="80"/>
                <w:sz w:val="22"/>
              </w:rPr>
              <w:t> </w:t>
            </w:r>
            <w:r>
              <w:rPr>
                <w:i/>
                <w:sz w:val="22"/>
              </w:rPr>
              <w:t>Diwaar</w:t>
            </w:r>
            <w:r>
              <w:rPr>
                <w:i/>
                <w:spacing w:val="80"/>
                <w:sz w:val="22"/>
              </w:rPr>
              <w:t> </w:t>
            </w:r>
            <w:r>
              <w:rPr>
                <w:i/>
                <w:sz w:val="22"/>
              </w:rPr>
              <w:t>ho tum)</w:t>
            </w:r>
            <w:r>
              <w:rPr>
                <w:i/>
                <w:spacing w:val="77"/>
                <w:sz w:val="22"/>
              </w:rPr>
              <w:t> </w:t>
            </w:r>
            <w:r>
              <w:rPr>
                <w:sz w:val="22"/>
              </w:rPr>
              <w:t>to</w:t>
            </w:r>
            <w:r>
              <w:rPr>
                <w:spacing w:val="76"/>
                <w:sz w:val="22"/>
              </w:rPr>
              <w:t> </w:t>
            </w:r>
            <w:r>
              <w:rPr>
                <w:sz w:val="22"/>
              </w:rPr>
              <w:t>portray </w:t>
            </w:r>
            <w:r>
              <w:rPr>
                <w:spacing w:val="-2"/>
                <w:sz w:val="22"/>
              </w:rPr>
              <w:t>Pakistanis</w:t>
            </w:r>
            <w:r>
              <w:rPr>
                <w:sz w:val="22"/>
              </w:rPr>
              <w:tab/>
              <w:tab/>
              <w:tab/>
            </w:r>
            <w:r>
              <w:rPr>
                <w:spacing w:val="-5"/>
                <w:sz w:val="22"/>
              </w:rPr>
              <w:t>as</w:t>
            </w:r>
          </w:p>
          <w:p>
            <w:pPr>
              <w:pStyle w:val="TableParagraph"/>
              <w:spacing w:line="233" w:lineRule="exact"/>
              <w:ind w:left="107"/>
              <w:rPr>
                <w:sz w:val="22"/>
              </w:rPr>
            </w:pPr>
            <w:r>
              <w:rPr>
                <w:spacing w:val="-2"/>
                <w:sz w:val="22"/>
              </w:rPr>
              <w:t>brave?</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1518" w:hRule="atLeast"/>
        </w:trPr>
        <w:tc>
          <w:tcPr>
            <w:tcW w:w="1181" w:type="dxa"/>
          </w:tcPr>
          <w:p>
            <w:pPr>
              <w:pStyle w:val="TableParagraph"/>
              <w:rPr>
                <w:sz w:val="22"/>
              </w:rPr>
            </w:pPr>
          </w:p>
        </w:tc>
        <w:tc>
          <w:tcPr>
            <w:tcW w:w="1410" w:type="dxa"/>
          </w:tcPr>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rPr>
                <w:sz w:val="22"/>
              </w:rPr>
            </w:pPr>
          </w:p>
          <w:p>
            <w:pPr>
              <w:pStyle w:val="TableParagraph"/>
              <w:spacing w:line="233" w:lineRule="exact"/>
              <w:ind w:left="828"/>
              <w:rPr>
                <w:sz w:val="22"/>
              </w:rPr>
            </w:pPr>
            <w:r>
              <w:rPr>
                <w:spacing w:val="-2"/>
                <w:sz w:val="22"/>
              </w:rPr>
              <w:t>egati</w:t>
            </w:r>
          </w:p>
        </w:tc>
        <w:tc>
          <w:tcPr>
            <w:tcW w:w="1727" w:type="dxa"/>
          </w:tcPr>
          <w:p>
            <w:pPr>
              <w:pStyle w:val="TableParagraph"/>
              <w:tabs>
                <w:tab w:pos="603" w:val="left" w:leader="none"/>
                <w:tab w:pos="1116" w:val="left" w:leader="none"/>
                <w:tab w:pos="1162" w:val="left" w:leader="none"/>
                <w:tab w:pos="1346" w:val="left" w:leader="none"/>
              </w:tabs>
              <w:spacing w:before="1"/>
              <w:ind w:left="107" w:right="96"/>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pacing w:val="-2"/>
                <w:sz w:val="22"/>
              </w:rPr>
              <w:t>reveal</w:t>
            </w:r>
            <w:r>
              <w:rPr>
                <w:sz w:val="22"/>
              </w:rPr>
              <w:tab/>
              <w:tab/>
              <w:tab/>
            </w:r>
            <w:r>
              <w:rPr>
                <w:spacing w:val="-5"/>
                <w:sz w:val="22"/>
              </w:rPr>
              <w:t>the</w:t>
            </w:r>
          </w:p>
          <w:p>
            <w:pPr>
              <w:pStyle w:val="TableParagraph"/>
              <w:tabs>
                <w:tab w:pos="1433" w:val="left" w:leader="none"/>
              </w:tabs>
              <w:spacing w:line="254" w:lineRule="exact"/>
              <w:ind w:left="107" w:right="97"/>
              <w:rPr>
                <w:sz w:val="22"/>
              </w:rPr>
            </w:pPr>
            <w:r>
              <w:rPr>
                <w:spacing w:val="-2"/>
                <w:sz w:val="22"/>
              </w:rPr>
              <w:t>tyranny</w:t>
            </w:r>
            <w:r>
              <w:rPr>
                <w:sz w:val="22"/>
              </w:rPr>
              <w:tab/>
            </w:r>
            <w:r>
              <w:rPr>
                <w:spacing w:val="-6"/>
                <w:sz w:val="22"/>
              </w:rPr>
              <w:t>of </w:t>
            </w:r>
            <w:r>
              <w:rPr>
                <w:sz w:val="22"/>
              </w:rPr>
              <w:t>enemies</w:t>
            </w:r>
            <w:r>
              <w:rPr>
                <w:spacing w:val="78"/>
                <w:w w:val="150"/>
                <w:sz w:val="22"/>
              </w:rPr>
              <w:t> </w:t>
            </w:r>
            <w:r>
              <w:rPr>
                <w:spacing w:val="-2"/>
                <w:sz w:val="22"/>
              </w:rPr>
              <w:t>against</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1264" w:hRule="atLeast"/>
        </w:trPr>
        <w:tc>
          <w:tcPr>
            <w:tcW w:w="1181" w:type="dxa"/>
          </w:tcPr>
          <w:p>
            <w:pPr>
              <w:pStyle w:val="TableParagraph"/>
              <w:rPr>
                <w:sz w:val="22"/>
              </w:rPr>
            </w:pPr>
          </w:p>
        </w:tc>
        <w:tc>
          <w:tcPr>
            <w:tcW w:w="1410" w:type="dxa"/>
            <w:vMerge w:val="restart"/>
          </w:tcPr>
          <w:p>
            <w:pPr>
              <w:pStyle w:val="TableParagraph"/>
              <w:ind w:left="828" w:right="92"/>
              <w:rPr>
                <w:sz w:val="22"/>
              </w:rPr>
            </w:pPr>
            <w:r>
              <w:rPr>
                <w:spacing w:val="-6"/>
                <w:sz w:val="22"/>
              </w:rPr>
              <w:t>ve </w:t>
            </w:r>
            <w:r>
              <w:rPr>
                <w:spacing w:val="-4"/>
                <w:sz w:val="22"/>
              </w:rPr>
              <w:t>Othe </w:t>
            </w:r>
            <w:r>
              <w:rPr>
                <w:spacing w:val="-6"/>
                <w:sz w:val="22"/>
              </w:rPr>
              <w:t>rs</w:t>
            </w:r>
          </w:p>
        </w:tc>
        <w:tc>
          <w:tcPr>
            <w:tcW w:w="1727" w:type="dxa"/>
          </w:tcPr>
          <w:p>
            <w:pPr>
              <w:pStyle w:val="TableParagraph"/>
              <w:ind w:left="107" w:right="96"/>
              <w:jc w:val="both"/>
              <w:rPr>
                <w:i/>
                <w:sz w:val="22"/>
              </w:rPr>
            </w:pPr>
            <w:r>
              <w:rPr>
                <w:sz w:val="22"/>
              </w:rPr>
              <w:t>innocent </w:t>
            </w:r>
            <w:r>
              <w:rPr>
                <w:sz w:val="22"/>
              </w:rPr>
              <w:t>people by</w:t>
            </w:r>
            <w:r>
              <w:rPr>
                <w:spacing w:val="-8"/>
                <w:sz w:val="22"/>
              </w:rPr>
              <w:t> </w:t>
            </w:r>
            <w:r>
              <w:rPr>
                <w:sz w:val="22"/>
              </w:rPr>
              <w:t>using</w:t>
            </w:r>
            <w:r>
              <w:rPr>
                <w:spacing w:val="-10"/>
                <w:sz w:val="22"/>
              </w:rPr>
              <w:t> </w:t>
            </w:r>
            <w:r>
              <w:rPr>
                <w:sz w:val="22"/>
              </w:rPr>
              <w:t>abstract nouns (e.g., t</w:t>
            </w:r>
            <w:r>
              <w:rPr>
                <w:i/>
                <w:sz w:val="22"/>
              </w:rPr>
              <w:t>usi </w:t>
            </w:r>
            <w:r>
              <w:rPr>
                <w:i/>
                <w:spacing w:val="-2"/>
                <w:sz w:val="22"/>
              </w:rPr>
              <w:t>zulm aqliatan </w:t>
            </w:r>
            <w:r>
              <w:rPr>
                <w:i/>
                <w:spacing w:val="-5"/>
                <w:sz w:val="22"/>
              </w:rPr>
              <w:t>tay</w:t>
            </w:r>
          </w:p>
          <w:p>
            <w:pPr>
              <w:pStyle w:val="TableParagraph"/>
              <w:spacing w:line="233" w:lineRule="exact"/>
              <w:ind w:left="107"/>
              <w:jc w:val="both"/>
              <w:rPr>
                <w:sz w:val="22"/>
              </w:rPr>
            </w:pPr>
            <w:r>
              <w:rPr>
                <w:i/>
                <w:sz w:val="22"/>
              </w:rPr>
              <w:t>karday</w:t>
            </w:r>
            <w:r>
              <w:rPr>
                <w:i/>
                <w:spacing w:val="-4"/>
                <w:sz w:val="22"/>
              </w:rPr>
              <w:t> oo</w:t>
            </w:r>
            <w:r>
              <w:rPr>
                <w:spacing w:val="-4"/>
                <w:sz w:val="22"/>
              </w:rPr>
              <w:t>)?</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2277"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1116" w:val="left" w:leader="none"/>
                <w:tab w:pos="1162" w:val="left" w:leader="none"/>
                <w:tab w:pos="1445" w:val="left" w:leader="none"/>
              </w:tabs>
              <w:ind w:left="107" w:right="96"/>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z w:val="22"/>
              </w:rPr>
              <w:t>refer</w:t>
            </w:r>
            <w:r>
              <w:rPr>
                <w:spacing w:val="40"/>
                <w:sz w:val="22"/>
              </w:rPr>
              <w:t> </w:t>
            </w:r>
            <w:r>
              <w:rPr>
                <w:sz w:val="22"/>
              </w:rPr>
              <w:t>(e.g.,</w:t>
            </w:r>
            <w:r>
              <w:rPr>
                <w:spacing w:val="40"/>
                <w:sz w:val="22"/>
              </w:rPr>
              <w:t> </w:t>
            </w:r>
            <w:r>
              <w:rPr>
                <w:i/>
                <w:sz w:val="22"/>
              </w:rPr>
              <w:t>jang khed</w:t>
            </w:r>
            <w:r>
              <w:rPr>
                <w:i/>
                <w:spacing w:val="-14"/>
                <w:sz w:val="22"/>
              </w:rPr>
              <w:t> </w:t>
            </w:r>
            <w:r>
              <w:rPr>
                <w:i/>
                <w:sz w:val="22"/>
              </w:rPr>
              <w:t>nai</w:t>
            </w:r>
            <w:r>
              <w:rPr>
                <w:i/>
                <w:spacing w:val="-14"/>
                <w:sz w:val="22"/>
              </w:rPr>
              <w:t> </w:t>
            </w:r>
            <w:r>
              <w:rPr>
                <w:i/>
                <w:sz w:val="22"/>
              </w:rPr>
              <w:t>zanaian di</w:t>
            </w:r>
            <w:r>
              <w:rPr>
                <w:sz w:val="22"/>
              </w:rPr>
              <w:t>)</w:t>
            </w:r>
            <w:r>
              <w:rPr>
                <w:spacing w:val="80"/>
                <w:sz w:val="22"/>
              </w:rPr>
              <w:t> </w:t>
            </w:r>
            <w:r>
              <w:rPr>
                <w:sz w:val="22"/>
              </w:rPr>
              <w:t>reflect</w:t>
            </w:r>
            <w:r>
              <w:rPr>
                <w:spacing w:val="80"/>
                <w:sz w:val="22"/>
              </w:rPr>
              <w:t> </w:t>
            </w:r>
            <w:r>
              <w:rPr>
                <w:sz w:val="22"/>
              </w:rPr>
              <w:t>that enemies</w:t>
            </w:r>
            <w:r>
              <w:rPr>
                <w:spacing w:val="40"/>
                <w:sz w:val="22"/>
              </w:rPr>
              <w:t> </w:t>
            </w:r>
            <w:r>
              <w:rPr>
                <w:sz w:val="22"/>
              </w:rPr>
              <w:t>are</w:t>
            </w:r>
            <w:r>
              <w:rPr>
                <w:spacing w:val="40"/>
                <w:sz w:val="22"/>
              </w:rPr>
              <w:t> </w:t>
            </w:r>
            <w:r>
              <w:rPr>
                <w:sz w:val="22"/>
              </w:rPr>
              <w:t>not </w:t>
            </w:r>
            <w:r>
              <w:rPr>
                <w:spacing w:val="-2"/>
                <w:sz w:val="22"/>
              </w:rPr>
              <w:t>courageous</w:t>
            </w:r>
            <w:r>
              <w:rPr>
                <w:sz w:val="22"/>
              </w:rPr>
              <w:tab/>
              <w:tab/>
              <w:tab/>
            </w:r>
            <w:r>
              <w:rPr>
                <w:spacing w:val="-5"/>
                <w:sz w:val="22"/>
              </w:rPr>
              <w:t>to</w:t>
            </w:r>
          </w:p>
          <w:p>
            <w:pPr>
              <w:pStyle w:val="TableParagraph"/>
              <w:spacing w:line="233" w:lineRule="exact"/>
              <w:ind w:left="107"/>
              <w:rPr>
                <w:sz w:val="22"/>
              </w:rPr>
            </w:pPr>
            <w:r>
              <w:rPr>
                <w:sz w:val="22"/>
              </w:rPr>
              <w:t>fight</w:t>
            </w:r>
            <w:r>
              <w:rPr>
                <w:spacing w:val="-4"/>
                <w:sz w:val="22"/>
              </w:rPr>
              <w:t> </w:t>
            </w:r>
            <w:r>
              <w:rPr>
                <w:spacing w:val="-2"/>
                <w:sz w:val="22"/>
              </w:rPr>
              <w:t>battles?</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036"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1116" w:val="left" w:leader="none"/>
                <w:tab w:pos="1162" w:val="left" w:leader="none"/>
                <w:tab w:pos="1346" w:val="left" w:leader="none"/>
              </w:tabs>
              <w:ind w:left="107" w:right="96"/>
              <w:rPr>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pacing w:val="-2"/>
                <w:sz w:val="22"/>
              </w:rPr>
              <w:t>illustrate</w:t>
            </w:r>
            <w:r>
              <w:rPr>
                <w:sz w:val="22"/>
              </w:rPr>
              <w:tab/>
              <w:tab/>
              <w:tab/>
            </w:r>
            <w:r>
              <w:rPr>
                <w:spacing w:val="-5"/>
                <w:sz w:val="22"/>
              </w:rPr>
              <w:t>the</w:t>
            </w:r>
          </w:p>
          <w:p>
            <w:pPr>
              <w:pStyle w:val="TableParagraph"/>
              <w:tabs>
                <w:tab w:pos="1433" w:val="left" w:leader="none"/>
              </w:tabs>
              <w:spacing w:line="252" w:lineRule="exact"/>
              <w:ind w:left="107"/>
              <w:rPr>
                <w:sz w:val="22"/>
              </w:rPr>
            </w:pPr>
            <w:r>
              <w:rPr>
                <w:spacing w:val="-2"/>
                <w:sz w:val="22"/>
              </w:rPr>
              <w:t>image</w:t>
            </w:r>
            <w:r>
              <w:rPr>
                <w:sz w:val="22"/>
              </w:rPr>
              <w:tab/>
            </w:r>
            <w:r>
              <w:rPr>
                <w:spacing w:val="-5"/>
                <w:sz w:val="22"/>
              </w:rPr>
              <w:t>of</w:t>
            </w:r>
          </w:p>
          <w:p>
            <w:pPr>
              <w:pStyle w:val="TableParagraph"/>
              <w:tabs>
                <w:tab w:pos="1397" w:val="left" w:leader="none"/>
                <w:tab w:pos="1433" w:val="left" w:leader="none"/>
              </w:tabs>
              <w:ind w:left="107" w:right="96"/>
              <w:jc w:val="both"/>
              <w:rPr>
                <w:sz w:val="22"/>
              </w:rPr>
            </w:pPr>
            <w:r>
              <w:rPr>
                <w:sz w:val="22"/>
              </w:rPr>
              <w:t>enemies as </w:t>
            </w:r>
            <w:r>
              <w:rPr>
                <w:sz w:val="22"/>
              </w:rPr>
              <w:t>a </w:t>
            </w:r>
            <w:r>
              <w:rPr>
                <w:spacing w:val="-2"/>
                <w:sz w:val="22"/>
              </w:rPr>
              <w:t>coward</w:t>
            </w:r>
            <w:r>
              <w:rPr>
                <w:sz w:val="22"/>
              </w:rPr>
              <w:tab/>
            </w:r>
            <w:r>
              <w:rPr>
                <w:spacing w:val="-6"/>
                <w:sz w:val="22"/>
              </w:rPr>
              <w:t>by </w:t>
            </w:r>
            <w:r>
              <w:rPr>
                <w:sz w:val="22"/>
              </w:rPr>
              <w:t>referring to the </w:t>
            </w:r>
            <w:r>
              <w:rPr>
                <w:spacing w:val="-2"/>
                <w:sz w:val="22"/>
              </w:rPr>
              <w:t>irony</w:t>
            </w:r>
            <w:r>
              <w:rPr>
                <w:sz w:val="22"/>
              </w:rPr>
              <w:tab/>
              <w:tab/>
            </w:r>
            <w:r>
              <w:rPr>
                <w:spacing w:val="-5"/>
                <w:sz w:val="22"/>
              </w:rPr>
              <w:t>of</w:t>
            </w:r>
          </w:p>
          <w:p>
            <w:pPr>
              <w:pStyle w:val="TableParagraph"/>
              <w:spacing w:line="252" w:lineRule="exact"/>
              <w:ind w:left="107"/>
              <w:jc w:val="both"/>
              <w:rPr>
                <w:sz w:val="22"/>
              </w:rPr>
            </w:pPr>
            <w:r>
              <w:rPr>
                <w:sz w:val="22"/>
              </w:rPr>
              <w:t>situations</w:t>
            </w:r>
            <w:r>
              <w:rPr>
                <w:spacing w:val="52"/>
                <w:sz w:val="22"/>
              </w:rPr>
              <w:t>  </w:t>
            </w:r>
            <w:r>
              <w:rPr>
                <w:spacing w:val="-2"/>
                <w:sz w:val="22"/>
              </w:rPr>
              <w:t>(e.g.,</w:t>
            </w:r>
          </w:p>
          <w:p>
            <w:pPr>
              <w:pStyle w:val="TableParagraph"/>
              <w:spacing w:line="254" w:lineRule="exact"/>
              <w:ind w:left="107" w:right="95"/>
              <w:jc w:val="both"/>
              <w:rPr>
                <w:sz w:val="22"/>
              </w:rPr>
            </w:pPr>
            <w:r>
              <w:rPr>
                <w:i/>
                <w:sz w:val="22"/>
              </w:rPr>
              <w:t>Pehloon cher </w:t>
            </w:r>
            <w:r>
              <w:rPr>
                <w:i/>
                <w:sz w:val="22"/>
              </w:rPr>
              <w:t>ke hun</w:t>
            </w:r>
            <w:r>
              <w:rPr>
                <w:i/>
                <w:spacing w:val="-5"/>
                <w:sz w:val="22"/>
              </w:rPr>
              <w:t> </w:t>
            </w:r>
            <w:r>
              <w:rPr>
                <w:i/>
                <w:sz w:val="22"/>
              </w:rPr>
              <w:t>pai</w:t>
            </w:r>
            <w:r>
              <w:rPr>
                <w:i/>
                <w:spacing w:val="-3"/>
                <w:sz w:val="22"/>
              </w:rPr>
              <w:t> </w:t>
            </w:r>
            <w:r>
              <w:rPr>
                <w:i/>
                <w:spacing w:val="-2"/>
                <w:sz w:val="22"/>
              </w:rPr>
              <w:t>nasday</w:t>
            </w:r>
            <w:r>
              <w:rPr>
                <w:spacing w:val="-2"/>
                <w:sz w:val="22"/>
              </w:rPr>
              <w:t>)?</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289"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543" w:val="left" w:leader="none"/>
                <w:tab w:pos="603" w:val="left" w:leader="none"/>
                <w:tab w:pos="771" w:val="left" w:leader="none"/>
                <w:tab w:pos="1116" w:val="left" w:leader="none"/>
                <w:tab w:pos="1162" w:val="left" w:leader="none"/>
                <w:tab w:pos="1202" w:val="left" w:leader="none"/>
                <w:tab w:pos="1346" w:val="left" w:leader="none"/>
                <w:tab w:pos="1445" w:val="left" w:leader="none"/>
              </w:tabs>
              <w:ind w:left="107" w:right="96"/>
              <w:rPr>
                <w:sz w:val="22"/>
              </w:rPr>
            </w:pPr>
            <w:r>
              <w:rPr>
                <w:spacing w:val="-6"/>
                <w:sz w:val="22"/>
              </w:rPr>
              <w:t>Do</w:t>
            </w:r>
            <w:r>
              <w:rPr>
                <w:sz w:val="22"/>
              </w:rPr>
              <w:tab/>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w:t>
            </w:r>
            <w:r>
              <w:rPr>
                <w:sz w:val="22"/>
              </w:rPr>
              <w:t>refer</w:t>
            </w:r>
            <w:r>
              <w:rPr>
                <w:spacing w:val="28"/>
                <w:sz w:val="22"/>
              </w:rPr>
              <w:t> </w:t>
            </w:r>
            <w:r>
              <w:rPr>
                <w:sz w:val="22"/>
              </w:rPr>
              <w:t>to</w:t>
            </w:r>
            <w:r>
              <w:rPr>
                <w:spacing w:val="27"/>
                <w:sz w:val="22"/>
              </w:rPr>
              <w:t> </w:t>
            </w:r>
            <w:r>
              <w:rPr>
                <w:sz w:val="22"/>
              </w:rPr>
              <w:t>enemies as</w:t>
            </w:r>
            <w:r>
              <w:rPr>
                <w:spacing w:val="-14"/>
                <w:sz w:val="22"/>
              </w:rPr>
              <w:t> </w:t>
            </w:r>
            <w:r>
              <w:rPr>
                <w:sz w:val="22"/>
              </w:rPr>
              <w:t>weak</w:t>
            </w:r>
            <w:r>
              <w:rPr>
                <w:spacing w:val="-14"/>
                <w:sz w:val="22"/>
              </w:rPr>
              <w:t> </w:t>
            </w:r>
            <w:r>
              <w:rPr>
                <w:sz w:val="22"/>
              </w:rPr>
              <w:t>who</w:t>
            </w:r>
            <w:r>
              <w:rPr>
                <w:spacing w:val="-14"/>
                <w:sz w:val="22"/>
              </w:rPr>
              <w:t> </w:t>
            </w:r>
            <w:r>
              <w:rPr>
                <w:sz w:val="22"/>
              </w:rPr>
              <w:t>rely </w:t>
            </w:r>
            <w:r>
              <w:rPr>
                <w:spacing w:val="-6"/>
                <w:sz w:val="22"/>
              </w:rPr>
              <w:t>on</w:t>
            </w:r>
            <w:r>
              <w:rPr>
                <w:sz w:val="22"/>
              </w:rPr>
              <w:tab/>
            </w:r>
            <w:r>
              <w:rPr>
                <w:spacing w:val="-2"/>
                <w:sz w:val="22"/>
              </w:rPr>
              <w:t>weapon</w:t>
            </w:r>
            <w:r>
              <w:rPr>
                <w:sz w:val="22"/>
              </w:rPr>
              <w:tab/>
              <w:tab/>
            </w:r>
            <w:r>
              <w:rPr>
                <w:spacing w:val="-6"/>
                <w:sz w:val="22"/>
              </w:rPr>
              <w:t>to </w:t>
            </w:r>
            <w:r>
              <w:rPr>
                <w:spacing w:val="-2"/>
                <w:sz w:val="22"/>
              </w:rPr>
              <w:t>fight</w:t>
            </w:r>
            <w:r>
              <w:rPr>
                <w:sz w:val="22"/>
              </w:rPr>
              <w:tab/>
              <w:tab/>
              <w:tab/>
            </w:r>
            <w:r>
              <w:rPr>
                <w:spacing w:val="-6"/>
                <w:sz w:val="22"/>
              </w:rPr>
              <w:t>as</w:t>
            </w:r>
            <w:r>
              <w:rPr>
                <w:sz w:val="22"/>
              </w:rPr>
              <w:tab/>
              <w:tab/>
              <w:tab/>
            </w:r>
            <w:r>
              <w:rPr>
                <w:spacing w:val="-4"/>
                <w:sz w:val="22"/>
              </w:rPr>
              <w:t>wasr </w:t>
            </w:r>
            <w:r>
              <w:rPr>
                <w:spacing w:val="-2"/>
                <w:sz w:val="22"/>
              </w:rPr>
              <w:t>whrreass</w:t>
            </w:r>
            <w:r>
              <w:rPr>
                <w:sz w:val="22"/>
              </w:rPr>
              <w:tab/>
              <w:tab/>
              <w:tab/>
              <w:tab/>
            </w:r>
            <w:r>
              <w:rPr>
                <w:spacing w:val="-5"/>
                <w:sz w:val="22"/>
              </w:rPr>
              <w:t>the</w:t>
            </w:r>
          </w:p>
          <w:p>
            <w:pPr>
              <w:pStyle w:val="TableParagraph"/>
              <w:ind w:left="107" w:right="97"/>
              <w:jc w:val="both"/>
              <w:rPr>
                <w:i/>
                <w:sz w:val="22"/>
              </w:rPr>
            </w:pPr>
            <w:r>
              <w:rPr>
                <w:sz w:val="22"/>
              </w:rPr>
              <w:t>Muslins </w:t>
            </w:r>
            <w:r>
              <w:rPr>
                <w:sz w:val="22"/>
              </w:rPr>
              <w:t>fight with courage (e.g.,</w:t>
            </w:r>
            <w:r>
              <w:rPr>
                <w:spacing w:val="14"/>
                <w:sz w:val="22"/>
              </w:rPr>
              <w:t> </w:t>
            </w:r>
            <w:r>
              <w:rPr>
                <w:i/>
                <w:sz w:val="22"/>
              </w:rPr>
              <w:t>Aslaha</w:t>
            </w:r>
            <w:r>
              <w:rPr>
                <w:i/>
                <w:spacing w:val="15"/>
                <w:sz w:val="22"/>
              </w:rPr>
              <w:t> </w:t>
            </w:r>
            <w:r>
              <w:rPr>
                <w:i/>
                <w:spacing w:val="-5"/>
                <w:sz w:val="22"/>
              </w:rPr>
              <w:t>hor</w:t>
            </w:r>
          </w:p>
          <w:p>
            <w:pPr>
              <w:pStyle w:val="TableParagraph"/>
              <w:spacing w:line="252" w:lineRule="exact"/>
              <w:ind w:left="107" w:right="97"/>
              <w:jc w:val="both"/>
              <w:rPr>
                <w:i/>
                <w:sz w:val="22"/>
              </w:rPr>
            </w:pPr>
            <w:r>
              <w:rPr>
                <w:i/>
                <w:sz w:val="22"/>
              </w:rPr>
              <w:t>kujay Jazba </w:t>
            </w:r>
            <w:r>
              <w:rPr>
                <w:i/>
                <w:sz w:val="22"/>
              </w:rPr>
              <w:t>hor </w:t>
            </w:r>
            <w:r>
              <w:rPr>
                <w:i/>
                <w:spacing w:val="-2"/>
                <w:sz w:val="22"/>
              </w:rPr>
              <w:t>sheway)</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r>
        <w:trPr>
          <w:trHeight w:val="3542" w:hRule="atLeast"/>
        </w:trPr>
        <w:tc>
          <w:tcPr>
            <w:tcW w:w="1181" w:type="dxa"/>
          </w:tcPr>
          <w:p>
            <w:pPr>
              <w:pStyle w:val="TableParagraph"/>
              <w:rPr>
                <w:sz w:val="22"/>
              </w:rPr>
            </w:pPr>
          </w:p>
        </w:tc>
        <w:tc>
          <w:tcPr>
            <w:tcW w:w="1410" w:type="dxa"/>
            <w:vMerge/>
            <w:tcBorders>
              <w:top w:val="nil"/>
            </w:tcBorders>
          </w:tcPr>
          <w:p>
            <w:pPr>
              <w:rPr>
                <w:sz w:val="2"/>
                <w:szCs w:val="2"/>
              </w:rPr>
            </w:pPr>
          </w:p>
        </w:tc>
        <w:tc>
          <w:tcPr>
            <w:tcW w:w="1727" w:type="dxa"/>
          </w:tcPr>
          <w:p>
            <w:pPr>
              <w:pStyle w:val="TableParagraph"/>
              <w:tabs>
                <w:tab w:pos="603" w:val="left" w:leader="none"/>
                <w:tab w:pos="994" w:val="left" w:leader="none"/>
                <w:tab w:pos="1054" w:val="left" w:leader="none"/>
                <w:tab w:pos="1116" w:val="left" w:leader="none"/>
                <w:tab w:pos="1162" w:val="left" w:leader="none"/>
                <w:tab w:pos="1282" w:val="left" w:leader="none"/>
              </w:tabs>
              <w:ind w:left="107" w:right="95"/>
              <w:rPr>
                <w:sz w:val="22"/>
              </w:rPr>
            </w:pPr>
            <w:r>
              <w:rPr>
                <w:spacing w:val="-6"/>
                <w:sz w:val="22"/>
              </w:rPr>
              <w:t>Do</w:t>
            </w:r>
            <w:r>
              <w:rPr>
                <w:sz w:val="22"/>
              </w:rPr>
              <w:tab/>
            </w:r>
            <w:r>
              <w:rPr>
                <w:spacing w:val="-4"/>
                <w:sz w:val="22"/>
              </w:rPr>
              <w:t>you</w:t>
            </w:r>
            <w:r>
              <w:rPr>
                <w:sz w:val="22"/>
              </w:rPr>
              <w:tab/>
              <w:tab/>
              <w:tab/>
              <w:tab/>
            </w:r>
            <w:r>
              <w:rPr>
                <w:spacing w:val="-2"/>
                <w:sz w:val="22"/>
              </w:rPr>
              <w:t>think Pakistani</w:t>
            </w:r>
            <w:r>
              <w:rPr>
                <w:spacing w:val="40"/>
                <w:sz w:val="22"/>
              </w:rPr>
              <w:t> </w:t>
            </w:r>
            <w:r>
              <w:rPr>
                <w:spacing w:val="-2"/>
                <w:sz w:val="22"/>
              </w:rPr>
              <w:t>national</w:t>
            </w:r>
            <w:r>
              <w:rPr>
                <w:sz w:val="22"/>
              </w:rPr>
              <w:tab/>
              <w:tab/>
              <w:tab/>
            </w:r>
            <w:r>
              <w:rPr>
                <w:spacing w:val="-4"/>
                <w:sz w:val="22"/>
              </w:rPr>
              <w:t>songs </w:t>
            </w:r>
            <w:r>
              <w:rPr>
                <w:spacing w:val="-2"/>
                <w:sz w:val="22"/>
              </w:rPr>
              <w:t>employ</w:t>
            </w:r>
            <w:r>
              <w:rPr>
                <w:sz w:val="22"/>
              </w:rPr>
              <w:tab/>
              <w:tab/>
            </w:r>
            <w:r>
              <w:rPr>
                <w:spacing w:val="-2"/>
                <w:sz w:val="22"/>
              </w:rPr>
              <w:t>binary construction </w:t>
            </w:r>
            <w:r>
              <w:rPr>
                <w:sz w:val="22"/>
              </w:rPr>
              <w:t>(e.g</w:t>
            </w:r>
            <w:r>
              <w:rPr>
                <w:i/>
                <w:sz w:val="22"/>
              </w:rPr>
              <w:t>.,</w:t>
            </w:r>
            <w:r>
              <w:rPr>
                <w:i/>
                <w:spacing w:val="80"/>
                <w:sz w:val="22"/>
              </w:rPr>
              <w:t> </w:t>
            </w:r>
            <w:r>
              <w:rPr>
                <w:i/>
                <w:sz w:val="22"/>
              </w:rPr>
              <w:t>sar</w:t>
            </w:r>
            <w:r>
              <w:rPr>
                <w:i/>
                <w:spacing w:val="80"/>
                <w:sz w:val="22"/>
              </w:rPr>
              <w:t> </w:t>
            </w:r>
            <w:r>
              <w:rPr>
                <w:i/>
                <w:sz w:val="22"/>
              </w:rPr>
              <w:t>kufar </w:t>
            </w:r>
            <w:r>
              <w:rPr>
                <w:i/>
                <w:spacing w:val="-4"/>
                <w:sz w:val="22"/>
              </w:rPr>
              <w:t>nay</w:t>
            </w:r>
            <w:r>
              <w:rPr>
                <w:i/>
                <w:sz w:val="22"/>
              </w:rPr>
              <w:tab/>
              <w:tab/>
            </w:r>
            <w:r>
              <w:rPr>
                <w:i/>
                <w:spacing w:val="-2"/>
                <w:sz w:val="22"/>
              </w:rPr>
              <w:t>daykkh ubhaara</w:t>
            </w:r>
            <w:r>
              <w:rPr>
                <w:i/>
                <w:sz w:val="22"/>
              </w:rPr>
              <w:tab/>
              <w:tab/>
              <w:tab/>
              <w:tab/>
              <w:tab/>
            </w:r>
            <w:r>
              <w:rPr>
                <w:i/>
                <w:spacing w:val="-4"/>
                <w:sz w:val="22"/>
              </w:rPr>
              <w:t>hai, </w:t>
            </w:r>
            <w:r>
              <w:rPr>
                <w:i/>
                <w:sz w:val="22"/>
              </w:rPr>
              <w:t>Islam</w:t>
            </w:r>
            <w:r>
              <w:rPr>
                <w:i/>
                <w:spacing w:val="80"/>
                <w:sz w:val="22"/>
              </w:rPr>
              <w:t> </w:t>
            </w:r>
            <w:r>
              <w:rPr>
                <w:i/>
                <w:sz w:val="22"/>
              </w:rPr>
              <w:t>ko</w:t>
            </w:r>
            <w:r>
              <w:rPr>
                <w:i/>
                <w:spacing w:val="80"/>
                <w:sz w:val="22"/>
              </w:rPr>
              <w:t> </w:t>
            </w:r>
            <w:r>
              <w:rPr>
                <w:i/>
                <w:sz w:val="22"/>
              </w:rPr>
              <w:t>pphir lalkaara</w:t>
            </w:r>
            <w:r>
              <w:rPr>
                <w:i/>
                <w:spacing w:val="40"/>
                <w:sz w:val="22"/>
              </w:rPr>
              <w:t> </w:t>
            </w:r>
            <w:r>
              <w:rPr>
                <w:i/>
                <w:sz w:val="22"/>
              </w:rPr>
              <w:t>hai)</w:t>
            </w:r>
            <w:r>
              <w:rPr>
                <w:i/>
                <w:spacing w:val="40"/>
                <w:sz w:val="22"/>
              </w:rPr>
              <w:t> </w:t>
            </w:r>
            <w:r>
              <w:rPr>
                <w:sz w:val="22"/>
              </w:rPr>
              <w:t>to </w:t>
            </w:r>
            <w:r>
              <w:rPr>
                <w:spacing w:val="-2"/>
                <w:sz w:val="22"/>
              </w:rPr>
              <w:t>construct enemies’</w:t>
            </w:r>
          </w:p>
          <w:p>
            <w:pPr>
              <w:pStyle w:val="TableParagraph"/>
              <w:spacing w:line="252" w:lineRule="exact"/>
              <w:ind w:left="107" w:right="95"/>
              <w:rPr>
                <w:sz w:val="22"/>
              </w:rPr>
            </w:pPr>
            <w:r>
              <w:rPr>
                <w:sz w:val="22"/>
              </w:rPr>
              <w:t>identities</w:t>
            </w:r>
            <w:r>
              <w:rPr>
                <w:spacing w:val="-14"/>
                <w:sz w:val="22"/>
              </w:rPr>
              <w:t> </w:t>
            </w:r>
            <w:r>
              <w:rPr>
                <w:sz w:val="22"/>
              </w:rPr>
              <w:t>as</w:t>
            </w:r>
            <w:r>
              <w:rPr>
                <w:spacing w:val="-14"/>
                <w:sz w:val="22"/>
              </w:rPr>
              <w:t> </w:t>
            </w:r>
            <w:r>
              <w:rPr>
                <w:sz w:val="22"/>
              </w:rPr>
              <w:t>non- </w:t>
            </w:r>
            <w:r>
              <w:rPr>
                <w:spacing w:val="-2"/>
                <w:sz w:val="22"/>
              </w:rPr>
              <w:t>believers.?</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pStyle w:val="TableParagraph"/>
        <w:spacing w:after="0"/>
        <w:rPr>
          <w:sz w:val="22"/>
        </w:rPr>
        <w:sectPr>
          <w:pgSz w:w="11910" w:h="16840"/>
          <w:pgMar w:header="729" w:footer="0" w:top="1340" w:bottom="280" w:left="850" w:right="283"/>
        </w:sectPr>
      </w:pPr>
    </w:p>
    <w:p>
      <w:pPr>
        <w:pStyle w:val="BodyText"/>
        <w:spacing w:before="11"/>
        <w:rPr>
          <w:sz w:val="6"/>
        </w:rPr>
      </w:pPr>
    </w:p>
    <w:tbl>
      <w:tblPr>
        <w:tblW w:w="0" w:type="auto"/>
        <w:jc w:val="left"/>
        <w:tblInd w:w="1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81"/>
        <w:gridCol w:w="1410"/>
        <w:gridCol w:w="1727"/>
        <w:gridCol w:w="275"/>
        <w:gridCol w:w="964"/>
        <w:gridCol w:w="965"/>
        <w:gridCol w:w="967"/>
        <w:gridCol w:w="965"/>
      </w:tblGrid>
      <w:tr>
        <w:trPr>
          <w:trHeight w:val="3795" w:hRule="atLeast"/>
        </w:trPr>
        <w:tc>
          <w:tcPr>
            <w:tcW w:w="1181" w:type="dxa"/>
          </w:tcPr>
          <w:p>
            <w:pPr>
              <w:pStyle w:val="TableParagraph"/>
              <w:rPr>
                <w:sz w:val="22"/>
              </w:rPr>
            </w:pPr>
          </w:p>
        </w:tc>
        <w:tc>
          <w:tcPr>
            <w:tcW w:w="1410" w:type="dxa"/>
          </w:tcPr>
          <w:p>
            <w:pPr>
              <w:pStyle w:val="TableParagraph"/>
              <w:rPr>
                <w:sz w:val="22"/>
              </w:rPr>
            </w:pPr>
          </w:p>
        </w:tc>
        <w:tc>
          <w:tcPr>
            <w:tcW w:w="1727" w:type="dxa"/>
          </w:tcPr>
          <w:p>
            <w:pPr>
              <w:pStyle w:val="TableParagraph"/>
              <w:tabs>
                <w:tab w:pos="603" w:val="left" w:leader="none"/>
                <w:tab w:pos="1116" w:val="left" w:leader="none"/>
                <w:tab w:pos="1162" w:val="left" w:leader="none"/>
                <w:tab w:pos="1263" w:val="left" w:leader="none"/>
              </w:tabs>
              <w:ind w:left="107" w:right="95"/>
              <w:rPr>
                <w:i/>
                <w:sz w:val="22"/>
              </w:rPr>
            </w:pPr>
            <w:r>
              <w:rPr>
                <w:spacing w:val="-6"/>
                <w:sz w:val="22"/>
              </w:rPr>
              <w:t>Do</w:t>
            </w:r>
            <w:r>
              <w:rPr>
                <w:sz w:val="22"/>
              </w:rPr>
              <w:tab/>
            </w:r>
            <w:r>
              <w:rPr>
                <w:spacing w:val="-4"/>
                <w:sz w:val="22"/>
              </w:rPr>
              <w:t>you</w:t>
            </w:r>
            <w:r>
              <w:rPr>
                <w:sz w:val="22"/>
              </w:rPr>
              <w:tab/>
              <w:tab/>
            </w:r>
            <w:r>
              <w:rPr>
                <w:spacing w:val="-2"/>
                <w:sz w:val="22"/>
              </w:rPr>
              <w:t>think Pakistani</w:t>
            </w:r>
            <w:r>
              <w:rPr>
                <w:spacing w:val="40"/>
                <w:sz w:val="22"/>
              </w:rPr>
              <w:t> </w:t>
            </w:r>
            <w:r>
              <w:rPr>
                <w:spacing w:val="-2"/>
                <w:sz w:val="22"/>
              </w:rPr>
              <w:t>national</w:t>
            </w:r>
            <w:r>
              <w:rPr>
                <w:sz w:val="22"/>
              </w:rPr>
              <w:tab/>
            </w:r>
            <w:r>
              <w:rPr>
                <w:spacing w:val="-4"/>
                <w:sz w:val="22"/>
              </w:rPr>
              <w:t>songs use</w:t>
            </w:r>
            <w:r>
              <w:rPr>
                <w:spacing w:val="40"/>
                <w:sz w:val="22"/>
              </w:rPr>
              <w:t> </w:t>
            </w:r>
            <w:r>
              <w:rPr>
                <w:spacing w:val="-2"/>
                <w:sz w:val="22"/>
              </w:rPr>
              <w:t>intertextuality (e.g.,</w:t>
            </w:r>
            <w:r>
              <w:rPr>
                <w:sz w:val="22"/>
              </w:rPr>
              <w:tab/>
              <w:tab/>
              <w:tab/>
              <w:tab/>
            </w:r>
            <w:r>
              <w:rPr>
                <w:i/>
                <w:spacing w:val="-5"/>
                <w:sz w:val="22"/>
              </w:rPr>
              <w:t>Aab</w:t>
            </w:r>
          </w:p>
          <w:p>
            <w:pPr>
              <w:pStyle w:val="TableParagraph"/>
              <w:tabs>
                <w:tab w:pos="1421" w:val="left" w:leader="none"/>
              </w:tabs>
              <w:ind w:left="107" w:right="96"/>
              <w:jc w:val="both"/>
              <w:rPr>
                <w:i/>
                <w:sz w:val="22"/>
              </w:rPr>
            </w:pPr>
            <w:r>
              <w:rPr>
                <w:i/>
                <w:sz w:val="22"/>
              </w:rPr>
              <w:t>khawab </w:t>
            </w:r>
            <w:r>
              <w:rPr>
                <w:i/>
                <w:sz w:val="22"/>
              </w:rPr>
              <w:t>main</w:t>
            </w:r>
            <w:r>
              <w:rPr>
                <w:i/>
                <w:spacing w:val="40"/>
                <w:sz w:val="22"/>
              </w:rPr>
              <w:t> </w:t>
            </w:r>
            <w:r>
              <w:rPr>
                <w:i/>
                <w:sz w:val="22"/>
              </w:rPr>
              <w:t>pee lena who </w:t>
            </w:r>
            <w:r>
              <w:rPr>
                <w:i/>
                <w:spacing w:val="-2"/>
                <w:sz w:val="22"/>
              </w:rPr>
              <w:t>chota</w:t>
            </w:r>
            <w:r>
              <w:rPr>
                <w:i/>
                <w:sz w:val="22"/>
              </w:rPr>
              <w:tab/>
            </w:r>
            <w:r>
              <w:rPr>
                <w:i/>
                <w:spacing w:val="-5"/>
                <w:sz w:val="22"/>
              </w:rPr>
              <w:t>sa</w:t>
            </w:r>
          </w:p>
          <w:p>
            <w:pPr>
              <w:pStyle w:val="TableParagraph"/>
              <w:tabs>
                <w:tab w:pos="1275" w:val="left" w:leader="none"/>
                <w:tab w:pos="1410" w:val="left" w:leader="none"/>
              </w:tabs>
              <w:ind w:left="107" w:right="96"/>
              <w:rPr>
                <w:sz w:val="22"/>
              </w:rPr>
            </w:pPr>
            <w:r>
              <w:rPr>
                <w:i/>
                <w:spacing w:val="-2"/>
                <w:sz w:val="22"/>
              </w:rPr>
              <w:t>paimana,</w:t>
            </w:r>
            <w:r>
              <w:rPr>
                <w:i/>
                <w:sz w:val="22"/>
              </w:rPr>
              <w:tab/>
            </w:r>
            <w:r>
              <w:rPr>
                <w:i/>
                <w:spacing w:val="-4"/>
                <w:sz w:val="22"/>
              </w:rPr>
              <w:t>Yun </w:t>
            </w:r>
            <w:r>
              <w:rPr>
                <w:i/>
                <w:sz w:val="22"/>
              </w:rPr>
              <w:t>haath</w:t>
            </w:r>
            <w:r>
              <w:rPr>
                <w:i/>
                <w:spacing w:val="-14"/>
                <w:sz w:val="22"/>
              </w:rPr>
              <w:t> </w:t>
            </w:r>
            <w:r>
              <w:rPr>
                <w:i/>
                <w:sz w:val="22"/>
              </w:rPr>
              <w:t>na</w:t>
            </w:r>
            <w:r>
              <w:rPr>
                <w:i/>
                <w:spacing w:val="-14"/>
                <w:sz w:val="22"/>
              </w:rPr>
              <w:t> </w:t>
            </w:r>
            <w:r>
              <w:rPr>
                <w:i/>
                <w:sz w:val="22"/>
              </w:rPr>
              <w:t>aaey</w:t>
            </w:r>
            <w:r>
              <w:rPr>
                <w:i/>
                <w:spacing w:val="-14"/>
                <w:sz w:val="22"/>
              </w:rPr>
              <w:t> </w:t>
            </w:r>
            <w:r>
              <w:rPr>
                <w:i/>
                <w:sz w:val="22"/>
              </w:rPr>
              <w:t>ga </w:t>
            </w:r>
            <w:r>
              <w:rPr>
                <w:i/>
                <w:spacing w:val="-2"/>
                <w:sz w:val="22"/>
              </w:rPr>
              <w:t>Lahore</w:t>
            </w:r>
            <w:r>
              <w:rPr>
                <w:i/>
                <w:sz w:val="22"/>
              </w:rPr>
              <w:tab/>
              <w:tab/>
            </w:r>
            <w:r>
              <w:rPr>
                <w:i/>
                <w:spacing w:val="-6"/>
                <w:sz w:val="22"/>
              </w:rPr>
              <w:t>ka </w:t>
            </w:r>
            <w:r>
              <w:rPr>
                <w:i/>
                <w:spacing w:val="-2"/>
                <w:sz w:val="22"/>
              </w:rPr>
              <w:t>Gymkhana) </w:t>
            </w:r>
            <w:r>
              <w:rPr>
                <w:sz w:val="22"/>
              </w:rPr>
              <w:t>portray</w:t>
            </w:r>
            <w:r>
              <w:rPr>
                <w:spacing w:val="27"/>
                <w:sz w:val="22"/>
              </w:rPr>
              <w:t> </w:t>
            </w:r>
            <w:r>
              <w:rPr>
                <w:sz w:val="22"/>
              </w:rPr>
              <w:t>an</w:t>
            </w:r>
            <w:r>
              <w:rPr>
                <w:spacing w:val="29"/>
                <w:sz w:val="22"/>
              </w:rPr>
              <w:t> </w:t>
            </w:r>
            <w:r>
              <w:rPr>
                <w:sz w:val="22"/>
              </w:rPr>
              <w:t>irony</w:t>
            </w:r>
          </w:p>
          <w:p>
            <w:pPr>
              <w:pStyle w:val="TableParagraph"/>
              <w:spacing w:line="233" w:lineRule="exact"/>
              <w:ind w:left="107"/>
              <w:rPr>
                <w:sz w:val="22"/>
              </w:rPr>
            </w:pPr>
            <w:r>
              <w:rPr>
                <w:sz w:val="22"/>
              </w:rPr>
              <w:t>of</w:t>
            </w:r>
            <w:r>
              <w:rPr>
                <w:spacing w:val="-2"/>
                <w:sz w:val="22"/>
              </w:rPr>
              <w:t> </w:t>
            </w:r>
            <w:r>
              <w:rPr>
                <w:sz w:val="22"/>
              </w:rPr>
              <w:t>the</w:t>
            </w:r>
            <w:r>
              <w:rPr>
                <w:spacing w:val="-1"/>
                <w:sz w:val="22"/>
              </w:rPr>
              <w:t> </w:t>
            </w:r>
            <w:r>
              <w:rPr>
                <w:spacing w:val="-2"/>
                <w:sz w:val="22"/>
              </w:rPr>
              <w:t>situation.</w:t>
            </w:r>
          </w:p>
        </w:tc>
        <w:tc>
          <w:tcPr>
            <w:tcW w:w="275" w:type="dxa"/>
          </w:tcPr>
          <w:p>
            <w:pPr>
              <w:pStyle w:val="TableParagraph"/>
              <w:rPr>
                <w:sz w:val="22"/>
              </w:rPr>
            </w:pPr>
          </w:p>
        </w:tc>
        <w:tc>
          <w:tcPr>
            <w:tcW w:w="964" w:type="dxa"/>
          </w:tcPr>
          <w:p>
            <w:pPr>
              <w:pStyle w:val="TableParagraph"/>
              <w:rPr>
                <w:sz w:val="22"/>
              </w:rPr>
            </w:pPr>
          </w:p>
        </w:tc>
        <w:tc>
          <w:tcPr>
            <w:tcW w:w="965" w:type="dxa"/>
          </w:tcPr>
          <w:p>
            <w:pPr>
              <w:pStyle w:val="TableParagraph"/>
              <w:rPr>
                <w:sz w:val="22"/>
              </w:rPr>
            </w:pPr>
          </w:p>
        </w:tc>
        <w:tc>
          <w:tcPr>
            <w:tcW w:w="967" w:type="dxa"/>
          </w:tcPr>
          <w:p>
            <w:pPr>
              <w:pStyle w:val="TableParagraph"/>
              <w:rPr>
                <w:sz w:val="22"/>
              </w:rPr>
            </w:pPr>
          </w:p>
        </w:tc>
        <w:tc>
          <w:tcPr>
            <w:tcW w:w="965" w:type="dxa"/>
          </w:tcPr>
          <w:p>
            <w:pPr>
              <w:pStyle w:val="TableParagraph"/>
              <w:rPr>
                <w:sz w:val="22"/>
              </w:rPr>
            </w:pPr>
          </w:p>
        </w:tc>
      </w:tr>
    </w:tbl>
    <w:p>
      <w:pPr>
        <w:spacing w:before="253"/>
        <w:ind w:left="1166" w:right="1135" w:firstLine="720"/>
        <w:jc w:val="left"/>
        <w:rPr>
          <w:sz w:val="22"/>
        </w:rPr>
      </w:pPr>
      <w:r>
        <w:rPr>
          <w:sz w:val="22"/>
        </w:rPr>
        <w:t>Thank</w:t>
      </w:r>
      <w:r>
        <w:rPr>
          <w:spacing w:val="34"/>
          <w:sz w:val="22"/>
        </w:rPr>
        <w:t> </w:t>
      </w:r>
      <w:r>
        <w:rPr>
          <w:sz w:val="22"/>
        </w:rPr>
        <w:t>you</w:t>
      </w:r>
      <w:r>
        <w:rPr>
          <w:spacing w:val="34"/>
          <w:sz w:val="22"/>
        </w:rPr>
        <w:t> </w:t>
      </w:r>
      <w:r>
        <w:rPr>
          <w:sz w:val="22"/>
        </w:rPr>
        <w:t>so</w:t>
      </w:r>
      <w:r>
        <w:rPr>
          <w:spacing w:val="32"/>
          <w:sz w:val="22"/>
        </w:rPr>
        <w:t> </w:t>
      </w:r>
      <w:r>
        <w:rPr>
          <w:sz w:val="22"/>
        </w:rPr>
        <w:t>much</w:t>
      </w:r>
      <w:r>
        <w:rPr>
          <w:spacing w:val="32"/>
          <w:sz w:val="22"/>
        </w:rPr>
        <w:t> </w:t>
      </w:r>
      <w:r>
        <w:rPr>
          <w:sz w:val="22"/>
        </w:rPr>
        <w:t>for</w:t>
      </w:r>
      <w:r>
        <w:rPr>
          <w:spacing w:val="33"/>
          <w:sz w:val="22"/>
        </w:rPr>
        <w:t> </w:t>
      </w:r>
      <w:r>
        <w:rPr>
          <w:sz w:val="22"/>
        </w:rPr>
        <w:t>your</w:t>
      </w:r>
      <w:r>
        <w:rPr>
          <w:spacing w:val="33"/>
          <w:sz w:val="22"/>
        </w:rPr>
        <w:t> </w:t>
      </w:r>
      <w:r>
        <w:rPr>
          <w:sz w:val="22"/>
        </w:rPr>
        <w:t>time</w:t>
      </w:r>
      <w:r>
        <w:rPr>
          <w:spacing w:val="33"/>
          <w:sz w:val="22"/>
        </w:rPr>
        <w:t> </w:t>
      </w:r>
      <w:r>
        <w:rPr>
          <w:sz w:val="22"/>
        </w:rPr>
        <w:t>to</w:t>
      </w:r>
      <w:r>
        <w:rPr>
          <w:spacing w:val="32"/>
          <w:sz w:val="22"/>
        </w:rPr>
        <w:t> </w:t>
      </w:r>
      <w:r>
        <w:rPr>
          <w:sz w:val="22"/>
        </w:rPr>
        <w:t>fill</w:t>
      </w:r>
      <w:r>
        <w:rPr>
          <w:spacing w:val="33"/>
          <w:sz w:val="22"/>
        </w:rPr>
        <w:t> </w:t>
      </w:r>
      <w:r>
        <w:rPr>
          <w:sz w:val="22"/>
        </w:rPr>
        <w:t>the</w:t>
      </w:r>
      <w:r>
        <w:rPr>
          <w:spacing w:val="35"/>
          <w:sz w:val="22"/>
        </w:rPr>
        <w:t> </w:t>
      </w:r>
      <w:r>
        <w:rPr>
          <w:sz w:val="22"/>
        </w:rPr>
        <w:t>questionnaire.</w:t>
      </w:r>
      <w:r>
        <w:rPr>
          <w:spacing w:val="32"/>
          <w:sz w:val="22"/>
        </w:rPr>
        <w:t> </w:t>
      </w:r>
      <w:r>
        <w:rPr>
          <w:sz w:val="22"/>
        </w:rPr>
        <w:t>If</w:t>
      </w:r>
      <w:r>
        <w:rPr>
          <w:spacing w:val="33"/>
          <w:sz w:val="22"/>
        </w:rPr>
        <w:t> </w:t>
      </w:r>
      <w:r>
        <w:rPr>
          <w:sz w:val="22"/>
        </w:rPr>
        <w:t>you</w:t>
      </w:r>
      <w:r>
        <w:rPr>
          <w:spacing w:val="32"/>
          <w:sz w:val="22"/>
        </w:rPr>
        <w:t> </w:t>
      </w:r>
      <w:r>
        <w:rPr>
          <w:sz w:val="22"/>
        </w:rPr>
        <w:t>have</w:t>
      </w:r>
      <w:r>
        <w:rPr>
          <w:spacing w:val="33"/>
          <w:sz w:val="22"/>
        </w:rPr>
        <w:t> </w:t>
      </w:r>
      <w:r>
        <w:rPr>
          <w:sz w:val="22"/>
        </w:rPr>
        <w:t>any</w:t>
      </w:r>
      <w:r>
        <w:rPr>
          <w:spacing w:val="32"/>
          <w:sz w:val="22"/>
        </w:rPr>
        <w:t> </w:t>
      </w:r>
      <w:r>
        <w:rPr>
          <w:sz w:val="22"/>
        </w:rPr>
        <w:t>further comments, please use an additional page or email me at </w:t>
      </w:r>
      <w:hyperlink r:id="rId48">
        <w:r>
          <w:rPr>
            <w:color w:val="0462C1"/>
            <w:sz w:val="22"/>
            <w:u w:val="single" w:color="0462C1"/>
          </w:rPr>
          <w:t>amnakhan744@gmail.com</w:t>
        </w:r>
      </w:hyperlink>
    </w:p>
    <w:sectPr>
      <w:pgSz w:w="11910" w:h="16840"/>
      <w:pgMar w:header="729" w:footer="0" w:top="1340" w:bottom="280" w:left="850" w:right="283"/>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MT">
    <w:altName w:val="Arial MT"/>
    <w:charset w:val="1"/>
    <w:family w:val="swiss"/>
    <w:pitch w:val="variable"/>
  </w:font>
  <w:font w:name="Arial">
    <w:altName w:val="Arial"/>
    <w:charset w:val="1"/>
    <w:family w:val="swiss"/>
    <w:pitch w:val="variable"/>
  </w:font>
  <w:font w:name="Calibri">
    <w:altName w:val="Calibri"/>
    <w:charset w:val="1"/>
    <w:family w:val="roman"/>
    <w:pitch w:val="variable"/>
  </w:font>
  <w:font w:name="Cambria Math">
    <w:altName w:val="Cambria Math"/>
    <w:charset w:val="1"/>
    <w:family w:val="roman"/>
    <w:pitch w:val="variable"/>
  </w:font>
  <w:font w:name="Bahnschrift">
    <w:altName w:val="Bahnschrift"/>
    <w:charset w:val="1"/>
    <w:family w:val="swiss"/>
    <w:pitch w:val="variable"/>
  </w:font>
  <w:font w:name="Symbol">
    <w:altName w:val="Symbol"/>
    <w:charset w:val="2"/>
    <w:family w:val="decorative"/>
    <w:pitch w:val="variable"/>
  </w:font>
</w:fonts>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397120">
              <wp:simplePos x="0" y="0"/>
              <wp:positionH relativeFrom="page">
                <wp:posOffset>1955038</wp:posOffset>
              </wp:positionH>
              <wp:positionV relativeFrom="page">
                <wp:posOffset>1608920</wp:posOffset>
              </wp:positionV>
              <wp:extent cx="4471035" cy="19431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4471035" cy="194310"/>
                      </a:xfrm>
                      <a:prstGeom prst="rect">
                        <a:avLst/>
                      </a:prstGeom>
                    </wps:spPr>
                    <wps:txbx>
                      <w:txbxContent>
                        <w:p>
                          <w:pPr>
                            <w:spacing w:before="10"/>
                            <w:ind w:left="20" w:right="0" w:firstLine="0"/>
                            <w:jc w:val="left"/>
                            <w:rPr>
                              <w:b/>
                              <w:sz w:val="24"/>
                            </w:rPr>
                          </w:pPr>
                          <w:r>
                            <w:rPr>
                              <w:b/>
                              <w:sz w:val="24"/>
                            </w:rPr>
                            <w:t>INTERTEXTUALITY</w:t>
                          </w:r>
                          <w:r>
                            <w:rPr>
                              <w:b/>
                              <w:spacing w:val="-9"/>
                              <w:sz w:val="24"/>
                            </w:rPr>
                            <w:t> </w:t>
                          </w:r>
                          <w:r>
                            <w:rPr>
                              <w:b/>
                              <w:sz w:val="24"/>
                            </w:rPr>
                            <w:t>AND</w:t>
                          </w:r>
                          <w:r>
                            <w:rPr>
                              <w:b/>
                              <w:spacing w:val="-6"/>
                              <w:sz w:val="24"/>
                            </w:rPr>
                            <w:t> </w:t>
                          </w:r>
                          <w:r>
                            <w:rPr>
                              <w:b/>
                              <w:sz w:val="24"/>
                            </w:rPr>
                            <w:t>DISCOURSE</w:t>
                          </w:r>
                          <w:r>
                            <w:rPr>
                              <w:b/>
                              <w:spacing w:val="-6"/>
                              <w:sz w:val="24"/>
                            </w:rPr>
                            <w:t> </w:t>
                          </w:r>
                          <w:r>
                            <w:rPr>
                              <w:b/>
                              <w:sz w:val="24"/>
                            </w:rPr>
                            <w:t>REPRESENTATION</w:t>
                          </w:r>
                          <w:r>
                            <w:rPr>
                              <w:b/>
                              <w:spacing w:val="-6"/>
                              <w:sz w:val="24"/>
                            </w:rPr>
                            <w:t> </w:t>
                          </w:r>
                          <w:r>
                            <w:rPr>
                              <w:b/>
                              <w:spacing w:val="-5"/>
                              <w:sz w:val="24"/>
                            </w:rPr>
                            <w:t>IN</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153.940002pt;margin-top:126.686623pt;width:352.05pt;height:15.3pt;mso-position-horizontal-relative:page;mso-position-vertical-relative:page;z-index:-19919360" type="#_x0000_t202" id="docshape1" filled="false" stroked="false">
              <v:textbox inset="0,0,0,0">
                <w:txbxContent>
                  <w:p>
                    <w:pPr>
                      <w:spacing w:before="10"/>
                      <w:ind w:left="20" w:right="0" w:firstLine="0"/>
                      <w:jc w:val="left"/>
                      <w:rPr>
                        <w:b/>
                        <w:sz w:val="24"/>
                      </w:rPr>
                    </w:pPr>
                    <w:r>
                      <w:rPr>
                        <w:b/>
                        <w:sz w:val="24"/>
                      </w:rPr>
                      <w:t>INTERTEXTUALITY</w:t>
                    </w:r>
                    <w:r>
                      <w:rPr>
                        <w:b/>
                        <w:spacing w:val="-9"/>
                        <w:sz w:val="24"/>
                      </w:rPr>
                      <w:t> </w:t>
                    </w:r>
                    <w:r>
                      <w:rPr>
                        <w:b/>
                        <w:sz w:val="24"/>
                      </w:rPr>
                      <w:t>AND</w:t>
                    </w:r>
                    <w:r>
                      <w:rPr>
                        <w:b/>
                        <w:spacing w:val="-6"/>
                        <w:sz w:val="24"/>
                      </w:rPr>
                      <w:t> </w:t>
                    </w:r>
                    <w:r>
                      <w:rPr>
                        <w:b/>
                        <w:sz w:val="24"/>
                      </w:rPr>
                      <w:t>DISCOURSE</w:t>
                    </w:r>
                    <w:r>
                      <w:rPr>
                        <w:b/>
                        <w:spacing w:val="-6"/>
                        <w:sz w:val="24"/>
                      </w:rPr>
                      <w:t> </w:t>
                    </w:r>
                    <w:r>
                      <w:rPr>
                        <w:b/>
                        <w:sz w:val="24"/>
                      </w:rPr>
                      <w:t>REPRESENTATION</w:t>
                    </w:r>
                    <w:r>
                      <w:rPr>
                        <w:b/>
                        <w:spacing w:val="-6"/>
                        <w:sz w:val="24"/>
                      </w:rPr>
                      <w:t> </w:t>
                    </w:r>
                    <w:r>
                      <w:rPr>
                        <w:b/>
                        <w:spacing w:val="-5"/>
                        <w:sz w:val="24"/>
                      </w:rPr>
                      <w:t>IN</w:t>
                    </w:r>
                  </w:p>
                </w:txbxContent>
              </v:textbox>
              <w10:wrap type="none"/>
            </v:shape>
          </w:pict>
        </mc:Fallback>
      </mc:AlternateContent>
    </w:r>
  </w:p>
</w:hdr>
</file>

<file path=word/header10.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400704">
              <wp:simplePos x="0" y="0"/>
              <wp:positionH relativeFrom="page">
                <wp:posOffset>6380734</wp:posOffset>
              </wp:positionH>
              <wp:positionV relativeFrom="page">
                <wp:posOffset>450426</wp:posOffset>
              </wp:positionV>
              <wp:extent cx="317500" cy="194310"/>
              <wp:effectExtent l="0" t="0" r="0" b="0"/>
              <wp:wrapNone/>
              <wp:docPr id="247" name="Textbox 247"/>
              <wp:cNvGraphicFramePr>
                <a:graphicFrameLocks/>
              </wp:cNvGraphicFramePr>
              <a:graphic>
                <a:graphicData uri="http://schemas.microsoft.com/office/word/2010/wordprocessingShape">
                  <wps:wsp>
                    <wps:cNvPr id="247" name="Textbox 247"/>
                    <wps:cNvSpPr txBox="1"/>
                    <wps:spPr>
                      <a:xfrm>
                        <a:off x="0" y="0"/>
                        <a:ext cx="3175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222</w:t>
                          </w:r>
                          <w:r>
                            <w:rPr>
                              <w:spacing w:val="-5"/>
                            </w:rPr>
                            <w:fldChar w:fldCharType="end"/>
                          </w:r>
                        </w:p>
                      </w:txbxContent>
                    </wps:txbx>
                    <wps:bodyPr wrap="square" lIns="0" tIns="0" rIns="0" bIns="0" rtlCol="0">
                      <a:noAutofit/>
                    </wps:bodyPr>
                  </wps:wsp>
                </a:graphicData>
              </a:graphic>
            </wp:anchor>
          </w:drawing>
        </mc:Choice>
        <mc:Fallback>
          <w:pict>
            <v:shape style="position:absolute;margin-left:502.420013pt;margin-top:35.466625pt;width:25pt;height:15.3pt;mso-position-horizontal-relative:page;mso-position-vertical-relative:page;z-index:-19915776" type="#_x0000_t202" id="docshape240"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222</w:t>
                    </w:r>
                    <w:r>
                      <w:rPr>
                        <w:spacing w:val="-5"/>
                      </w:rPr>
                      <w:fldChar w:fldCharType="end"/>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397632">
              <wp:simplePos x="0" y="0"/>
              <wp:positionH relativeFrom="page">
                <wp:posOffset>6320790</wp:posOffset>
              </wp:positionH>
              <wp:positionV relativeFrom="page">
                <wp:posOffset>450426</wp:posOffset>
              </wp:positionV>
              <wp:extent cx="377190" cy="19431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377190" cy="194310"/>
                      </a:xfrm>
                      <a:prstGeom prst="rect">
                        <a:avLst/>
                      </a:prstGeom>
                    </wps:spPr>
                    <wps:txbx>
                      <w:txbxContent>
                        <w:p>
                          <w:pPr>
                            <w:pStyle w:val="BodyText"/>
                            <w:spacing w:before="10"/>
                            <w:ind w:left="20"/>
                          </w:pPr>
                          <w:r>
                            <w:rPr>
                              <w:spacing w:val="-2"/>
                            </w:rPr>
                            <w:fldChar w:fldCharType="begin"/>
                          </w:r>
                          <w:r>
                            <w:rPr>
                              <w:spacing w:val="-2"/>
                            </w:rPr>
                            <w:instrText> PAGE  \* roman </w:instrText>
                          </w:r>
                          <w:r>
                            <w:rPr>
                              <w:spacing w:val="-2"/>
                            </w:rPr>
                            <w:fldChar w:fldCharType="separate"/>
                          </w:r>
                          <w:r>
                            <w:rPr>
                              <w:spacing w:val="-2"/>
                            </w:rPr>
                            <w:t>xxvii</w:t>
                          </w:r>
                          <w:r>
                            <w:rPr>
                              <w:spacing w:val="-2"/>
                            </w:rPr>
                            <w:fldChar w:fldCharType="end"/>
                          </w:r>
                        </w:p>
                      </w:txbxContent>
                    </wps:txbx>
                    <wps:bodyPr wrap="square" lIns="0" tIns="0" rIns="0" bIns="0" rtlCol="0">
                      <a:noAutofit/>
                    </wps:bodyPr>
                  </wps:wsp>
                </a:graphicData>
              </a:graphic>
            </wp:anchor>
          </w:drawing>
        </mc:Choice>
        <mc:Fallback>
          <w:pict>
            <v:shape style="position:absolute;margin-left:497.700012pt;margin-top:35.466625pt;width:29.7pt;height:15.3pt;mso-position-horizontal-relative:page;mso-position-vertical-relative:page;z-index:-19918848" type="#_x0000_t202" id="docshape5" filled="false" stroked="false">
              <v:textbox inset="0,0,0,0">
                <w:txbxContent>
                  <w:p>
                    <w:pPr>
                      <w:pStyle w:val="BodyText"/>
                      <w:spacing w:before="10"/>
                      <w:ind w:left="20"/>
                    </w:pPr>
                    <w:r>
                      <w:rPr>
                        <w:spacing w:val="-2"/>
                      </w:rPr>
                      <w:fldChar w:fldCharType="begin"/>
                    </w:r>
                    <w:r>
                      <w:rPr>
                        <w:spacing w:val="-2"/>
                      </w:rPr>
                      <w:instrText> PAGE  \* roman </w:instrText>
                    </w:r>
                    <w:r>
                      <w:rPr>
                        <w:spacing w:val="-2"/>
                      </w:rPr>
                      <w:fldChar w:fldCharType="separate"/>
                    </w:r>
                    <w:r>
                      <w:rPr>
                        <w:spacing w:val="-2"/>
                      </w:rPr>
                      <w:t>xxvii</w:t>
                    </w:r>
                    <w:r>
                      <w:rPr>
                        <w:spacing w:val="-2"/>
                      </w:rPr>
                      <w:fldChar w:fldCharType="end"/>
                    </w:r>
                  </w:p>
                </w:txbxContent>
              </v:textbox>
              <w10:wrap type="none"/>
            </v:shape>
          </w:pict>
        </mc:Fallback>
      </mc:AlternateContent>
    </w:r>
  </w:p>
</w:hdr>
</file>

<file path=word/header3.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4.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398144">
              <wp:simplePos x="0" y="0"/>
              <wp:positionH relativeFrom="page">
                <wp:posOffset>6482334</wp:posOffset>
              </wp:positionH>
              <wp:positionV relativeFrom="page">
                <wp:posOffset>450426</wp:posOffset>
              </wp:positionV>
              <wp:extent cx="215900" cy="194310"/>
              <wp:effectExtent l="0" t="0" r="0" b="0"/>
              <wp:wrapNone/>
              <wp:docPr id="13" name="Textbox 13"/>
              <wp:cNvGraphicFramePr>
                <a:graphicFrameLocks/>
              </wp:cNvGraphicFramePr>
              <a:graphic>
                <a:graphicData uri="http://schemas.microsoft.com/office/word/2010/wordprocessingShape">
                  <wps:wsp>
                    <wps:cNvPr id="13" name="Textbox 13"/>
                    <wps:cNvSpPr txBox="1"/>
                    <wps:spPr>
                      <a:xfrm>
                        <a:off x="0" y="0"/>
                        <a:ext cx="215900" cy="194310"/>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wps:txbx>
                    <wps:bodyPr wrap="square" lIns="0" tIns="0" rIns="0" bIns="0" rtlCol="0">
                      <a:noAutofit/>
                    </wps:bodyPr>
                  </wps:wsp>
                </a:graphicData>
              </a:graphic>
            </wp:anchor>
          </w:drawing>
        </mc:Choice>
        <mc:Fallback>
          <w:pict>
            <v:shape style="position:absolute;margin-left:510.420013pt;margin-top:35.466625pt;width:17pt;height:15.3pt;mso-position-horizontal-relative:page;mso-position-vertical-relative:page;z-index:-19918336" type="#_x0000_t202" id="docshape9"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w:t>
                    </w:r>
                    <w:r>
                      <w:rPr>
                        <w:spacing w:val="-5"/>
                      </w:rPr>
                      <w:fldChar w:fldCharType="end"/>
                    </w:r>
                  </w:p>
                </w:txbxContent>
              </v:textbox>
              <w10:wrap type="none"/>
            </v:shape>
          </w:pict>
        </mc:Fallback>
      </mc:AlternateContent>
    </w:r>
  </w:p>
</w:hdr>
</file>

<file path=word/header5.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6.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
      </w:rPr>
    </w:pPr>
  </w:p>
</w:hdr>
</file>

<file path=word/header7.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398656">
              <wp:simplePos x="0" y="0"/>
              <wp:positionH relativeFrom="page">
                <wp:posOffset>6406134</wp:posOffset>
              </wp:positionH>
              <wp:positionV relativeFrom="page">
                <wp:posOffset>450426</wp:posOffset>
              </wp:positionV>
              <wp:extent cx="292100" cy="194310"/>
              <wp:effectExtent l="0" t="0" r="0" b="0"/>
              <wp:wrapNone/>
              <wp:docPr id="32" name="Textbox 32"/>
              <wp:cNvGraphicFramePr>
                <a:graphicFrameLocks/>
              </wp:cNvGraphicFramePr>
              <a:graphic>
                <a:graphicData uri="http://schemas.microsoft.com/office/word/2010/wordprocessingShape">
                  <wps:wsp>
                    <wps:cNvPr id="32" name="Textbox 32"/>
                    <wps:cNvSpPr txBox="1"/>
                    <wps:spPr>
                      <a:xfrm>
                        <a:off x="0" y="0"/>
                        <a:ext cx="292100" cy="194310"/>
                      </a:xfrm>
                      <a:prstGeom prst="rect">
                        <a:avLst/>
                      </a:prstGeom>
                    </wps:spPr>
                    <wps:txbx>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wps:txbx>
                    <wps:bodyPr wrap="square" lIns="0" tIns="0" rIns="0" bIns="0" rtlCol="0">
                      <a:noAutofit/>
                    </wps:bodyPr>
                  </wps:wsp>
                </a:graphicData>
              </a:graphic>
            </wp:anchor>
          </w:drawing>
        </mc:Choice>
        <mc:Fallback>
          <w:pict>
            <v:shape style="position:absolute;margin-left:504.420013pt;margin-top:35.466625pt;width:23pt;height:15.3pt;mso-position-horizontal-relative:page;mso-position-vertical-relative:page;z-index:-19917824" type="#_x0000_t202" id="docshape27" filled="false" stroked="false">
              <v:textbox inset="0,0,0,0">
                <w:txbxContent>
                  <w:p>
                    <w:pPr>
                      <w:pStyle w:val="BodyText"/>
                      <w:spacing w:before="10"/>
                      <w:ind w:left="20"/>
                    </w:pPr>
                    <w:r>
                      <w:rPr>
                        <w:spacing w:val="-5"/>
                      </w:rPr>
                      <w:fldChar w:fldCharType="begin"/>
                    </w:r>
                    <w:r>
                      <w:rPr>
                        <w:spacing w:val="-5"/>
                      </w:rPr>
                      <w:instrText> PAGE </w:instrText>
                    </w:r>
                    <w:r>
                      <w:rPr>
                        <w:spacing w:val="-5"/>
                      </w:rPr>
                      <w:fldChar w:fldCharType="separate"/>
                    </w:r>
                    <w:r>
                      <w:rPr>
                        <w:spacing w:val="-5"/>
                      </w:rPr>
                      <w:t>100</w:t>
                    </w:r>
                    <w:r>
                      <w:rPr>
                        <w:spacing w:val="-5"/>
                      </w:rPr>
                      <w:fldChar w:fldCharType="end"/>
                    </w:r>
                  </w:p>
                </w:txbxContent>
              </v:textbox>
              <w10:wrap type="none"/>
            </v:shape>
          </w:pict>
        </mc:Fallback>
      </mc:AlternateContent>
    </w:r>
  </w:p>
</w:hdr>
</file>

<file path=word/header8.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399168">
              <wp:simplePos x="0" y="0"/>
              <wp:positionH relativeFrom="page">
                <wp:posOffset>9512554</wp:posOffset>
              </wp:positionH>
              <wp:positionV relativeFrom="page">
                <wp:posOffset>450426</wp:posOffset>
              </wp:positionV>
              <wp:extent cx="317500" cy="194310"/>
              <wp:effectExtent l="0" t="0" r="0" b="0"/>
              <wp:wrapNone/>
              <wp:docPr id="241" name="Textbox 241"/>
              <wp:cNvGraphicFramePr>
                <a:graphicFrameLocks/>
              </wp:cNvGraphicFramePr>
              <a:graphic>
                <a:graphicData uri="http://schemas.microsoft.com/office/word/2010/wordprocessingShape">
                  <wps:wsp>
                    <wps:cNvPr id="241" name="Textbox 241"/>
                    <wps:cNvSpPr txBox="1"/>
                    <wps:spPr>
                      <a:xfrm>
                        <a:off x="0" y="0"/>
                        <a:ext cx="3175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219</w:t>
                          </w:r>
                          <w:r>
                            <w:rPr>
                              <w:spacing w:val="-5"/>
                            </w:rPr>
                            <w:fldChar w:fldCharType="end"/>
                          </w:r>
                        </w:p>
                      </w:txbxContent>
                    </wps:txbx>
                    <wps:bodyPr wrap="square" lIns="0" tIns="0" rIns="0" bIns="0" rtlCol="0">
                      <a:noAutofit/>
                    </wps:bodyPr>
                  </wps:wsp>
                </a:graphicData>
              </a:graphic>
            </wp:anchor>
          </w:drawing>
        </mc:Choice>
        <mc:Fallback>
          <w:pict>
            <v:shape style="position:absolute;margin-left:749.02002pt;margin-top:35.466648pt;width:25pt;height:15.3pt;mso-position-horizontal-relative:page;mso-position-vertical-relative:page;z-index:-19917312" type="#_x0000_t202" id="docshape234"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219</w:t>
                    </w:r>
                    <w:r>
                      <w:rPr>
                        <w:spacing w:val="-5"/>
                      </w:rPr>
                      <w:fldChar w:fldCharType="end"/>
                    </w:r>
                  </w:p>
                </w:txbxContent>
              </v:textbox>
              <w10:wrap type="none"/>
            </v:shape>
          </w:pict>
        </mc:Fallback>
      </mc:AlternateContent>
    </w:r>
  </w:p>
</w:hdr>
</file>

<file path=word/header9.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3399680">
              <wp:simplePos x="0" y="0"/>
              <wp:positionH relativeFrom="page">
                <wp:posOffset>1268272</wp:posOffset>
              </wp:positionH>
              <wp:positionV relativeFrom="page">
                <wp:posOffset>914653</wp:posOffset>
              </wp:positionV>
              <wp:extent cx="4641215" cy="6350"/>
              <wp:effectExtent l="0" t="0" r="0" b="0"/>
              <wp:wrapNone/>
              <wp:docPr id="242" name="Graphic 242"/>
              <wp:cNvGraphicFramePr>
                <a:graphicFrameLocks/>
              </wp:cNvGraphicFramePr>
              <a:graphic>
                <a:graphicData uri="http://schemas.microsoft.com/office/word/2010/wordprocessingShape">
                  <wps:wsp>
                    <wps:cNvPr id="242" name="Graphic 242"/>
                    <wps:cNvSpPr/>
                    <wps:spPr>
                      <a:xfrm>
                        <a:off x="0" y="0"/>
                        <a:ext cx="4641215" cy="6350"/>
                      </a:xfrm>
                      <a:custGeom>
                        <a:avLst/>
                        <a:gdLst/>
                        <a:ahLst/>
                        <a:cxnLst/>
                        <a:rect l="l" t="t" r="r" b="b"/>
                        <a:pathLst>
                          <a:path w="4641215" h="6350">
                            <a:moveTo>
                              <a:pt x="1950656" y="0"/>
                            </a:moveTo>
                            <a:lnTo>
                              <a:pt x="1944624" y="0"/>
                            </a:lnTo>
                            <a:lnTo>
                              <a:pt x="0" y="0"/>
                            </a:lnTo>
                            <a:lnTo>
                              <a:pt x="0" y="6096"/>
                            </a:lnTo>
                            <a:lnTo>
                              <a:pt x="1944573" y="6096"/>
                            </a:lnTo>
                            <a:lnTo>
                              <a:pt x="1950656" y="6096"/>
                            </a:lnTo>
                            <a:lnTo>
                              <a:pt x="1950656" y="0"/>
                            </a:lnTo>
                            <a:close/>
                          </a:path>
                          <a:path w="4641215" h="6350">
                            <a:moveTo>
                              <a:pt x="3612083" y="0"/>
                            </a:moveTo>
                            <a:lnTo>
                              <a:pt x="1950669" y="0"/>
                            </a:lnTo>
                            <a:lnTo>
                              <a:pt x="1950669" y="6096"/>
                            </a:lnTo>
                            <a:lnTo>
                              <a:pt x="3612083" y="6096"/>
                            </a:lnTo>
                            <a:lnTo>
                              <a:pt x="3612083" y="0"/>
                            </a:lnTo>
                            <a:close/>
                          </a:path>
                          <a:path w="4641215" h="6350">
                            <a:moveTo>
                              <a:pt x="4641202" y="0"/>
                            </a:moveTo>
                            <a:lnTo>
                              <a:pt x="3618306" y="0"/>
                            </a:lnTo>
                            <a:lnTo>
                              <a:pt x="3612210" y="0"/>
                            </a:lnTo>
                            <a:lnTo>
                              <a:pt x="3612210" y="6096"/>
                            </a:lnTo>
                            <a:lnTo>
                              <a:pt x="3618306" y="6096"/>
                            </a:lnTo>
                            <a:lnTo>
                              <a:pt x="4641202" y="6096"/>
                            </a:lnTo>
                            <a:lnTo>
                              <a:pt x="464120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99.864006pt;margin-top:72.019981pt;width:365.45pt;height:.5pt;mso-position-horizontal-relative:page;mso-position-vertical-relative:page;z-index:-19916800" id="docshape235" coordorigin="1997,1440" coordsize="7309,10" path="m5069,1440l5060,1440,5060,1440,1997,1440,1997,1450,5060,1450,5060,1450,5069,1450,5069,1440xm7686,1440l5069,1440,5069,1450,7686,1450,7686,1440xm9306,1440l7695,1440,7686,1440,7686,1450,7695,1450,9306,1450,9306,1440xe" filled="true" fillcolor="#000000" stroked="false">
              <v:path arrowok="t"/>
              <v:fill type="solid"/>
              <w10:wrap type="none"/>
            </v:shape>
          </w:pict>
        </mc:Fallback>
      </mc:AlternateContent>
    </w:r>
    <w:r>
      <w:rPr>
        <w:sz w:val="20"/>
      </w:rPr>
      <mc:AlternateContent>
        <mc:Choice Requires="wps">
          <w:drawing>
            <wp:anchor distT="0" distB="0" distL="0" distR="0" allowOverlap="1" layoutInCell="1" locked="0" behindDoc="1" simplePos="0" relativeHeight="483400192">
              <wp:simplePos x="0" y="0"/>
              <wp:positionH relativeFrom="page">
                <wp:posOffset>9512554</wp:posOffset>
              </wp:positionH>
              <wp:positionV relativeFrom="page">
                <wp:posOffset>450426</wp:posOffset>
              </wp:positionV>
              <wp:extent cx="317500" cy="194310"/>
              <wp:effectExtent l="0" t="0" r="0" b="0"/>
              <wp:wrapNone/>
              <wp:docPr id="243" name="Textbox 243"/>
              <wp:cNvGraphicFramePr>
                <a:graphicFrameLocks/>
              </wp:cNvGraphicFramePr>
              <a:graphic>
                <a:graphicData uri="http://schemas.microsoft.com/office/word/2010/wordprocessingShape">
                  <wps:wsp>
                    <wps:cNvPr id="243" name="Textbox 243"/>
                    <wps:cNvSpPr txBox="1"/>
                    <wps:spPr>
                      <a:xfrm>
                        <a:off x="0" y="0"/>
                        <a:ext cx="317500" cy="194310"/>
                      </a:xfrm>
                      <a:prstGeom prst="rect">
                        <a:avLst/>
                      </a:prstGeom>
                    </wps:spPr>
                    <wps:txbx>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220</w:t>
                          </w:r>
                          <w:r>
                            <w:rPr>
                              <w:spacing w:val="-5"/>
                            </w:rPr>
                            <w:fldChar w:fldCharType="end"/>
                          </w:r>
                        </w:p>
                      </w:txbxContent>
                    </wps:txbx>
                    <wps:bodyPr wrap="square" lIns="0" tIns="0" rIns="0" bIns="0" rtlCol="0">
                      <a:noAutofit/>
                    </wps:bodyPr>
                  </wps:wsp>
                </a:graphicData>
              </a:graphic>
            </wp:anchor>
          </w:drawing>
        </mc:Choice>
        <mc:Fallback>
          <w:pict>
            <v:shape style="position:absolute;margin-left:749.02002pt;margin-top:35.466648pt;width:25pt;height:15.3pt;mso-position-horizontal-relative:page;mso-position-vertical-relative:page;z-index:-19916288" type="#_x0000_t202" id="docshape236" filled="false" stroked="false">
              <v:textbox inset="0,0,0,0">
                <w:txbxContent>
                  <w:p>
                    <w:pPr>
                      <w:pStyle w:val="BodyText"/>
                      <w:spacing w:before="10"/>
                      <w:ind w:left="60"/>
                    </w:pPr>
                    <w:r>
                      <w:rPr>
                        <w:spacing w:val="-5"/>
                      </w:rPr>
                      <w:fldChar w:fldCharType="begin"/>
                    </w:r>
                    <w:r>
                      <w:rPr>
                        <w:spacing w:val="-5"/>
                      </w:rPr>
                      <w:instrText> PAGE </w:instrText>
                    </w:r>
                    <w:r>
                      <w:rPr>
                        <w:spacing w:val="-5"/>
                      </w:rPr>
                      <w:fldChar w:fldCharType="separate"/>
                    </w:r>
                    <w:r>
                      <w:rPr>
                        <w:spacing w:val="-5"/>
                      </w:rPr>
                      <w:t>220</w:t>
                    </w:r>
                    <w:r>
                      <w:rPr>
                        <w:spacing w:val="-5"/>
                      </w:rPr>
                      <w:fldChar w:fldCharType="end"/>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1">
    <w:multiLevelType w:val="hybridMultilevel"/>
    <w:lvl w:ilvl="0">
      <w:start w:val="1"/>
      <w:numFmt w:val="decimal"/>
      <w:lvlText w:val="%1."/>
      <w:lvlJc w:val="left"/>
      <w:pPr>
        <w:ind w:left="1886" w:hanging="360"/>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1">
      <w:start w:val="1"/>
      <w:numFmt w:val="upperLetter"/>
      <w:lvlText w:val="%2."/>
      <w:lvlJc w:val="left"/>
      <w:pPr>
        <w:ind w:left="1886" w:hanging="360"/>
        <w:jc w:val="left"/>
      </w:pPr>
      <w:rPr>
        <w:rFonts w:hint="default" w:ascii="Times New Roman" w:hAnsi="Times New Roman" w:eastAsia="Times New Roman" w:cs="Times New Roman"/>
        <w:b w:val="0"/>
        <w:bCs w:val="0"/>
        <w:i w:val="0"/>
        <w:iCs w:val="0"/>
        <w:spacing w:val="-2"/>
        <w:w w:val="100"/>
        <w:sz w:val="22"/>
        <w:szCs w:val="22"/>
        <w:lang w:val="en-US" w:eastAsia="en-US" w:bidi="ar-SA"/>
      </w:rPr>
    </w:lvl>
    <w:lvl w:ilvl="2">
      <w:start w:val="0"/>
      <w:numFmt w:val="bullet"/>
      <w:lvlText w:val="•"/>
      <w:lvlJc w:val="left"/>
      <w:pPr>
        <w:ind w:left="3658" w:hanging="360"/>
      </w:pPr>
      <w:rPr>
        <w:rFonts w:hint="default"/>
        <w:lang w:val="en-US" w:eastAsia="en-US" w:bidi="ar-SA"/>
      </w:rPr>
    </w:lvl>
    <w:lvl w:ilvl="3">
      <w:start w:val="0"/>
      <w:numFmt w:val="bullet"/>
      <w:lvlText w:val="•"/>
      <w:lvlJc w:val="left"/>
      <w:pPr>
        <w:ind w:left="4548" w:hanging="360"/>
      </w:pPr>
      <w:rPr>
        <w:rFonts w:hint="default"/>
        <w:lang w:val="en-US" w:eastAsia="en-US" w:bidi="ar-SA"/>
      </w:rPr>
    </w:lvl>
    <w:lvl w:ilvl="4">
      <w:start w:val="0"/>
      <w:numFmt w:val="bullet"/>
      <w:lvlText w:val="•"/>
      <w:lvlJc w:val="left"/>
      <w:pPr>
        <w:ind w:left="5437" w:hanging="360"/>
      </w:pPr>
      <w:rPr>
        <w:rFonts w:hint="default"/>
        <w:lang w:val="en-US" w:eastAsia="en-US" w:bidi="ar-SA"/>
      </w:rPr>
    </w:lvl>
    <w:lvl w:ilvl="5">
      <w:start w:val="0"/>
      <w:numFmt w:val="bullet"/>
      <w:lvlText w:val="•"/>
      <w:lvlJc w:val="left"/>
      <w:pPr>
        <w:ind w:left="6326" w:hanging="360"/>
      </w:pPr>
      <w:rPr>
        <w:rFonts w:hint="default"/>
        <w:lang w:val="en-US" w:eastAsia="en-US" w:bidi="ar-SA"/>
      </w:rPr>
    </w:lvl>
    <w:lvl w:ilvl="6">
      <w:start w:val="0"/>
      <w:numFmt w:val="bullet"/>
      <w:lvlText w:val="•"/>
      <w:lvlJc w:val="left"/>
      <w:pPr>
        <w:ind w:left="7216" w:hanging="360"/>
      </w:pPr>
      <w:rPr>
        <w:rFonts w:hint="default"/>
        <w:lang w:val="en-US" w:eastAsia="en-US" w:bidi="ar-SA"/>
      </w:rPr>
    </w:lvl>
    <w:lvl w:ilvl="7">
      <w:start w:val="0"/>
      <w:numFmt w:val="bullet"/>
      <w:lvlText w:val="•"/>
      <w:lvlJc w:val="left"/>
      <w:pPr>
        <w:ind w:left="8105" w:hanging="360"/>
      </w:pPr>
      <w:rPr>
        <w:rFonts w:hint="default"/>
        <w:lang w:val="en-US" w:eastAsia="en-US" w:bidi="ar-SA"/>
      </w:rPr>
    </w:lvl>
    <w:lvl w:ilvl="8">
      <w:start w:val="0"/>
      <w:numFmt w:val="bullet"/>
      <w:lvlText w:val="•"/>
      <w:lvlJc w:val="left"/>
      <w:pPr>
        <w:ind w:left="8994" w:hanging="360"/>
      </w:pPr>
      <w:rPr>
        <w:rFonts w:hint="default"/>
        <w:lang w:val="en-US" w:eastAsia="en-US" w:bidi="ar-SA"/>
      </w:rPr>
    </w:lvl>
  </w:abstractNum>
  <w:abstractNum w:abstractNumId="50">
    <w:multiLevelType w:val="hybridMultilevel"/>
    <w:lvl w:ilvl="0">
      <w:start w:val="7"/>
      <w:numFmt w:val="decimal"/>
      <w:lvlText w:val="%1"/>
      <w:lvlJc w:val="left"/>
      <w:pPr>
        <w:ind w:left="1526" w:hanging="360"/>
        <w:jc w:val="left"/>
      </w:pPr>
      <w:rPr>
        <w:rFonts w:hint="default"/>
        <w:lang w:val="en-US" w:eastAsia="en-US" w:bidi="ar-SA"/>
      </w:rPr>
    </w:lvl>
    <w:lvl w:ilvl="1">
      <w:start w:val="1"/>
      <w:numFmt w:val="decimal"/>
      <w:lvlText w:val="%1.%2"/>
      <w:lvlJc w:val="left"/>
      <w:pPr>
        <w:ind w:left="1526"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3."/>
      <w:lvlJc w:val="left"/>
      <w:pPr>
        <w:ind w:left="1886" w:hanging="3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3856" w:hanging="360"/>
      </w:pPr>
      <w:rPr>
        <w:rFonts w:hint="default"/>
        <w:lang w:val="en-US" w:eastAsia="en-US" w:bidi="ar-SA"/>
      </w:rPr>
    </w:lvl>
    <w:lvl w:ilvl="4">
      <w:start w:val="0"/>
      <w:numFmt w:val="bullet"/>
      <w:lvlText w:val="•"/>
      <w:lvlJc w:val="left"/>
      <w:pPr>
        <w:ind w:left="4844" w:hanging="360"/>
      </w:pPr>
      <w:rPr>
        <w:rFonts w:hint="default"/>
        <w:lang w:val="en-US" w:eastAsia="en-US" w:bidi="ar-SA"/>
      </w:rPr>
    </w:lvl>
    <w:lvl w:ilvl="5">
      <w:start w:val="0"/>
      <w:numFmt w:val="bullet"/>
      <w:lvlText w:val="•"/>
      <w:lvlJc w:val="left"/>
      <w:pPr>
        <w:ind w:left="5832" w:hanging="360"/>
      </w:pPr>
      <w:rPr>
        <w:rFonts w:hint="default"/>
        <w:lang w:val="en-US" w:eastAsia="en-US" w:bidi="ar-SA"/>
      </w:rPr>
    </w:lvl>
    <w:lvl w:ilvl="6">
      <w:start w:val="0"/>
      <w:numFmt w:val="bullet"/>
      <w:lvlText w:val="•"/>
      <w:lvlJc w:val="left"/>
      <w:pPr>
        <w:ind w:left="6820" w:hanging="360"/>
      </w:pPr>
      <w:rPr>
        <w:rFonts w:hint="default"/>
        <w:lang w:val="en-US" w:eastAsia="en-US" w:bidi="ar-SA"/>
      </w:rPr>
    </w:lvl>
    <w:lvl w:ilvl="7">
      <w:start w:val="0"/>
      <w:numFmt w:val="bullet"/>
      <w:lvlText w:val="•"/>
      <w:lvlJc w:val="left"/>
      <w:pPr>
        <w:ind w:left="7808" w:hanging="360"/>
      </w:pPr>
      <w:rPr>
        <w:rFonts w:hint="default"/>
        <w:lang w:val="en-US" w:eastAsia="en-US" w:bidi="ar-SA"/>
      </w:rPr>
    </w:lvl>
    <w:lvl w:ilvl="8">
      <w:start w:val="0"/>
      <w:numFmt w:val="bullet"/>
      <w:lvlText w:val="•"/>
      <w:lvlJc w:val="left"/>
      <w:pPr>
        <w:ind w:left="8797" w:hanging="360"/>
      </w:pPr>
      <w:rPr>
        <w:rFonts w:hint="default"/>
        <w:lang w:val="en-US" w:eastAsia="en-US" w:bidi="ar-SA"/>
      </w:rPr>
    </w:lvl>
  </w:abstractNum>
  <w:abstractNum w:abstractNumId="49">
    <w:multiLevelType w:val="hybridMultilevel"/>
    <w:lvl w:ilvl="0">
      <w:start w:val="1"/>
      <w:numFmt w:val="lowerRoman"/>
      <w:lvlText w:val="%1)"/>
      <w:lvlJc w:val="left"/>
      <w:pPr>
        <w:ind w:left="1166" w:hanging="245"/>
        <w:jc w:val="left"/>
      </w:pPr>
      <w:rPr>
        <w:rFonts w:hint="default"/>
        <w:spacing w:val="0"/>
        <w:w w:val="100"/>
        <w:lang w:val="en-US" w:eastAsia="en-US" w:bidi="ar-SA"/>
      </w:rPr>
    </w:lvl>
    <w:lvl w:ilvl="1">
      <w:start w:val="0"/>
      <w:numFmt w:val="bullet"/>
      <w:lvlText w:val="•"/>
      <w:lvlJc w:val="left"/>
      <w:pPr>
        <w:ind w:left="2121" w:hanging="245"/>
      </w:pPr>
      <w:rPr>
        <w:rFonts w:hint="default"/>
        <w:lang w:val="en-US" w:eastAsia="en-US" w:bidi="ar-SA"/>
      </w:rPr>
    </w:lvl>
    <w:lvl w:ilvl="2">
      <w:start w:val="0"/>
      <w:numFmt w:val="bullet"/>
      <w:lvlText w:val="•"/>
      <w:lvlJc w:val="left"/>
      <w:pPr>
        <w:ind w:left="3082" w:hanging="245"/>
      </w:pPr>
      <w:rPr>
        <w:rFonts w:hint="default"/>
        <w:lang w:val="en-US" w:eastAsia="en-US" w:bidi="ar-SA"/>
      </w:rPr>
    </w:lvl>
    <w:lvl w:ilvl="3">
      <w:start w:val="0"/>
      <w:numFmt w:val="bullet"/>
      <w:lvlText w:val="•"/>
      <w:lvlJc w:val="left"/>
      <w:pPr>
        <w:ind w:left="4044" w:hanging="245"/>
      </w:pPr>
      <w:rPr>
        <w:rFonts w:hint="default"/>
        <w:lang w:val="en-US" w:eastAsia="en-US" w:bidi="ar-SA"/>
      </w:rPr>
    </w:lvl>
    <w:lvl w:ilvl="4">
      <w:start w:val="0"/>
      <w:numFmt w:val="bullet"/>
      <w:lvlText w:val="•"/>
      <w:lvlJc w:val="left"/>
      <w:pPr>
        <w:ind w:left="5005" w:hanging="245"/>
      </w:pPr>
      <w:rPr>
        <w:rFonts w:hint="default"/>
        <w:lang w:val="en-US" w:eastAsia="en-US" w:bidi="ar-SA"/>
      </w:rPr>
    </w:lvl>
    <w:lvl w:ilvl="5">
      <w:start w:val="0"/>
      <w:numFmt w:val="bullet"/>
      <w:lvlText w:val="•"/>
      <w:lvlJc w:val="left"/>
      <w:pPr>
        <w:ind w:left="5966" w:hanging="245"/>
      </w:pPr>
      <w:rPr>
        <w:rFonts w:hint="default"/>
        <w:lang w:val="en-US" w:eastAsia="en-US" w:bidi="ar-SA"/>
      </w:rPr>
    </w:lvl>
    <w:lvl w:ilvl="6">
      <w:start w:val="0"/>
      <w:numFmt w:val="bullet"/>
      <w:lvlText w:val="•"/>
      <w:lvlJc w:val="left"/>
      <w:pPr>
        <w:ind w:left="6928" w:hanging="245"/>
      </w:pPr>
      <w:rPr>
        <w:rFonts w:hint="default"/>
        <w:lang w:val="en-US" w:eastAsia="en-US" w:bidi="ar-SA"/>
      </w:rPr>
    </w:lvl>
    <w:lvl w:ilvl="7">
      <w:start w:val="0"/>
      <w:numFmt w:val="bullet"/>
      <w:lvlText w:val="•"/>
      <w:lvlJc w:val="left"/>
      <w:pPr>
        <w:ind w:left="7889" w:hanging="245"/>
      </w:pPr>
      <w:rPr>
        <w:rFonts w:hint="default"/>
        <w:lang w:val="en-US" w:eastAsia="en-US" w:bidi="ar-SA"/>
      </w:rPr>
    </w:lvl>
    <w:lvl w:ilvl="8">
      <w:start w:val="0"/>
      <w:numFmt w:val="bullet"/>
      <w:lvlText w:val="•"/>
      <w:lvlJc w:val="left"/>
      <w:pPr>
        <w:ind w:left="8850" w:hanging="245"/>
      </w:pPr>
      <w:rPr>
        <w:rFonts w:hint="default"/>
        <w:lang w:val="en-US" w:eastAsia="en-US" w:bidi="ar-SA"/>
      </w:rPr>
    </w:lvl>
  </w:abstractNum>
  <w:abstractNum w:abstractNumId="48">
    <w:multiLevelType w:val="hybridMultilevel"/>
    <w:lvl w:ilvl="0">
      <w:start w:val="6"/>
      <w:numFmt w:val="decimal"/>
      <w:lvlText w:val="%1"/>
      <w:lvlJc w:val="left"/>
      <w:pPr>
        <w:ind w:left="2006" w:hanging="840"/>
        <w:jc w:val="left"/>
      </w:pPr>
      <w:rPr>
        <w:rFonts w:hint="default"/>
        <w:lang w:val="en-US" w:eastAsia="en-US" w:bidi="ar-SA"/>
      </w:rPr>
    </w:lvl>
    <w:lvl w:ilvl="1">
      <w:start w:val="2"/>
      <w:numFmt w:val="decimal"/>
      <w:lvlText w:val="%1.%2"/>
      <w:lvlJc w:val="left"/>
      <w:pPr>
        <w:ind w:left="2006" w:hanging="840"/>
        <w:jc w:val="left"/>
      </w:pPr>
      <w:rPr>
        <w:rFonts w:hint="default"/>
        <w:lang w:val="en-US" w:eastAsia="en-US" w:bidi="ar-SA"/>
      </w:rPr>
    </w:lvl>
    <w:lvl w:ilvl="2">
      <w:start w:val="13"/>
      <w:numFmt w:val="decimal"/>
      <w:lvlText w:val="%1.%2.%3"/>
      <w:lvlJc w:val="left"/>
      <w:pPr>
        <w:ind w:left="2006" w:hanging="840"/>
        <w:jc w:val="left"/>
      </w:pPr>
      <w:rPr>
        <w:rFonts w:hint="default"/>
        <w:lang w:val="en-US" w:eastAsia="en-US" w:bidi="ar-SA"/>
      </w:rPr>
    </w:lvl>
    <w:lvl w:ilvl="3">
      <w:start w:val="1"/>
      <w:numFmt w:val="decimal"/>
      <w:lvlText w:val="%1.%2.%3.%4"/>
      <w:lvlJc w:val="left"/>
      <w:pPr>
        <w:ind w:left="2006" w:hanging="840"/>
        <w:jc w:val="left"/>
      </w:pPr>
      <w:rPr>
        <w:rFonts w:hint="default" w:ascii="Times New Roman" w:hAnsi="Times New Roman" w:eastAsia="Times New Roman" w:cs="Times New Roman"/>
        <w:b/>
        <w:bCs/>
        <w:i w:val="0"/>
        <w:iCs w:val="0"/>
        <w:spacing w:val="0"/>
        <w:w w:val="100"/>
        <w:sz w:val="24"/>
        <w:szCs w:val="24"/>
        <w:lang w:val="en-US" w:eastAsia="en-US" w:bidi="ar-SA"/>
      </w:rPr>
    </w:lvl>
    <w:lvl w:ilvl="4">
      <w:start w:val="0"/>
      <w:numFmt w:val="bullet"/>
      <w:lvlText w:val="•"/>
      <w:lvlJc w:val="left"/>
      <w:pPr>
        <w:ind w:left="5509" w:hanging="840"/>
      </w:pPr>
      <w:rPr>
        <w:rFonts w:hint="default"/>
        <w:lang w:val="en-US" w:eastAsia="en-US" w:bidi="ar-SA"/>
      </w:rPr>
    </w:lvl>
    <w:lvl w:ilvl="5">
      <w:start w:val="0"/>
      <w:numFmt w:val="bullet"/>
      <w:lvlText w:val="•"/>
      <w:lvlJc w:val="left"/>
      <w:pPr>
        <w:ind w:left="6386" w:hanging="840"/>
      </w:pPr>
      <w:rPr>
        <w:rFonts w:hint="default"/>
        <w:lang w:val="en-US" w:eastAsia="en-US" w:bidi="ar-SA"/>
      </w:rPr>
    </w:lvl>
    <w:lvl w:ilvl="6">
      <w:start w:val="0"/>
      <w:numFmt w:val="bullet"/>
      <w:lvlText w:val="•"/>
      <w:lvlJc w:val="left"/>
      <w:pPr>
        <w:ind w:left="7264" w:hanging="840"/>
      </w:pPr>
      <w:rPr>
        <w:rFonts w:hint="default"/>
        <w:lang w:val="en-US" w:eastAsia="en-US" w:bidi="ar-SA"/>
      </w:rPr>
    </w:lvl>
    <w:lvl w:ilvl="7">
      <w:start w:val="0"/>
      <w:numFmt w:val="bullet"/>
      <w:lvlText w:val="•"/>
      <w:lvlJc w:val="left"/>
      <w:pPr>
        <w:ind w:left="8141" w:hanging="840"/>
      </w:pPr>
      <w:rPr>
        <w:rFonts w:hint="default"/>
        <w:lang w:val="en-US" w:eastAsia="en-US" w:bidi="ar-SA"/>
      </w:rPr>
    </w:lvl>
    <w:lvl w:ilvl="8">
      <w:start w:val="0"/>
      <w:numFmt w:val="bullet"/>
      <w:lvlText w:val="•"/>
      <w:lvlJc w:val="left"/>
      <w:pPr>
        <w:ind w:left="9018" w:hanging="840"/>
      </w:pPr>
      <w:rPr>
        <w:rFonts w:hint="default"/>
        <w:lang w:val="en-US" w:eastAsia="en-US" w:bidi="ar-SA"/>
      </w:rPr>
    </w:lvl>
  </w:abstractNum>
  <w:abstractNum w:abstractNumId="47">
    <w:multiLevelType w:val="hybridMultilevel"/>
    <w:lvl w:ilvl="0">
      <w:start w:val="6"/>
      <w:numFmt w:val="decimal"/>
      <w:lvlText w:val="%1"/>
      <w:lvlJc w:val="left"/>
      <w:pPr>
        <w:ind w:left="1886" w:hanging="720"/>
        <w:jc w:val="left"/>
      </w:pPr>
      <w:rPr>
        <w:rFonts w:hint="default"/>
        <w:lang w:val="en-US" w:eastAsia="en-US" w:bidi="ar-SA"/>
      </w:rPr>
    </w:lvl>
    <w:lvl w:ilvl="1">
      <w:start w:val="2"/>
      <w:numFmt w:val="decimal"/>
      <w:lvlText w:val="%1.%2"/>
      <w:lvlJc w:val="left"/>
      <w:pPr>
        <w:ind w:left="1886" w:hanging="720"/>
        <w:jc w:val="left"/>
      </w:pPr>
      <w:rPr>
        <w:rFonts w:hint="default"/>
        <w:lang w:val="en-US" w:eastAsia="en-US" w:bidi="ar-SA"/>
      </w:rPr>
    </w:lvl>
    <w:lvl w:ilvl="2">
      <w:start w:val="1"/>
      <w:numFmt w:val="decimal"/>
      <w:lvlText w:val="%1.%2.%3"/>
      <w:lvlJc w:val="left"/>
      <w:pPr>
        <w:ind w:left="1886" w:hanging="720"/>
        <w:jc w:val="left"/>
      </w:pPr>
      <w:rPr>
        <w:rFonts w:hint="default"/>
        <w:lang w:val="en-US" w:eastAsia="en-US" w:bidi="ar-SA"/>
      </w:rPr>
    </w:lvl>
    <w:lvl w:ilvl="3">
      <w:start w:val="3"/>
      <w:numFmt w:val="decimal"/>
      <w:lvlText w:val="%1.%2.%3.%4"/>
      <w:lvlJc w:val="left"/>
      <w:pPr>
        <w:ind w:left="1886" w:hanging="720"/>
        <w:jc w:val="left"/>
      </w:pPr>
      <w:rPr>
        <w:rFonts w:hint="default" w:ascii="Times New Roman" w:hAnsi="Times New Roman" w:eastAsia="Times New Roman" w:cs="Times New Roman"/>
        <w:b/>
        <w:bCs/>
        <w:i/>
        <w:iCs/>
        <w:spacing w:val="0"/>
        <w:w w:val="100"/>
        <w:sz w:val="24"/>
        <w:szCs w:val="24"/>
        <w:lang w:val="en-US" w:eastAsia="en-US" w:bidi="ar-SA"/>
      </w:rPr>
    </w:lvl>
    <w:lvl w:ilvl="4">
      <w:start w:val="0"/>
      <w:numFmt w:val="bullet"/>
      <w:lvlText w:val="•"/>
      <w:lvlJc w:val="left"/>
      <w:pPr>
        <w:ind w:left="5437" w:hanging="720"/>
      </w:pPr>
      <w:rPr>
        <w:rFonts w:hint="default"/>
        <w:lang w:val="en-US" w:eastAsia="en-US" w:bidi="ar-SA"/>
      </w:rPr>
    </w:lvl>
    <w:lvl w:ilvl="5">
      <w:start w:val="0"/>
      <w:numFmt w:val="bullet"/>
      <w:lvlText w:val="•"/>
      <w:lvlJc w:val="left"/>
      <w:pPr>
        <w:ind w:left="6326" w:hanging="720"/>
      </w:pPr>
      <w:rPr>
        <w:rFonts w:hint="default"/>
        <w:lang w:val="en-US" w:eastAsia="en-US" w:bidi="ar-SA"/>
      </w:rPr>
    </w:lvl>
    <w:lvl w:ilvl="6">
      <w:start w:val="0"/>
      <w:numFmt w:val="bullet"/>
      <w:lvlText w:val="•"/>
      <w:lvlJc w:val="left"/>
      <w:pPr>
        <w:ind w:left="7216" w:hanging="720"/>
      </w:pPr>
      <w:rPr>
        <w:rFonts w:hint="default"/>
        <w:lang w:val="en-US" w:eastAsia="en-US" w:bidi="ar-SA"/>
      </w:rPr>
    </w:lvl>
    <w:lvl w:ilvl="7">
      <w:start w:val="0"/>
      <w:numFmt w:val="bullet"/>
      <w:lvlText w:val="•"/>
      <w:lvlJc w:val="left"/>
      <w:pPr>
        <w:ind w:left="8105" w:hanging="720"/>
      </w:pPr>
      <w:rPr>
        <w:rFonts w:hint="default"/>
        <w:lang w:val="en-US" w:eastAsia="en-US" w:bidi="ar-SA"/>
      </w:rPr>
    </w:lvl>
    <w:lvl w:ilvl="8">
      <w:start w:val="0"/>
      <w:numFmt w:val="bullet"/>
      <w:lvlText w:val="•"/>
      <w:lvlJc w:val="left"/>
      <w:pPr>
        <w:ind w:left="8994" w:hanging="720"/>
      </w:pPr>
      <w:rPr>
        <w:rFonts w:hint="default"/>
        <w:lang w:val="en-US" w:eastAsia="en-US" w:bidi="ar-SA"/>
      </w:rPr>
    </w:lvl>
  </w:abstractNum>
  <w:abstractNum w:abstractNumId="46">
    <w:multiLevelType w:val="hybridMultilevel"/>
    <w:lvl w:ilvl="0">
      <w:start w:val="6"/>
      <w:numFmt w:val="decimal"/>
      <w:lvlText w:val="%1"/>
      <w:lvlJc w:val="left"/>
      <w:pPr>
        <w:ind w:left="2235" w:hanging="360"/>
        <w:jc w:val="left"/>
      </w:pPr>
      <w:rPr>
        <w:rFonts w:hint="default"/>
        <w:lang w:val="en-US" w:eastAsia="en-US" w:bidi="ar-SA"/>
      </w:rPr>
    </w:lvl>
    <w:lvl w:ilvl="1">
      <w:start w:val="1"/>
      <w:numFmt w:val="decimal"/>
      <w:lvlText w:val="%1.%2"/>
      <w:lvlJc w:val="left"/>
      <w:pPr>
        <w:ind w:left="2235" w:hanging="360"/>
        <w:jc w:val="righ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2356" w:hanging="481"/>
        <w:jc w:val="left"/>
      </w:pPr>
      <w:rPr>
        <w:rFonts w:hint="default" w:ascii="Times New Roman" w:hAnsi="Times New Roman" w:eastAsia="Times New Roman" w:cs="Times New Roman"/>
        <w:b/>
        <w:bCs/>
        <w:i w:val="0"/>
        <w:iCs w:val="0"/>
        <w:spacing w:val="-1"/>
        <w:w w:val="100"/>
        <w:sz w:val="22"/>
        <w:szCs w:val="22"/>
        <w:lang w:val="en-US" w:eastAsia="en-US" w:bidi="ar-SA"/>
      </w:rPr>
    </w:lvl>
    <w:lvl w:ilvl="3">
      <w:start w:val="1"/>
      <w:numFmt w:val="decimal"/>
      <w:lvlText w:val="%1.%2.%3.%4"/>
      <w:lvlJc w:val="left"/>
      <w:pPr>
        <w:ind w:left="2595" w:hanging="720"/>
        <w:jc w:val="left"/>
      </w:pPr>
      <w:rPr>
        <w:rFonts w:hint="default" w:ascii="Times New Roman" w:hAnsi="Times New Roman" w:eastAsia="Times New Roman" w:cs="Times New Roman"/>
        <w:b/>
        <w:bCs/>
        <w:i/>
        <w:iCs/>
        <w:spacing w:val="0"/>
        <w:w w:val="100"/>
        <w:sz w:val="24"/>
        <w:szCs w:val="24"/>
        <w:lang w:val="en-US" w:eastAsia="en-US" w:bidi="ar-SA"/>
      </w:rPr>
    </w:lvl>
    <w:lvl w:ilvl="4">
      <w:start w:val="1"/>
      <w:numFmt w:val="decimal"/>
      <w:lvlText w:val="%1.%2.%3.%4.%5"/>
      <w:lvlJc w:val="left"/>
      <w:pPr>
        <w:ind w:left="2775" w:hanging="900"/>
        <w:jc w:val="right"/>
      </w:pPr>
      <w:rPr>
        <w:rFonts w:hint="default" w:ascii="Times New Roman" w:hAnsi="Times New Roman" w:eastAsia="Times New Roman" w:cs="Times New Roman"/>
        <w:b/>
        <w:bCs/>
        <w:i w:val="0"/>
        <w:iCs w:val="0"/>
        <w:spacing w:val="0"/>
        <w:w w:val="100"/>
        <w:sz w:val="24"/>
        <w:szCs w:val="24"/>
        <w:lang w:val="en-US" w:eastAsia="en-US" w:bidi="ar-SA"/>
      </w:rPr>
    </w:lvl>
    <w:lvl w:ilvl="5">
      <w:start w:val="0"/>
      <w:numFmt w:val="bullet"/>
      <w:lvlText w:val="•"/>
      <w:lvlJc w:val="left"/>
      <w:pPr>
        <w:ind w:left="2780" w:hanging="900"/>
      </w:pPr>
      <w:rPr>
        <w:rFonts w:hint="default"/>
        <w:lang w:val="en-US" w:eastAsia="en-US" w:bidi="ar-SA"/>
      </w:rPr>
    </w:lvl>
    <w:lvl w:ilvl="6">
      <w:start w:val="0"/>
      <w:numFmt w:val="bullet"/>
      <w:lvlText w:val="•"/>
      <w:lvlJc w:val="left"/>
      <w:pPr>
        <w:ind w:left="4265" w:hanging="900"/>
      </w:pPr>
      <w:rPr>
        <w:rFonts w:hint="default"/>
        <w:lang w:val="en-US" w:eastAsia="en-US" w:bidi="ar-SA"/>
      </w:rPr>
    </w:lvl>
    <w:lvl w:ilvl="7">
      <w:start w:val="0"/>
      <w:numFmt w:val="bullet"/>
      <w:lvlText w:val="•"/>
      <w:lvlJc w:val="left"/>
      <w:pPr>
        <w:ind w:left="5750" w:hanging="900"/>
      </w:pPr>
      <w:rPr>
        <w:rFonts w:hint="default"/>
        <w:lang w:val="en-US" w:eastAsia="en-US" w:bidi="ar-SA"/>
      </w:rPr>
    </w:lvl>
    <w:lvl w:ilvl="8">
      <w:start w:val="0"/>
      <w:numFmt w:val="bullet"/>
      <w:lvlText w:val="•"/>
      <w:lvlJc w:val="left"/>
      <w:pPr>
        <w:ind w:left="7235" w:hanging="900"/>
      </w:pPr>
      <w:rPr>
        <w:rFonts w:hint="default"/>
        <w:lang w:val="en-US" w:eastAsia="en-US" w:bidi="ar-SA"/>
      </w:rPr>
    </w:lvl>
  </w:abstractNum>
  <w:abstractNum w:abstractNumId="45">
    <w:multiLevelType w:val="hybridMultilevel"/>
    <w:lvl w:ilvl="0">
      <w:start w:val="1"/>
      <w:numFmt w:val="lowerLetter"/>
      <w:lvlText w:val="%1."/>
      <w:lvlJc w:val="left"/>
      <w:pPr>
        <w:ind w:left="1481" w:hanging="360"/>
        <w:jc w:val="right"/>
      </w:pPr>
      <w:rPr>
        <w:rFonts w:hint="default"/>
        <w:spacing w:val="-1"/>
        <w:w w:val="100"/>
        <w:lang w:val="en-US" w:eastAsia="en-US" w:bidi="ar-SA"/>
      </w:rPr>
    </w:lvl>
    <w:lvl w:ilvl="1">
      <w:start w:val="0"/>
      <w:numFmt w:val="bullet"/>
      <w:lvlText w:val="•"/>
      <w:lvlJc w:val="left"/>
      <w:pPr>
        <w:ind w:left="2168" w:hanging="360"/>
      </w:pPr>
      <w:rPr>
        <w:rFonts w:hint="default"/>
        <w:lang w:val="en-US" w:eastAsia="en-US" w:bidi="ar-SA"/>
      </w:rPr>
    </w:lvl>
    <w:lvl w:ilvl="2">
      <w:start w:val="0"/>
      <w:numFmt w:val="bullet"/>
      <w:lvlText w:val="•"/>
      <w:lvlJc w:val="left"/>
      <w:pPr>
        <w:ind w:left="2856" w:hanging="360"/>
      </w:pPr>
      <w:rPr>
        <w:rFonts w:hint="default"/>
        <w:lang w:val="en-US" w:eastAsia="en-US" w:bidi="ar-SA"/>
      </w:rPr>
    </w:lvl>
    <w:lvl w:ilvl="3">
      <w:start w:val="0"/>
      <w:numFmt w:val="bullet"/>
      <w:lvlText w:val="•"/>
      <w:lvlJc w:val="left"/>
      <w:pPr>
        <w:ind w:left="3544" w:hanging="360"/>
      </w:pPr>
      <w:rPr>
        <w:rFonts w:hint="default"/>
        <w:lang w:val="en-US" w:eastAsia="en-US" w:bidi="ar-SA"/>
      </w:rPr>
    </w:lvl>
    <w:lvl w:ilvl="4">
      <w:start w:val="0"/>
      <w:numFmt w:val="bullet"/>
      <w:lvlText w:val="•"/>
      <w:lvlJc w:val="left"/>
      <w:pPr>
        <w:ind w:left="4232" w:hanging="360"/>
      </w:pPr>
      <w:rPr>
        <w:rFonts w:hint="default"/>
        <w:lang w:val="en-US" w:eastAsia="en-US" w:bidi="ar-SA"/>
      </w:rPr>
    </w:lvl>
    <w:lvl w:ilvl="5">
      <w:start w:val="0"/>
      <w:numFmt w:val="bullet"/>
      <w:lvlText w:val="•"/>
      <w:lvlJc w:val="left"/>
      <w:pPr>
        <w:ind w:left="4920" w:hanging="360"/>
      </w:pPr>
      <w:rPr>
        <w:rFonts w:hint="default"/>
        <w:lang w:val="en-US" w:eastAsia="en-US" w:bidi="ar-SA"/>
      </w:rPr>
    </w:lvl>
    <w:lvl w:ilvl="6">
      <w:start w:val="0"/>
      <w:numFmt w:val="bullet"/>
      <w:lvlText w:val="•"/>
      <w:lvlJc w:val="left"/>
      <w:pPr>
        <w:ind w:left="5608" w:hanging="360"/>
      </w:pPr>
      <w:rPr>
        <w:rFonts w:hint="default"/>
        <w:lang w:val="en-US" w:eastAsia="en-US" w:bidi="ar-SA"/>
      </w:rPr>
    </w:lvl>
    <w:lvl w:ilvl="7">
      <w:start w:val="0"/>
      <w:numFmt w:val="bullet"/>
      <w:lvlText w:val="•"/>
      <w:lvlJc w:val="left"/>
      <w:pPr>
        <w:ind w:left="6296" w:hanging="360"/>
      </w:pPr>
      <w:rPr>
        <w:rFonts w:hint="default"/>
        <w:lang w:val="en-US" w:eastAsia="en-US" w:bidi="ar-SA"/>
      </w:rPr>
    </w:lvl>
    <w:lvl w:ilvl="8">
      <w:start w:val="0"/>
      <w:numFmt w:val="bullet"/>
      <w:lvlText w:val="•"/>
      <w:lvlJc w:val="left"/>
      <w:pPr>
        <w:ind w:left="6984" w:hanging="360"/>
      </w:pPr>
      <w:rPr>
        <w:rFonts w:hint="default"/>
        <w:lang w:val="en-US" w:eastAsia="en-US" w:bidi="ar-SA"/>
      </w:rPr>
    </w:lvl>
  </w:abstractNum>
  <w:abstractNum w:abstractNumId="44">
    <w:multiLevelType w:val="hybridMultilevel"/>
    <w:lvl w:ilvl="0">
      <w:start w:val="1"/>
      <w:numFmt w:val="lowerLetter"/>
      <w:lvlText w:val="%1."/>
      <w:lvlJc w:val="left"/>
      <w:pPr>
        <w:ind w:left="1481"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2168" w:hanging="360"/>
      </w:pPr>
      <w:rPr>
        <w:rFonts w:hint="default"/>
        <w:lang w:val="en-US" w:eastAsia="en-US" w:bidi="ar-SA"/>
      </w:rPr>
    </w:lvl>
    <w:lvl w:ilvl="2">
      <w:start w:val="0"/>
      <w:numFmt w:val="bullet"/>
      <w:lvlText w:val="•"/>
      <w:lvlJc w:val="left"/>
      <w:pPr>
        <w:ind w:left="2856" w:hanging="360"/>
      </w:pPr>
      <w:rPr>
        <w:rFonts w:hint="default"/>
        <w:lang w:val="en-US" w:eastAsia="en-US" w:bidi="ar-SA"/>
      </w:rPr>
    </w:lvl>
    <w:lvl w:ilvl="3">
      <w:start w:val="0"/>
      <w:numFmt w:val="bullet"/>
      <w:lvlText w:val="•"/>
      <w:lvlJc w:val="left"/>
      <w:pPr>
        <w:ind w:left="3544" w:hanging="360"/>
      </w:pPr>
      <w:rPr>
        <w:rFonts w:hint="default"/>
        <w:lang w:val="en-US" w:eastAsia="en-US" w:bidi="ar-SA"/>
      </w:rPr>
    </w:lvl>
    <w:lvl w:ilvl="4">
      <w:start w:val="0"/>
      <w:numFmt w:val="bullet"/>
      <w:lvlText w:val="•"/>
      <w:lvlJc w:val="left"/>
      <w:pPr>
        <w:ind w:left="4232" w:hanging="360"/>
      </w:pPr>
      <w:rPr>
        <w:rFonts w:hint="default"/>
        <w:lang w:val="en-US" w:eastAsia="en-US" w:bidi="ar-SA"/>
      </w:rPr>
    </w:lvl>
    <w:lvl w:ilvl="5">
      <w:start w:val="0"/>
      <w:numFmt w:val="bullet"/>
      <w:lvlText w:val="•"/>
      <w:lvlJc w:val="left"/>
      <w:pPr>
        <w:ind w:left="4920" w:hanging="360"/>
      </w:pPr>
      <w:rPr>
        <w:rFonts w:hint="default"/>
        <w:lang w:val="en-US" w:eastAsia="en-US" w:bidi="ar-SA"/>
      </w:rPr>
    </w:lvl>
    <w:lvl w:ilvl="6">
      <w:start w:val="0"/>
      <w:numFmt w:val="bullet"/>
      <w:lvlText w:val="•"/>
      <w:lvlJc w:val="left"/>
      <w:pPr>
        <w:ind w:left="5608" w:hanging="360"/>
      </w:pPr>
      <w:rPr>
        <w:rFonts w:hint="default"/>
        <w:lang w:val="en-US" w:eastAsia="en-US" w:bidi="ar-SA"/>
      </w:rPr>
    </w:lvl>
    <w:lvl w:ilvl="7">
      <w:start w:val="0"/>
      <w:numFmt w:val="bullet"/>
      <w:lvlText w:val="•"/>
      <w:lvlJc w:val="left"/>
      <w:pPr>
        <w:ind w:left="6296" w:hanging="360"/>
      </w:pPr>
      <w:rPr>
        <w:rFonts w:hint="default"/>
        <w:lang w:val="en-US" w:eastAsia="en-US" w:bidi="ar-SA"/>
      </w:rPr>
    </w:lvl>
    <w:lvl w:ilvl="8">
      <w:start w:val="0"/>
      <w:numFmt w:val="bullet"/>
      <w:lvlText w:val="•"/>
      <w:lvlJc w:val="left"/>
      <w:pPr>
        <w:ind w:left="6984" w:hanging="360"/>
      </w:pPr>
      <w:rPr>
        <w:rFonts w:hint="default"/>
        <w:lang w:val="en-US" w:eastAsia="en-US" w:bidi="ar-SA"/>
      </w:rPr>
    </w:lvl>
  </w:abstractNum>
  <w:abstractNum w:abstractNumId="43">
    <w:multiLevelType w:val="hybridMultilevel"/>
    <w:lvl w:ilvl="0">
      <w:start w:val="1"/>
      <w:numFmt w:val="lowerLetter"/>
      <w:lvlText w:val="%1."/>
      <w:lvlJc w:val="left"/>
      <w:pPr>
        <w:ind w:left="1481"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2168" w:hanging="360"/>
      </w:pPr>
      <w:rPr>
        <w:rFonts w:hint="default"/>
        <w:lang w:val="en-US" w:eastAsia="en-US" w:bidi="ar-SA"/>
      </w:rPr>
    </w:lvl>
    <w:lvl w:ilvl="2">
      <w:start w:val="0"/>
      <w:numFmt w:val="bullet"/>
      <w:lvlText w:val="•"/>
      <w:lvlJc w:val="left"/>
      <w:pPr>
        <w:ind w:left="2856" w:hanging="360"/>
      </w:pPr>
      <w:rPr>
        <w:rFonts w:hint="default"/>
        <w:lang w:val="en-US" w:eastAsia="en-US" w:bidi="ar-SA"/>
      </w:rPr>
    </w:lvl>
    <w:lvl w:ilvl="3">
      <w:start w:val="0"/>
      <w:numFmt w:val="bullet"/>
      <w:lvlText w:val="•"/>
      <w:lvlJc w:val="left"/>
      <w:pPr>
        <w:ind w:left="3544" w:hanging="360"/>
      </w:pPr>
      <w:rPr>
        <w:rFonts w:hint="default"/>
        <w:lang w:val="en-US" w:eastAsia="en-US" w:bidi="ar-SA"/>
      </w:rPr>
    </w:lvl>
    <w:lvl w:ilvl="4">
      <w:start w:val="0"/>
      <w:numFmt w:val="bullet"/>
      <w:lvlText w:val="•"/>
      <w:lvlJc w:val="left"/>
      <w:pPr>
        <w:ind w:left="4232" w:hanging="360"/>
      </w:pPr>
      <w:rPr>
        <w:rFonts w:hint="default"/>
        <w:lang w:val="en-US" w:eastAsia="en-US" w:bidi="ar-SA"/>
      </w:rPr>
    </w:lvl>
    <w:lvl w:ilvl="5">
      <w:start w:val="0"/>
      <w:numFmt w:val="bullet"/>
      <w:lvlText w:val="•"/>
      <w:lvlJc w:val="left"/>
      <w:pPr>
        <w:ind w:left="4920" w:hanging="360"/>
      </w:pPr>
      <w:rPr>
        <w:rFonts w:hint="default"/>
        <w:lang w:val="en-US" w:eastAsia="en-US" w:bidi="ar-SA"/>
      </w:rPr>
    </w:lvl>
    <w:lvl w:ilvl="6">
      <w:start w:val="0"/>
      <w:numFmt w:val="bullet"/>
      <w:lvlText w:val="•"/>
      <w:lvlJc w:val="left"/>
      <w:pPr>
        <w:ind w:left="5608" w:hanging="360"/>
      </w:pPr>
      <w:rPr>
        <w:rFonts w:hint="default"/>
        <w:lang w:val="en-US" w:eastAsia="en-US" w:bidi="ar-SA"/>
      </w:rPr>
    </w:lvl>
    <w:lvl w:ilvl="7">
      <w:start w:val="0"/>
      <w:numFmt w:val="bullet"/>
      <w:lvlText w:val="•"/>
      <w:lvlJc w:val="left"/>
      <w:pPr>
        <w:ind w:left="6296" w:hanging="360"/>
      </w:pPr>
      <w:rPr>
        <w:rFonts w:hint="default"/>
        <w:lang w:val="en-US" w:eastAsia="en-US" w:bidi="ar-SA"/>
      </w:rPr>
    </w:lvl>
    <w:lvl w:ilvl="8">
      <w:start w:val="0"/>
      <w:numFmt w:val="bullet"/>
      <w:lvlText w:val="•"/>
      <w:lvlJc w:val="left"/>
      <w:pPr>
        <w:ind w:left="6984" w:hanging="360"/>
      </w:pPr>
      <w:rPr>
        <w:rFonts w:hint="default"/>
        <w:lang w:val="en-US" w:eastAsia="en-US" w:bidi="ar-SA"/>
      </w:rPr>
    </w:lvl>
  </w:abstractNum>
  <w:abstractNum w:abstractNumId="42">
    <w:multiLevelType w:val="hybridMultilevel"/>
    <w:lvl w:ilvl="0">
      <w:start w:val="1"/>
      <w:numFmt w:val="lowerLetter"/>
      <w:lvlText w:val="%1."/>
      <w:lvlJc w:val="left"/>
      <w:pPr>
        <w:ind w:left="580" w:hanging="360"/>
        <w:jc w:val="righ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1340" w:hanging="360"/>
      </w:pPr>
      <w:rPr>
        <w:rFonts w:hint="default"/>
        <w:lang w:val="en-US" w:eastAsia="en-US" w:bidi="ar-SA"/>
      </w:rPr>
    </w:lvl>
    <w:lvl w:ilvl="2">
      <w:start w:val="0"/>
      <w:numFmt w:val="bullet"/>
      <w:lvlText w:val="•"/>
      <w:lvlJc w:val="left"/>
      <w:pPr>
        <w:ind w:left="2100" w:hanging="360"/>
      </w:pPr>
      <w:rPr>
        <w:rFonts w:hint="default"/>
        <w:lang w:val="en-US" w:eastAsia="en-US" w:bidi="ar-SA"/>
      </w:rPr>
    </w:lvl>
    <w:lvl w:ilvl="3">
      <w:start w:val="0"/>
      <w:numFmt w:val="bullet"/>
      <w:lvlText w:val="•"/>
      <w:lvlJc w:val="left"/>
      <w:pPr>
        <w:ind w:left="2860" w:hanging="360"/>
      </w:pPr>
      <w:rPr>
        <w:rFonts w:hint="default"/>
        <w:lang w:val="en-US" w:eastAsia="en-US" w:bidi="ar-SA"/>
      </w:rPr>
    </w:lvl>
    <w:lvl w:ilvl="4">
      <w:start w:val="0"/>
      <w:numFmt w:val="bullet"/>
      <w:lvlText w:val="•"/>
      <w:lvlJc w:val="left"/>
      <w:pPr>
        <w:ind w:left="3620" w:hanging="360"/>
      </w:pPr>
      <w:rPr>
        <w:rFonts w:hint="default"/>
        <w:lang w:val="en-US" w:eastAsia="en-US" w:bidi="ar-SA"/>
      </w:rPr>
    </w:lvl>
    <w:lvl w:ilvl="5">
      <w:start w:val="0"/>
      <w:numFmt w:val="bullet"/>
      <w:lvlText w:val="•"/>
      <w:lvlJc w:val="left"/>
      <w:pPr>
        <w:ind w:left="4380" w:hanging="360"/>
      </w:pPr>
      <w:rPr>
        <w:rFonts w:hint="default"/>
        <w:lang w:val="en-US" w:eastAsia="en-US" w:bidi="ar-SA"/>
      </w:rPr>
    </w:lvl>
    <w:lvl w:ilvl="6">
      <w:start w:val="0"/>
      <w:numFmt w:val="bullet"/>
      <w:lvlText w:val="•"/>
      <w:lvlJc w:val="left"/>
      <w:pPr>
        <w:ind w:left="5140" w:hanging="360"/>
      </w:pPr>
      <w:rPr>
        <w:rFonts w:hint="default"/>
        <w:lang w:val="en-US" w:eastAsia="en-US" w:bidi="ar-SA"/>
      </w:rPr>
    </w:lvl>
    <w:lvl w:ilvl="7">
      <w:start w:val="0"/>
      <w:numFmt w:val="bullet"/>
      <w:lvlText w:val="•"/>
      <w:lvlJc w:val="left"/>
      <w:pPr>
        <w:ind w:left="5900" w:hanging="360"/>
      </w:pPr>
      <w:rPr>
        <w:rFonts w:hint="default"/>
        <w:lang w:val="en-US" w:eastAsia="en-US" w:bidi="ar-SA"/>
      </w:rPr>
    </w:lvl>
    <w:lvl w:ilvl="8">
      <w:start w:val="0"/>
      <w:numFmt w:val="bullet"/>
      <w:lvlText w:val="•"/>
      <w:lvlJc w:val="left"/>
      <w:pPr>
        <w:ind w:left="6660" w:hanging="360"/>
      </w:pPr>
      <w:rPr>
        <w:rFonts w:hint="default"/>
        <w:lang w:val="en-US" w:eastAsia="en-US" w:bidi="ar-SA"/>
      </w:rPr>
    </w:lvl>
  </w:abstractNum>
  <w:abstractNum w:abstractNumId="41">
    <w:multiLevelType w:val="hybridMultilevel"/>
    <w:lvl w:ilvl="0">
      <w:start w:val="7"/>
      <w:numFmt w:val="lowerLetter"/>
      <w:lvlText w:val="%1."/>
      <w:lvlJc w:val="left"/>
      <w:pPr>
        <w:ind w:left="760" w:hanging="720"/>
        <w:jc w:val="left"/>
      </w:pPr>
      <w:rPr>
        <w:rFonts w:hint="default" w:ascii="Times New Roman" w:hAnsi="Times New Roman" w:eastAsia="Times New Roman" w:cs="Times New Roman"/>
        <w:b w:val="0"/>
        <w:bCs w:val="0"/>
        <w:i/>
        <w:iCs/>
        <w:spacing w:val="0"/>
        <w:w w:val="100"/>
        <w:sz w:val="24"/>
        <w:szCs w:val="24"/>
        <w:lang w:val="en-US" w:eastAsia="en-US" w:bidi="ar-SA"/>
      </w:rPr>
    </w:lvl>
    <w:lvl w:ilvl="1">
      <w:start w:val="15"/>
      <w:numFmt w:val="lowerLetter"/>
      <w:lvlText w:val="%2."/>
      <w:lvlJc w:val="left"/>
      <w:pPr>
        <w:ind w:left="1875" w:hanging="720"/>
        <w:jc w:val="left"/>
      </w:pPr>
      <w:rPr>
        <w:rFonts w:hint="default" w:ascii="Times New Roman" w:hAnsi="Times New Roman" w:eastAsia="Times New Roman" w:cs="Times New Roman"/>
        <w:b w:val="0"/>
        <w:bCs w:val="0"/>
        <w:i/>
        <w:iCs/>
        <w:spacing w:val="0"/>
        <w:w w:val="100"/>
        <w:sz w:val="24"/>
        <w:szCs w:val="24"/>
        <w:lang w:val="en-US" w:eastAsia="en-US" w:bidi="ar-SA"/>
      </w:rPr>
    </w:lvl>
    <w:lvl w:ilvl="2">
      <w:start w:val="0"/>
      <w:numFmt w:val="bullet"/>
      <w:lvlText w:val="•"/>
      <w:lvlJc w:val="left"/>
      <w:pPr>
        <w:ind w:left="2600" w:hanging="720"/>
      </w:pPr>
      <w:rPr>
        <w:rFonts w:hint="default"/>
        <w:lang w:val="en-US" w:eastAsia="en-US" w:bidi="ar-SA"/>
      </w:rPr>
    </w:lvl>
    <w:lvl w:ilvl="3">
      <w:start w:val="0"/>
      <w:numFmt w:val="bullet"/>
      <w:lvlText w:val="•"/>
      <w:lvlJc w:val="left"/>
      <w:pPr>
        <w:ind w:left="3320" w:hanging="720"/>
      </w:pPr>
      <w:rPr>
        <w:rFonts w:hint="default"/>
        <w:lang w:val="en-US" w:eastAsia="en-US" w:bidi="ar-SA"/>
      </w:rPr>
    </w:lvl>
    <w:lvl w:ilvl="4">
      <w:start w:val="0"/>
      <w:numFmt w:val="bullet"/>
      <w:lvlText w:val="•"/>
      <w:lvlJc w:val="left"/>
      <w:pPr>
        <w:ind w:left="4040" w:hanging="720"/>
      </w:pPr>
      <w:rPr>
        <w:rFonts w:hint="default"/>
        <w:lang w:val="en-US" w:eastAsia="en-US" w:bidi="ar-SA"/>
      </w:rPr>
    </w:lvl>
    <w:lvl w:ilvl="5">
      <w:start w:val="0"/>
      <w:numFmt w:val="bullet"/>
      <w:lvlText w:val="•"/>
      <w:lvlJc w:val="left"/>
      <w:pPr>
        <w:ind w:left="4760" w:hanging="720"/>
      </w:pPr>
      <w:rPr>
        <w:rFonts w:hint="default"/>
        <w:lang w:val="en-US" w:eastAsia="en-US" w:bidi="ar-SA"/>
      </w:rPr>
    </w:lvl>
    <w:lvl w:ilvl="6">
      <w:start w:val="0"/>
      <w:numFmt w:val="bullet"/>
      <w:lvlText w:val="•"/>
      <w:lvlJc w:val="left"/>
      <w:pPr>
        <w:ind w:left="5480" w:hanging="720"/>
      </w:pPr>
      <w:rPr>
        <w:rFonts w:hint="default"/>
        <w:lang w:val="en-US" w:eastAsia="en-US" w:bidi="ar-SA"/>
      </w:rPr>
    </w:lvl>
    <w:lvl w:ilvl="7">
      <w:start w:val="0"/>
      <w:numFmt w:val="bullet"/>
      <w:lvlText w:val="•"/>
      <w:lvlJc w:val="left"/>
      <w:pPr>
        <w:ind w:left="6200" w:hanging="720"/>
      </w:pPr>
      <w:rPr>
        <w:rFonts w:hint="default"/>
        <w:lang w:val="en-US" w:eastAsia="en-US" w:bidi="ar-SA"/>
      </w:rPr>
    </w:lvl>
    <w:lvl w:ilvl="8">
      <w:start w:val="0"/>
      <w:numFmt w:val="bullet"/>
      <w:lvlText w:val="•"/>
      <w:lvlJc w:val="left"/>
      <w:pPr>
        <w:ind w:left="6920" w:hanging="720"/>
      </w:pPr>
      <w:rPr>
        <w:rFonts w:hint="default"/>
        <w:lang w:val="en-US" w:eastAsia="en-US" w:bidi="ar-SA"/>
      </w:rPr>
    </w:lvl>
  </w:abstractNum>
  <w:abstractNum w:abstractNumId="40">
    <w:multiLevelType w:val="hybridMultilevel"/>
    <w:lvl w:ilvl="0">
      <w:start w:val="1"/>
      <w:numFmt w:val="lowerLetter"/>
      <w:lvlText w:val="%1)"/>
      <w:lvlJc w:val="left"/>
      <w:pPr>
        <w:ind w:left="331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4079" w:hanging="360"/>
      </w:pPr>
      <w:rPr>
        <w:rFonts w:hint="default"/>
        <w:lang w:val="en-US" w:eastAsia="en-US" w:bidi="ar-SA"/>
      </w:rPr>
    </w:lvl>
    <w:lvl w:ilvl="2">
      <w:start w:val="0"/>
      <w:numFmt w:val="bullet"/>
      <w:lvlText w:val="•"/>
      <w:lvlJc w:val="left"/>
      <w:pPr>
        <w:ind w:left="4839" w:hanging="360"/>
      </w:pPr>
      <w:rPr>
        <w:rFonts w:hint="default"/>
        <w:lang w:val="en-US" w:eastAsia="en-US" w:bidi="ar-SA"/>
      </w:rPr>
    </w:lvl>
    <w:lvl w:ilvl="3">
      <w:start w:val="0"/>
      <w:numFmt w:val="bullet"/>
      <w:lvlText w:val="•"/>
      <w:lvlJc w:val="left"/>
      <w:pPr>
        <w:ind w:left="5598" w:hanging="360"/>
      </w:pPr>
      <w:rPr>
        <w:rFonts w:hint="default"/>
        <w:lang w:val="en-US" w:eastAsia="en-US" w:bidi="ar-SA"/>
      </w:rPr>
    </w:lvl>
    <w:lvl w:ilvl="4">
      <w:start w:val="0"/>
      <w:numFmt w:val="bullet"/>
      <w:lvlText w:val="•"/>
      <w:lvlJc w:val="left"/>
      <w:pPr>
        <w:ind w:left="6358" w:hanging="360"/>
      </w:pPr>
      <w:rPr>
        <w:rFonts w:hint="default"/>
        <w:lang w:val="en-US" w:eastAsia="en-US" w:bidi="ar-SA"/>
      </w:rPr>
    </w:lvl>
    <w:lvl w:ilvl="5">
      <w:start w:val="0"/>
      <w:numFmt w:val="bullet"/>
      <w:lvlText w:val="•"/>
      <w:lvlJc w:val="left"/>
      <w:pPr>
        <w:ind w:left="7117" w:hanging="360"/>
      </w:pPr>
      <w:rPr>
        <w:rFonts w:hint="default"/>
        <w:lang w:val="en-US" w:eastAsia="en-US" w:bidi="ar-SA"/>
      </w:rPr>
    </w:lvl>
    <w:lvl w:ilvl="6">
      <w:start w:val="0"/>
      <w:numFmt w:val="bullet"/>
      <w:lvlText w:val="•"/>
      <w:lvlJc w:val="left"/>
      <w:pPr>
        <w:ind w:left="7877" w:hanging="360"/>
      </w:pPr>
      <w:rPr>
        <w:rFonts w:hint="default"/>
        <w:lang w:val="en-US" w:eastAsia="en-US" w:bidi="ar-SA"/>
      </w:rPr>
    </w:lvl>
    <w:lvl w:ilvl="7">
      <w:start w:val="0"/>
      <w:numFmt w:val="bullet"/>
      <w:lvlText w:val="•"/>
      <w:lvlJc w:val="left"/>
      <w:pPr>
        <w:ind w:left="8636" w:hanging="360"/>
      </w:pPr>
      <w:rPr>
        <w:rFonts w:hint="default"/>
        <w:lang w:val="en-US" w:eastAsia="en-US" w:bidi="ar-SA"/>
      </w:rPr>
    </w:lvl>
    <w:lvl w:ilvl="8">
      <w:start w:val="0"/>
      <w:numFmt w:val="bullet"/>
      <w:lvlText w:val="•"/>
      <w:lvlJc w:val="left"/>
      <w:pPr>
        <w:ind w:left="9396" w:hanging="360"/>
      </w:pPr>
      <w:rPr>
        <w:rFonts w:hint="default"/>
        <w:lang w:val="en-US" w:eastAsia="en-US" w:bidi="ar-SA"/>
      </w:rPr>
    </w:lvl>
  </w:abstractNum>
  <w:abstractNum w:abstractNumId="39">
    <w:multiLevelType w:val="hybridMultilevel"/>
    <w:lvl w:ilvl="0">
      <w:start w:val="1"/>
      <w:numFmt w:val="lowerLetter"/>
      <w:lvlText w:val="%1)"/>
      <w:lvlJc w:val="left"/>
      <w:pPr>
        <w:ind w:left="3315" w:hanging="360"/>
        <w:jc w:val="left"/>
      </w:pPr>
      <w:rPr>
        <w:rFonts w:hint="default"/>
        <w:spacing w:val="-1"/>
        <w:w w:val="100"/>
        <w:lang w:val="en-US" w:eastAsia="en-US" w:bidi="ar-SA"/>
      </w:rPr>
    </w:lvl>
    <w:lvl w:ilvl="1">
      <w:start w:val="0"/>
      <w:numFmt w:val="bullet"/>
      <w:lvlText w:val="•"/>
      <w:lvlJc w:val="left"/>
      <w:pPr>
        <w:ind w:left="4079" w:hanging="360"/>
      </w:pPr>
      <w:rPr>
        <w:rFonts w:hint="default"/>
        <w:lang w:val="en-US" w:eastAsia="en-US" w:bidi="ar-SA"/>
      </w:rPr>
    </w:lvl>
    <w:lvl w:ilvl="2">
      <w:start w:val="0"/>
      <w:numFmt w:val="bullet"/>
      <w:lvlText w:val="•"/>
      <w:lvlJc w:val="left"/>
      <w:pPr>
        <w:ind w:left="4839" w:hanging="360"/>
      </w:pPr>
      <w:rPr>
        <w:rFonts w:hint="default"/>
        <w:lang w:val="en-US" w:eastAsia="en-US" w:bidi="ar-SA"/>
      </w:rPr>
    </w:lvl>
    <w:lvl w:ilvl="3">
      <w:start w:val="0"/>
      <w:numFmt w:val="bullet"/>
      <w:lvlText w:val="•"/>
      <w:lvlJc w:val="left"/>
      <w:pPr>
        <w:ind w:left="5598" w:hanging="360"/>
      </w:pPr>
      <w:rPr>
        <w:rFonts w:hint="default"/>
        <w:lang w:val="en-US" w:eastAsia="en-US" w:bidi="ar-SA"/>
      </w:rPr>
    </w:lvl>
    <w:lvl w:ilvl="4">
      <w:start w:val="0"/>
      <w:numFmt w:val="bullet"/>
      <w:lvlText w:val="•"/>
      <w:lvlJc w:val="left"/>
      <w:pPr>
        <w:ind w:left="6358" w:hanging="360"/>
      </w:pPr>
      <w:rPr>
        <w:rFonts w:hint="default"/>
        <w:lang w:val="en-US" w:eastAsia="en-US" w:bidi="ar-SA"/>
      </w:rPr>
    </w:lvl>
    <w:lvl w:ilvl="5">
      <w:start w:val="0"/>
      <w:numFmt w:val="bullet"/>
      <w:lvlText w:val="•"/>
      <w:lvlJc w:val="left"/>
      <w:pPr>
        <w:ind w:left="7117" w:hanging="360"/>
      </w:pPr>
      <w:rPr>
        <w:rFonts w:hint="default"/>
        <w:lang w:val="en-US" w:eastAsia="en-US" w:bidi="ar-SA"/>
      </w:rPr>
    </w:lvl>
    <w:lvl w:ilvl="6">
      <w:start w:val="0"/>
      <w:numFmt w:val="bullet"/>
      <w:lvlText w:val="•"/>
      <w:lvlJc w:val="left"/>
      <w:pPr>
        <w:ind w:left="7877" w:hanging="360"/>
      </w:pPr>
      <w:rPr>
        <w:rFonts w:hint="default"/>
        <w:lang w:val="en-US" w:eastAsia="en-US" w:bidi="ar-SA"/>
      </w:rPr>
    </w:lvl>
    <w:lvl w:ilvl="7">
      <w:start w:val="0"/>
      <w:numFmt w:val="bullet"/>
      <w:lvlText w:val="•"/>
      <w:lvlJc w:val="left"/>
      <w:pPr>
        <w:ind w:left="8636" w:hanging="360"/>
      </w:pPr>
      <w:rPr>
        <w:rFonts w:hint="default"/>
        <w:lang w:val="en-US" w:eastAsia="en-US" w:bidi="ar-SA"/>
      </w:rPr>
    </w:lvl>
    <w:lvl w:ilvl="8">
      <w:start w:val="0"/>
      <w:numFmt w:val="bullet"/>
      <w:lvlText w:val="•"/>
      <w:lvlJc w:val="left"/>
      <w:pPr>
        <w:ind w:left="9396" w:hanging="360"/>
      </w:pPr>
      <w:rPr>
        <w:rFonts w:hint="default"/>
        <w:lang w:val="en-US" w:eastAsia="en-US" w:bidi="ar-SA"/>
      </w:rPr>
    </w:lvl>
  </w:abstractNum>
  <w:abstractNum w:abstractNumId="38">
    <w:multiLevelType w:val="hybridMultilevel"/>
    <w:lvl w:ilvl="0">
      <w:start w:val="1"/>
      <w:numFmt w:val="lowerLetter"/>
      <w:lvlText w:val="%1)"/>
      <w:lvlJc w:val="left"/>
      <w:pPr>
        <w:ind w:left="331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4079" w:hanging="360"/>
      </w:pPr>
      <w:rPr>
        <w:rFonts w:hint="default"/>
        <w:lang w:val="en-US" w:eastAsia="en-US" w:bidi="ar-SA"/>
      </w:rPr>
    </w:lvl>
    <w:lvl w:ilvl="2">
      <w:start w:val="0"/>
      <w:numFmt w:val="bullet"/>
      <w:lvlText w:val="•"/>
      <w:lvlJc w:val="left"/>
      <w:pPr>
        <w:ind w:left="4839" w:hanging="360"/>
      </w:pPr>
      <w:rPr>
        <w:rFonts w:hint="default"/>
        <w:lang w:val="en-US" w:eastAsia="en-US" w:bidi="ar-SA"/>
      </w:rPr>
    </w:lvl>
    <w:lvl w:ilvl="3">
      <w:start w:val="0"/>
      <w:numFmt w:val="bullet"/>
      <w:lvlText w:val="•"/>
      <w:lvlJc w:val="left"/>
      <w:pPr>
        <w:ind w:left="5598" w:hanging="360"/>
      </w:pPr>
      <w:rPr>
        <w:rFonts w:hint="default"/>
        <w:lang w:val="en-US" w:eastAsia="en-US" w:bidi="ar-SA"/>
      </w:rPr>
    </w:lvl>
    <w:lvl w:ilvl="4">
      <w:start w:val="0"/>
      <w:numFmt w:val="bullet"/>
      <w:lvlText w:val="•"/>
      <w:lvlJc w:val="left"/>
      <w:pPr>
        <w:ind w:left="6358" w:hanging="360"/>
      </w:pPr>
      <w:rPr>
        <w:rFonts w:hint="default"/>
        <w:lang w:val="en-US" w:eastAsia="en-US" w:bidi="ar-SA"/>
      </w:rPr>
    </w:lvl>
    <w:lvl w:ilvl="5">
      <w:start w:val="0"/>
      <w:numFmt w:val="bullet"/>
      <w:lvlText w:val="•"/>
      <w:lvlJc w:val="left"/>
      <w:pPr>
        <w:ind w:left="7117" w:hanging="360"/>
      </w:pPr>
      <w:rPr>
        <w:rFonts w:hint="default"/>
        <w:lang w:val="en-US" w:eastAsia="en-US" w:bidi="ar-SA"/>
      </w:rPr>
    </w:lvl>
    <w:lvl w:ilvl="6">
      <w:start w:val="0"/>
      <w:numFmt w:val="bullet"/>
      <w:lvlText w:val="•"/>
      <w:lvlJc w:val="left"/>
      <w:pPr>
        <w:ind w:left="7877" w:hanging="360"/>
      </w:pPr>
      <w:rPr>
        <w:rFonts w:hint="default"/>
        <w:lang w:val="en-US" w:eastAsia="en-US" w:bidi="ar-SA"/>
      </w:rPr>
    </w:lvl>
    <w:lvl w:ilvl="7">
      <w:start w:val="0"/>
      <w:numFmt w:val="bullet"/>
      <w:lvlText w:val="•"/>
      <w:lvlJc w:val="left"/>
      <w:pPr>
        <w:ind w:left="8636" w:hanging="360"/>
      </w:pPr>
      <w:rPr>
        <w:rFonts w:hint="default"/>
        <w:lang w:val="en-US" w:eastAsia="en-US" w:bidi="ar-SA"/>
      </w:rPr>
    </w:lvl>
    <w:lvl w:ilvl="8">
      <w:start w:val="0"/>
      <w:numFmt w:val="bullet"/>
      <w:lvlText w:val="•"/>
      <w:lvlJc w:val="left"/>
      <w:pPr>
        <w:ind w:left="9396" w:hanging="360"/>
      </w:pPr>
      <w:rPr>
        <w:rFonts w:hint="default"/>
        <w:lang w:val="en-US" w:eastAsia="en-US" w:bidi="ar-SA"/>
      </w:rPr>
    </w:lvl>
  </w:abstractNum>
  <w:abstractNum w:abstractNumId="37">
    <w:multiLevelType w:val="hybridMultilevel"/>
    <w:lvl w:ilvl="0">
      <w:start w:val="1"/>
      <w:numFmt w:val="lowerLetter"/>
      <w:lvlText w:val="%1)"/>
      <w:lvlJc w:val="left"/>
      <w:pPr>
        <w:ind w:left="331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4079" w:hanging="360"/>
      </w:pPr>
      <w:rPr>
        <w:rFonts w:hint="default"/>
        <w:lang w:val="en-US" w:eastAsia="en-US" w:bidi="ar-SA"/>
      </w:rPr>
    </w:lvl>
    <w:lvl w:ilvl="2">
      <w:start w:val="0"/>
      <w:numFmt w:val="bullet"/>
      <w:lvlText w:val="•"/>
      <w:lvlJc w:val="left"/>
      <w:pPr>
        <w:ind w:left="4839" w:hanging="360"/>
      </w:pPr>
      <w:rPr>
        <w:rFonts w:hint="default"/>
        <w:lang w:val="en-US" w:eastAsia="en-US" w:bidi="ar-SA"/>
      </w:rPr>
    </w:lvl>
    <w:lvl w:ilvl="3">
      <w:start w:val="0"/>
      <w:numFmt w:val="bullet"/>
      <w:lvlText w:val="•"/>
      <w:lvlJc w:val="left"/>
      <w:pPr>
        <w:ind w:left="5598" w:hanging="360"/>
      </w:pPr>
      <w:rPr>
        <w:rFonts w:hint="default"/>
        <w:lang w:val="en-US" w:eastAsia="en-US" w:bidi="ar-SA"/>
      </w:rPr>
    </w:lvl>
    <w:lvl w:ilvl="4">
      <w:start w:val="0"/>
      <w:numFmt w:val="bullet"/>
      <w:lvlText w:val="•"/>
      <w:lvlJc w:val="left"/>
      <w:pPr>
        <w:ind w:left="6358" w:hanging="360"/>
      </w:pPr>
      <w:rPr>
        <w:rFonts w:hint="default"/>
        <w:lang w:val="en-US" w:eastAsia="en-US" w:bidi="ar-SA"/>
      </w:rPr>
    </w:lvl>
    <w:lvl w:ilvl="5">
      <w:start w:val="0"/>
      <w:numFmt w:val="bullet"/>
      <w:lvlText w:val="•"/>
      <w:lvlJc w:val="left"/>
      <w:pPr>
        <w:ind w:left="7117" w:hanging="360"/>
      </w:pPr>
      <w:rPr>
        <w:rFonts w:hint="default"/>
        <w:lang w:val="en-US" w:eastAsia="en-US" w:bidi="ar-SA"/>
      </w:rPr>
    </w:lvl>
    <w:lvl w:ilvl="6">
      <w:start w:val="0"/>
      <w:numFmt w:val="bullet"/>
      <w:lvlText w:val="•"/>
      <w:lvlJc w:val="left"/>
      <w:pPr>
        <w:ind w:left="7877" w:hanging="360"/>
      </w:pPr>
      <w:rPr>
        <w:rFonts w:hint="default"/>
        <w:lang w:val="en-US" w:eastAsia="en-US" w:bidi="ar-SA"/>
      </w:rPr>
    </w:lvl>
    <w:lvl w:ilvl="7">
      <w:start w:val="0"/>
      <w:numFmt w:val="bullet"/>
      <w:lvlText w:val="•"/>
      <w:lvlJc w:val="left"/>
      <w:pPr>
        <w:ind w:left="8636" w:hanging="360"/>
      </w:pPr>
      <w:rPr>
        <w:rFonts w:hint="default"/>
        <w:lang w:val="en-US" w:eastAsia="en-US" w:bidi="ar-SA"/>
      </w:rPr>
    </w:lvl>
    <w:lvl w:ilvl="8">
      <w:start w:val="0"/>
      <w:numFmt w:val="bullet"/>
      <w:lvlText w:val="•"/>
      <w:lvlJc w:val="left"/>
      <w:pPr>
        <w:ind w:left="9396" w:hanging="360"/>
      </w:pPr>
      <w:rPr>
        <w:rFonts w:hint="default"/>
        <w:lang w:val="en-US" w:eastAsia="en-US" w:bidi="ar-SA"/>
      </w:rPr>
    </w:lvl>
  </w:abstractNum>
  <w:abstractNum w:abstractNumId="36">
    <w:multiLevelType w:val="hybridMultilevel"/>
    <w:lvl w:ilvl="0">
      <w:start w:val="5"/>
      <w:numFmt w:val="decimal"/>
      <w:lvlText w:val="%1"/>
      <w:lvlJc w:val="left"/>
      <w:pPr>
        <w:ind w:left="2235" w:hanging="360"/>
        <w:jc w:val="left"/>
      </w:pPr>
      <w:rPr>
        <w:rFonts w:hint="default"/>
        <w:lang w:val="en-US" w:eastAsia="en-US" w:bidi="ar-SA"/>
      </w:rPr>
    </w:lvl>
    <w:lvl w:ilvl="1">
      <w:start w:val="1"/>
      <w:numFmt w:val="decimal"/>
      <w:lvlText w:val="%1.%2"/>
      <w:lvlJc w:val="left"/>
      <w:pPr>
        <w:ind w:left="2235"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2415"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1"/>
      <w:numFmt w:val="lowerLetter"/>
      <w:lvlText w:val="%4."/>
      <w:lvlJc w:val="left"/>
      <w:pPr>
        <w:ind w:left="3315" w:hanging="360"/>
        <w:jc w:val="left"/>
      </w:pPr>
      <w:rPr>
        <w:rFonts w:hint="default"/>
        <w:spacing w:val="-1"/>
        <w:w w:val="100"/>
        <w:lang w:val="en-US" w:eastAsia="en-US" w:bidi="ar-SA"/>
      </w:rPr>
    </w:lvl>
    <w:lvl w:ilvl="4">
      <w:start w:val="0"/>
      <w:numFmt w:val="bullet"/>
      <w:lvlText w:val="•"/>
      <w:lvlJc w:val="left"/>
      <w:pPr>
        <w:ind w:left="3320" w:hanging="360"/>
      </w:pPr>
      <w:rPr>
        <w:rFonts w:hint="default"/>
        <w:lang w:val="en-US" w:eastAsia="en-US" w:bidi="ar-SA"/>
      </w:rPr>
    </w:lvl>
    <w:lvl w:ilvl="5">
      <w:start w:val="0"/>
      <w:numFmt w:val="bullet"/>
      <w:lvlText w:val="•"/>
      <w:lvlJc w:val="left"/>
      <w:pPr>
        <w:ind w:left="4585" w:hanging="360"/>
      </w:pPr>
      <w:rPr>
        <w:rFonts w:hint="default"/>
        <w:lang w:val="en-US" w:eastAsia="en-US" w:bidi="ar-SA"/>
      </w:rPr>
    </w:lvl>
    <w:lvl w:ilvl="6">
      <w:start w:val="0"/>
      <w:numFmt w:val="bullet"/>
      <w:lvlText w:val="•"/>
      <w:lvlJc w:val="left"/>
      <w:pPr>
        <w:ind w:left="5851" w:hanging="360"/>
      </w:pPr>
      <w:rPr>
        <w:rFonts w:hint="default"/>
        <w:lang w:val="en-US" w:eastAsia="en-US" w:bidi="ar-SA"/>
      </w:rPr>
    </w:lvl>
    <w:lvl w:ilvl="7">
      <w:start w:val="0"/>
      <w:numFmt w:val="bullet"/>
      <w:lvlText w:val="•"/>
      <w:lvlJc w:val="left"/>
      <w:pPr>
        <w:ind w:left="7117" w:hanging="360"/>
      </w:pPr>
      <w:rPr>
        <w:rFonts w:hint="default"/>
        <w:lang w:val="en-US" w:eastAsia="en-US" w:bidi="ar-SA"/>
      </w:rPr>
    </w:lvl>
    <w:lvl w:ilvl="8">
      <w:start w:val="0"/>
      <w:numFmt w:val="bullet"/>
      <w:lvlText w:val="•"/>
      <w:lvlJc w:val="left"/>
      <w:pPr>
        <w:ind w:left="8383" w:hanging="360"/>
      </w:pPr>
      <w:rPr>
        <w:rFonts w:hint="default"/>
        <w:lang w:val="en-US" w:eastAsia="en-US" w:bidi="ar-SA"/>
      </w:rPr>
    </w:lvl>
  </w:abstractNum>
  <w:abstractNum w:abstractNumId="35">
    <w:multiLevelType w:val="hybridMultilevel"/>
    <w:lvl w:ilvl="0">
      <w:start w:val="1"/>
      <w:numFmt w:val="lowerLetter"/>
      <w:lvlText w:val="%1."/>
      <w:lvlJc w:val="left"/>
      <w:pPr>
        <w:ind w:left="259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3431" w:hanging="360"/>
      </w:pPr>
      <w:rPr>
        <w:rFonts w:hint="default"/>
        <w:lang w:val="en-US" w:eastAsia="en-US" w:bidi="ar-SA"/>
      </w:rPr>
    </w:lvl>
    <w:lvl w:ilvl="2">
      <w:start w:val="0"/>
      <w:numFmt w:val="bullet"/>
      <w:lvlText w:val="•"/>
      <w:lvlJc w:val="left"/>
      <w:pPr>
        <w:ind w:left="4263" w:hanging="360"/>
      </w:pPr>
      <w:rPr>
        <w:rFonts w:hint="default"/>
        <w:lang w:val="en-US" w:eastAsia="en-US" w:bidi="ar-SA"/>
      </w:rPr>
    </w:lvl>
    <w:lvl w:ilvl="3">
      <w:start w:val="0"/>
      <w:numFmt w:val="bullet"/>
      <w:lvlText w:val="•"/>
      <w:lvlJc w:val="left"/>
      <w:pPr>
        <w:ind w:left="5094" w:hanging="360"/>
      </w:pPr>
      <w:rPr>
        <w:rFonts w:hint="default"/>
        <w:lang w:val="en-US" w:eastAsia="en-US" w:bidi="ar-SA"/>
      </w:rPr>
    </w:lvl>
    <w:lvl w:ilvl="4">
      <w:start w:val="0"/>
      <w:numFmt w:val="bullet"/>
      <w:lvlText w:val="•"/>
      <w:lvlJc w:val="left"/>
      <w:pPr>
        <w:ind w:left="5926" w:hanging="360"/>
      </w:pPr>
      <w:rPr>
        <w:rFonts w:hint="default"/>
        <w:lang w:val="en-US" w:eastAsia="en-US" w:bidi="ar-SA"/>
      </w:rPr>
    </w:lvl>
    <w:lvl w:ilvl="5">
      <w:start w:val="0"/>
      <w:numFmt w:val="bullet"/>
      <w:lvlText w:val="•"/>
      <w:lvlJc w:val="left"/>
      <w:pPr>
        <w:ind w:left="6757" w:hanging="360"/>
      </w:pPr>
      <w:rPr>
        <w:rFonts w:hint="default"/>
        <w:lang w:val="en-US" w:eastAsia="en-US" w:bidi="ar-SA"/>
      </w:rPr>
    </w:lvl>
    <w:lvl w:ilvl="6">
      <w:start w:val="0"/>
      <w:numFmt w:val="bullet"/>
      <w:lvlText w:val="•"/>
      <w:lvlJc w:val="left"/>
      <w:pPr>
        <w:ind w:left="7589" w:hanging="360"/>
      </w:pPr>
      <w:rPr>
        <w:rFonts w:hint="default"/>
        <w:lang w:val="en-US" w:eastAsia="en-US" w:bidi="ar-SA"/>
      </w:rPr>
    </w:lvl>
    <w:lvl w:ilvl="7">
      <w:start w:val="0"/>
      <w:numFmt w:val="bullet"/>
      <w:lvlText w:val="•"/>
      <w:lvlJc w:val="left"/>
      <w:pPr>
        <w:ind w:left="8420" w:hanging="360"/>
      </w:pPr>
      <w:rPr>
        <w:rFonts w:hint="default"/>
        <w:lang w:val="en-US" w:eastAsia="en-US" w:bidi="ar-SA"/>
      </w:rPr>
    </w:lvl>
    <w:lvl w:ilvl="8">
      <w:start w:val="0"/>
      <w:numFmt w:val="bullet"/>
      <w:lvlText w:val="•"/>
      <w:lvlJc w:val="left"/>
      <w:pPr>
        <w:ind w:left="9252" w:hanging="360"/>
      </w:pPr>
      <w:rPr>
        <w:rFonts w:hint="default"/>
        <w:lang w:val="en-US" w:eastAsia="en-US" w:bidi="ar-SA"/>
      </w:rPr>
    </w:lvl>
  </w:abstractNum>
  <w:abstractNum w:abstractNumId="34">
    <w:multiLevelType w:val="hybridMultilevel"/>
    <w:lvl w:ilvl="0">
      <w:start w:val="1"/>
      <w:numFmt w:val="lowerLetter"/>
      <w:lvlText w:val="%1."/>
      <w:lvlJc w:val="left"/>
      <w:pPr>
        <w:ind w:left="259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3431" w:hanging="360"/>
      </w:pPr>
      <w:rPr>
        <w:rFonts w:hint="default"/>
        <w:lang w:val="en-US" w:eastAsia="en-US" w:bidi="ar-SA"/>
      </w:rPr>
    </w:lvl>
    <w:lvl w:ilvl="2">
      <w:start w:val="0"/>
      <w:numFmt w:val="bullet"/>
      <w:lvlText w:val="•"/>
      <w:lvlJc w:val="left"/>
      <w:pPr>
        <w:ind w:left="4263" w:hanging="360"/>
      </w:pPr>
      <w:rPr>
        <w:rFonts w:hint="default"/>
        <w:lang w:val="en-US" w:eastAsia="en-US" w:bidi="ar-SA"/>
      </w:rPr>
    </w:lvl>
    <w:lvl w:ilvl="3">
      <w:start w:val="0"/>
      <w:numFmt w:val="bullet"/>
      <w:lvlText w:val="•"/>
      <w:lvlJc w:val="left"/>
      <w:pPr>
        <w:ind w:left="5094" w:hanging="360"/>
      </w:pPr>
      <w:rPr>
        <w:rFonts w:hint="default"/>
        <w:lang w:val="en-US" w:eastAsia="en-US" w:bidi="ar-SA"/>
      </w:rPr>
    </w:lvl>
    <w:lvl w:ilvl="4">
      <w:start w:val="0"/>
      <w:numFmt w:val="bullet"/>
      <w:lvlText w:val="•"/>
      <w:lvlJc w:val="left"/>
      <w:pPr>
        <w:ind w:left="5926" w:hanging="360"/>
      </w:pPr>
      <w:rPr>
        <w:rFonts w:hint="default"/>
        <w:lang w:val="en-US" w:eastAsia="en-US" w:bidi="ar-SA"/>
      </w:rPr>
    </w:lvl>
    <w:lvl w:ilvl="5">
      <w:start w:val="0"/>
      <w:numFmt w:val="bullet"/>
      <w:lvlText w:val="•"/>
      <w:lvlJc w:val="left"/>
      <w:pPr>
        <w:ind w:left="6757" w:hanging="360"/>
      </w:pPr>
      <w:rPr>
        <w:rFonts w:hint="default"/>
        <w:lang w:val="en-US" w:eastAsia="en-US" w:bidi="ar-SA"/>
      </w:rPr>
    </w:lvl>
    <w:lvl w:ilvl="6">
      <w:start w:val="0"/>
      <w:numFmt w:val="bullet"/>
      <w:lvlText w:val="•"/>
      <w:lvlJc w:val="left"/>
      <w:pPr>
        <w:ind w:left="7589" w:hanging="360"/>
      </w:pPr>
      <w:rPr>
        <w:rFonts w:hint="default"/>
        <w:lang w:val="en-US" w:eastAsia="en-US" w:bidi="ar-SA"/>
      </w:rPr>
    </w:lvl>
    <w:lvl w:ilvl="7">
      <w:start w:val="0"/>
      <w:numFmt w:val="bullet"/>
      <w:lvlText w:val="•"/>
      <w:lvlJc w:val="left"/>
      <w:pPr>
        <w:ind w:left="8420" w:hanging="360"/>
      </w:pPr>
      <w:rPr>
        <w:rFonts w:hint="default"/>
        <w:lang w:val="en-US" w:eastAsia="en-US" w:bidi="ar-SA"/>
      </w:rPr>
    </w:lvl>
    <w:lvl w:ilvl="8">
      <w:start w:val="0"/>
      <w:numFmt w:val="bullet"/>
      <w:lvlText w:val="•"/>
      <w:lvlJc w:val="left"/>
      <w:pPr>
        <w:ind w:left="9252" w:hanging="360"/>
      </w:pPr>
      <w:rPr>
        <w:rFonts w:hint="default"/>
        <w:lang w:val="en-US" w:eastAsia="en-US" w:bidi="ar-SA"/>
      </w:rPr>
    </w:lvl>
  </w:abstractNum>
  <w:abstractNum w:abstractNumId="33">
    <w:multiLevelType w:val="hybridMultilevel"/>
    <w:lvl w:ilvl="0">
      <w:start w:val="1"/>
      <w:numFmt w:val="lowerLetter"/>
      <w:lvlText w:val="%1."/>
      <w:lvlJc w:val="left"/>
      <w:pPr>
        <w:ind w:left="259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0"/>
      <w:numFmt w:val="bullet"/>
      <w:lvlText w:val="•"/>
      <w:lvlJc w:val="left"/>
      <w:pPr>
        <w:ind w:left="3431" w:hanging="360"/>
      </w:pPr>
      <w:rPr>
        <w:rFonts w:hint="default"/>
        <w:lang w:val="en-US" w:eastAsia="en-US" w:bidi="ar-SA"/>
      </w:rPr>
    </w:lvl>
    <w:lvl w:ilvl="2">
      <w:start w:val="0"/>
      <w:numFmt w:val="bullet"/>
      <w:lvlText w:val="•"/>
      <w:lvlJc w:val="left"/>
      <w:pPr>
        <w:ind w:left="4263" w:hanging="360"/>
      </w:pPr>
      <w:rPr>
        <w:rFonts w:hint="default"/>
        <w:lang w:val="en-US" w:eastAsia="en-US" w:bidi="ar-SA"/>
      </w:rPr>
    </w:lvl>
    <w:lvl w:ilvl="3">
      <w:start w:val="0"/>
      <w:numFmt w:val="bullet"/>
      <w:lvlText w:val="•"/>
      <w:lvlJc w:val="left"/>
      <w:pPr>
        <w:ind w:left="5094" w:hanging="360"/>
      </w:pPr>
      <w:rPr>
        <w:rFonts w:hint="default"/>
        <w:lang w:val="en-US" w:eastAsia="en-US" w:bidi="ar-SA"/>
      </w:rPr>
    </w:lvl>
    <w:lvl w:ilvl="4">
      <w:start w:val="0"/>
      <w:numFmt w:val="bullet"/>
      <w:lvlText w:val="•"/>
      <w:lvlJc w:val="left"/>
      <w:pPr>
        <w:ind w:left="5926" w:hanging="360"/>
      </w:pPr>
      <w:rPr>
        <w:rFonts w:hint="default"/>
        <w:lang w:val="en-US" w:eastAsia="en-US" w:bidi="ar-SA"/>
      </w:rPr>
    </w:lvl>
    <w:lvl w:ilvl="5">
      <w:start w:val="0"/>
      <w:numFmt w:val="bullet"/>
      <w:lvlText w:val="•"/>
      <w:lvlJc w:val="left"/>
      <w:pPr>
        <w:ind w:left="6757" w:hanging="360"/>
      </w:pPr>
      <w:rPr>
        <w:rFonts w:hint="default"/>
        <w:lang w:val="en-US" w:eastAsia="en-US" w:bidi="ar-SA"/>
      </w:rPr>
    </w:lvl>
    <w:lvl w:ilvl="6">
      <w:start w:val="0"/>
      <w:numFmt w:val="bullet"/>
      <w:lvlText w:val="•"/>
      <w:lvlJc w:val="left"/>
      <w:pPr>
        <w:ind w:left="7589" w:hanging="360"/>
      </w:pPr>
      <w:rPr>
        <w:rFonts w:hint="default"/>
        <w:lang w:val="en-US" w:eastAsia="en-US" w:bidi="ar-SA"/>
      </w:rPr>
    </w:lvl>
    <w:lvl w:ilvl="7">
      <w:start w:val="0"/>
      <w:numFmt w:val="bullet"/>
      <w:lvlText w:val="•"/>
      <w:lvlJc w:val="left"/>
      <w:pPr>
        <w:ind w:left="8420" w:hanging="360"/>
      </w:pPr>
      <w:rPr>
        <w:rFonts w:hint="default"/>
        <w:lang w:val="en-US" w:eastAsia="en-US" w:bidi="ar-SA"/>
      </w:rPr>
    </w:lvl>
    <w:lvl w:ilvl="8">
      <w:start w:val="0"/>
      <w:numFmt w:val="bullet"/>
      <w:lvlText w:val="•"/>
      <w:lvlJc w:val="left"/>
      <w:pPr>
        <w:ind w:left="9252" w:hanging="360"/>
      </w:pPr>
      <w:rPr>
        <w:rFonts w:hint="default"/>
        <w:lang w:val="en-US" w:eastAsia="en-US" w:bidi="ar-SA"/>
      </w:rPr>
    </w:lvl>
  </w:abstractNum>
  <w:abstractNum w:abstractNumId="32">
    <w:multiLevelType w:val="hybridMultilevel"/>
    <w:lvl w:ilvl="0">
      <w:start w:val="1"/>
      <w:numFmt w:val="lowerLetter"/>
      <w:lvlText w:val="%1."/>
      <w:lvlJc w:val="left"/>
      <w:pPr>
        <w:ind w:left="2595" w:hanging="360"/>
        <w:jc w:val="left"/>
      </w:pPr>
      <w:rPr>
        <w:rFonts w:hint="default"/>
        <w:spacing w:val="0"/>
        <w:w w:val="100"/>
        <w:lang w:val="en-US" w:eastAsia="en-US" w:bidi="ar-SA"/>
      </w:rPr>
    </w:lvl>
    <w:lvl w:ilvl="1">
      <w:start w:val="0"/>
      <w:numFmt w:val="bullet"/>
      <w:lvlText w:val="•"/>
      <w:lvlJc w:val="left"/>
      <w:pPr>
        <w:ind w:left="3431" w:hanging="360"/>
      </w:pPr>
      <w:rPr>
        <w:rFonts w:hint="default"/>
        <w:lang w:val="en-US" w:eastAsia="en-US" w:bidi="ar-SA"/>
      </w:rPr>
    </w:lvl>
    <w:lvl w:ilvl="2">
      <w:start w:val="0"/>
      <w:numFmt w:val="bullet"/>
      <w:lvlText w:val="•"/>
      <w:lvlJc w:val="left"/>
      <w:pPr>
        <w:ind w:left="4263" w:hanging="360"/>
      </w:pPr>
      <w:rPr>
        <w:rFonts w:hint="default"/>
        <w:lang w:val="en-US" w:eastAsia="en-US" w:bidi="ar-SA"/>
      </w:rPr>
    </w:lvl>
    <w:lvl w:ilvl="3">
      <w:start w:val="0"/>
      <w:numFmt w:val="bullet"/>
      <w:lvlText w:val="•"/>
      <w:lvlJc w:val="left"/>
      <w:pPr>
        <w:ind w:left="5094" w:hanging="360"/>
      </w:pPr>
      <w:rPr>
        <w:rFonts w:hint="default"/>
        <w:lang w:val="en-US" w:eastAsia="en-US" w:bidi="ar-SA"/>
      </w:rPr>
    </w:lvl>
    <w:lvl w:ilvl="4">
      <w:start w:val="0"/>
      <w:numFmt w:val="bullet"/>
      <w:lvlText w:val="•"/>
      <w:lvlJc w:val="left"/>
      <w:pPr>
        <w:ind w:left="5926" w:hanging="360"/>
      </w:pPr>
      <w:rPr>
        <w:rFonts w:hint="default"/>
        <w:lang w:val="en-US" w:eastAsia="en-US" w:bidi="ar-SA"/>
      </w:rPr>
    </w:lvl>
    <w:lvl w:ilvl="5">
      <w:start w:val="0"/>
      <w:numFmt w:val="bullet"/>
      <w:lvlText w:val="•"/>
      <w:lvlJc w:val="left"/>
      <w:pPr>
        <w:ind w:left="6757" w:hanging="360"/>
      </w:pPr>
      <w:rPr>
        <w:rFonts w:hint="default"/>
        <w:lang w:val="en-US" w:eastAsia="en-US" w:bidi="ar-SA"/>
      </w:rPr>
    </w:lvl>
    <w:lvl w:ilvl="6">
      <w:start w:val="0"/>
      <w:numFmt w:val="bullet"/>
      <w:lvlText w:val="•"/>
      <w:lvlJc w:val="left"/>
      <w:pPr>
        <w:ind w:left="7589" w:hanging="360"/>
      </w:pPr>
      <w:rPr>
        <w:rFonts w:hint="default"/>
        <w:lang w:val="en-US" w:eastAsia="en-US" w:bidi="ar-SA"/>
      </w:rPr>
    </w:lvl>
    <w:lvl w:ilvl="7">
      <w:start w:val="0"/>
      <w:numFmt w:val="bullet"/>
      <w:lvlText w:val="•"/>
      <w:lvlJc w:val="left"/>
      <w:pPr>
        <w:ind w:left="8420" w:hanging="360"/>
      </w:pPr>
      <w:rPr>
        <w:rFonts w:hint="default"/>
        <w:lang w:val="en-US" w:eastAsia="en-US" w:bidi="ar-SA"/>
      </w:rPr>
    </w:lvl>
    <w:lvl w:ilvl="8">
      <w:start w:val="0"/>
      <w:numFmt w:val="bullet"/>
      <w:lvlText w:val="•"/>
      <w:lvlJc w:val="left"/>
      <w:pPr>
        <w:ind w:left="9252" w:hanging="360"/>
      </w:pPr>
      <w:rPr>
        <w:rFonts w:hint="default"/>
        <w:lang w:val="en-US" w:eastAsia="en-US" w:bidi="ar-SA"/>
      </w:rPr>
    </w:lvl>
  </w:abstractNum>
  <w:abstractNum w:abstractNumId="31">
    <w:multiLevelType w:val="hybridMultilevel"/>
    <w:lvl w:ilvl="0">
      <w:start w:val="1"/>
      <w:numFmt w:val="lowerLetter"/>
      <w:lvlText w:val="%1."/>
      <w:lvlJc w:val="left"/>
      <w:pPr>
        <w:ind w:left="2955" w:hanging="360"/>
        <w:jc w:val="left"/>
      </w:pPr>
      <w:rPr>
        <w:rFonts w:hint="default"/>
        <w:spacing w:val="0"/>
        <w:w w:val="100"/>
        <w:lang w:val="en-US" w:eastAsia="en-US" w:bidi="ar-SA"/>
      </w:rPr>
    </w:lvl>
    <w:lvl w:ilvl="1">
      <w:start w:val="1"/>
      <w:numFmt w:val="lowerLetter"/>
      <w:lvlText w:val="%2."/>
      <w:lvlJc w:val="left"/>
      <w:pPr>
        <w:ind w:left="3315" w:hanging="360"/>
        <w:jc w:val="left"/>
      </w:pPr>
      <w:rPr>
        <w:rFonts w:hint="default"/>
        <w:spacing w:val="-1"/>
        <w:w w:val="100"/>
        <w:lang w:val="en-US" w:eastAsia="en-US" w:bidi="ar-SA"/>
      </w:rPr>
    </w:lvl>
    <w:lvl w:ilvl="2">
      <w:start w:val="0"/>
      <w:numFmt w:val="bullet"/>
      <w:lvlText w:val="•"/>
      <w:lvlJc w:val="left"/>
      <w:pPr>
        <w:ind w:left="4163" w:hanging="360"/>
      </w:pPr>
      <w:rPr>
        <w:rFonts w:hint="default"/>
        <w:lang w:val="en-US" w:eastAsia="en-US" w:bidi="ar-SA"/>
      </w:rPr>
    </w:lvl>
    <w:lvl w:ilvl="3">
      <w:start w:val="0"/>
      <w:numFmt w:val="bullet"/>
      <w:lvlText w:val="•"/>
      <w:lvlJc w:val="left"/>
      <w:pPr>
        <w:ind w:left="5007" w:hanging="360"/>
      </w:pPr>
      <w:rPr>
        <w:rFonts w:hint="default"/>
        <w:lang w:val="en-US" w:eastAsia="en-US" w:bidi="ar-SA"/>
      </w:rPr>
    </w:lvl>
    <w:lvl w:ilvl="4">
      <w:start w:val="0"/>
      <w:numFmt w:val="bullet"/>
      <w:lvlText w:val="•"/>
      <w:lvlJc w:val="left"/>
      <w:pPr>
        <w:ind w:left="5851" w:hanging="360"/>
      </w:pPr>
      <w:rPr>
        <w:rFonts w:hint="default"/>
        <w:lang w:val="en-US" w:eastAsia="en-US" w:bidi="ar-SA"/>
      </w:rPr>
    </w:lvl>
    <w:lvl w:ilvl="5">
      <w:start w:val="0"/>
      <w:numFmt w:val="bullet"/>
      <w:lvlText w:val="•"/>
      <w:lvlJc w:val="left"/>
      <w:pPr>
        <w:ind w:left="6695" w:hanging="360"/>
      </w:pPr>
      <w:rPr>
        <w:rFonts w:hint="default"/>
        <w:lang w:val="en-US" w:eastAsia="en-US" w:bidi="ar-SA"/>
      </w:rPr>
    </w:lvl>
    <w:lvl w:ilvl="6">
      <w:start w:val="0"/>
      <w:numFmt w:val="bullet"/>
      <w:lvlText w:val="•"/>
      <w:lvlJc w:val="left"/>
      <w:pPr>
        <w:ind w:left="7539" w:hanging="360"/>
      </w:pPr>
      <w:rPr>
        <w:rFonts w:hint="default"/>
        <w:lang w:val="en-US" w:eastAsia="en-US" w:bidi="ar-SA"/>
      </w:rPr>
    </w:lvl>
    <w:lvl w:ilvl="7">
      <w:start w:val="0"/>
      <w:numFmt w:val="bullet"/>
      <w:lvlText w:val="•"/>
      <w:lvlJc w:val="left"/>
      <w:pPr>
        <w:ind w:left="8383" w:hanging="360"/>
      </w:pPr>
      <w:rPr>
        <w:rFonts w:hint="default"/>
        <w:lang w:val="en-US" w:eastAsia="en-US" w:bidi="ar-SA"/>
      </w:rPr>
    </w:lvl>
    <w:lvl w:ilvl="8">
      <w:start w:val="0"/>
      <w:numFmt w:val="bullet"/>
      <w:lvlText w:val="•"/>
      <w:lvlJc w:val="left"/>
      <w:pPr>
        <w:ind w:left="9227" w:hanging="360"/>
      </w:pPr>
      <w:rPr>
        <w:rFonts w:hint="default"/>
        <w:lang w:val="en-US" w:eastAsia="en-US" w:bidi="ar-SA"/>
      </w:rPr>
    </w:lvl>
  </w:abstractNum>
  <w:abstractNum w:abstractNumId="30">
    <w:multiLevelType w:val="hybridMultilevel"/>
    <w:lvl w:ilvl="0">
      <w:start w:val="1"/>
      <w:numFmt w:val="lowerLetter"/>
      <w:lvlText w:val="%1."/>
      <w:lvlJc w:val="left"/>
      <w:pPr>
        <w:ind w:left="259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1"/>
      <w:numFmt w:val="lowerLetter"/>
      <w:lvlText w:val="%2."/>
      <w:lvlJc w:val="left"/>
      <w:pPr>
        <w:ind w:left="2595" w:hanging="721"/>
        <w:jc w:val="left"/>
      </w:pPr>
      <w:rPr>
        <w:rFonts w:hint="default"/>
        <w:spacing w:val="-1"/>
        <w:w w:val="100"/>
        <w:lang w:val="en-US" w:eastAsia="en-US" w:bidi="ar-SA"/>
      </w:rPr>
    </w:lvl>
    <w:lvl w:ilvl="2">
      <w:start w:val="0"/>
      <w:numFmt w:val="bullet"/>
      <w:lvlText w:val="•"/>
      <w:lvlJc w:val="left"/>
      <w:pPr>
        <w:ind w:left="4263" w:hanging="721"/>
      </w:pPr>
      <w:rPr>
        <w:rFonts w:hint="default"/>
        <w:lang w:val="en-US" w:eastAsia="en-US" w:bidi="ar-SA"/>
      </w:rPr>
    </w:lvl>
    <w:lvl w:ilvl="3">
      <w:start w:val="0"/>
      <w:numFmt w:val="bullet"/>
      <w:lvlText w:val="•"/>
      <w:lvlJc w:val="left"/>
      <w:pPr>
        <w:ind w:left="5094" w:hanging="721"/>
      </w:pPr>
      <w:rPr>
        <w:rFonts w:hint="default"/>
        <w:lang w:val="en-US" w:eastAsia="en-US" w:bidi="ar-SA"/>
      </w:rPr>
    </w:lvl>
    <w:lvl w:ilvl="4">
      <w:start w:val="0"/>
      <w:numFmt w:val="bullet"/>
      <w:lvlText w:val="•"/>
      <w:lvlJc w:val="left"/>
      <w:pPr>
        <w:ind w:left="5926" w:hanging="721"/>
      </w:pPr>
      <w:rPr>
        <w:rFonts w:hint="default"/>
        <w:lang w:val="en-US" w:eastAsia="en-US" w:bidi="ar-SA"/>
      </w:rPr>
    </w:lvl>
    <w:lvl w:ilvl="5">
      <w:start w:val="0"/>
      <w:numFmt w:val="bullet"/>
      <w:lvlText w:val="•"/>
      <w:lvlJc w:val="left"/>
      <w:pPr>
        <w:ind w:left="6757" w:hanging="721"/>
      </w:pPr>
      <w:rPr>
        <w:rFonts w:hint="default"/>
        <w:lang w:val="en-US" w:eastAsia="en-US" w:bidi="ar-SA"/>
      </w:rPr>
    </w:lvl>
    <w:lvl w:ilvl="6">
      <w:start w:val="0"/>
      <w:numFmt w:val="bullet"/>
      <w:lvlText w:val="•"/>
      <w:lvlJc w:val="left"/>
      <w:pPr>
        <w:ind w:left="7589" w:hanging="721"/>
      </w:pPr>
      <w:rPr>
        <w:rFonts w:hint="default"/>
        <w:lang w:val="en-US" w:eastAsia="en-US" w:bidi="ar-SA"/>
      </w:rPr>
    </w:lvl>
    <w:lvl w:ilvl="7">
      <w:start w:val="0"/>
      <w:numFmt w:val="bullet"/>
      <w:lvlText w:val="•"/>
      <w:lvlJc w:val="left"/>
      <w:pPr>
        <w:ind w:left="8420" w:hanging="721"/>
      </w:pPr>
      <w:rPr>
        <w:rFonts w:hint="default"/>
        <w:lang w:val="en-US" w:eastAsia="en-US" w:bidi="ar-SA"/>
      </w:rPr>
    </w:lvl>
    <w:lvl w:ilvl="8">
      <w:start w:val="0"/>
      <w:numFmt w:val="bullet"/>
      <w:lvlText w:val="•"/>
      <w:lvlJc w:val="left"/>
      <w:pPr>
        <w:ind w:left="9252" w:hanging="721"/>
      </w:pPr>
      <w:rPr>
        <w:rFonts w:hint="default"/>
        <w:lang w:val="en-US" w:eastAsia="en-US" w:bidi="ar-SA"/>
      </w:rPr>
    </w:lvl>
  </w:abstractNum>
  <w:abstractNum w:abstractNumId="29">
    <w:multiLevelType w:val="hybridMultilevel"/>
    <w:lvl w:ilvl="0">
      <w:start w:val="1"/>
      <w:numFmt w:val="lowerLetter"/>
      <w:lvlText w:val="%1."/>
      <w:lvlJc w:val="left"/>
      <w:pPr>
        <w:ind w:left="259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1">
      <w:start w:val="1"/>
      <w:numFmt w:val="lowerLetter"/>
      <w:lvlText w:val="%2."/>
      <w:lvlJc w:val="left"/>
      <w:pPr>
        <w:ind w:left="3315" w:hanging="360"/>
        <w:jc w:val="left"/>
      </w:pPr>
      <w:rPr>
        <w:rFonts w:hint="default" w:ascii="Times New Roman" w:hAnsi="Times New Roman" w:eastAsia="Times New Roman" w:cs="Times New Roman"/>
        <w:b w:val="0"/>
        <w:bCs w:val="0"/>
        <w:i w:val="0"/>
        <w:iCs w:val="0"/>
        <w:spacing w:val="-1"/>
        <w:w w:val="100"/>
        <w:sz w:val="24"/>
        <w:szCs w:val="24"/>
        <w:lang w:val="en-US" w:eastAsia="en-US" w:bidi="ar-SA"/>
      </w:rPr>
    </w:lvl>
    <w:lvl w:ilvl="2">
      <w:start w:val="0"/>
      <w:numFmt w:val="bullet"/>
      <w:lvlText w:val="•"/>
      <w:lvlJc w:val="left"/>
      <w:pPr>
        <w:ind w:left="4163" w:hanging="360"/>
      </w:pPr>
      <w:rPr>
        <w:rFonts w:hint="default"/>
        <w:lang w:val="en-US" w:eastAsia="en-US" w:bidi="ar-SA"/>
      </w:rPr>
    </w:lvl>
    <w:lvl w:ilvl="3">
      <w:start w:val="0"/>
      <w:numFmt w:val="bullet"/>
      <w:lvlText w:val="•"/>
      <w:lvlJc w:val="left"/>
      <w:pPr>
        <w:ind w:left="5007" w:hanging="360"/>
      </w:pPr>
      <w:rPr>
        <w:rFonts w:hint="default"/>
        <w:lang w:val="en-US" w:eastAsia="en-US" w:bidi="ar-SA"/>
      </w:rPr>
    </w:lvl>
    <w:lvl w:ilvl="4">
      <w:start w:val="0"/>
      <w:numFmt w:val="bullet"/>
      <w:lvlText w:val="•"/>
      <w:lvlJc w:val="left"/>
      <w:pPr>
        <w:ind w:left="5851" w:hanging="360"/>
      </w:pPr>
      <w:rPr>
        <w:rFonts w:hint="default"/>
        <w:lang w:val="en-US" w:eastAsia="en-US" w:bidi="ar-SA"/>
      </w:rPr>
    </w:lvl>
    <w:lvl w:ilvl="5">
      <w:start w:val="0"/>
      <w:numFmt w:val="bullet"/>
      <w:lvlText w:val="•"/>
      <w:lvlJc w:val="left"/>
      <w:pPr>
        <w:ind w:left="6695" w:hanging="360"/>
      </w:pPr>
      <w:rPr>
        <w:rFonts w:hint="default"/>
        <w:lang w:val="en-US" w:eastAsia="en-US" w:bidi="ar-SA"/>
      </w:rPr>
    </w:lvl>
    <w:lvl w:ilvl="6">
      <w:start w:val="0"/>
      <w:numFmt w:val="bullet"/>
      <w:lvlText w:val="•"/>
      <w:lvlJc w:val="left"/>
      <w:pPr>
        <w:ind w:left="7539" w:hanging="360"/>
      </w:pPr>
      <w:rPr>
        <w:rFonts w:hint="default"/>
        <w:lang w:val="en-US" w:eastAsia="en-US" w:bidi="ar-SA"/>
      </w:rPr>
    </w:lvl>
    <w:lvl w:ilvl="7">
      <w:start w:val="0"/>
      <w:numFmt w:val="bullet"/>
      <w:lvlText w:val="•"/>
      <w:lvlJc w:val="left"/>
      <w:pPr>
        <w:ind w:left="8383" w:hanging="360"/>
      </w:pPr>
      <w:rPr>
        <w:rFonts w:hint="default"/>
        <w:lang w:val="en-US" w:eastAsia="en-US" w:bidi="ar-SA"/>
      </w:rPr>
    </w:lvl>
    <w:lvl w:ilvl="8">
      <w:start w:val="0"/>
      <w:numFmt w:val="bullet"/>
      <w:lvlText w:val="•"/>
      <w:lvlJc w:val="left"/>
      <w:pPr>
        <w:ind w:left="9227" w:hanging="360"/>
      </w:pPr>
      <w:rPr>
        <w:rFonts w:hint="default"/>
        <w:lang w:val="en-US" w:eastAsia="en-US" w:bidi="ar-SA"/>
      </w:rPr>
    </w:lvl>
  </w:abstractNum>
  <w:abstractNum w:abstractNumId="28">
    <w:multiLevelType w:val="hybridMultilevel"/>
    <w:lvl w:ilvl="0">
      <w:start w:val="1"/>
      <w:numFmt w:val="lowerLetter"/>
      <w:lvlText w:val="%1."/>
      <w:lvlJc w:val="left"/>
      <w:pPr>
        <w:ind w:left="506" w:hanging="360"/>
        <w:jc w:val="left"/>
      </w:pPr>
      <w:rPr>
        <w:rFonts w:hint="default" w:ascii="Times New Roman" w:hAnsi="Times New Roman" w:eastAsia="Times New Roman" w:cs="Times New Roman"/>
        <w:b w:val="0"/>
        <w:bCs w:val="0"/>
        <w:i/>
        <w:iCs/>
        <w:spacing w:val="0"/>
        <w:w w:val="100"/>
        <w:sz w:val="24"/>
        <w:szCs w:val="24"/>
        <w:lang w:val="en-US" w:eastAsia="en-US" w:bidi="ar-SA"/>
      </w:rPr>
    </w:lvl>
    <w:lvl w:ilvl="1">
      <w:start w:val="0"/>
      <w:numFmt w:val="bullet"/>
      <w:lvlText w:val="•"/>
      <w:lvlJc w:val="left"/>
      <w:pPr>
        <w:ind w:left="1296" w:hanging="360"/>
      </w:pPr>
      <w:rPr>
        <w:rFonts w:hint="default"/>
        <w:lang w:val="en-US" w:eastAsia="en-US" w:bidi="ar-SA"/>
      </w:rPr>
    </w:lvl>
    <w:lvl w:ilvl="2">
      <w:start w:val="0"/>
      <w:numFmt w:val="bullet"/>
      <w:lvlText w:val="•"/>
      <w:lvlJc w:val="left"/>
      <w:pPr>
        <w:ind w:left="2093" w:hanging="360"/>
      </w:pPr>
      <w:rPr>
        <w:rFonts w:hint="default"/>
        <w:lang w:val="en-US" w:eastAsia="en-US" w:bidi="ar-SA"/>
      </w:rPr>
    </w:lvl>
    <w:lvl w:ilvl="3">
      <w:start w:val="0"/>
      <w:numFmt w:val="bullet"/>
      <w:lvlText w:val="•"/>
      <w:lvlJc w:val="left"/>
      <w:pPr>
        <w:ind w:left="2890" w:hanging="360"/>
      </w:pPr>
      <w:rPr>
        <w:rFonts w:hint="default"/>
        <w:lang w:val="en-US" w:eastAsia="en-US" w:bidi="ar-SA"/>
      </w:rPr>
    </w:lvl>
    <w:lvl w:ilvl="4">
      <w:start w:val="0"/>
      <w:numFmt w:val="bullet"/>
      <w:lvlText w:val="•"/>
      <w:lvlJc w:val="left"/>
      <w:pPr>
        <w:ind w:left="3686" w:hanging="360"/>
      </w:pPr>
      <w:rPr>
        <w:rFonts w:hint="default"/>
        <w:lang w:val="en-US" w:eastAsia="en-US" w:bidi="ar-SA"/>
      </w:rPr>
    </w:lvl>
    <w:lvl w:ilvl="5">
      <w:start w:val="0"/>
      <w:numFmt w:val="bullet"/>
      <w:lvlText w:val="•"/>
      <w:lvlJc w:val="left"/>
      <w:pPr>
        <w:ind w:left="4483" w:hanging="360"/>
      </w:pPr>
      <w:rPr>
        <w:rFonts w:hint="default"/>
        <w:lang w:val="en-US" w:eastAsia="en-US" w:bidi="ar-SA"/>
      </w:rPr>
    </w:lvl>
    <w:lvl w:ilvl="6">
      <w:start w:val="0"/>
      <w:numFmt w:val="bullet"/>
      <w:lvlText w:val="•"/>
      <w:lvlJc w:val="left"/>
      <w:pPr>
        <w:ind w:left="5280" w:hanging="360"/>
      </w:pPr>
      <w:rPr>
        <w:rFonts w:hint="default"/>
        <w:lang w:val="en-US" w:eastAsia="en-US" w:bidi="ar-SA"/>
      </w:rPr>
    </w:lvl>
    <w:lvl w:ilvl="7">
      <w:start w:val="0"/>
      <w:numFmt w:val="bullet"/>
      <w:lvlText w:val="•"/>
      <w:lvlJc w:val="left"/>
      <w:pPr>
        <w:ind w:left="6076" w:hanging="360"/>
      </w:pPr>
      <w:rPr>
        <w:rFonts w:hint="default"/>
        <w:lang w:val="en-US" w:eastAsia="en-US" w:bidi="ar-SA"/>
      </w:rPr>
    </w:lvl>
    <w:lvl w:ilvl="8">
      <w:start w:val="0"/>
      <w:numFmt w:val="bullet"/>
      <w:lvlText w:val="•"/>
      <w:lvlJc w:val="left"/>
      <w:pPr>
        <w:ind w:left="6873" w:hanging="360"/>
      </w:pPr>
      <w:rPr>
        <w:rFonts w:hint="default"/>
        <w:lang w:val="en-US" w:eastAsia="en-US" w:bidi="ar-SA"/>
      </w:rPr>
    </w:lvl>
  </w:abstractNum>
  <w:abstractNum w:abstractNumId="27">
    <w:multiLevelType w:val="hybridMultilevel"/>
    <w:lvl w:ilvl="0">
      <w:start w:val="1"/>
      <w:numFmt w:val="lowerLetter"/>
      <w:lvlText w:val="%1."/>
      <w:lvlJc w:val="left"/>
      <w:pPr>
        <w:ind w:left="2595" w:hanging="360"/>
        <w:jc w:val="left"/>
      </w:pPr>
      <w:rPr>
        <w:rFonts w:hint="default"/>
        <w:spacing w:val="0"/>
        <w:w w:val="100"/>
        <w:lang w:val="en-US" w:eastAsia="en-US" w:bidi="ar-SA"/>
      </w:rPr>
    </w:lvl>
    <w:lvl w:ilvl="1">
      <w:start w:val="1"/>
      <w:numFmt w:val="lowerLetter"/>
      <w:lvlText w:val="%2."/>
      <w:lvlJc w:val="left"/>
      <w:pPr>
        <w:ind w:left="2955" w:hanging="360"/>
        <w:jc w:val="left"/>
      </w:pPr>
      <w:rPr>
        <w:rFonts w:hint="default"/>
        <w:spacing w:val="-1"/>
        <w:w w:val="100"/>
        <w:lang w:val="en-US" w:eastAsia="en-US" w:bidi="ar-SA"/>
      </w:rPr>
    </w:lvl>
    <w:lvl w:ilvl="2">
      <w:start w:val="0"/>
      <w:numFmt w:val="bullet"/>
      <w:lvlText w:val="•"/>
      <w:lvlJc w:val="left"/>
      <w:pPr>
        <w:ind w:left="3843" w:hanging="360"/>
      </w:pPr>
      <w:rPr>
        <w:rFonts w:hint="default"/>
        <w:lang w:val="en-US" w:eastAsia="en-US" w:bidi="ar-SA"/>
      </w:rPr>
    </w:lvl>
    <w:lvl w:ilvl="3">
      <w:start w:val="0"/>
      <w:numFmt w:val="bullet"/>
      <w:lvlText w:val="•"/>
      <w:lvlJc w:val="left"/>
      <w:pPr>
        <w:ind w:left="4727" w:hanging="360"/>
      </w:pPr>
      <w:rPr>
        <w:rFonts w:hint="default"/>
        <w:lang w:val="en-US" w:eastAsia="en-US" w:bidi="ar-SA"/>
      </w:rPr>
    </w:lvl>
    <w:lvl w:ilvl="4">
      <w:start w:val="0"/>
      <w:numFmt w:val="bullet"/>
      <w:lvlText w:val="•"/>
      <w:lvlJc w:val="left"/>
      <w:pPr>
        <w:ind w:left="5611" w:hanging="360"/>
      </w:pPr>
      <w:rPr>
        <w:rFonts w:hint="default"/>
        <w:lang w:val="en-US" w:eastAsia="en-US" w:bidi="ar-SA"/>
      </w:rPr>
    </w:lvl>
    <w:lvl w:ilvl="5">
      <w:start w:val="0"/>
      <w:numFmt w:val="bullet"/>
      <w:lvlText w:val="•"/>
      <w:lvlJc w:val="left"/>
      <w:pPr>
        <w:ind w:left="6495" w:hanging="360"/>
      </w:pPr>
      <w:rPr>
        <w:rFonts w:hint="default"/>
        <w:lang w:val="en-US" w:eastAsia="en-US" w:bidi="ar-SA"/>
      </w:rPr>
    </w:lvl>
    <w:lvl w:ilvl="6">
      <w:start w:val="0"/>
      <w:numFmt w:val="bullet"/>
      <w:lvlText w:val="•"/>
      <w:lvlJc w:val="left"/>
      <w:pPr>
        <w:ind w:left="7379" w:hanging="360"/>
      </w:pPr>
      <w:rPr>
        <w:rFonts w:hint="default"/>
        <w:lang w:val="en-US" w:eastAsia="en-US" w:bidi="ar-SA"/>
      </w:rPr>
    </w:lvl>
    <w:lvl w:ilvl="7">
      <w:start w:val="0"/>
      <w:numFmt w:val="bullet"/>
      <w:lvlText w:val="•"/>
      <w:lvlJc w:val="left"/>
      <w:pPr>
        <w:ind w:left="8263" w:hanging="360"/>
      </w:pPr>
      <w:rPr>
        <w:rFonts w:hint="default"/>
        <w:lang w:val="en-US" w:eastAsia="en-US" w:bidi="ar-SA"/>
      </w:rPr>
    </w:lvl>
    <w:lvl w:ilvl="8">
      <w:start w:val="0"/>
      <w:numFmt w:val="bullet"/>
      <w:lvlText w:val="•"/>
      <w:lvlJc w:val="left"/>
      <w:pPr>
        <w:ind w:left="9147" w:hanging="360"/>
      </w:pPr>
      <w:rPr>
        <w:rFonts w:hint="default"/>
        <w:lang w:val="en-US" w:eastAsia="en-US" w:bidi="ar-SA"/>
      </w:rPr>
    </w:lvl>
  </w:abstractNum>
  <w:abstractNum w:abstractNumId="26">
    <w:multiLevelType w:val="hybridMultilevel"/>
    <w:lvl w:ilvl="0">
      <w:start w:val="1"/>
      <w:numFmt w:val="lowerLetter"/>
      <w:lvlText w:val="%1."/>
      <w:lvlJc w:val="left"/>
      <w:pPr>
        <w:ind w:left="2595" w:hanging="360"/>
        <w:jc w:val="left"/>
      </w:pPr>
      <w:rPr>
        <w:rFonts w:hint="default"/>
        <w:spacing w:val="0"/>
        <w:w w:val="100"/>
        <w:lang w:val="en-US" w:eastAsia="en-US" w:bidi="ar-SA"/>
      </w:rPr>
    </w:lvl>
    <w:lvl w:ilvl="1">
      <w:start w:val="0"/>
      <w:numFmt w:val="bullet"/>
      <w:lvlText w:val="•"/>
      <w:lvlJc w:val="left"/>
      <w:pPr>
        <w:ind w:left="3431" w:hanging="360"/>
      </w:pPr>
      <w:rPr>
        <w:rFonts w:hint="default"/>
        <w:lang w:val="en-US" w:eastAsia="en-US" w:bidi="ar-SA"/>
      </w:rPr>
    </w:lvl>
    <w:lvl w:ilvl="2">
      <w:start w:val="0"/>
      <w:numFmt w:val="bullet"/>
      <w:lvlText w:val="•"/>
      <w:lvlJc w:val="left"/>
      <w:pPr>
        <w:ind w:left="4263" w:hanging="360"/>
      </w:pPr>
      <w:rPr>
        <w:rFonts w:hint="default"/>
        <w:lang w:val="en-US" w:eastAsia="en-US" w:bidi="ar-SA"/>
      </w:rPr>
    </w:lvl>
    <w:lvl w:ilvl="3">
      <w:start w:val="0"/>
      <w:numFmt w:val="bullet"/>
      <w:lvlText w:val="•"/>
      <w:lvlJc w:val="left"/>
      <w:pPr>
        <w:ind w:left="5094" w:hanging="360"/>
      </w:pPr>
      <w:rPr>
        <w:rFonts w:hint="default"/>
        <w:lang w:val="en-US" w:eastAsia="en-US" w:bidi="ar-SA"/>
      </w:rPr>
    </w:lvl>
    <w:lvl w:ilvl="4">
      <w:start w:val="0"/>
      <w:numFmt w:val="bullet"/>
      <w:lvlText w:val="•"/>
      <w:lvlJc w:val="left"/>
      <w:pPr>
        <w:ind w:left="5926" w:hanging="360"/>
      </w:pPr>
      <w:rPr>
        <w:rFonts w:hint="default"/>
        <w:lang w:val="en-US" w:eastAsia="en-US" w:bidi="ar-SA"/>
      </w:rPr>
    </w:lvl>
    <w:lvl w:ilvl="5">
      <w:start w:val="0"/>
      <w:numFmt w:val="bullet"/>
      <w:lvlText w:val="•"/>
      <w:lvlJc w:val="left"/>
      <w:pPr>
        <w:ind w:left="6757" w:hanging="360"/>
      </w:pPr>
      <w:rPr>
        <w:rFonts w:hint="default"/>
        <w:lang w:val="en-US" w:eastAsia="en-US" w:bidi="ar-SA"/>
      </w:rPr>
    </w:lvl>
    <w:lvl w:ilvl="6">
      <w:start w:val="0"/>
      <w:numFmt w:val="bullet"/>
      <w:lvlText w:val="•"/>
      <w:lvlJc w:val="left"/>
      <w:pPr>
        <w:ind w:left="7589" w:hanging="360"/>
      </w:pPr>
      <w:rPr>
        <w:rFonts w:hint="default"/>
        <w:lang w:val="en-US" w:eastAsia="en-US" w:bidi="ar-SA"/>
      </w:rPr>
    </w:lvl>
    <w:lvl w:ilvl="7">
      <w:start w:val="0"/>
      <w:numFmt w:val="bullet"/>
      <w:lvlText w:val="•"/>
      <w:lvlJc w:val="left"/>
      <w:pPr>
        <w:ind w:left="8420" w:hanging="360"/>
      </w:pPr>
      <w:rPr>
        <w:rFonts w:hint="default"/>
        <w:lang w:val="en-US" w:eastAsia="en-US" w:bidi="ar-SA"/>
      </w:rPr>
    </w:lvl>
    <w:lvl w:ilvl="8">
      <w:start w:val="0"/>
      <w:numFmt w:val="bullet"/>
      <w:lvlText w:val="•"/>
      <w:lvlJc w:val="left"/>
      <w:pPr>
        <w:ind w:left="9252" w:hanging="360"/>
      </w:pPr>
      <w:rPr>
        <w:rFonts w:hint="default"/>
        <w:lang w:val="en-US" w:eastAsia="en-US" w:bidi="ar-SA"/>
      </w:rPr>
    </w:lvl>
  </w:abstractNum>
  <w:abstractNum w:abstractNumId="25">
    <w:multiLevelType w:val="hybridMultilevel"/>
    <w:lvl w:ilvl="0">
      <w:start w:val="4"/>
      <w:numFmt w:val="decimal"/>
      <w:lvlText w:val="%1"/>
      <w:lvlJc w:val="left"/>
      <w:pPr>
        <w:ind w:left="2235" w:hanging="360"/>
        <w:jc w:val="left"/>
      </w:pPr>
      <w:rPr>
        <w:rFonts w:hint="default"/>
        <w:lang w:val="en-US" w:eastAsia="en-US" w:bidi="ar-SA"/>
      </w:rPr>
    </w:lvl>
    <w:lvl w:ilvl="1">
      <w:start w:val="1"/>
      <w:numFmt w:val="decimal"/>
      <w:lvlText w:val="%1.%2"/>
      <w:lvlJc w:val="left"/>
      <w:pPr>
        <w:ind w:left="2235"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2356" w:hanging="482"/>
        <w:jc w:val="left"/>
      </w:pPr>
      <w:rPr>
        <w:rFonts w:hint="default" w:ascii="Times New Roman" w:hAnsi="Times New Roman" w:eastAsia="Times New Roman" w:cs="Times New Roman"/>
        <w:b/>
        <w:bCs/>
        <w:i w:val="0"/>
        <w:iCs w:val="0"/>
        <w:spacing w:val="0"/>
        <w:w w:val="100"/>
        <w:sz w:val="22"/>
        <w:szCs w:val="22"/>
        <w:lang w:val="en-US" w:eastAsia="en-US" w:bidi="ar-SA"/>
      </w:rPr>
    </w:lvl>
    <w:lvl w:ilvl="3">
      <w:start w:val="1"/>
      <w:numFmt w:val="lowerLetter"/>
      <w:lvlText w:val="%4."/>
      <w:lvlJc w:val="left"/>
      <w:pPr>
        <w:ind w:left="2595" w:hanging="360"/>
        <w:jc w:val="left"/>
      </w:pPr>
      <w:rPr>
        <w:rFonts w:hint="default"/>
        <w:spacing w:val="0"/>
        <w:w w:val="100"/>
        <w:lang w:val="en-US" w:eastAsia="en-US" w:bidi="ar-SA"/>
      </w:rPr>
    </w:lvl>
    <w:lvl w:ilvl="4">
      <w:start w:val="1"/>
      <w:numFmt w:val="lowerLetter"/>
      <w:lvlText w:val="%5."/>
      <w:lvlJc w:val="left"/>
      <w:pPr>
        <w:ind w:left="2955" w:hanging="360"/>
        <w:jc w:val="left"/>
      </w:pPr>
      <w:rPr>
        <w:rFonts w:hint="default"/>
        <w:spacing w:val="0"/>
        <w:w w:val="100"/>
        <w:lang w:val="en-US" w:eastAsia="en-US" w:bidi="ar-SA"/>
      </w:rPr>
    </w:lvl>
    <w:lvl w:ilvl="5">
      <w:start w:val="0"/>
      <w:numFmt w:val="bullet"/>
      <w:lvlText w:val="•"/>
      <w:lvlJc w:val="left"/>
      <w:pPr>
        <w:ind w:left="5232" w:hanging="360"/>
      </w:pPr>
      <w:rPr>
        <w:rFonts w:hint="default"/>
        <w:lang w:val="en-US" w:eastAsia="en-US" w:bidi="ar-SA"/>
      </w:rPr>
    </w:lvl>
    <w:lvl w:ilvl="6">
      <w:start w:val="0"/>
      <w:numFmt w:val="bullet"/>
      <w:lvlText w:val="•"/>
      <w:lvlJc w:val="left"/>
      <w:pPr>
        <w:ind w:left="6369" w:hanging="360"/>
      </w:pPr>
      <w:rPr>
        <w:rFonts w:hint="default"/>
        <w:lang w:val="en-US" w:eastAsia="en-US" w:bidi="ar-SA"/>
      </w:rPr>
    </w:lvl>
    <w:lvl w:ilvl="7">
      <w:start w:val="0"/>
      <w:numFmt w:val="bullet"/>
      <w:lvlText w:val="•"/>
      <w:lvlJc w:val="left"/>
      <w:pPr>
        <w:ind w:left="7505" w:hanging="360"/>
      </w:pPr>
      <w:rPr>
        <w:rFonts w:hint="default"/>
        <w:lang w:val="en-US" w:eastAsia="en-US" w:bidi="ar-SA"/>
      </w:rPr>
    </w:lvl>
    <w:lvl w:ilvl="8">
      <w:start w:val="0"/>
      <w:numFmt w:val="bullet"/>
      <w:lvlText w:val="•"/>
      <w:lvlJc w:val="left"/>
      <w:pPr>
        <w:ind w:left="8642" w:hanging="360"/>
      </w:pPr>
      <w:rPr>
        <w:rFonts w:hint="default"/>
        <w:lang w:val="en-US" w:eastAsia="en-US" w:bidi="ar-SA"/>
      </w:rPr>
    </w:lvl>
  </w:abstractNum>
  <w:abstractNum w:abstractNumId="24">
    <w:multiLevelType w:val="hybridMultilevel"/>
    <w:lvl w:ilvl="0">
      <w:start w:val="3"/>
      <w:numFmt w:val="decimal"/>
      <w:lvlText w:val="%1"/>
      <w:lvlJc w:val="left"/>
      <w:pPr>
        <w:ind w:left="2235" w:hanging="360"/>
        <w:jc w:val="left"/>
      </w:pPr>
      <w:rPr>
        <w:rFonts w:hint="default"/>
        <w:lang w:val="en-US" w:eastAsia="en-US" w:bidi="ar-SA"/>
      </w:rPr>
    </w:lvl>
    <w:lvl w:ilvl="1">
      <w:start w:val="7"/>
      <w:numFmt w:val="decimal"/>
      <w:lvlText w:val="%1.%2"/>
      <w:lvlJc w:val="left"/>
      <w:pPr>
        <w:ind w:left="2235"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3975" w:hanging="360"/>
      </w:pPr>
      <w:rPr>
        <w:rFonts w:hint="default"/>
        <w:lang w:val="en-US" w:eastAsia="en-US" w:bidi="ar-SA"/>
      </w:rPr>
    </w:lvl>
    <w:lvl w:ilvl="3">
      <w:start w:val="0"/>
      <w:numFmt w:val="bullet"/>
      <w:lvlText w:val="•"/>
      <w:lvlJc w:val="left"/>
      <w:pPr>
        <w:ind w:left="4842" w:hanging="360"/>
      </w:pPr>
      <w:rPr>
        <w:rFonts w:hint="default"/>
        <w:lang w:val="en-US" w:eastAsia="en-US" w:bidi="ar-SA"/>
      </w:rPr>
    </w:lvl>
    <w:lvl w:ilvl="4">
      <w:start w:val="0"/>
      <w:numFmt w:val="bullet"/>
      <w:lvlText w:val="•"/>
      <w:lvlJc w:val="left"/>
      <w:pPr>
        <w:ind w:left="5710" w:hanging="360"/>
      </w:pPr>
      <w:rPr>
        <w:rFonts w:hint="default"/>
        <w:lang w:val="en-US" w:eastAsia="en-US" w:bidi="ar-SA"/>
      </w:rPr>
    </w:lvl>
    <w:lvl w:ilvl="5">
      <w:start w:val="0"/>
      <w:numFmt w:val="bullet"/>
      <w:lvlText w:val="•"/>
      <w:lvlJc w:val="left"/>
      <w:pPr>
        <w:ind w:left="6577" w:hanging="360"/>
      </w:pPr>
      <w:rPr>
        <w:rFonts w:hint="default"/>
        <w:lang w:val="en-US" w:eastAsia="en-US" w:bidi="ar-SA"/>
      </w:rPr>
    </w:lvl>
    <w:lvl w:ilvl="6">
      <w:start w:val="0"/>
      <w:numFmt w:val="bullet"/>
      <w:lvlText w:val="•"/>
      <w:lvlJc w:val="left"/>
      <w:pPr>
        <w:ind w:left="7445" w:hanging="360"/>
      </w:pPr>
      <w:rPr>
        <w:rFonts w:hint="default"/>
        <w:lang w:val="en-US" w:eastAsia="en-US" w:bidi="ar-SA"/>
      </w:rPr>
    </w:lvl>
    <w:lvl w:ilvl="7">
      <w:start w:val="0"/>
      <w:numFmt w:val="bullet"/>
      <w:lvlText w:val="•"/>
      <w:lvlJc w:val="left"/>
      <w:pPr>
        <w:ind w:left="8312" w:hanging="360"/>
      </w:pPr>
      <w:rPr>
        <w:rFonts w:hint="default"/>
        <w:lang w:val="en-US" w:eastAsia="en-US" w:bidi="ar-SA"/>
      </w:rPr>
    </w:lvl>
    <w:lvl w:ilvl="8">
      <w:start w:val="0"/>
      <w:numFmt w:val="bullet"/>
      <w:lvlText w:val="•"/>
      <w:lvlJc w:val="left"/>
      <w:pPr>
        <w:ind w:left="9180" w:hanging="360"/>
      </w:pPr>
      <w:rPr>
        <w:rFonts w:hint="default"/>
        <w:lang w:val="en-US" w:eastAsia="en-US" w:bidi="ar-SA"/>
      </w:rPr>
    </w:lvl>
  </w:abstractNum>
  <w:abstractNum w:abstractNumId="23">
    <w:multiLevelType w:val="hybridMultilevel"/>
    <w:lvl w:ilvl="0">
      <w:start w:val="3"/>
      <w:numFmt w:val="decimal"/>
      <w:lvlText w:val="%1"/>
      <w:lvlJc w:val="left"/>
      <w:pPr>
        <w:ind w:left="2235" w:hanging="360"/>
        <w:jc w:val="left"/>
      </w:pPr>
      <w:rPr>
        <w:rFonts w:hint="default"/>
        <w:lang w:val="en-US" w:eastAsia="en-US" w:bidi="ar-SA"/>
      </w:rPr>
    </w:lvl>
    <w:lvl w:ilvl="1">
      <w:start w:val="5"/>
      <w:numFmt w:val="decimal"/>
      <w:lvlText w:val="%1.%2"/>
      <w:lvlJc w:val="left"/>
      <w:pPr>
        <w:ind w:left="2235"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2415"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1"/>
      <w:numFmt w:val="decimal"/>
      <w:lvlText w:val="%1.%2.%3.%4"/>
      <w:lvlJc w:val="left"/>
      <w:pPr>
        <w:ind w:left="2595" w:hanging="720"/>
        <w:jc w:val="left"/>
      </w:pPr>
      <w:rPr>
        <w:rFonts w:hint="default" w:ascii="Times New Roman" w:hAnsi="Times New Roman" w:eastAsia="Times New Roman" w:cs="Times New Roman"/>
        <w:b/>
        <w:bCs/>
        <w:i/>
        <w:iCs/>
        <w:spacing w:val="0"/>
        <w:w w:val="100"/>
        <w:sz w:val="24"/>
        <w:szCs w:val="24"/>
        <w:lang w:val="en-US" w:eastAsia="en-US" w:bidi="ar-SA"/>
      </w:rPr>
    </w:lvl>
    <w:lvl w:ilvl="4">
      <w:start w:val="0"/>
      <w:numFmt w:val="bullet"/>
      <w:lvlText w:val="•"/>
      <w:lvlJc w:val="left"/>
      <w:pPr>
        <w:ind w:left="4678" w:hanging="720"/>
      </w:pPr>
      <w:rPr>
        <w:rFonts w:hint="default"/>
        <w:lang w:val="en-US" w:eastAsia="en-US" w:bidi="ar-SA"/>
      </w:rPr>
    </w:lvl>
    <w:lvl w:ilvl="5">
      <w:start w:val="0"/>
      <w:numFmt w:val="bullet"/>
      <w:lvlText w:val="•"/>
      <w:lvlJc w:val="left"/>
      <w:pPr>
        <w:ind w:left="5718" w:hanging="720"/>
      </w:pPr>
      <w:rPr>
        <w:rFonts w:hint="default"/>
        <w:lang w:val="en-US" w:eastAsia="en-US" w:bidi="ar-SA"/>
      </w:rPr>
    </w:lvl>
    <w:lvl w:ilvl="6">
      <w:start w:val="0"/>
      <w:numFmt w:val="bullet"/>
      <w:lvlText w:val="•"/>
      <w:lvlJc w:val="left"/>
      <w:pPr>
        <w:ind w:left="6757" w:hanging="720"/>
      </w:pPr>
      <w:rPr>
        <w:rFonts w:hint="default"/>
        <w:lang w:val="en-US" w:eastAsia="en-US" w:bidi="ar-SA"/>
      </w:rPr>
    </w:lvl>
    <w:lvl w:ilvl="7">
      <w:start w:val="0"/>
      <w:numFmt w:val="bullet"/>
      <w:lvlText w:val="•"/>
      <w:lvlJc w:val="left"/>
      <w:pPr>
        <w:ind w:left="7797" w:hanging="720"/>
      </w:pPr>
      <w:rPr>
        <w:rFonts w:hint="default"/>
        <w:lang w:val="en-US" w:eastAsia="en-US" w:bidi="ar-SA"/>
      </w:rPr>
    </w:lvl>
    <w:lvl w:ilvl="8">
      <w:start w:val="0"/>
      <w:numFmt w:val="bullet"/>
      <w:lvlText w:val="•"/>
      <w:lvlJc w:val="left"/>
      <w:pPr>
        <w:ind w:left="8836" w:hanging="720"/>
      </w:pPr>
      <w:rPr>
        <w:rFonts w:hint="default"/>
        <w:lang w:val="en-US" w:eastAsia="en-US" w:bidi="ar-SA"/>
      </w:rPr>
    </w:lvl>
  </w:abstractNum>
  <w:abstractNum w:abstractNumId="22">
    <w:multiLevelType w:val="hybridMultilevel"/>
    <w:lvl w:ilvl="0">
      <w:start w:val="0"/>
      <w:numFmt w:val="bullet"/>
      <w:lvlText w:val=""/>
      <w:lvlJc w:val="left"/>
      <w:pPr>
        <w:ind w:left="2595"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3431" w:hanging="360"/>
      </w:pPr>
      <w:rPr>
        <w:rFonts w:hint="default"/>
        <w:lang w:val="en-US" w:eastAsia="en-US" w:bidi="ar-SA"/>
      </w:rPr>
    </w:lvl>
    <w:lvl w:ilvl="2">
      <w:start w:val="0"/>
      <w:numFmt w:val="bullet"/>
      <w:lvlText w:val="•"/>
      <w:lvlJc w:val="left"/>
      <w:pPr>
        <w:ind w:left="4263" w:hanging="360"/>
      </w:pPr>
      <w:rPr>
        <w:rFonts w:hint="default"/>
        <w:lang w:val="en-US" w:eastAsia="en-US" w:bidi="ar-SA"/>
      </w:rPr>
    </w:lvl>
    <w:lvl w:ilvl="3">
      <w:start w:val="0"/>
      <w:numFmt w:val="bullet"/>
      <w:lvlText w:val="•"/>
      <w:lvlJc w:val="left"/>
      <w:pPr>
        <w:ind w:left="5094" w:hanging="360"/>
      </w:pPr>
      <w:rPr>
        <w:rFonts w:hint="default"/>
        <w:lang w:val="en-US" w:eastAsia="en-US" w:bidi="ar-SA"/>
      </w:rPr>
    </w:lvl>
    <w:lvl w:ilvl="4">
      <w:start w:val="0"/>
      <w:numFmt w:val="bullet"/>
      <w:lvlText w:val="•"/>
      <w:lvlJc w:val="left"/>
      <w:pPr>
        <w:ind w:left="5926" w:hanging="360"/>
      </w:pPr>
      <w:rPr>
        <w:rFonts w:hint="default"/>
        <w:lang w:val="en-US" w:eastAsia="en-US" w:bidi="ar-SA"/>
      </w:rPr>
    </w:lvl>
    <w:lvl w:ilvl="5">
      <w:start w:val="0"/>
      <w:numFmt w:val="bullet"/>
      <w:lvlText w:val="•"/>
      <w:lvlJc w:val="left"/>
      <w:pPr>
        <w:ind w:left="6757" w:hanging="360"/>
      </w:pPr>
      <w:rPr>
        <w:rFonts w:hint="default"/>
        <w:lang w:val="en-US" w:eastAsia="en-US" w:bidi="ar-SA"/>
      </w:rPr>
    </w:lvl>
    <w:lvl w:ilvl="6">
      <w:start w:val="0"/>
      <w:numFmt w:val="bullet"/>
      <w:lvlText w:val="•"/>
      <w:lvlJc w:val="left"/>
      <w:pPr>
        <w:ind w:left="7589" w:hanging="360"/>
      </w:pPr>
      <w:rPr>
        <w:rFonts w:hint="default"/>
        <w:lang w:val="en-US" w:eastAsia="en-US" w:bidi="ar-SA"/>
      </w:rPr>
    </w:lvl>
    <w:lvl w:ilvl="7">
      <w:start w:val="0"/>
      <w:numFmt w:val="bullet"/>
      <w:lvlText w:val="•"/>
      <w:lvlJc w:val="left"/>
      <w:pPr>
        <w:ind w:left="8420" w:hanging="360"/>
      </w:pPr>
      <w:rPr>
        <w:rFonts w:hint="default"/>
        <w:lang w:val="en-US" w:eastAsia="en-US" w:bidi="ar-SA"/>
      </w:rPr>
    </w:lvl>
    <w:lvl w:ilvl="8">
      <w:start w:val="0"/>
      <w:numFmt w:val="bullet"/>
      <w:lvlText w:val="•"/>
      <w:lvlJc w:val="left"/>
      <w:pPr>
        <w:ind w:left="9252" w:hanging="360"/>
      </w:pPr>
      <w:rPr>
        <w:rFonts w:hint="default"/>
        <w:lang w:val="en-US" w:eastAsia="en-US" w:bidi="ar-SA"/>
      </w:rPr>
    </w:lvl>
  </w:abstractNum>
  <w:abstractNum w:abstractNumId="21">
    <w:multiLevelType w:val="hybridMultilevel"/>
    <w:lvl w:ilvl="0">
      <w:start w:val="1"/>
      <w:numFmt w:val="lowerLetter"/>
      <w:lvlText w:val="%1)"/>
      <w:lvlJc w:val="left"/>
      <w:pPr>
        <w:ind w:left="1177" w:hanging="360"/>
        <w:jc w:val="left"/>
      </w:pPr>
      <w:rPr>
        <w:rFonts w:hint="default"/>
        <w:spacing w:val="0"/>
        <w:w w:val="100"/>
        <w:lang w:val="en-US" w:eastAsia="en-US" w:bidi="ar-SA"/>
      </w:rPr>
    </w:lvl>
    <w:lvl w:ilvl="1">
      <w:start w:val="0"/>
      <w:numFmt w:val="bullet"/>
      <w:lvlText w:val=""/>
      <w:lvlJc w:val="left"/>
      <w:pPr>
        <w:ind w:left="1177" w:hanging="721"/>
      </w:pPr>
      <w:rPr>
        <w:rFonts w:hint="default" w:ascii="Symbol" w:hAnsi="Symbol" w:eastAsia="Symbol" w:cs="Symbol"/>
        <w:b w:val="0"/>
        <w:bCs w:val="0"/>
        <w:i w:val="0"/>
        <w:iCs w:val="0"/>
        <w:spacing w:val="0"/>
        <w:w w:val="100"/>
        <w:sz w:val="24"/>
        <w:szCs w:val="24"/>
        <w:lang w:val="en-US" w:eastAsia="en-US" w:bidi="ar-SA"/>
      </w:rPr>
    </w:lvl>
    <w:lvl w:ilvl="2">
      <w:start w:val="0"/>
      <w:numFmt w:val="bullet"/>
      <w:lvlText w:val="•"/>
      <w:lvlJc w:val="left"/>
      <w:pPr>
        <w:ind w:left="2900" w:hanging="721"/>
      </w:pPr>
      <w:rPr>
        <w:rFonts w:hint="default"/>
        <w:lang w:val="en-US" w:eastAsia="en-US" w:bidi="ar-SA"/>
      </w:rPr>
    </w:lvl>
    <w:lvl w:ilvl="3">
      <w:start w:val="0"/>
      <w:numFmt w:val="bullet"/>
      <w:lvlText w:val="•"/>
      <w:lvlJc w:val="left"/>
      <w:pPr>
        <w:ind w:left="3760" w:hanging="721"/>
      </w:pPr>
      <w:rPr>
        <w:rFonts w:hint="default"/>
        <w:lang w:val="en-US" w:eastAsia="en-US" w:bidi="ar-SA"/>
      </w:rPr>
    </w:lvl>
    <w:lvl w:ilvl="4">
      <w:start w:val="0"/>
      <w:numFmt w:val="bullet"/>
      <w:lvlText w:val="•"/>
      <w:lvlJc w:val="left"/>
      <w:pPr>
        <w:ind w:left="4620" w:hanging="721"/>
      </w:pPr>
      <w:rPr>
        <w:rFonts w:hint="default"/>
        <w:lang w:val="en-US" w:eastAsia="en-US" w:bidi="ar-SA"/>
      </w:rPr>
    </w:lvl>
    <w:lvl w:ilvl="5">
      <w:start w:val="0"/>
      <w:numFmt w:val="bullet"/>
      <w:lvlText w:val="•"/>
      <w:lvlJc w:val="left"/>
      <w:pPr>
        <w:ind w:left="5480" w:hanging="721"/>
      </w:pPr>
      <w:rPr>
        <w:rFonts w:hint="default"/>
        <w:lang w:val="en-US" w:eastAsia="en-US" w:bidi="ar-SA"/>
      </w:rPr>
    </w:lvl>
    <w:lvl w:ilvl="6">
      <w:start w:val="0"/>
      <w:numFmt w:val="bullet"/>
      <w:lvlText w:val="•"/>
      <w:lvlJc w:val="left"/>
      <w:pPr>
        <w:ind w:left="6340" w:hanging="721"/>
      </w:pPr>
      <w:rPr>
        <w:rFonts w:hint="default"/>
        <w:lang w:val="en-US" w:eastAsia="en-US" w:bidi="ar-SA"/>
      </w:rPr>
    </w:lvl>
    <w:lvl w:ilvl="7">
      <w:start w:val="0"/>
      <w:numFmt w:val="bullet"/>
      <w:lvlText w:val="•"/>
      <w:lvlJc w:val="left"/>
      <w:pPr>
        <w:ind w:left="7200" w:hanging="721"/>
      </w:pPr>
      <w:rPr>
        <w:rFonts w:hint="default"/>
        <w:lang w:val="en-US" w:eastAsia="en-US" w:bidi="ar-SA"/>
      </w:rPr>
    </w:lvl>
    <w:lvl w:ilvl="8">
      <w:start w:val="0"/>
      <w:numFmt w:val="bullet"/>
      <w:lvlText w:val="•"/>
      <w:lvlJc w:val="left"/>
      <w:pPr>
        <w:ind w:left="8061" w:hanging="721"/>
      </w:pPr>
      <w:rPr>
        <w:rFonts w:hint="default"/>
        <w:lang w:val="en-US" w:eastAsia="en-US" w:bidi="ar-SA"/>
      </w:rPr>
    </w:lvl>
  </w:abstractNum>
  <w:abstractNum w:abstractNumId="20">
    <w:multiLevelType w:val="hybridMultilevel"/>
    <w:lvl w:ilvl="0">
      <w:start w:val="3"/>
      <w:numFmt w:val="decimal"/>
      <w:lvlText w:val="%1"/>
      <w:lvlJc w:val="left"/>
      <w:pPr>
        <w:ind w:left="817" w:hanging="360"/>
        <w:jc w:val="left"/>
      </w:pPr>
      <w:rPr>
        <w:rFonts w:hint="default"/>
        <w:lang w:val="en-US" w:eastAsia="en-US" w:bidi="ar-SA"/>
      </w:rPr>
    </w:lvl>
    <w:lvl w:ilvl="1">
      <w:start w:val="1"/>
      <w:numFmt w:val="decimal"/>
      <w:lvlText w:val="%1.%2"/>
      <w:lvlJc w:val="left"/>
      <w:pPr>
        <w:ind w:left="817"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997"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1"/>
      <w:numFmt w:val="decimal"/>
      <w:lvlText w:val="%1.%2.%3.%4"/>
      <w:lvlJc w:val="left"/>
      <w:pPr>
        <w:ind w:left="2595" w:hanging="720"/>
        <w:jc w:val="left"/>
      </w:pPr>
      <w:rPr>
        <w:rFonts w:hint="default"/>
        <w:spacing w:val="0"/>
        <w:w w:val="100"/>
        <w:lang w:val="en-US" w:eastAsia="en-US" w:bidi="ar-SA"/>
      </w:rPr>
    </w:lvl>
    <w:lvl w:ilvl="4">
      <w:start w:val="1"/>
      <w:numFmt w:val="decimal"/>
      <w:lvlText w:val="%5."/>
      <w:lvlJc w:val="left"/>
      <w:pPr>
        <w:ind w:left="2595" w:hanging="720"/>
        <w:jc w:val="right"/>
      </w:pPr>
      <w:rPr>
        <w:rFonts w:hint="default" w:ascii="Times New Roman" w:hAnsi="Times New Roman" w:eastAsia="Times New Roman" w:cs="Times New Roman"/>
        <w:b w:val="0"/>
        <w:bCs w:val="0"/>
        <w:i w:val="0"/>
        <w:iCs w:val="0"/>
        <w:spacing w:val="0"/>
        <w:w w:val="100"/>
        <w:sz w:val="24"/>
        <w:szCs w:val="24"/>
        <w:lang w:val="en-US" w:eastAsia="en-US" w:bidi="ar-SA"/>
      </w:rPr>
    </w:lvl>
    <w:lvl w:ilvl="5">
      <w:start w:val="0"/>
      <w:numFmt w:val="bullet"/>
      <w:lvlText w:val="•"/>
      <w:lvlJc w:val="left"/>
      <w:pPr>
        <w:ind w:left="4570" w:hanging="720"/>
      </w:pPr>
      <w:rPr>
        <w:rFonts w:hint="default"/>
        <w:lang w:val="en-US" w:eastAsia="en-US" w:bidi="ar-SA"/>
      </w:rPr>
    </w:lvl>
    <w:lvl w:ilvl="6">
      <w:start w:val="0"/>
      <w:numFmt w:val="bullet"/>
      <w:lvlText w:val="•"/>
      <w:lvlJc w:val="left"/>
      <w:pPr>
        <w:ind w:left="5556" w:hanging="720"/>
      </w:pPr>
      <w:rPr>
        <w:rFonts w:hint="default"/>
        <w:lang w:val="en-US" w:eastAsia="en-US" w:bidi="ar-SA"/>
      </w:rPr>
    </w:lvl>
    <w:lvl w:ilvl="7">
      <w:start w:val="0"/>
      <w:numFmt w:val="bullet"/>
      <w:lvlText w:val="•"/>
      <w:lvlJc w:val="left"/>
      <w:pPr>
        <w:ind w:left="6541" w:hanging="720"/>
      </w:pPr>
      <w:rPr>
        <w:rFonts w:hint="default"/>
        <w:lang w:val="en-US" w:eastAsia="en-US" w:bidi="ar-SA"/>
      </w:rPr>
    </w:lvl>
    <w:lvl w:ilvl="8">
      <w:start w:val="0"/>
      <w:numFmt w:val="bullet"/>
      <w:lvlText w:val="•"/>
      <w:lvlJc w:val="left"/>
      <w:pPr>
        <w:ind w:left="7526" w:hanging="720"/>
      </w:pPr>
      <w:rPr>
        <w:rFonts w:hint="default"/>
        <w:lang w:val="en-US" w:eastAsia="en-US" w:bidi="ar-SA"/>
      </w:rPr>
    </w:lvl>
  </w:abstractNum>
  <w:abstractNum w:abstractNumId="19">
    <w:multiLevelType w:val="hybridMultilevel"/>
    <w:lvl w:ilvl="0">
      <w:start w:val="2"/>
      <w:numFmt w:val="decimal"/>
      <w:lvlText w:val="%1"/>
      <w:lvlJc w:val="left"/>
      <w:pPr>
        <w:ind w:left="817" w:hanging="360"/>
        <w:jc w:val="left"/>
      </w:pPr>
      <w:rPr>
        <w:rFonts w:hint="default"/>
        <w:lang w:val="en-US" w:eastAsia="en-US" w:bidi="ar-SA"/>
      </w:rPr>
    </w:lvl>
    <w:lvl w:ilvl="1">
      <w:start w:val="1"/>
      <w:numFmt w:val="decimal"/>
      <w:lvlText w:val="%1.%2"/>
      <w:lvlJc w:val="left"/>
      <w:pPr>
        <w:ind w:left="817" w:hanging="360"/>
        <w:jc w:val="lef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997"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0"/>
      <w:numFmt w:val="bullet"/>
      <w:lvlText w:val="•"/>
      <w:lvlJc w:val="left"/>
      <w:pPr>
        <w:ind w:left="2951" w:hanging="540"/>
      </w:pPr>
      <w:rPr>
        <w:rFonts w:hint="default"/>
        <w:lang w:val="en-US" w:eastAsia="en-US" w:bidi="ar-SA"/>
      </w:rPr>
    </w:lvl>
    <w:lvl w:ilvl="4">
      <w:start w:val="0"/>
      <w:numFmt w:val="bullet"/>
      <w:lvlText w:val="•"/>
      <w:lvlJc w:val="left"/>
      <w:pPr>
        <w:ind w:left="3927" w:hanging="540"/>
      </w:pPr>
      <w:rPr>
        <w:rFonts w:hint="default"/>
        <w:lang w:val="en-US" w:eastAsia="en-US" w:bidi="ar-SA"/>
      </w:rPr>
    </w:lvl>
    <w:lvl w:ilvl="5">
      <w:start w:val="0"/>
      <w:numFmt w:val="bullet"/>
      <w:lvlText w:val="•"/>
      <w:lvlJc w:val="left"/>
      <w:pPr>
        <w:ind w:left="4902" w:hanging="540"/>
      </w:pPr>
      <w:rPr>
        <w:rFonts w:hint="default"/>
        <w:lang w:val="en-US" w:eastAsia="en-US" w:bidi="ar-SA"/>
      </w:rPr>
    </w:lvl>
    <w:lvl w:ilvl="6">
      <w:start w:val="0"/>
      <w:numFmt w:val="bullet"/>
      <w:lvlText w:val="•"/>
      <w:lvlJc w:val="left"/>
      <w:pPr>
        <w:ind w:left="5878" w:hanging="540"/>
      </w:pPr>
      <w:rPr>
        <w:rFonts w:hint="default"/>
        <w:lang w:val="en-US" w:eastAsia="en-US" w:bidi="ar-SA"/>
      </w:rPr>
    </w:lvl>
    <w:lvl w:ilvl="7">
      <w:start w:val="0"/>
      <w:numFmt w:val="bullet"/>
      <w:lvlText w:val="•"/>
      <w:lvlJc w:val="left"/>
      <w:pPr>
        <w:ind w:left="6854" w:hanging="540"/>
      </w:pPr>
      <w:rPr>
        <w:rFonts w:hint="default"/>
        <w:lang w:val="en-US" w:eastAsia="en-US" w:bidi="ar-SA"/>
      </w:rPr>
    </w:lvl>
    <w:lvl w:ilvl="8">
      <w:start w:val="0"/>
      <w:numFmt w:val="bullet"/>
      <w:lvlText w:val="•"/>
      <w:lvlJc w:val="left"/>
      <w:pPr>
        <w:ind w:left="7829" w:hanging="540"/>
      </w:pPr>
      <w:rPr>
        <w:rFonts w:hint="default"/>
        <w:lang w:val="en-US" w:eastAsia="en-US" w:bidi="ar-SA"/>
      </w:rPr>
    </w:lvl>
  </w:abstractNum>
  <w:abstractNum w:abstractNumId="18">
    <w:multiLevelType w:val="hybridMultilevel"/>
    <w:lvl w:ilvl="0">
      <w:start w:val="0"/>
      <w:numFmt w:val="bullet"/>
      <w:lvlText w:val=""/>
      <w:lvlJc w:val="left"/>
      <w:pPr>
        <w:ind w:left="1177" w:hanging="360"/>
      </w:pPr>
      <w:rPr>
        <w:rFonts w:hint="default" w:ascii="Symbol" w:hAnsi="Symbol" w:eastAsia="Symbol" w:cs="Symbol"/>
        <w:b w:val="0"/>
        <w:bCs w:val="0"/>
        <w:i w:val="0"/>
        <w:iCs w:val="0"/>
        <w:spacing w:val="0"/>
        <w:w w:val="100"/>
        <w:sz w:val="24"/>
        <w:szCs w:val="24"/>
        <w:lang w:val="en-US" w:eastAsia="en-US" w:bidi="ar-SA"/>
      </w:rPr>
    </w:lvl>
    <w:lvl w:ilvl="1">
      <w:start w:val="0"/>
      <w:numFmt w:val="bullet"/>
      <w:lvlText w:val="•"/>
      <w:lvlJc w:val="left"/>
      <w:pPr>
        <w:ind w:left="2040" w:hanging="360"/>
      </w:pPr>
      <w:rPr>
        <w:rFonts w:hint="default"/>
        <w:lang w:val="en-US" w:eastAsia="en-US" w:bidi="ar-SA"/>
      </w:rPr>
    </w:lvl>
    <w:lvl w:ilvl="2">
      <w:start w:val="0"/>
      <w:numFmt w:val="bullet"/>
      <w:lvlText w:val="•"/>
      <w:lvlJc w:val="left"/>
      <w:pPr>
        <w:ind w:left="2900" w:hanging="360"/>
      </w:pPr>
      <w:rPr>
        <w:rFonts w:hint="default"/>
        <w:lang w:val="en-US" w:eastAsia="en-US" w:bidi="ar-SA"/>
      </w:rPr>
    </w:lvl>
    <w:lvl w:ilvl="3">
      <w:start w:val="0"/>
      <w:numFmt w:val="bullet"/>
      <w:lvlText w:val="•"/>
      <w:lvlJc w:val="left"/>
      <w:pPr>
        <w:ind w:left="3760" w:hanging="360"/>
      </w:pPr>
      <w:rPr>
        <w:rFonts w:hint="default"/>
        <w:lang w:val="en-US" w:eastAsia="en-US" w:bidi="ar-SA"/>
      </w:rPr>
    </w:lvl>
    <w:lvl w:ilvl="4">
      <w:start w:val="0"/>
      <w:numFmt w:val="bullet"/>
      <w:lvlText w:val="•"/>
      <w:lvlJc w:val="left"/>
      <w:pPr>
        <w:ind w:left="4620" w:hanging="360"/>
      </w:pPr>
      <w:rPr>
        <w:rFonts w:hint="default"/>
        <w:lang w:val="en-US" w:eastAsia="en-US" w:bidi="ar-SA"/>
      </w:rPr>
    </w:lvl>
    <w:lvl w:ilvl="5">
      <w:start w:val="0"/>
      <w:numFmt w:val="bullet"/>
      <w:lvlText w:val="•"/>
      <w:lvlJc w:val="left"/>
      <w:pPr>
        <w:ind w:left="5480" w:hanging="360"/>
      </w:pPr>
      <w:rPr>
        <w:rFonts w:hint="default"/>
        <w:lang w:val="en-US" w:eastAsia="en-US" w:bidi="ar-SA"/>
      </w:rPr>
    </w:lvl>
    <w:lvl w:ilvl="6">
      <w:start w:val="0"/>
      <w:numFmt w:val="bullet"/>
      <w:lvlText w:val="•"/>
      <w:lvlJc w:val="left"/>
      <w:pPr>
        <w:ind w:left="6340" w:hanging="360"/>
      </w:pPr>
      <w:rPr>
        <w:rFonts w:hint="default"/>
        <w:lang w:val="en-US" w:eastAsia="en-US" w:bidi="ar-SA"/>
      </w:rPr>
    </w:lvl>
    <w:lvl w:ilvl="7">
      <w:start w:val="0"/>
      <w:numFmt w:val="bullet"/>
      <w:lvlText w:val="•"/>
      <w:lvlJc w:val="left"/>
      <w:pPr>
        <w:ind w:left="7200" w:hanging="360"/>
      </w:pPr>
      <w:rPr>
        <w:rFonts w:hint="default"/>
        <w:lang w:val="en-US" w:eastAsia="en-US" w:bidi="ar-SA"/>
      </w:rPr>
    </w:lvl>
    <w:lvl w:ilvl="8">
      <w:start w:val="0"/>
      <w:numFmt w:val="bullet"/>
      <w:lvlText w:val="•"/>
      <w:lvlJc w:val="left"/>
      <w:pPr>
        <w:ind w:left="8061" w:hanging="360"/>
      </w:pPr>
      <w:rPr>
        <w:rFonts w:hint="default"/>
        <w:lang w:val="en-US" w:eastAsia="en-US" w:bidi="ar-SA"/>
      </w:rPr>
    </w:lvl>
  </w:abstractNum>
  <w:abstractNum w:abstractNumId="17">
    <w:multiLevelType w:val="hybridMultilevel"/>
    <w:lvl w:ilvl="0">
      <w:start w:val="1"/>
      <w:numFmt w:val="decimal"/>
      <w:lvlText w:val="%1."/>
      <w:lvlJc w:val="left"/>
      <w:pPr>
        <w:ind w:left="1177" w:hanging="721"/>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1">
      <w:start w:val="0"/>
      <w:numFmt w:val="bullet"/>
      <w:lvlText w:val="•"/>
      <w:lvlJc w:val="left"/>
      <w:pPr>
        <w:ind w:left="2040" w:hanging="721"/>
      </w:pPr>
      <w:rPr>
        <w:rFonts w:hint="default"/>
        <w:lang w:val="en-US" w:eastAsia="en-US" w:bidi="ar-SA"/>
      </w:rPr>
    </w:lvl>
    <w:lvl w:ilvl="2">
      <w:start w:val="0"/>
      <w:numFmt w:val="bullet"/>
      <w:lvlText w:val="•"/>
      <w:lvlJc w:val="left"/>
      <w:pPr>
        <w:ind w:left="2900" w:hanging="721"/>
      </w:pPr>
      <w:rPr>
        <w:rFonts w:hint="default"/>
        <w:lang w:val="en-US" w:eastAsia="en-US" w:bidi="ar-SA"/>
      </w:rPr>
    </w:lvl>
    <w:lvl w:ilvl="3">
      <w:start w:val="0"/>
      <w:numFmt w:val="bullet"/>
      <w:lvlText w:val="•"/>
      <w:lvlJc w:val="left"/>
      <w:pPr>
        <w:ind w:left="3760" w:hanging="721"/>
      </w:pPr>
      <w:rPr>
        <w:rFonts w:hint="default"/>
        <w:lang w:val="en-US" w:eastAsia="en-US" w:bidi="ar-SA"/>
      </w:rPr>
    </w:lvl>
    <w:lvl w:ilvl="4">
      <w:start w:val="0"/>
      <w:numFmt w:val="bullet"/>
      <w:lvlText w:val="•"/>
      <w:lvlJc w:val="left"/>
      <w:pPr>
        <w:ind w:left="4620" w:hanging="721"/>
      </w:pPr>
      <w:rPr>
        <w:rFonts w:hint="default"/>
        <w:lang w:val="en-US" w:eastAsia="en-US" w:bidi="ar-SA"/>
      </w:rPr>
    </w:lvl>
    <w:lvl w:ilvl="5">
      <w:start w:val="0"/>
      <w:numFmt w:val="bullet"/>
      <w:lvlText w:val="•"/>
      <w:lvlJc w:val="left"/>
      <w:pPr>
        <w:ind w:left="5480" w:hanging="721"/>
      </w:pPr>
      <w:rPr>
        <w:rFonts w:hint="default"/>
        <w:lang w:val="en-US" w:eastAsia="en-US" w:bidi="ar-SA"/>
      </w:rPr>
    </w:lvl>
    <w:lvl w:ilvl="6">
      <w:start w:val="0"/>
      <w:numFmt w:val="bullet"/>
      <w:lvlText w:val="•"/>
      <w:lvlJc w:val="left"/>
      <w:pPr>
        <w:ind w:left="6340" w:hanging="721"/>
      </w:pPr>
      <w:rPr>
        <w:rFonts w:hint="default"/>
        <w:lang w:val="en-US" w:eastAsia="en-US" w:bidi="ar-SA"/>
      </w:rPr>
    </w:lvl>
    <w:lvl w:ilvl="7">
      <w:start w:val="0"/>
      <w:numFmt w:val="bullet"/>
      <w:lvlText w:val="•"/>
      <w:lvlJc w:val="left"/>
      <w:pPr>
        <w:ind w:left="7200" w:hanging="721"/>
      </w:pPr>
      <w:rPr>
        <w:rFonts w:hint="default"/>
        <w:lang w:val="en-US" w:eastAsia="en-US" w:bidi="ar-SA"/>
      </w:rPr>
    </w:lvl>
    <w:lvl w:ilvl="8">
      <w:start w:val="0"/>
      <w:numFmt w:val="bullet"/>
      <w:lvlText w:val="•"/>
      <w:lvlJc w:val="left"/>
      <w:pPr>
        <w:ind w:left="8061" w:hanging="721"/>
      </w:pPr>
      <w:rPr>
        <w:rFonts w:hint="default"/>
        <w:lang w:val="en-US" w:eastAsia="en-US" w:bidi="ar-SA"/>
      </w:rPr>
    </w:lvl>
  </w:abstractNum>
  <w:abstractNum w:abstractNumId="16">
    <w:multiLevelType w:val="hybridMultilevel"/>
    <w:lvl w:ilvl="0">
      <w:start w:val="1"/>
      <w:numFmt w:val="decimal"/>
      <w:lvlText w:val="%1"/>
      <w:lvlJc w:val="left"/>
      <w:pPr>
        <w:ind w:left="1177" w:hanging="720"/>
        <w:jc w:val="left"/>
      </w:pPr>
      <w:rPr>
        <w:rFonts w:hint="default"/>
        <w:lang w:val="en-US" w:eastAsia="en-US" w:bidi="ar-SA"/>
      </w:rPr>
    </w:lvl>
    <w:lvl w:ilvl="1">
      <w:start w:val="3"/>
      <w:numFmt w:val="decimal"/>
      <w:lvlText w:val="%1.%2"/>
      <w:lvlJc w:val="left"/>
      <w:pPr>
        <w:ind w:left="1177" w:hanging="720"/>
        <w:jc w:val="left"/>
      </w:pPr>
      <w:rPr>
        <w:rFonts w:hint="default"/>
        <w:lang w:val="en-US" w:eastAsia="en-US" w:bidi="ar-SA"/>
      </w:rPr>
    </w:lvl>
    <w:lvl w:ilvl="2">
      <w:start w:val="1"/>
      <w:numFmt w:val="decimal"/>
      <w:lvlText w:val="%1.%2.%3"/>
      <w:lvlJc w:val="left"/>
      <w:pPr>
        <w:ind w:left="1177" w:hanging="720"/>
        <w:jc w:val="left"/>
      </w:pPr>
      <w:rPr>
        <w:rFonts w:hint="default"/>
        <w:lang w:val="en-US" w:eastAsia="en-US" w:bidi="ar-SA"/>
      </w:rPr>
    </w:lvl>
    <w:lvl w:ilvl="3">
      <w:start w:val="5"/>
      <w:numFmt w:val="decimal"/>
      <w:lvlText w:val="%1.%2.%3.%4"/>
      <w:lvlJc w:val="left"/>
      <w:pPr>
        <w:ind w:left="1177" w:hanging="720"/>
        <w:jc w:val="left"/>
      </w:pPr>
      <w:rPr>
        <w:rFonts w:hint="default" w:ascii="Times New Roman" w:hAnsi="Times New Roman" w:eastAsia="Times New Roman" w:cs="Times New Roman"/>
        <w:b/>
        <w:bCs/>
        <w:i/>
        <w:iCs/>
        <w:spacing w:val="0"/>
        <w:w w:val="100"/>
        <w:sz w:val="24"/>
        <w:szCs w:val="24"/>
        <w:lang w:val="en-US" w:eastAsia="en-US" w:bidi="ar-SA"/>
      </w:rPr>
    </w:lvl>
    <w:lvl w:ilvl="4">
      <w:start w:val="0"/>
      <w:numFmt w:val="bullet"/>
      <w:lvlText w:val="•"/>
      <w:lvlJc w:val="left"/>
      <w:pPr>
        <w:ind w:left="4620" w:hanging="720"/>
      </w:pPr>
      <w:rPr>
        <w:rFonts w:hint="default"/>
        <w:lang w:val="en-US" w:eastAsia="en-US" w:bidi="ar-SA"/>
      </w:rPr>
    </w:lvl>
    <w:lvl w:ilvl="5">
      <w:start w:val="0"/>
      <w:numFmt w:val="bullet"/>
      <w:lvlText w:val="•"/>
      <w:lvlJc w:val="left"/>
      <w:pPr>
        <w:ind w:left="5480" w:hanging="720"/>
      </w:pPr>
      <w:rPr>
        <w:rFonts w:hint="default"/>
        <w:lang w:val="en-US" w:eastAsia="en-US" w:bidi="ar-SA"/>
      </w:rPr>
    </w:lvl>
    <w:lvl w:ilvl="6">
      <w:start w:val="0"/>
      <w:numFmt w:val="bullet"/>
      <w:lvlText w:val="•"/>
      <w:lvlJc w:val="left"/>
      <w:pPr>
        <w:ind w:left="6340" w:hanging="720"/>
      </w:pPr>
      <w:rPr>
        <w:rFonts w:hint="default"/>
        <w:lang w:val="en-US" w:eastAsia="en-US" w:bidi="ar-SA"/>
      </w:rPr>
    </w:lvl>
    <w:lvl w:ilvl="7">
      <w:start w:val="0"/>
      <w:numFmt w:val="bullet"/>
      <w:lvlText w:val="•"/>
      <w:lvlJc w:val="left"/>
      <w:pPr>
        <w:ind w:left="7200" w:hanging="720"/>
      </w:pPr>
      <w:rPr>
        <w:rFonts w:hint="default"/>
        <w:lang w:val="en-US" w:eastAsia="en-US" w:bidi="ar-SA"/>
      </w:rPr>
    </w:lvl>
    <w:lvl w:ilvl="8">
      <w:start w:val="0"/>
      <w:numFmt w:val="bullet"/>
      <w:lvlText w:val="•"/>
      <w:lvlJc w:val="left"/>
      <w:pPr>
        <w:ind w:left="8061" w:hanging="720"/>
      </w:pPr>
      <w:rPr>
        <w:rFonts w:hint="default"/>
        <w:lang w:val="en-US" w:eastAsia="en-US" w:bidi="ar-SA"/>
      </w:rPr>
    </w:lvl>
  </w:abstractNum>
  <w:abstractNum w:abstractNumId="15">
    <w:multiLevelType w:val="hybridMultilevel"/>
    <w:lvl w:ilvl="0">
      <w:start w:val="13"/>
      <w:numFmt w:val="decimal"/>
      <w:lvlText w:val="%1"/>
      <w:lvlJc w:val="left"/>
      <w:pPr>
        <w:ind w:left="1117" w:hanging="660"/>
        <w:jc w:val="left"/>
      </w:pPr>
      <w:rPr>
        <w:rFonts w:hint="default"/>
        <w:lang w:val="en-US" w:eastAsia="en-US" w:bidi="ar-SA"/>
      </w:rPr>
    </w:lvl>
    <w:lvl w:ilvl="1">
      <w:start w:val="1"/>
      <w:numFmt w:val="decimal"/>
      <w:lvlText w:val="%1.%2"/>
      <w:lvlJc w:val="left"/>
      <w:pPr>
        <w:ind w:left="1117" w:hanging="660"/>
        <w:jc w:val="left"/>
      </w:pPr>
      <w:rPr>
        <w:rFonts w:hint="default"/>
        <w:lang w:val="en-US" w:eastAsia="en-US" w:bidi="ar-SA"/>
      </w:rPr>
    </w:lvl>
    <w:lvl w:ilvl="2">
      <w:start w:val="4"/>
      <w:numFmt w:val="decimal"/>
      <w:lvlText w:val="%1.%2.%3"/>
      <w:lvlJc w:val="left"/>
      <w:pPr>
        <w:ind w:left="1117" w:hanging="660"/>
        <w:jc w:val="left"/>
      </w:pPr>
      <w:rPr>
        <w:rFonts w:hint="default" w:ascii="Times New Roman" w:hAnsi="Times New Roman" w:eastAsia="Times New Roman" w:cs="Times New Roman"/>
        <w:b/>
        <w:bCs/>
        <w:i/>
        <w:iCs/>
        <w:spacing w:val="0"/>
        <w:w w:val="100"/>
        <w:sz w:val="24"/>
        <w:szCs w:val="24"/>
        <w:lang w:val="en-US" w:eastAsia="en-US" w:bidi="ar-SA"/>
      </w:rPr>
    </w:lvl>
    <w:lvl w:ilvl="3">
      <w:start w:val="0"/>
      <w:numFmt w:val="bullet"/>
      <w:lvlText w:val="•"/>
      <w:lvlJc w:val="left"/>
      <w:pPr>
        <w:ind w:left="3718" w:hanging="660"/>
      </w:pPr>
      <w:rPr>
        <w:rFonts w:hint="default"/>
        <w:lang w:val="en-US" w:eastAsia="en-US" w:bidi="ar-SA"/>
      </w:rPr>
    </w:lvl>
    <w:lvl w:ilvl="4">
      <w:start w:val="0"/>
      <w:numFmt w:val="bullet"/>
      <w:lvlText w:val="•"/>
      <w:lvlJc w:val="left"/>
      <w:pPr>
        <w:ind w:left="4584" w:hanging="660"/>
      </w:pPr>
      <w:rPr>
        <w:rFonts w:hint="default"/>
        <w:lang w:val="en-US" w:eastAsia="en-US" w:bidi="ar-SA"/>
      </w:rPr>
    </w:lvl>
    <w:lvl w:ilvl="5">
      <w:start w:val="0"/>
      <w:numFmt w:val="bullet"/>
      <w:lvlText w:val="•"/>
      <w:lvlJc w:val="left"/>
      <w:pPr>
        <w:ind w:left="5450" w:hanging="660"/>
      </w:pPr>
      <w:rPr>
        <w:rFonts w:hint="default"/>
        <w:lang w:val="en-US" w:eastAsia="en-US" w:bidi="ar-SA"/>
      </w:rPr>
    </w:lvl>
    <w:lvl w:ilvl="6">
      <w:start w:val="0"/>
      <w:numFmt w:val="bullet"/>
      <w:lvlText w:val="•"/>
      <w:lvlJc w:val="left"/>
      <w:pPr>
        <w:ind w:left="6316" w:hanging="660"/>
      </w:pPr>
      <w:rPr>
        <w:rFonts w:hint="default"/>
        <w:lang w:val="en-US" w:eastAsia="en-US" w:bidi="ar-SA"/>
      </w:rPr>
    </w:lvl>
    <w:lvl w:ilvl="7">
      <w:start w:val="0"/>
      <w:numFmt w:val="bullet"/>
      <w:lvlText w:val="•"/>
      <w:lvlJc w:val="left"/>
      <w:pPr>
        <w:ind w:left="7182" w:hanging="660"/>
      </w:pPr>
      <w:rPr>
        <w:rFonts w:hint="default"/>
        <w:lang w:val="en-US" w:eastAsia="en-US" w:bidi="ar-SA"/>
      </w:rPr>
    </w:lvl>
    <w:lvl w:ilvl="8">
      <w:start w:val="0"/>
      <w:numFmt w:val="bullet"/>
      <w:lvlText w:val="•"/>
      <w:lvlJc w:val="left"/>
      <w:pPr>
        <w:ind w:left="8049" w:hanging="660"/>
      </w:pPr>
      <w:rPr>
        <w:rFonts w:hint="default"/>
        <w:lang w:val="en-US" w:eastAsia="en-US" w:bidi="ar-SA"/>
      </w:rPr>
    </w:lvl>
  </w:abstractNum>
  <w:abstractNum w:abstractNumId="14">
    <w:multiLevelType w:val="hybridMultilevel"/>
    <w:lvl w:ilvl="0">
      <w:start w:val="1"/>
      <w:numFmt w:val="decimal"/>
      <w:lvlText w:val="%1"/>
      <w:lvlJc w:val="left"/>
      <w:pPr>
        <w:ind w:left="1177" w:hanging="720"/>
        <w:jc w:val="left"/>
      </w:pPr>
      <w:rPr>
        <w:rFonts w:hint="default"/>
        <w:lang w:val="en-US" w:eastAsia="en-US" w:bidi="ar-SA"/>
      </w:rPr>
    </w:lvl>
    <w:lvl w:ilvl="1">
      <w:start w:val="3"/>
      <w:numFmt w:val="decimal"/>
      <w:lvlText w:val="%1.%2"/>
      <w:lvlJc w:val="left"/>
      <w:pPr>
        <w:ind w:left="1177" w:hanging="720"/>
        <w:jc w:val="left"/>
      </w:pPr>
      <w:rPr>
        <w:rFonts w:hint="default"/>
        <w:lang w:val="en-US" w:eastAsia="en-US" w:bidi="ar-SA"/>
      </w:rPr>
    </w:lvl>
    <w:lvl w:ilvl="2">
      <w:start w:val="1"/>
      <w:numFmt w:val="decimal"/>
      <w:lvlText w:val="%1.%2.%3"/>
      <w:lvlJc w:val="left"/>
      <w:pPr>
        <w:ind w:left="1177" w:hanging="720"/>
        <w:jc w:val="left"/>
      </w:pPr>
      <w:rPr>
        <w:rFonts w:hint="default"/>
        <w:lang w:val="en-US" w:eastAsia="en-US" w:bidi="ar-SA"/>
      </w:rPr>
    </w:lvl>
    <w:lvl w:ilvl="3">
      <w:start w:val="1"/>
      <w:numFmt w:val="decimal"/>
      <w:lvlText w:val="%1.%2.%3.%4"/>
      <w:lvlJc w:val="left"/>
      <w:pPr>
        <w:ind w:left="1177" w:hanging="720"/>
        <w:jc w:val="left"/>
      </w:pPr>
      <w:rPr>
        <w:rFonts w:hint="default" w:ascii="Times New Roman" w:hAnsi="Times New Roman" w:eastAsia="Times New Roman" w:cs="Times New Roman"/>
        <w:b/>
        <w:bCs/>
        <w:i/>
        <w:iCs/>
        <w:spacing w:val="0"/>
        <w:w w:val="100"/>
        <w:sz w:val="24"/>
        <w:szCs w:val="24"/>
        <w:lang w:val="en-US" w:eastAsia="en-US" w:bidi="ar-SA"/>
      </w:rPr>
    </w:lvl>
    <w:lvl w:ilvl="4">
      <w:start w:val="0"/>
      <w:numFmt w:val="bullet"/>
      <w:lvlText w:val="•"/>
      <w:lvlJc w:val="left"/>
      <w:pPr>
        <w:ind w:left="4620" w:hanging="720"/>
      </w:pPr>
      <w:rPr>
        <w:rFonts w:hint="default"/>
        <w:lang w:val="en-US" w:eastAsia="en-US" w:bidi="ar-SA"/>
      </w:rPr>
    </w:lvl>
    <w:lvl w:ilvl="5">
      <w:start w:val="0"/>
      <w:numFmt w:val="bullet"/>
      <w:lvlText w:val="•"/>
      <w:lvlJc w:val="left"/>
      <w:pPr>
        <w:ind w:left="5480" w:hanging="720"/>
      </w:pPr>
      <w:rPr>
        <w:rFonts w:hint="default"/>
        <w:lang w:val="en-US" w:eastAsia="en-US" w:bidi="ar-SA"/>
      </w:rPr>
    </w:lvl>
    <w:lvl w:ilvl="6">
      <w:start w:val="0"/>
      <w:numFmt w:val="bullet"/>
      <w:lvlText w:val="•"/>
      <w:lvlJc w:val="left"/>
      <w:pPr>
        <w:ind w:left="6340" w:hanging="720"/>
      </w:pPr>
      <w:rPr>
        <w:rFonts w:hint="default"/>
        <w:lang w:val="en-US" w:eastAsia="en-US" w:bidi="ar-SA"/>
      </w:rPr>
    </w:lvl>
    <w:lvl w:ilvl="7">
      <w:start w:val="0"/>
      <w:numFmt w:val="bullet"/>
      <w:lvlText w:val="•"/>
      <w:lvlJc w:val="left"/>
      <w:pPr>
        <w:ind w:left="7200" w:hanging="720"/>
      </w:pPr>
      <w:rPr>
        <w:rFonts w:hint="default"/>
        <w:lang w:val="en-US" w:eastAsia="en-US" w:bidi="ar-SA"/>
      </w:rPr>
    </w:lvl>
    <w:lvl w:ilvl="8">
      <w:start w:val="0"/>
      <w:numFmt w:val="bullet"/>
      <w:lvlText w:val="•"/>
      <w:lvlJc w:val="left"/>
      <w:pPr>
        <w:ind w:left="8061" w:hanging="720"/>
      </w:pPr>
      <w:rPr>
        <w:rFonts w:hint="default"/>
        <w:lang w:val="en-US" w:eastAsia="en-US" w:bidi="ar-SA"/>
      </w:rPr>
    </w:lvl>
  </w:abstractNum>
  <w:abstractNum w:abstractNumId="13">
    <w:multiLevelType w:val="hybridMultilevel"/>
    <w:lvl w:ilvl="0">
      <w:start w:val="1"/>
      <w:numFmt w:val="decimal"/>
      <w:lvlText w:val="%1"/>
      <w:lvlJc w:val="left"/>
      <w:pPr>
        <w:ind w:left="817" w:hanging="360"/>
        <w:jc w:val="left"/>
      </w:pPr>
      <w:rPr>
        <w:rFonts w:hint="default"/>
        <w:lang w:val="en-US" w:eastAsia="en-US" w:bidi="ar-SA"/>
      </w:rPr>
    </w:lvl>
    <w:lvl w:ilvl="1">
      <w:start w:val="1"/>
      <w:numFmt w:val="decimal"/>
      <w:lvlText w:val="%1.%2"/>
      <w:lvlJc w:val="left"/>
      <w:pPr>
        <w:ind w:left="817" w:hanging="360"/>
        <w:jc w:val="right"/>
      </w:pPr>
      <w:rPr>
        <w:rFonts w:hint="default" w:ascii="Times New Roman" w:hAnsi="Times New Roman" w:eastAsia="Times New Roman" w:cs="Times New Roman"/>
        <w:b/>
        <w:bCs/>
        <w:i w:val="0"/>
        <w:iCs w:val="0"/>
        <w:spacing w:val="0"/>
        <w:w w:val="100"/>
        <w:sz w:val="24"/>
        <w:szCs w:val="24"/>
        <w:lang w:val="en-US" w:eastAsia="en-US" w:bidi="ar-SA"/>
      </w:rPr>
    </w:lvl>
    <w:lvl w:ilvl="2">
      <w:start w:val="1"/>
      <w:numFmt w:val="decimal"/>
      <w:lvlText w:val="%1.%2.%3"/>
      <w:lvlJc w:val="left"/>
      <w:pPr>
        <w:ind w:left="997" w:hanging="540"/>
        <w:jc w:val="left"/>
      </w:pPr>
      <w:rPr>
        <w:rFonts w:hint="default" w:ascii="Times New Roman" w:hAnsi="Times New Roman" w:eastAsia="Times New Roman" w:cs="Times New Roman"/>
        <w:b/>
        <w:bCs/>
        <w:i w:val="0"/>
        <w:iCs w:val="0"/>
        <w:spacing w:val="0"/>
        <w:w w:val="100"/>
        <w:sz w:val="24"/>
        <w:szCs w:val="24"/>
        <w:lang w:val="en-US" w:eastAsia="en-US" w:bidi="ar-SA"/>
      </w:rPr>
    </w:lvl>
    <w:lvl w:ilvl="3">
      <w:start w:val="1"/>
      <w:numFmt w:val="decimal"/>
      <w:lvlText w:val="%1.%2.%3.%4"/>
      <w:lvlJc w:val="left"/>
      <w:pPr>
        <w:ind w:left="1177" w:hanging="720"/>
        <w:jc w:val="left"/>
      </w:pPr>
      <w:rPr>
        <w:rFonts w:hint="default" w:ascii="Times New Roman" w:hAnsi="Times New Roman" w:eastAsia="Times New Roman" w:cs="Times New Roman"/>
        <w:b/>
        <w:bCs/>
        <w:i/>
        <w:iCs/>
        <w:spacing w:val="0"/>
        <w:w w:val="100"/>
        <w:sz w:val="24"/>
        <w:szCs w:val="24"/>
        <w:lang w:val="en-US" w:eastAsia="en-US" w:bidi="ar-SA"/>
      </w:rPr>
    </w:lvl>
    <w:lvl w:ilvl="4">
      <w:start w:val="0"/>
      <w:numFmt w:val="bullet"/>
      <w:lvlText w:val="•"/>
      <w:lvlJc w:val="left"/>
      <w:pPr>
        <w:ind w:left="3330" w:hanging="720"/>
      </w:pPr>
      <w:rPr>
        <w:rFonts w:hint="default"/>
        <w:lang w:val="en-US" w:eastAsia="en-US" w:bidi="ar-SA"/>
      </w:rPr>
    </w:lvl>
    <w:lvl w:ilvl="5">
      <w:start w:val="0"/>
      <w:numFmt w:val="bullet"/>
      <w:lvlText w:val="•"/>
      <w:lvlJc w:val="left"/>
      <w:pPr>
        <w:ind w:left="4405" w:hanging="720"/>
      </w:pPr>
      <w:rPr>
        <w:rFonts w:hint="default"/>
        <w:lang w:val="en-US" w:eastAsia="en-US" w:bidi="ar-SA"/>
      </w:rPr>
    </w:lvl>
    <w:lvl w:ilvl="6">
      <w:start w:val="0"/>
      <w:numFmt w:val="bullet"/>
      <w:lvlText w:val="•"/>
      <w:lvlJc w:val="left"/>
      <w:pPr>
        <w:ind w:left="5480" w:hanging="720"/>
      </w:pPr>
      <w:rPr>
        <w:rFonts w:hint="default"/>
        <w:lang w:val="en-US" w:eastAsia="en-US" w:bidi="ar-SA"/>
      </w:rPr>
    </w:lvl>
    <w:lvl w:ilvl="7">
      <w:start w:val="0"/>
      <w:numFmt w:val="bullet"/>
      <w:lvlText w:val="•"/>
      <w:lvlJc w:val="left"/>
      <w:pPr>
        <w:ind w:left="6555" w:hanging="720"/>
      </w:pPr>
      <w:rPr>
        <w:rFonts w:hint="default"/>
        <w:lang w:val="en-US" w:eastAsia="en-US" w:bidi="ar-SA"/>
      </w:rPr>
    </w:lvl>
    <w:lvl w:ilvl="8">
      <w:start w:val="0"/>
      <w:numFmt w:val="bullet"/>
      <w:lvlText w:val="•"/>
      <w:lvlJc w:val="left"/>
      <w:pPr>
        <w:ind w:left="7631" w:hanging="720"/>
      </w:pPr>
      <w:rPr>
        <w:rFonts w:hint="default"/>
        <w:lang w:val="en-US" w:eastAsia="en-US" w:bidi="ar-SA"/>
      </w:rPr>
    </w:lvl>
  </w:abstractNum>
  <w:abstractNum w:abstractNumId="12">
    <w:multiLevelType w:val="hybridMultilevel"/>
    <w:lvl w:ilvl="0">
      <w:start w:val="1"/>
      <w:numFmt w:val="decimal"/>
      <w:lvlText w:val="%1."/>
      <w:lvlJc w:val="left"/>
      <w:pPr>
        <w:ind w:left="457" w:hanging="327"/>
        <w:jc w:val="left"/>
      </w:pPr>
      <w:rPr>
        <w:rFonts w:hint="default" w:ascii="Times New Roman" w:hAnsi="Times New Roman" w:eastAsia="Times New Roman" w:cs="Times New Roman"/>
        <w:b/>
        <w:bCs/>
        <w:i w:val="0"/>
        <w:iCs w:val="0"/>
        <w:spacing w:val="0"/>
        <w:w w:val="100"/>
        <w:sz w:val="24"/>
        <w:szCs w:val="24"/>
        <w:lang w:val="en-US" w:eastAsia="en-US" w:bidi="ar-SA"/>
      </w:rPr>
    </w:lvl>
    <w:lvl w:ilvl="1">
      <w:start w:val="1"/>
      <w:numFmt w:val="lowerLetter"/>
      <w:lvlText w:val="%2."/>
      <w:lvlJc w:val="left"/>
      <w:pPr>
        <w:ind w:left="457" w:hanging="245"/>
        <w:jc w:val="right"/>
      </w:pPr>
      <w:rPr>
        <w:rFonts w:hint="default" w:ascii="Times New Roman" w:hAnsi="Times New Roman" w:eastAsia="Times New Roman" w:cs="Times New Roman"/>
        <w:b/>
        <w:bCs/>
        <w:i w:val="0"/>
        <w:iCs w:val="0"/>
        <w:spacing w:val="0"/>
        <w:w w:val="100"/>
        <w:sz w:val="24"/>
        <w:szCs w:val="24"/>
        <w:lang w:val="en-US" w:eastAsia="en-US" w:bidi="ar-SA"/>
      </w:rPr>
    </w:lvl>
    <w:lvl w:ilvl="2">
      <w:start w:val="0"/>
      <w:numFmt w:val="bullet"/>
      <w:lvlText w:val="•"/>
      <w:lvlJc w:val="left"/>
      <w:pPr>
        <w:ind w:left="2324" w:hanging="245"/>
      </w:pPr>
      <w:rPr>
        <w:rFonts w:hint="default"/>
        <w:lang w:val="en-US" w:eastAsia="en-US" w:bidi="ar-SA"/>
      </w:rPr>
    </w:lvl>
    <w:lvl w:ilvl="3">
      <w:start w:val="0"/>
      <w:numFmt w:val="bullet"/>
      <w:lvlText w:val="•"/>
      <w:lvlJc w:val="left"/>
      <w:pPr>
        <w:ind w:left="3256" w:hanging="245"/>
      </w:pPr>
      <w:rPr>
        <w:rFonts w:hint="default"/>
        <w:lang w:val="en-US" w:eastAsia="en-US" w:bidi="ar-SA"/>
      </w:rPr>
    </w:lvl>
    <w:lvl w:ilvl="4">
      <w:start w:val="0"/>
      <w:numFmt w:val="bullet"/>
      <w:lvlText w:val="•"/>
      <w:lvlJc w:val="left"/>
      <w:pPr>
        <w:ind w:left="4188" w:hanging="245"/>
      </w:pPr>
      <w:rPr>
        <w:rFonts w:hint="default"/>
        <w:lang w:val="en-US" w:eastAsia="en-US" w:bidi="ar-SA"/>
      </w:rPr>
    </w:lvl>
    <w:lvl w:ilvl="5">
      <w:start w:val="0"/>
      <w:numFmt w:val="bullet"/>
      <w:lvlText w:val="•"/>
      <w:lvlJc w:val="left"/>
      <w:pPr>
        <w:ind w:left="5120" w:hanging="245"/>
      </w:pPr>
      <w:rPr>
        <w:rFonts w:hint="default"/>
        <w:lang w:val="en-US" w:eastAsia="en-US" w:bidi="ar-SA"/>
      </w:rPr>
    </w:lvl>
    <w:lvl w:ilvl="6">
      <w:start w:val="0"/>
      <w:numFmt w:val="bullet"/>
      <w:lvlText w:val="•"/>
      <w:lvlJc w:val="left"/>
      <w:pPr>
        <w:ind w:left="6052" w:hanging="245"/>
      </w:pPr>
      <w:rPr>
        <w:rFonts w:hint="default"/>
        <w:lang w:val="en-US" w:eastAsia="en-US" w:bidi="ar-SA"/>
      </w:rPr>
    </w:lvl>
    <w:lvl w:ilvl="7">
      <w:start w:val="0"/>
      <w:numFmt w:val="bullet"/>
      <w:lvlText w:val="•"/>
      <w:lvlJc w:val="left"/>
      <w:pPr>
        <w:ind w:left="6984" w:hanging="245"/>
      </w:pPr>
      <w:rPr>
        <w:rFonts w:hint="default"/>
        <w:lang w:val="en-US" w:eastAsia="en-US" w:bidi="ar-SA"/>
      </w:rPr>
    </w:lvl>
    <w:lvl w:ilvl="8">
      <w:start w:val="0"/>
      <w:numFmt w:val="bullet"/>
      <w:lvlText w:val="•"/>
      <w:lvlJc w:val="left"/>
      <w:pPr>
        <w:ind w:left="7917" w:hanging="245"/>
      </w:pPr>
      <w:rPr>
        <w:rFonts w:hint="default"/>
        <w:lang w:val="en-US" w:eastAsia="en-US" w:bidi="ar-SA"/>
      </w:rPr>
    </w:lvl>
  </w:abstractNum>
  <w:abstractNum w:abstractNumId="11">
    <w:multiLevelType w:val="hybridMultilevel"/>
    <w:lvl w:ilvl="0">
      <w:start w:val="7"/>
      <w:numFmt w:val="decimal"/>
      <w:lvlText w:val="%1"/>
      <w:lvlJc w:val="left"/>
      <w:pPr>
        <w:ind w:left="1746" w:hanging="348"/>
        <w:jc w:val="left"/>
      </w:pPr>
      <w:rPr>
        <w:rFonts w:hint="default"/>
        <w:lang w:val="en-US" w:eastAsia="en-US" w:bidi="ar-SA"/>
      </w:rPr>
    </w:lvl>
    <w:lvl w:ilvl="1">
      <w:start w:val="1"/>
      <w:numFmt w:val="decimal"/>
      <w:lvlText w:val="%1.%2"/>
      <w:lvlJc w:val="left"/>
      <w:pPr>
        <w:ind w:left="1746" w:hanging="348"/>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0"/>
      <w:numFmt w:val="bullet"/>
      <w:lvlText w:val="•"/>
      <w:lvlJc w:val="left"/>
      <w:pPr>
        <w:ind w:left="3348" w:hanging="348"/>
      </w:pPr>
      <w:rPr>
        <w:rFonts w:hint="default"/>
        <w:lang w:val="en-US" w:eastAsia="en-US" w:bidi="ar-SA"/>
      </w:rPr>
    </w:lvl>
    <w:lvl w:ilvl="3">
      <w:start w:val="0"/>
      <w:numFmt w:val="bullet"/>
      <w:lvlText w:val="•"/>
      <w:lvlJc w:val="left"/>
      <w:pPr>
        <w:ind w:left="4152" w:hanging="348"/>
      </w:pPr>
      <w:rPr>
        <w:rFonts w:hint="default"/>
        <w:lang w:val="en-US" w:eastAsia="en-US" w:bidi="ar-SA"/>
      </w:rPr>
    </w:lvl>
    <w:lvl w:ilvl="4">
      <w:start w:val="0"/>
      <w:numFmt w:val="bullet"/>
      <w:lvlText w:val="•"/>
      <w:lvlJc w:val="left"/>
      <w:pPr>
        <w:ind w:left="4956" w:hanging="348"/>
      </w:pPr>
      <w:rPr>
        <w:rFonts w:hint="default"/>
        <w:lang w:val="en-US" w:eastAsia="en-US" w:bidi="ar-SA"/>
      </w:rPr>
    </w:lvl>
    <w:lvl w:ilvl="5">
      <w:start w:val="0"/>
      <w:numFmt w:val="bullet"/>
      <w:lvlText w:val="•"/>
      <w:lvlJc w:val="left"/>
      <w:pPr>
        <w:ind w:left="5760" w:hanging="348"/>
      </w:pPr>
      <w:rPr>
        <w:rFonts w:hint="default"/>
        <w:lang w:val="en-US" w:eastAsia="en-US" w:bidi="ar-SA"/>
      </w:rPr>
    </w:lvl>
    <w:lvl w:ilvl="6">
      <w:start w:val="0"/>
      <w:numFmt w:val="bullet"/>
      <w:lvlText w:val="•"/>
      <w:lvlJc w:val="left"/>
      <w:pPr>
        <w:ind w:left="6564" w:hanging="348"/>
      </w:pPr>
      <w:rPr>
        <w:rFonts w:hint="default"/>
        <w:lang w:val="en-US" w:eastAsia="en-US" w:bidi="ar-SA"/>
      </w:rPr>
    </w:lvl>
    <w:lvl w:ilvl="7">
      <w:start w:val="0"/>
      <w:numFmt w:val="bullet"/>
      <w:lvlText w:val="•"/>
      <w:lvlJc w:val="left"/>
      <w:pPr>
        <w:ind w:left="7368" w:hanging="348"/>
      </w:pPr>
      <w:rPr>
        <w:rFonts w:hint="default"/>
        <w:lang w:val="en-US" w:eastAsia="en-US" w:bidi="ar-SA"/>
      </w:rPr>
    </w:lvl>
    <w:lvl w:ilvl="8">
      <w:start w:val="0"/>
      <w:numFmt w:val="bullet"/>
      <w:lvlText w:val="•"/>
      <w:lvlJc w:val="left"/>
      <w:pPr>
        <w:ind w:left="8173" w:hanging="348"/>
      </w:pPr>
      <w:rPr>
        <w:rFonts w:hint="default"/>
        <w:lang w:val="en-US" w:eastAsia="en-US" w:bidi="ar-SA"/>
      </w:rPr>
    </w:lvl>
  </w:abstractNum>
  <w:abstractNum w:abstractNumId="10">
    <w:multiLevelType w:val="hybridMultilevel"/>
    <w:lvl w:ilvl="0">
      <w:start w:val="6"/>
      <w:numFmt w:val="decimal"/>
      <w:lvlText w:val="%1"/>
      <w:lvlJc w:val="left"/>
      <w:pPr>
        <w:ind w:left="2898" w:hanging="840"/>
        <w:jc w:val="left"/>
      </w:pPr>
      <w:rPr>
        <w:rFonts w:hint="default"/>
        <w:lang w:val="en-US" w:eastAsia="en-US" w:bidi="ar-SA"/>
      </w:rPr>
    </w:lvl>
    <w:lvl w:ilvl="1">
      <w:start w:val="2"/>
      <w:numFmt w:val="decimal"/>
      <w:lvlText w:val="%1.%2"/>
      <w:lvlJc w:val="left"/>
      <w:pPr>
        <w:ind w:left="2898" w:hanging="840"/>
        <w:jc w:val="left"/>
      </w:pPr>
      <w:rPr>
        <w:rFonts w:hint="default"/>
        <w:lang w:val="en-US" w:eastAsia="en-US" w:bidi="ar-SA"/>
      </w:rPr>
    </w:lvl>
    <w:lvl w:ilvl="2">
      <w:start w:val="13"/>
      <w:numFmt w:val="decimal"/>
      <w:lvlText w:val="%1.%2.%3"/>
      <w:lvlJc w:val="left"/>
      <w:pPr>
        <w:ind w:left="2898" w:hanging="840"/>
        <w:jc w:val="left"/>
      </w:pPr>
      <w:rPr>
        <w:rFonts w:hint="default"/>
        <w:lang w:val="en-US" w:eastAsia="en-US" w:bidi="ar-SA"/>
      </w:rPr>
    </w:lvl>
    <w:lvl w:ilvl="3">
      <w:start w:val="1"/>
      <w:numFmt w:val="decimal"/>
      <w:lvlText w:val="%1.%2.%3.%4"/>
      <w:lvlJc w:val="left"/>
      <w:pPr>
        <w:ind w:left="2898" w:hanging="8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4">
      <w:start w:val="0"/>
      <w:numFmt w:val="bullet"/>
      <w:lvlText w:val="•"/>
      <w:lvlJc w:val="left"/>
      <w:pPr>
        <w:ind w:left="5652" w:hanging="840"/>
      </w:pPr>
      <w:rPr>
        <w:rFonts w:hint="default"/>
        <w:lang w:val="en-US" w:eastAsia="en-US" w:bidi="ar-SA"/>
      </w:rPr>
    </w:lvl>
    <w:lvl w:ilvl="5">
      <w:start w:val="0"/>
      <w:numFmt w:val="bullet"/>
      <w:lvlText w:val="•"/>
      <w:lvlJc w:val="left"/>
      <w:pPr>
        <w:ind w:left="6340" w:hanging="840"/>
      </w:pPr>
      <w:rPr>
        <w:rFonts w:hint="default"/>
        <w:lang w:val="en-US" w:eastAsia="en-US" w:bidi="ar-SA"/>
      </w:rPr>
    </w:lvl>
    <w:lvl w:ilvl="6">
      <w:start w:val="0"/>
      <w:numFmt w:val="bullet"/>
      <w:lvlText w:val="•"/>
      <w:lvlJc w:val="left"/>
      <w:pPr>
        <w:ind w:left="7028" w:hanging="840"/>
      </w:pPr>
      <w:rPr>
        <w:rFonts w:hint="default"/>
        <w:lang w:val="en-US" w:eastAsia="en-US" w:bidi="ar-SA"/>
      </w:rPr>
    </w:lvl>
    <w:lvl w:ilvl="7">
      <w:start w:val="0"/>
      <w:numFmt w:val="bullet"/>
      <w:lvlText w:val="•"/>
      <w:lvlJc w:val="left"/>
      <w:pPr>
        <w:ind w:left="7716" w:hanging="840"/>
      </w:pPr>
      <w:rPr>
        <w:rFonts w:hint="default"/>
        <w:lang w:val="en-US" w:eastAsia="en-US" w:bidi="ar-SA"/>
      </w:rPr>
    </w:lvl>
    <w:lvl w:ilvl="8">
      <w:start w:val="0"/>
      <w:numFmt w:val="bullet"/>
      <w:lvlText w:val="•"/>
      <w:lvlJc w:val="left"/>
      <w:pPr>
        <w:ind w:left="8405" w:hanging="840"/>
      </w:pPr>
      <w:rPr>
        <w:rFonts w:hint="default"/>
        <w:lang w:val="en-US" w:eastAsia="en-US" w:bidi="ar-SA"/>
      </w:rPr>
    </w:lvl>
  </w:abstractNum>
  <w:abstractNum w:abstractNumId="9">
    <w:multiLevelType w:val="hybridMultilevel"/>
    <w:lvl w:ilvl="0">
      <w:start w:val="6"/>
      <w:numFmt w:val="decimal"/>
      <w:lvlText w:val="%1"/>
      <w:lvlJc w:val="left"/>
      <w:pPr>
        <w:ind w:left="2557" w:hanging="720"/>
        <w:jc w:val="left"/>
      </w:pPr>
      <w:rPr>
        <w:rFonts w:hint="default"/>
        <w:lang w:val="en-US" w:eastAsia="en-US" w:bidi="ar-SA"/>
      </w:rPr>
    </w:lvl>
    <w:lvl w:ilvl="1">
      <w:start w:val="2"/>
      <w:numFmt w:val="decimal"/>
      <w:lvlText w:val="%1.%2"/>
      <w:lvlJc w:val="left"/>
      <w:pPr>
        <w:ind w:left="2557" w:hanging="720"/>
        <w:jc w:val="left"/>
      </w:pPr>
      <w:rPr>
        <w:rFonts w:hint="default"/>
        <w:lang w:val="en-US" w:eastAsia="en-US" w:bidi="ar-SA"/>
      </w:rPr>
    </w:lvl>
    <w:lvl w:ilvl="2">
      <w:start w:val="1"/>
      <w:numFmt w:val="decimal"/>
      <w:lvlText w:val="%1.%2.%3"/>
      <w:lvlJc w:val="left"/>
      <w:pPr>
        <w:ind w:left="2557" w:hanging="720"/>
        <w:jc w:val="left"/>
      </w:pPr>
      <w:rPr>
        <w:rFonts w:hint="default"/>
        <w:lang w:val="en-US" w:eastAsia="en-US" w:bidi="ar-SA"/>
      </w:rPr>
    </w:lvl>
    <w:lvl w:ilvl="3">
      <w:start w:val="3"/>
      <w:numFmt w:val="decimal"/>
      <w:lvlText w:val="%1.%2.%3.%4"/>
      <w:lvlJc w:val="left"/>
      <w:pPr>
        <w:ind w:left="2557" w:hanging="720"/>
        <w:jc w:val="left"/>
      </w:pPr>
      <w:rPr>
        <w:rFonts w:hint="default" w:ascii="Times New Roman" w:hAnsi="Times New Roman" w:eastAsia="Times New Roman" w:cs="Times New Roman"/>
        <w:b w:val="0"/>
        <w:bCs w:val="0"/>
        <w:i/>
        <w:iCs/>
        <w:spacing w:val="0"/>
        <w:w w:val="100"/>
        <w:sz w:val="24"/>
        <w:szCs w:val="24"/>
        <w:lang w:val="en-US" w:eastAsia="en-US" w:bidi="ar-SA"/>
      </w:rPr>
    </w:lvl>
    <w:lvl w:ilvl="4">
      <w:start w:val="0"/>
      <w:numFmt w:val="bullet"/>
      <w:lvlText w:val="•"/>
      <w:lvlJc w:val="left"/>
      <w:pPr>
        <w:ind w:left="5448" w:hanging="720"/>
      </w:pPr>
      <w:rPr>
        <w:rFonts w:hint="default"/>
        <w:lang w:val="en-US" w:eastAsia="en-US" w:bidi="ar-SA"/>
      </w:rPr>
    </w:lvl>
    <w:lvl w:ilvl="5">
      <w:start w:val="0"/>
      <w:numFmt w:val="bullet"/>
      <w:lvlText w:val="•"/>
      <w:lvlJc w:val="left"/>
      <w:pPr>
        <w:ind w:left="6170" w:hanging="720"/>
      </w:pPr>
      <w:rPr>
        <w:rFonts w:hint="default"/>
        <w:lang w:val="en-US" w:eastAsia="en-US" w:bidi="ar-SA"/>
      </w:rPr>
    </w:lvl>
    <w:lvl w:ilvl="6">
      <w:start w:val="0"/>
      <w:numFmt w:val="bullet"/>
      <w:lvlText w:val="•"/>
      <w:lvlJc w:val="left"/>
      <w:pPr>
        <w:ind w:left="6892" w:hanging="720"/>
      </w:pPr>
      <w:rPr>
        <w:rFonts w:hint="default"/>
        <w:lang w:val="en-US" w:eastAsia="en-US" w:bidi="ar-SA"/>
      </w:rPr>
    </w:lvl>
    <w:lvl w:ilvl="7">
      <w:start w:val="0"/>
      <w:numFmt w:val="bullet"/>
      <w:lvlText w:val="•"/>
      <w:lvlJc w:val="left"/>
      <w:pPr>
        <w:ind w:left="7614" w:hanging="720"/>
      </w:pPr>
      <w:rPr>
        <w:rFonts w:hint="default"/>
        <w:lang w:val="en-US" w:eastAsia="en-US" w:bidi="ar-SA"/>
      </w:rPr>
    </w:lvl>
    <w:lvl w:ilvl="8">
      <w:start w:val="0"/>
      <w:numFmt w:val="bullet"/>
      <w:lvlText w:val="•"/>
      <w:lvlJc w:val="left"/>
      <w:pPr>
        <w:ind w:left="8337" w:hanging="720"/>
      </w:pPr>
      <w:rPr>
        <w:rFonts w:hint="default"/>
        <w:lang w:val="en-US" w:eastAsia="en-US" w:bidi="ar-SA"/>
      </w:rPr>
    </w:lvl>
  </w:abstractNum>
  <w:abstractNum w:abstractNumId="8">
    <w:multiLevelType w:val="hybridMultilevel"/>
    <w:lvl w:ilvl="0">
      <w:start w:val="6"/>
      <w:numFmt w:val="decimal"/>
      <w:lvlText w:val="%1"/>
      <w:lvlJc w:val="left"/>
      <w:pPr>
        <w:ind w:left="1746" w:hanging="348"/>
        <w:jc w:val="left"/>
      </w:pPr>
      <w:rPr>
        <w:rFonts w:hint="default"/>
        <w:lang w:val="en-US" w:eastAsia="en-US" w:bidi="ar-SA"/>
      </w:rPr>
    </w:lvl>
    <w:lvl w:ilvl="1">
      <w:start w:val="1"/>
      <w:numFmt w:val="decimal"/>
      <w:lvlText w:val="%1.%2"/>
      <w:lvlJc w:val="left"/>
      <w:pPr>
        <w:ind w:left="1746" w:hanging="348"/>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2097" w:hanging="482"/>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3">
      <w:start w:val="1"/>
      <w:numFmt w:val="decimal"/>
      <w:lvlText w:val="%1.%2.%3.%4"/>
      <w:lvlJc w:val="left"/>
      <w:pPr>
        <w:ind w:left="2557" w:hanging="720"/>
        <w:jc w:val="left"/>
      </w:pPr>
      <w:rPr>
        <w:rFonts w:hint="default" w:ascii="Times New Roman" w:hAnsi="Times New Roman" w:eastAsia="Times New Roman" w:cs="Times New Roman"/>
        <w:b w:val="0"/>
        <w:bCs w:val="0"/>
        <w:i/>
        <w:iCs/>
        <w:spacing w:val="0"/>
        <w:w w:val="100"/>
        <w:sz w:val="24"/>
        <w:szCs w:val="24"/>
        <w:lang w:val="en-US" w:eastAsia="en-US" w:bidi="ar-SA"/>
      </w:rPr>
    </w:lvl>
    <w:lvl w:ilvl="4">
      <w:start w:val="1"/>
      <w:numFmt w:val="decimal"/>
      <w:lvlText w:val="%1.%2.%3.%4.%5"/>
      <w:lvlJc w:val="left"/>
      <w:pPr>
        <w:ind w:left="2958" w:hanging="900"/>
        <w:jc w:val="left"/>
      </w:pPr>
      <w:rPr>
        <w:rFonts w:hint="default" w:ascii="Times New Roman" w:hAnsi="Times New Roman" w:eastAsia="Times New Roman" w:cs="Times New Roman"/>
        <w:b w:val="0"/>
        <w:bCs w:val="0"/>
        <w:i/>
        <w:iCs/>
        <w:spacing w:val="0"/>
        <w:w w:val="100"/>
        <w:sz w:val="24"/>
        <w:szCs w:val="24"/>
        <w:lang w:val="en-US" w:eastAsia="en-US" w:bidi="ar-SA"/>
      </w:rPr>
    </w:lvl>
    <w:lvl w:ilvl="5">
      <w:start w:val="0"/>
      <w:numFmt w:val="bullet"/>
      <w:lvlText w:val="•"/>
      <w:lvlJc w:val="left"/>
      <w:pPr>
        <w:ind w:left="4096" w:hanging="900"/>
      </w:pPr>
      <w:rPr>
        <w:rFonts w:hint="default"/>
        <w:lang w:val="en-US" w:eastAsia="en-US" w:bidi="ar-SA"/>
      </w:rPr>
    </w:lvl>
    <w:lvl w:ilvl="6">
      <w:start w:val="0"/>
      <w:numFmt w:val="bullet"/>
      <w:lvlText w:val="•"/>
      <w:lvlJc w:val="left"/>
      <w:pPr>
        <w:ind w:left="5233" w:hanging="900"/>
      </w:pPr>
      <w:rPr>
        <w:rFonts w:hint="default"/>
        <w:lang w:val="en-US" w:eastAsia="en-US" w:bidi="ar-SA"/>
      </w:rPr>
    </w:lvl>
    <w:lvl w:ilvl="7">
      <w:start w:val="0"/>
      <w:numFmt w:val="bullet"/>
      <w:lvlText w:val="•"/>
      <w:lvlJc w:val="left"/>
      <w:pPr>
        <w:ind w:left="6370" w:hanging="900"/>
      </w:pPr>
      <w:rPr>
        <w:rFonts w:hint="default"/>
        <w:lang w:val="en-US" w:eastAsia="en-US" w:bidi="ar-SA"/>
      </w:rPr>
    </w:lvl>
    <w:lvl w:ilvl="8">
      <w:start w:val="0"/>
      <w:numFmt w:val="bullet"/>
      <w:lvlText w:val="•"/>
      <w:lvlJc w:val="left"/>
      <w:pPr>
        <w:ind w:left="7507" w:hanging="900"/>
      </w:pPr>
      <w:rPr>
        <w:rFonts w:hint="default"/>
        <w:lang w:val="en-US" w:eastAsia="en-US" w:bidi="ar-SA"/>
      </w:rPr>
    </w:lvl>
  </w:abstractNum>
  <w:abstractNum w:abstractNumId="7">
    <w:multiLevelType w:val="hybridMultilevel"/>
    <w:lvl w:ilvl="0">
      <w:start w:val="5"/>
      <w:numFmt w:val="decimal"/>
      <w:lvlText w:val="%1"/>
      <w:lvlJc w:val="left"/>
      <w:pPr>
        <w:ind w:left="1746" w:hanging="348"/>
        <w:jc w:val="left"/>
      </w:pPr>
      <w:rPr>
        <w:rFonts w:hint="default"/>
        <w:lang w:val="en-US" w:eastAsia="en-US" w:bidi="ar-SA"/>
      </w:rPr>
    </w:lvl>
    <w:lvl w:ilvl="1">
      <w:start w:val="1"/>
      <w:numFmt w:val="decimal"/>
      <w:lvlText w:val="%1.%2"/>
      <w:lvlJc w:val="left"/>
      <w:pPr>
        <w:ind w:left="1746" w:hanging="348"/>
        <w:jc w:val="right"/>
      </w:pPr>
      <w:rPr>
        <w:rFonts w:hint="default"/>
        <w:spacing w:val="0"/>
        <w:w w:val="100"/>
        <w:lang w:val="en-US" w:eastAsia="en-US" w:bidi="ar-SA"/>
      </w:rPr>
    </w:lvl>
    <w:lvl w:ilvl="2">
      <w:start w:val="1"/>
      <w:numFmt w:val="decimal"/>
      <w:lvlText w:val="%1.%2.%3"/>
      <w:lvlJc w:val="left"/>
      <w:pPr>
        <w:ind w:left="2156" w:hanging="5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3112" w:hanging="540"/>
      </w:pPr>
      <w:rPr>
        <w:rFonts w:hint="default"/>
        <w:lang w:val="en-US" w:eastAsia="en-US" w:bidi="ar-SA"/>
      </w:rPr>
    </w:lvl>
    <w:lvl w:ilvl="4">
      <w:start w:val="0"/>
      <w:numFmt w:val="bullet"/>
      <w:lvlText w:val="•"/>
      <w:lvlJc w:val="left"/>
      <w:pPr>
        <w:ind w:left="4065" w:hanging="540"/>
      </w:pPr>
      <w:rPr>
        <w:rFonts w:hint="default"/>
        <w:lang w:val="en-US" w:eastAsia="en-US" w:bidi="ar-SA"/>
      </w:rPr>
    </w:lvl>
    <w:lvl w:ilvl="5">
      <w:start w:val="0"/>
      <w:numFmt w:val="bullet"/>
      <w:lvlText w:val="•"/>
      <w:lvlJc w:val="left"/>
      <w:pPr>
        <w:ind w:left="5018" w:hanging="540"/>
      </w:pPr>
      <w:rPr>
        <w:rFonts w:hint="default"/>
        <w:lang w:val="en-US" w:eastAsia="en-US" w:bidi="ar-SA"/>
      </w:rPr>
    </w:lvl>
    <w:lvl w:ilvl="6">
      <w:start w:val="0"/>
      <w:numFmt w:val="bullet"/>
      <w:lvlText w:val="•"/>
      <w:lvlJc w:val="left"/>
      <w:pPr>
        <w:ind w:left="5970" w:hanging="540"/>
      </w:pPr>
      <w:rPr>
        <w:rFonts w:hint="default"/>
        <w:lang w:val="en-US" w:eastAsia="en-US" w:bidi="ar-SA"/>
      </w:rPr>
    </w:lvl>
    <w:lvl w:ilvl="7">
      <w:start w:val="0"/>
      <w:numFmt w:val="bullet"/>
      <w:lvlText w:val="•"/>
      <w:lvlJc w:val="left"/>
      <w:pPr>
        <w:ind w:left="6923" w:hanging="540"/>
      </w:pPr>
      <w:rPr>
        <w:rFonts w:hint="default"/>
        <w:lang w:val="en-US" w:eastAsia="en-US" w:bidi="ar-SA"/>
      </w:rPr>
    </w:lvl>
    <w:lvl w:ilvl="8">
      <w:start w:val="0"/>
      <w:numFmt w:val="bullet"/>
      <w:lvlText w:val="•"/>
      <w:lvlJc w:val="left"/>
      <w:pPr>
        <w:ind w:left="7876" w:hanging="540"/>
      </w:pPr>
      <w:rPr>
        <w:rFonts w:hint="default"/>
        <w:lang w:val="en-US" w:eastAsia="en-US" w:bidi="ar-SA"/>
      </w:rPr>
    </w:lvl>
  </w:abstractNum>
  <w:abstractNum w:abstractNumId="6">
    <w:multiLevelType w:val="hybridMultilevel"/>
    <w:lvl w:ilvl="0">
      <w:start w:val="4"/>
      <w:numFmt w:val="decimal"/>
      <w:lvlText w:val="%1"/>
      <w:lvlJc w:val="left"/>
      <w:pPr>
        <w:ind w:left="1746" w:hanging="348"/>
        <w:jc w:val="left"/>
      </w:pPr>
      <w:rPr>
        <w:rFonts w:hint="default"/>
        <w:lang w:val="en-US" w:eastAsia="en-US" w:bidi="ar-SA"/>
      </w:rPr>
    </w:lvl>
    <w:lvl w:ilvl="1">
      <w:start w:val="1"/>
      <w:numFmt w:val="decimal"/>
      <w:lvlText w:val="%1.%2"/>
      <w:lvlJc w:val="left"/>
      <w:pPr>
        <w:ind w:left="1746" w:hanging="348"/>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2097" w:hanging="482"/>
        <w:jc w:val="left"/>
      </w:pPr>
      <w:rPr>
        <w:rFonts w:hint="default" w:ascii="Times New Roman" w:hAnsi="Times New Roman" w:eastAsia="Times New Roman" w:cs="Times New Roman"/>
        <w:b w:val="0"/>
        <w:bCs w:val="0"/>
        <w:i w:val="0"/>
        <w:iCs w:val="0"/>
        <w:spacing w:val="0"/>
        <w:w w:val="100"/>
        <w:sz w:val="22"/>
        <w:szCs w:val="22"/>
        <w:lang w:val="en-US" w:eastAsia="en-US" w:bidi="ar-SA"/>
      </w:rPr>
    </w:lvl>
    <w:lvl w:ilvl="3">
      <w:start w:val="0"/>
      <w:numFmt w:val="bullet"/>
      <w:lvlText w:val="•"/>
      <w:lvlJc w:val="left"/>
      <w:pPr>
        <w:ind w:left="3806" w:hanging="482"/>
      </w:pPr>
      <w:rPr>
        <w:rFonts w:hint="default"/>
        <w:lang w:val="en-US" w:eastAsia="en-US" w:bidi="ar-SA"/>
      </w:rPr>
    </w:lvl>
    <w:lvl w:ilvl="4">
      <w:start w:val="0"/>
      <w:numFmt w:val="bullet"/>
      <w:lvlText w:val="•"/>
      <w:lvlJc w:val="left"/>
      <w:pPr>
        <w:ind w:left="4660" w:hanging="482"/>
      </w:pPr>
      <w:rPr>
        <w:rFonts w:hint="default"/>
        <w:lang w:val="en-US" w:eastAsia="en-US" w:bidi="ar-SA"/>
      </w:rPr>
    </w:lvl>
    <w:lvl w:ilvl="5">
      <w:start w:val="0"/>
      <w:numFmt w:val="bullet"/>
      <w:lvlText w:val="•"/>
      <w:lvlJc w:val="left"/>
      <w:pPr>
        <w:ind w:left="5513" w:hanging="482"/>
      </w:pPr>
      <w:rPr>
        <w:rFonts w:hint="default"/>
        <w:lang w:val="en-US" w:eastAsia="en-US" w:bidi="ar-SA"/>
      </w:rPr>
    </w:lvl>
    <w:lvl w:ilvl="6">
      <w:start w:val="0"/>
      <w:numFmt w:val="bullet"/>
      <w:lvlText w:val="•"/>
      <w:lvlJc w:val="left"/>
      <w:pPr>
        <w:ind w:left="6367" w:hanging="482"/>
      </w:pPr>
      <w:rPr>
        <w:rFonts w:hint="default"/>
        <w:lang w:val="en-US" w:eastAsia="en-US" w:bidi="ar-SA"/>
      </w:rPr>
    </w:lvl>
    <w:lvl w:ilvl="7">
      <w:start w:val="0"/>
      <w:numFmt w:val="bullet"/>
      <w:lvlText w:val="•"/>
      <w:lvlJc w:val="left"/>
      <w:pPr>
        <w:ind w:left="7220" w:hanging="482"/>
      </w:pPr>
      <w:rPr>
        <w:rFonts w:hint="default"/>
        <w:lang w:val="en-US" w:eastAsia="en-US" w:bidi="ar-SA"/>
      </w:rPr>
    </w:lvl>
    <w:lvl w:ilvl="8">
      <w:start w:val="0"/>
      <w:numFmt w:val="bullet"/>
      <w:lvlText w:val="•"/>
      <w:lvlJc w:val="left"/>
      <w:pPr>
        <w:ind w:left="8074" w:hanging="482"/>
      </w:pPr>
      <w:rPr>
        <w:rFonts w:hint="default"/>
        <w:lang w:val="en-US" w:eastAsia="en-US" w:bidi="ar-SA"/>
      </w:rPr>
    </w:lvl>
  </w:abstractNum>
  <w:abstractNum w:abstractNumId="5">
    <w:multiLevelType w:val="hybridMultilevel"/>
    <w:lvl w:ilvl="0">
      <w:start w:val="3"/>
      <w:numFmt w:val="decimal"/>
      <w:lvlText w:val="%1"/>
      <w:lvlJc w:val="left"/>
      <w:pPr>
        <w:ind w:left="1746" w:hanging="348"/>
        <w:jc w:val="left"/>
      </w:pPr>
      <w:rPr>
        <w:rFonts w:hint="default"/>
        <w:lang w:val="en-US" w:eastAsia="en-US" w:bidi="ar-SA"/>
      </w:rPr>
    </w:lvl>
    <w:lvl w:ilvl="1">
      <w:start w:val="1"/>
      <w:numFmt w:val="decimal"/>
      <w:lvlText w:val="%1.%2"/>
      <w:lvlJc w:val="left"/>
      <w:pPr>
        <w:ind w:left="1746" w:hanging="348"/>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2156" w:hanging="5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1"/>
      <w:numFmt w:val="decimal"/>
      <w:lvlText w:val="%1.%2.%3.%4"/>
      <w:lvlJc w:val="left"/>
      <w:pPr>
        <w:ind w:left="2557" w:hanging="720"/>
        <w:jc w:val="left"/>
      </w:pPr>
      <w:rPr>
        <w:rFonts w:hint="default"/>
        <w:spacing w:val="0"/>
        <w:w w:val="100"/>
        <w:lang w:val="en-US" w:eastAsia="en-US" w:bidi="ar-SA"/>
      </w:rPr>
    </w:lvl>
    <w:lvl w:ilvl="4">
      <w:start w:val="0"/>
      <w:numFmt w:val="bullet"/>
      <w:lvlText w:val="•"/>
      <w:lvlJc w:val="left"/>
      <w:pPr>
        <w:ind w:left="4365" w:hanging="720"/>
      </w:pPr>
      <w:rPr>
        <w:rFonts w:hint="default"/>
        <w:lang w:val="en-US" w:eastAsia="en-US" w:bidi="ar-SA"/>
      </w:rPr>
    </w:lvl>
    <w:lvl w:ilvl="5">
      <w:start w:val="0"/>
      <w:numFmt w:val="bullet"/>
      <w:lvlText w:val="•"/>
      <w:lvlJc w:val="left"/>
      <w:pPr>
        <w:ind w:left="5268" w:hanging="720"/>
      </w:pPr>
      <w:rPr>
        <w:rFonts w:hint="default"/>
        <w:lang w:val="en-US" w:eastAsia="en-US" w:bidi="ar-SA"/>
      </w:rPr>
    </w:lvl>
    <w:lvl w:ilvl="6">
      <w:start w:val="0"/>
      <w:numFmt w:val="bullet"/>
      <w:lvlText w:val="•"/>
      <w:lvlJc w:val="left"/>
      <w:pPr>
        <w:ind w:left="6170" w:hanging="720"/>
      </w:pPr>
      <w:rPr>
        <w:rFonts w:hint="default"/>
        <w:lang w:val="en-US" w:eastAsia="en-US" w:bidi="ar-SA"/>
      </w:rPr>
    </w:lvl>
    <w:lvl w:ilvl="7">
      <w:start w:val="0"/>
      <w:numFmt w:val="bullet"/>
      <w:lvlText w:val="•"/>
      <w:lvlJc w:val="left"/>
      <w:pPr>
        <w:ind w:left="7073" w:hanging="720"/>
      </w:pPr>
      <w:rPr>
        <w:rFonts w:hint="default"/>
        <w:lang w:val="en-US" w:eastAsia="en-US" w:bidi="ar-SA"/>
      </w:rPr>
    </w:lvl>
    <w:lvl w:ilvl="8">
      <w:start w:val="0"/>
      <w:numFmt w:val="bullet"/>
      <w:lvlText w:val="•"/>
      <w:lvlJc w:val="left"/>
      <w:pPr>
        <w:ind w:left="7976" w:hanging="720"/>
      </w:pPr>
      <w:rPr>
        <w:rFonts w:hint="default"/>
        <w:lang w:val="en-US" w:eastAsia="en-US" w:bidi="ar-SA"/>
      </w:rPr>
    </w:lvl>
  </w:abstractNum>
  <w:abstractNum w:abstractNumId="4">
    <w:multiLevelType w:val="hybridMultilevel"/>
    <w:lvl w:ilvl="0">
      <w:start w:val="2"/>
      <w:numFmt w:val="decimal"/>
      <w:lvlText w:val="%1"/>
      <w:lvlJc w:val="left"/>
      <w:pPr>
        <w:ind w:left="1746" w:hanging="348"/>
        <w:jc w:val="left"/>
      </w:pPr>
      <w:rPr>
        <w:rFonts w:hint="default"/>
        <w:lang w:val="en-US" w:eastAsia="en-US" w:bidi="ar-SA"/>
      </w:rPr>
    </w:lvl>
    <w:lvl w:ilvl="1">
      <w:start w:val="1"/>
      <w:numFmt w:val="decimal"/>
      <w:lvlText w:val="%1.%2"/>
      <w:lvlJc w:val="left"/>
      <w:pPr>
        <w:ind w:left="1746" w:hanging="348"/>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2156" w:hanging="5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3853" w:hanging="540"/>
      </w:pPr>
      <w:rPr>
        <w:rFonts w:hint="default"/>
        <w:lang w:val="en-US" w:eastAsia="en-US" w:bidi="ar-SA"/>
      </w:rPr>
    </w:lvl>
    <w:lvl w:ilvl="4">
      <w:start w:val="0"/>
      <w:numFmt w:val="bullet"/>
      <w:lvlText w:val="•"/>
      <w:lvlJc w:val="left"/>
      <w:pPr>
        <w:ind w:left="4700" w:hanging="540"/>
      </w:pPr>
      <w:rPr>
        <w:rFonts w:hint="default"/>
        <w:lang w:val="en-US" w:eastAsia="en-US" w:bidi="ar-SA"/>
      </w:rPr>
    </w:lvl>
    <w:lvl w:ilvl="5">
      <w:start w:val="0"/>
      <w:numFmt w:val="bullet"/>
      <w:lvlText w:val="•"/>
      <w:lvlJc w:val="left"/>
      <w:pPr>
        <w:ind w:left="5547" w:hanging="540"/>
      </w:pPr>
      <w:rPr>
        <w:rFonts w:hint="default"/>
        <w:lang w:val="en-US" w:eastAsia="en-US" w:bidi="ar-SA"/>
      </w:rPr>
    </w:lvl>
    <w:lvl w:ilvl="6">
      <w:start w:val="0"/>
      <w:numFmt w:val="bullet"/>
      <w:lvlText w:val="•"/>
      <w:lvlJc w:val="left"/>
      <w:pPr>
        <w:ind w:left="6394" w:hanging="540"/>
      </w:pPr>
      <w:rPr>
        <w:rFonts w:hint="default"/>
        <w:lang w:val="en-US" w:eastAsia="en-US" w:bidi="ar-SA"/>
      </w:rPr>
    </w:lvl>
    <w:lvl w:ilvl="7">
      <w:start w:val="0"/>
      <w:numFmt w:val="bullet"/>
      <w:lvlText w:val="•"/>
      <w:lvlJc w:val="left"/>
      <w:pPr>
        <w:ind w:left="7240" w:hanging="540"/>
      </w:pPr>
      <w:rPr>
        <w:rFonts w:hint="default"/>
        <w:lang w:val="en-US" w:eastAsia="en-US" w:bidi="ar-SA"/>
      </w:rPr>
    </w:lvl>
    <w:lvl w:ilvl="8">
      <w:start w:val="0"/>
      <w:numFmt w:val="bullet"/>
      <w:lvlText w:val="•"/>
      <w:lvlJc w:val="left"/>
      <w:pPr>
        <w:ind w:left="8087" w:hanging="540"/>
      </w:pPr>
      <w:rPr>
        <w:rFonts w:hint="default"/>
        <w:lang w:val="en-US" w:eastAsia="en-US" w:bidi="ar-SA"/>
      </w:rPr>
    </w:lvl>
  </w:abstractNum>
  <w:abstractNum w:abstractNumId="3">
    <w:multiLevelType w:val="hybridMultilevel"/>
    <w:lvl w:ilvl="0">
      <w:start w:val="1"/>
      <w:numFmt w:val="decimal"/>
      <w:lvlText w:val="%1"/>
      <w:lvlJc w:val="left"/>
      <w:pPr>
        <w:ind w:left="2557" w:hanging="720"/>
        <w:jc w:val="left"/>
      </w:pPr>
      <w:rPr>
        <w:rFonts w:hint="default"/>
        <w:lang w:val="en-US" w:eastAsia="en-US" w:bidi="ar-SA"/>
      </w:rPr>
    </w:lvl>
    <w:lvl w:ilvl="1">
      <w:start w:val="3"/>
      <w:numFmt w:val="decimal"/>
      <w:lvlText w:val="%1.%2"/>
      <w:lvlJc w:val="left"/>
      <w:pPr>
        <w:ind w:left="2557" w:hanging="720"/>
        <w:jc w:val="left"/>
      </w:pPr>
      <w:rPr>
        <w:rFonts w:hint="default"/>
        <w:lang w:val="en-US" w:eastAsia="en-US" w:bidi="ar-SA"/>
      </w:rPr>
    </w:lvl>
    <w:lvl w:ilvl="2">
      <w:start w:val="1"/>
      <w:numFmt w:val="decimal"/>
      <w:lvlText w:val="%1.%2.%3"/>
      <w:lvlJc w:val="left"/>
      <w:pPr>
        <w:ind w:left="2557" w:hanging="720"/>
        <w:jc w:val="left"/>
      </w:pPr>
      <w:rPr>
        <w:rFonts w:hint="default"/>
        <w:lang w:val="en-US" w:eastAsia="en-US" w:bidi="ar-SA"/>
      </w:rPr>
    </w:lvl>
    <w:lvl w:ilvl="3">
      <w:start w:val="5"/>
      <w:numFmt w:val="decimal"/>
      <w:lvlText w:val="%1.%2.%3.%4"/>
      <w:lvlJc w:val="left"/>
      <w:pPr>
        <w:ind w:left="2557" w:hanging="72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4">
      <w:start w:val="0"/>
      <w:numFmt w:val="bullet"/>
      <w:lvlText w:val="•"/>
      <w:lvlJc w:val="left"/>
      <w:pPr>
        <w:ind w:left="5448" w:hanging="720"/>
      </w:pPr>
      <w:rPr>
        <w:rFonts w:hint="default"/>
        <w:lang w:val="en-US" w:eastAsia="en-US" w:bidi="ar-SA"/>
      </w:rPr>
    </w:lvl>
    <w:lvl w:ilvl="5">
      <w:start w:val="0"/>
      <w:numFmt w:val="bullet"/>
      <w:lvlText w:val="•"/>
      <w:lvlJc w:val="left"/>
      <w:pPr>
        <w:ind w:left="6170" w:hanging="720"/>
      </w:pPr>
      <w:rPr>
        <w:rFonts w:hint="default"/>
        <w:lang w:val="en-US" w:eastAsia="en-US" w:bidi="ar-SA"/>
      </w:rPr>
    </w:lvl>
    <w:lvl w:ilvl="6">
      <w:start w:val="0"/>
      <w:numFmt w:val="bullet"/>
      <w:lvlText w:val="•"/>
      <w:lvlJc w:val="left"/>
      <w:pPr>
        <w:ind w:left="6892" w:hanging="720"/>
      </w:pPr>
      <w:rPr>
        <w:rFonts w:hint="default"/>
        <w:lang w:val="en-US" w:eastAsia="en-US" w:bidi="ar-SA"/>
      </w:rPr>
    </w:lvl>
    <w:lvl w:ilvl="7">
      <w:start w:val="0"/>
      <w:numFmt w:val="bullet"/>
      <w:lvlText w:val="•"/>
      <w:lvlJc w:val="left"/>
      <w:pPr>
        <w:ind w:left="7614" w:hanging="720"/>
      </w:pPr>
      <w:rPr>
        <w:rFonts w:hint="default"/>
        <w:lang w:val="en-US" w:eastAsia="en-US" w:bidi="ar-SA"/>
      </w:rPr>
    </w:lvl>
    <w:lvl w:ilvl="8">
      <w:start w:val="0"/>
      <w:numFmt w:val="bullet"/>
      <w:lvlText w:val="•"/>
      <w:lvlJc w:val="left"/>
      <w:pPr>
        <w:ind w:left="8337" w:hanging="720"/>
      </w:pPr>
      <w:rPr>
        <w:rFonts w:hint="default"/>
        <w:lang w:val="en-US" w:eastAsia="en-US" w:bidi="ar-SA"/>
      </w:rPr>
    </w:lvl>
  </w:abstractNum>
  <w:abstractNum w:abstractNumId="2">
    <w:multiLevelType w:val="hybridMultilevel"/>
    <w:lvl w:ilvl="0">
      <w:start w:val="13"/>
      <w:numFmt w:val="decimal"/>
      <w:lvlText w:val="%1"/>
      <w:lvlJc w:val="left"/>
      <w:pPr>
        <w:ind w:left="2497" w:hanging="660"/>
        <w:jc w:val="left"/>
      </w:pPr>
      <w:rPr>
        <w:rFonts w:hint="default"/>
        <w:lang w:val="en-US" w:eastAsia="en-US" w:bidi="ar-SA"/>
      </w:rPr>
    </w:lvl>
    <w:lvl w:ilvl="1">
      <w:start w:val="1"/>
      <w:numFmt w:val="decimal"/>
      <w:lvlText w:val="%1.%2"/>
      <w:lvlJc w:val="left"/>
      <w:pPr>
        <w:ind w:left="2497" w:hanging="660"/>
        <w:jc w:val="left"/>
      </w:pPr>
      <w:rPr>
        <w:rFonts w:hint="default"/>
        <w:lang w:val="en-US" w:eastAsia="en-US" w:bidi="ar-SA"/>
      </w:rPr>
    </w:lvl>
    <w:lvl w:ilvl="2">
      <w:start w:val="4"/>
      <w:numFmt w:val="decimal"/>
      <w:lvlText w:val="%1.%2.%3"/>
      <w:lvlJc w:val="left"/>
      <w:pPr>
        <w:ind w:left="2497" w:hanging="66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0"/>
      <w:numFmt w:val="bullet"/>
      <w:lvlText w:val="•"/>
      <w:lvlJc w:val="left"/>
      <w:pPr>
        <w:ind w:left="4684" w:hanging="660"/>
      </w:pPr>
      <w:rPr>
        <w:rFonts w:hint="default"/>
        <w:lang w:val="en-US" w:eastAsia="en-US" w:bidi="ar-SA"/>
      </w:rPr>
    </w:lvl>
    <w:lvl w:ilvl="4">
      <w:start w:val="0"/>
      <w:numFmt w:val="bullet"/>
      <w:lvlText w:val="•"/>
      <w:lvlJc w:val="left"/>
      <w:pPr>
        <w:ind w:left="5412" w:hanging="660"/>
      </w:pPr>
      <w:rPr>
        <w:rFonts w:hint="default"/>
        <w:lang w:val="en-US" w:eastAsia="en-US" w:bidi="ar-SA"/>
      </w:rPr>
    </w:lvl>
    <w:lvl w:ilvl="5">
      <w:start w:val="0"/>
      <w:numFmt w:val="bullet"/>
      <w:lvlText w:val="•"/>
      <w:lvlJc w:val="left"/>
      <w:pPr>
        <w:ind w:left="6140" w:hanging="660"/>
      </w:pPr>
      <w:rPr>
        <w:rFonts w:hint="default"/>
        <w:lang w:val="en-US" w:eastAsia="en-US" w:bidi="ar-SA"/>
      </w:rPr>
    </w:lvl>
    <w:lvl w:ilvl="6">
      <w:start w:val="0"/>
      <w:numFmt w:val="bullet"/>
      <w:lvlText w:val="•"/>
      <w:lvlJc w:val="left"/>
      <w:pPr>
        <w:ind w:left="6868" w:hanging="660"/>
      </w:pPr>
      <w:rPr>
        <w:rFonts w:hint="default"/>
        <w:lang w:val="en-US" w:eastAsia="en-US" w:bidi="ar-SA"/>
      </w:rPr>
    </w:lvl>
    <w:lvl w:ilvl="7">
      <w:start w:val="0"/>
      <w:numFmt w:val="bullet"/>
      <w:lvlText w:val="•"/>
      <w:lvlJc w:val="left"/>
      <w:pPr>
        <w:ind w:left="7596" w:hanging="660"/>
      </w:pPr>
      <w:rPr>
        <w:rFonts w:hint="default"/>
        <w:lang w:val="en-US" w:eastAsia="en-US" w:bidi="ar-SA"/>
      </w:rPr>
    </w:lvl>
    <w:lvl w:ilvl="8">
      <w:start w:val="0"/>
      <w:numFmt w:val="bullet"/>
      <w:lvlText w:val="•"/>
      <w:lvlJc w:val="left"/>
      <w:pPr>
        <w:ind w:left="8325" w:hanging="660"/>
      </w:pPr>
      <w:rPr>
        <w:rFonts w:hint="default"/>
        <w:lang w:val="en-US" w:eastAsia="en-US" w:bidi="ar-SA"/>
      </w:rPr>
    </w:lvl>
  </w:abstractNum>
  <w:abstractNum w:abstractNumId="1">
    <w:multiLevelType w:val="hybridMultilevel"/>
    <w:lvl w:ilvl="0">
      <w:start w:val="1"/>
      <w:numFmt w:val="decimal"/>
      <w:lvlText w:val="%1"/>
      <w:lvlJc w:val="left"/>
      <w:pPr>
        <w:ind w:left="2557" w:hanging="720"/>
        <w:jc w:val="left"/>
      </w:pPr>
      <w:rPr>
        <w:rFonts w:hint="default"/>
        <w:lang w:val="en-US" w:eastAsia="en-US" w:bidi="ar-SA"/>
      </w:rPr>
    </w:lvl>
    <w:lvl w:ilvl="1">
      <w:start w:val="3"/>
      <w:numFmt w:val="decimal"/>
      <w:lvlText w:val="%1.%2"/>
      <w:lvlJc w:val="left"/>
      <w:pPr>
        <w:ind w:left="2557" w:hanging="720"/>
        <w:jc w:val="left"/>
      </w:pPr>
      <w:rPr>
        <w:rFonts w:hint="default"/>
        <w:lang w:val="en-US" w:eastAsia="en-US" w:bidi="ar-SA"/>
      </w:rPr>
    </w:lvl>
    <w:lvl w:ilvl="2">
      <w:start w:val="1"/>
      <w:numFmt w:val="decimal"/>
      <w:lvlText w:val="%1.%2.%3"/>
      <w:lvlJc w:val="left"/>
      <w:pPr>
        <w:ind w:left="2557" w:hanging="720"/>
        <w:jc w:val="left"/>
      </w:pPr>
      <w:rPr>
        <w:rFonts w:hint="default"/>
        <w:lang w:val="en-US" w:eastAsia="en-US" w:bidi="ar-SA"/>
      </w:rPr>
    </w:lvl>
    <w:lvl w:ilvl="3">
      <w:start w:val="1"/>
      <w:numFmt w:val="decimal"/>
      <w:lvlText w:val="%1.%2.%3.%4"/>
      <w:lvlJc w:val="left"/>
      <w:pPr>
        <w:ind w:left="2557" w:hanging="72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4">
      <w:start w:val="0"/>
      <w:numFmt w:val="bullet"/>
      <w:lvlText w:val="•"/>
      <w:lvlJc w:val="left"/>
      <w:pPr>
        <w:ind w:left="5448" w:hanging="720"/>
      </w:pPr>
      <w:rPr>
        <w:rFonts w:hint="default"/>
        <w:lang w:val="en-US" w:eastAsia="en-US" w:bidi="ar-SA"/>
      </w:rPr>
    </w:lvl>
    <w:lvl w:ilvl="5">
      <w:start w:val="0"/>
      <w:numFmt w:val="bullet"/>
      <w:lvlText w:val="•"/>
      <w:lvlJc w:val="left"/>
      <w:pPr>
        <w:ind w:left="6170" w:hanging="720"/>
      </w:pPr>
      <w:rPr>
        <w:rFonts w:hint="default"/>
        <w:lang w:val="en-US" w:eastAsia="en-US" w:bidi="ar-SA"/>
      </w:rPr>
    </w:lvl>
    <w:lvl w:ilvl="6">
      <w:start w:val="0"/>
      <w:numFmt w:val="bullet"/>
      <w:lvlText w:val="•"/>
      <w:lvlJc w:val="left"/>
      <w:pPr>
        <w:ind w:left="6892" w:hanging="720"/>
      </w:pPr>
      <w:rPr>
        <w:rFonts w:hint="default"/>
        <w:lang w:val="en-US" w:eastAsia="en-US" w:bidi="ar-SA"/>
      </w:rPr>
    </w:lvl>
    <w:lvl w:ilvl="7">
      <w:start w:val="0"/>
      <w:numFmt w:val="bullet"/>
      <w:lvlText w:val="•"/>
      <w:lvlJc w:val="left"/>
      <w:pPr>
        <w:ind w:left="7614" w:hanging="720"/>
      </w:pPr>
      <w:rPr>
        <w:rFonts w:hint="default"/>
        <w:lang w:val="en-US" w:eastAsia="en-US" w:bidi="ar-SA"/>
      </w:rPr>
    </w:lvl>
    <w:lvl w:ilvl="8">
      <w:start w:val="0"/>
      <w:numFmt w:val="bullet"/>
      <w:lvlText w:val="•"/>
      <w:lvlJc w:val="left"/>
      <w:pPr>
        <w:ind w:left="8337" w:hanging="720"/>
      </w:pPr>
      <w:rPr>
        <w:rFonts w:hint="default"/>
        <w:lang w:val="en-US" w:eastAsia="en-US" w:bidi="ar-SA"/>
      </w:rPr>
    </w:lvl>
  </w:abstractNum>
  <w:abstractNum w:abstractNumId="0">
    <w:multiLevelType w:val="hybridMultilevel"/>
    <w:lvl w:ilvl="0">
      <w:start w:val="1"/>
      <w:numFmt w:val="decimal"/>
      <w:lvlText w:val="%1"/>
      <w:lvlJc w:val="left"/>
      <w:pPr>
        <w:ind w:left="1746" w:hanging="348"/>
        <w:jc w:val="left"/>
      </w:pPr>
      <w:rPr>
        <w:rFonts w:hint="default"/>
        <w:lang w:val="en-US" w:eastAsia="en-US" w:bidi="ar-SA"/>
      </w:rPr>
    </w:lvl>
    <w:lvl w:ilvl="1">
      <w:start w:val="1"/>
      <w:numFmt w:val="decimal"/>
      <w:lvlText w:val="%1.%2"/>
      <w:lvlJc w:val="left"/>
      <w:pPr>
        <w:ind w:left="1746" w:hanging="348"/>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2">
      <w:start w:val="1"/>
      <w:numFmt w:val="decimal"/>
      <w:lvlText w:val="%1.%2.%3"/>
      <w:lvlJc w:val="left"/>
      <w:pPr>
        <w:ind w:left="896" w:hanging="540"/>
        <w:jc w:val="left"/>
      </w:pPr>
      <w:rPr>
        <w:rFonts w:hint="default" w:ascii="Times New Roman" w:hAnsi="Times New Roman" w:eastAsia="Times New Roman" w:cs="Times New Roman"/>
        <w:b w:val="0"/>
        <w:bCs w:val="0"/>
        <w:i w:val="0"/>
        <w:iCs w:val="0"/>
        <w:spacing w:val="0"/>
        <w:w w:val="100"/>
        <w:sz w:val="24"/>
        <w:szCs w:val="24"/>
        <w:lang w:val="en-US" w:eastAsia="en-US" w:bidi="ar-SA"/>
      </w:rPr>
    </w:lvl>
    <w:lvl w:ilvl="3">
      <w:start w:val="1"/>
      <w:numFmt w:val="decimal"/>
      <w:lvlText w:val="%1.%2.%3.%4"/>
      <w:lvlJc w:val="left"/>
      <w:pPr>
        <w:ind w:left="2106" w:hanging="709"/>
        <w:jc w:val="left"/>
      </w:pPr>
      <w:rPr>
        <w:rFonts w:hint="default" w:ascii="Times New Roman" w:hAnsi="Times New Roman" w:eastAsia="Times New Roman" w:cs="Times New Roman"/>
        <w:b w:val="0"/>
        <w:bCs w:val="0"/>
        <w:i/>
        <w:iCs/>
        <w:spacing w:val="0"/>
        <w:w w:val="100"/>
        <w:sz w:val="24"/>
        <w:szCs w:val="24"/>
        <w:lang w:val="en-US" w:eastAsia="en-US" w:bidi="ar-SA"/>
      </w:rPr>
    </w:lvl>
    <w:lvl w:ilvl="4">
      <w:start w:val="0"/>
      <w:numFmt w:val="bullet"/>
      <w:lvlText w:val="•"/>
      <w:lvlJc w:val="left"/>
      <w:pPr>
        <w:ind w:left="3248" w:hanging="709"/>
      </w:pPr>
      <w:rPr>
        <w:rFonts w:hint="default"/>
        <w:lang w:val="en-US" w:eastAsia="en-US" w:bidi="ar-SA"/>
      </w:rPr>
    </w:lvl>
    <w:lvl w:ilvl="5">
      <w:start w:val="0"/>
      <w:numFmt w:val="bullet"/>
      <w:lvlText w:val="•"/>
      <w:lvlJc w:val="left"/>
      <w:pPr>
        <w:ind w:left="4337" w:hanging="709"/>
      </w:pPr>
      <w:rPr>
        <w:rFonts w:hint="default"/>
        <w:lang w:val="en-US" w:eastAsia="en-US" w:bidi="ar-SA"/>
      </w:rPr>
    </w:lvl>
    <w:lvl w:ilvl="6">
      <w:start w:val="0"/>
      <w:numFmt w:val="bullet"/>
      <w:lvlText w:val="•"/>
      <w:lvlJc w:val="left"/>
      <w:pPr>
        <w:ind w:left="5426" w:hanging="709"/>
      </w:pPr>
      <w:rPr>
        <w:rFonts w:hint="default"/>
        <w:lang w:val="en-US" w:eastAsia="en-US" w:bidi="ar-SA"/>
      </w:rPr>
    </w:lvl>
    <w:lvl w:ilvl="7">
      <w:start w:val="0"/>
      <w:numFmt w:val="bullet"/>
      <w:lvlText w:val="•"/>
      <w:lvlJc w:val="left"/>
      <w:pPr>
        <w:ind w:left="6515" w:hanging="709"/>
      </w:pPr>
      <w:rPr>
        <w:rFonts w:hint="default"/>
        <w:lang w:val="en-US" w:eastAsia="en-US" w:bidi="ar-SA"/>
      </w:rPr>
    </w:lvl>
    <w:lvl w:ilvl="8">
      <w:start w:val="0"/>
      <w:numFmt w:val="bullet"/>
      <w:lvlText w:val="•"/>
      <w:lvlJc w:val="left"/>
      <w:pPr>
        <w:ind w:left="7603" w:hanging="709"/>
      </w:pPr>
      <w:rPr>
        <w:rFonts w:hint="default"/>
        <w:lang w:val="en-US" w:eastAsia="en-US" w:bidi="ar-SA"/>
      </w:rPr>
    </w:lvl>
  </w:abstract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TOC1" w:type="paragraph">
    <w:name w:val="TOC 1"/>
    <w:basedOn w:val="Normal"/>
    <w:uiPriority w:val="1"/>
    <w:qFormat/>
    <w:pPr>
      <w:spacing w:before="276"/>
      <w:ind w:left="678"/>
    </w:pPr>
    <w:rPr>
      <w:rFonts w:ascii="Times New Roman" w:hAnsi="Times New Roman" w:eastAsia="Times New Roman" w:cs="Times New Roman"/>
      <w:sz w:val="24"/>
      <w:szCs w:val="24"/>
      <w:lang w:val="en-US" w:eastAsia="en-US" w:bidi="ar-SA"/>
    </w:rPr>
  </w:style>
  <w:style w:styleId="TOC2" w:type="paragraph">
    <w:name w:val="TOC 2"/>
    <w:basedOn w:val="Normal"/>
    <w:uiPriority w:val="1"/>
    <w:qFormat/>
    <w:pPr>
      <w:spacing w:before="276"/>
      <w:ind w:left="721"/>
    </w:pPr>
    <w:rPr>
      <w:rFonts w:ascii="Times New Roman" w:hAnsi="Times New Roman" w:eastAsia="Times New Roman" w:cs="Times New Roman"/>
      <w:sz w:val="24"/>
      <w:szCs w:val="24"/>
      <w:lang w:val="en-US" w:eastAsia="en-US" w:bidi="ar-SA"/>
    </w:rPr>
  </w:style>
  <w:style w:styleId="TOC3" w:type="paragraph">
    <w:name w:val="TOC 3"/>
    <w:basedOn w:val="Normal"/>
    <w:uiPriority w:val="1"/>
    <w:qFormat/>
    <w:pPr>
      <w:spacing w:before="396"/>
      <w:ind w:left="1177"/>
    </w:pPr>
    <w:rPr>
      <w:rFonts w:ascii="Times New Roman" w:hAnsi="Times New Roman" w:eastAsia="Times New Roman" w:cs="Times New Roman"/>
      <w:b/>
      <w:bCs/>
      <w:sz w:val="24"/>
      <w:szCs w:val="24"/>
      <w:lang w:val="en-US" w:eastAsia="en-US" w:bidi="ar-SA"/>
    </w:rPr>
  </w:style>
  <w:style w:styleId="TOC4" w:type="paragraph">
    <w:name w:val="TOC 4"/>
    <w:basedOn w:val="Normal"/>
    <w:uiPriority w:val="1"/>
    <w:qFormat/>
    <w:pPr>
      <w:spacing w:before="276"/>
      <w:ind w:left="1733" w:hanging="335"/>
    </w:pPr>
    <w:rPr>
      <w:rFonts w:ascii="Times New Roman" w:hAnsi="Times New Roman" w:eastAsia="Times New Roman" w:cs="Times New Roman"/>
      <w:sz w:val="24"/>
      <w:szCs w:val="24"/>
      <w:lang w:val="en-US" w:eastAsia="en-US" w:bidi="ar-SA"/>
    </w:rPr>
  </w:style>
  <w:style w:styleId="TOC5" w:type="paragraph">
    <w:name w:val="TOC 5"/>
    <w:basedOn w:val="Normal"/>
    <w:uiPriority w:val="1"/>
    <w:qFormat/>
    <w:pPr>
      <w:spacing w:after="116"/>
      <w:ind w:left="2106" w:hanging="708"/>
    </w:pPr>
    <w:rPr>
      <w:rFonts w:ascii="Times New Roman" w:hAnsi="Times New Roman" w:eastAsia="Times New Roman" w:cs="Times New Roman"/>
      <w:b/>
      <w:bCs/>
      <w:i/>
      <w:iCs/>
      <w:lang w:val="en-US" w:eastAsia="en-US" w:bidi="ar-SA"/>
    </w:rPr>
  </w:style>
  <w:style w:styleId="TOC6" w:type="paragraph">
    <w:name w:val="TOC 6"/>
    <w:basedOn w:val="Normal"/>
    <w:uiPriority w:val="1"/>
    <w:qFormat/>
    <w:pPr>
      <w:spacing w:before="276"/>
      <w:ind w:left="2156" w:hanging="540"/>
    </w:pPr>
    <w:rPr>
      <w:rFonts w:ascii="Times New Roman" w:hAnsi="Times New Roman" w:eastAsia="Times New Roman" w:cs="Times New Roman"/>
      <w:sz w:val="24"/>
      <w:szCs w:val="24"/>
      <w:lang w:val="en-US" w:eastAsia="en-US" w:bidi="ar-SA"/>
    </w:rPr>
  </w:style>
  <w:style w:styleId="TOC7" w:type="paragraph">
    <w:name w:val="TOC 7"/>
    <w:basedOn w:val="Normal"/>
    <w:uiPriority w:val="1"/>
    <w:qFormat/>
    <w:pPr>
      <w:spacing w:before="276"/>
      <w:ind w:left="2557" w:hanging="720"/>
    </w:pPr>
    <w:rPr>
      <w:rFonts w:ascii="Times New Roman" w:hAnsi="Times New Roman" w:eastAsia="Times New Roman" w:cs="Times New Roman"/>
      <w:sz w:val="24"/>
      <w:szCs w:val="24"/>
      <w:lang w:val="en-US" w:eastAsia="en-US" w:bidi="ar-SA"/>
    </w:rPr>
  </w:style>
  <w:style w:styleId="TOC8" w:type="paragraph">
    <w:name w:val="TOC 8"/>
    <w:basedOn w:val="Normal"/>
    <w:uiPriority w:val="1"/>
    <w:qFormat/>
    <w:pPr>
      <w:spacing w:before="276"/>
      <w:ind w:left="2557" w:hanging="720"/>
    </w:pPr>
    <w:rPr>
      <w:rFonts w:ascii="Times New Roman" w:hAnsi="Times New Roman" w:eastAsia="Times New Roman" w:cs="Times New Roman"/>
      <w:i/>
      <w:iCs/>
      <w:sz w:val="24"/>
      <w:szCs w:val="24"/>
      <w:lang w:val="en-US" w:eastAsia="en-US" w:bidi="ar-SA"/>
    </w:rPr>
  </w:style>
  <w:style w:styleId="TOC9" w:type="paragraph">
    <w:name w:val="TOC 9"/>
    <w:basedOn w:val="Normal"/>
    <w:uiPriority w:val="1"/>
    <w:qFormat/>
    <w:pPr>
      <w:spacing w:before="276"/>
      <w:ind w:left="2898" w:hanging="840"/>
    </w:pPr>
    <w:rPr>
      <w:rFonts w:ascii="Times New Roman" w:hAnsi="Times New Roman" w:eastAsia="Times New Roman" w:cs="Times New Roman"/>
      <w:sz w:val="24"/>
      <w:szCs w:val="24"/>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spacing w:before="6"/>
      <w:ind w:left="172"/>
      <w:outlineLvl w:val="1"/>
    </w:pPr>
    <w:rPr>
      <w:rFonts w:ascii="Calibri" w:hAnsi="Calibri" w:eastAsia="Calibri" w:cs="Calibri"/>
      <w:sz w:val="28"/>
      <w:szCs w:val="28"/>
      <w:u w:val="single" w:color="000000"/>
      <w:lang w:val="en-US" w:eastAsia="en-US" w:bidi="ar-SA"/>
    </w:rPr>
  </w:style>
  <w:style w:styleId="Heading2" w:type="paragraph">
    <w:name w:val="Heading 2"/>
    <w:basedOn w:val="Normal"/>
    <w:uiPriority w:val="1"/>
    <w:qFormat/>
    <w:pPr>
      <w:spacing w:before="80"/>
      <w:ind w:left="1875"/>
      <w:outlineLvl w:val="2"/>
    </w:pPr>
    <w:rPr>
      <w:rFonts w:ascii="Times New Roman" w:hAnsi="Times New Roman" w:eastAsia="Times New Roman" w:cs="Times New Roman"/>
      <w:b/>
      <w:bCs/>
      <w:sz w:val="24"/>
      <w:szCs w:val="24"/>
      <w:lang w:val="en-US" w:eastAsia="en-US" w:bidi="ar-SA"/>
    </w:rPr>
  </w:style>
  <w:style w:styleId="Heading3" w:type="paragraph">
    <w:name w:val="Heading 3"/>
    <w:basedOn w:val="Normal"/>
    <w:uiPriority w:val="1"/>
    <w:qFormat/>
    <w:pPr>
      <w:spacing w:before="41"/>
      <w:ind w:left="2595" w:hanging="720"/>
      <w:jc w:val="both"/>
      <w:outlineLvl w:val="3"/>
    </w:pPr>
    <w:rPr>
      <w:rFonts w:ascii="Times New Roman" w:hAnsi="Times New Roman" w:eastAsia="Times New Roman" w:cs="Times New Roman"/>
      <w:b/>
      <w:bCs/>
      <w:i/>
      <w:iCs/>
      <w:sz w:val="24"/>
      <w:szCs w:val="24"/>
      <w:lang w:val="en-US" w:eastAsia="en-US" w:bidi="ar-SA"/>
    </w:rPr>
  </w:style>
  <w:style w:styleId="ListParagraph" w:type="paragraph">
    <w:name w:val="List Paragraph"/>
    <w:basedOn w:val="Normal"/>
    <w:uiPriority w:val="1"/>
    <w:qFormat/>
    <w:pPr>
      <w:ind w:left="3315" w:hanging="360"/>
    </w:pPr>
    <w:rPr>
      <w:rFonts w:ascii="Times New Roman" w:hAnsi="Times New Roman" w:eastAsia="Times New Roman" w:cs="Times New Roman"/>
      <w:lang w:val="en-US" w:eastAsia="en-US" w:bidi="ar-SA"/>
    </w:rPr>
  </w:style>
  <w:style w:styleId="TableParagraph" w:type="paragraph">
    <w:name w:val="Table Paragraph"/>
    <w:basedOn w:val="Normal"/>
    <w:uiPriority w:val="1"/>
    <w:qFormat/>
    <w:pPr/>
    <w:rPr>
      <w:rFonts w:ascii="Times New Roman" w:hAnsi="Times New Roman" w:eastAsia="Times New Roman" w:cs="Times New Roman"/>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image" Target="media/image1.jpeg"/><Relationship Id="rId7" Type="http://schemas.openxmlformats.org/officeDocument/2006/relationships/image" Target="media/image2.jpeg"/><Relationship Id="rId8" Type="http://schemas.openxmlformats.org/officeDocument/2006/relationships/header" Target="header2.xml"/><Relationship Id="rId9" Type="http://schemas.openxmlformats.org/officeDocument/2006/relationships/image" Target="media/image3.jpeg"/><Relationship Id="rId10" Type="http://schemas.openxmlformats.org/officeDocument/2006/relationships/image" Target="media/image4.jpeg"/><Relationship Id="rId11" Type="http://schemas.openxmlformats.org/officeDocument/2006/relationships/image" Target="media/image5.jpeg"/><Relationship Id="rId12" Type="http://schemas.openxmlformats.org/officeDocument/2006/relationships/image" Target="media/image6.jpeg"/><Relationship Id="rId13" Type="http://schemas.openxmlformats.org/officeDocument/2006/relationships/hyperlink" Target="https://www.google.com/search?sca_esv=dd658ebe249da3a3&amp;sca_upv=1&amp;rlz=1C1CHZN_enPK1097PK1097&amp;sxsrf=ADLYWIJx7z5yvSJl7GeWNYlv5_R6O-cKkg%3A1721299224606&amp;q=Subhanahu%2Bwa%2BTa%27ala&amp;spell=1&amp;sa=X&amp;ved=2ahUKEwilvdams7CHAxV4zDgGHWuBBkYQkeECKAB6BAgIEAE" TargetMode="External"/><Relationship Id="rId14" Type="http://schemas.openxmlformats.org/officeDocument/2006/relationships/header" Target="header3.xml"/><Relationship Id="rId15" Type="http://schemas.openxmlformats.org/officeDocument/2006/relationships/header" Target="header4.xml"/><Relationship Id="rId16" Type="http://schemas.openxmlformats.org/officeDocument/2006/relationships/hyperlink" Target="https://pakistanmission-oic.org/pakistan-at-oic/" TargetMode="External"/><Relationship Id="rId17" Type="http://schemas.openxmlformats.org/officeDocument/2006/relationships/hyperlink" Target="https://thediplomat.com/2017/08/the-murder-of-amjad-sabri/" TargetMode="External"/><Relationship Id="rId18" Type="http://schemas.openxmlformats.org/officeDocument/2006/relationships/image" Target="media/image7.png"/><Relationship Id="rId19" Type="http://schemas.openxmlformats.org/officeDocument/2006/relationships/header" Target="header5.xml"/><Relationship Id="rId20" Type="http://schemas.openxmlformats.org/officeDocument/2006/relationships/image" Target="media/image8.png"/><Relationship Id="rId21" Type="http://schemas.openxmlformats.org/officeDocument/2006/relationships/header" Target="header6.xml"/><Relationship Id="rId22" Type="http://schemas.openxmlformats.org/officeDocument/2006/relationships/header" Target="header7.xml"/><Relationship Id="rId23" Type="http://schemas.openxmlformats.org/officeDocument/2006/relationships/hyperlink" Target="https://www.youtube.com/" TargetMode="External"/><Relationship Id="rId24" Type="http://schemas.openxmlformats.org/officeDocument/2006/relationships/hyperlink" Target="http://www.pakpatrioticlibrary.com/" TargetMode="External"/><Relationship Id="rId25" Type="http://schemas.openxmlformats.org/officeDocument/2006/relationships/hyperlink" Target="http://pakpatrioticliberary.blogspot.com/" TargetMode="External"/><Relationship Id="rId26" Type="http://schemas.openxmlformats.org/officeDocument/2006/relationships/image" Target="media/image9.png"/><Relationship Id="rId27" Type="http://schemas.openxmlformats.org/officeDocument/2006/relationships/header" Target="header8.xml"/><Relationship Id="rId28" Type="http://schemas.openxmlformats.org/officeDocument/2006/relationships/header" Target="header9.xml"/><Relationship Id="rId29" Type="http://schemas.openxmlformats.org/officeDocument/2006/relationships/header" Target="header10.xml"/><Relationship Id="rId30" Type="http://schemas.openxmlformats.org/officeDocument/2006/relationships/image" Target="media/image10.jpeg"/><Relationship Id="rId31" Type="http://schemas.openxmlformats.org/officeDocument/2006/relationships/image" Target="media/image11.jpeg"/><Relationship Id="rId32" Type="http://schemas.openxmlformats.org/officeDocument/2006/relationships/image" Target="media/image12.png"/><Relationship Id="rId33" Type="http://schemas.openxmlformats.org/officeDocument/2006/relationships/hyperlink" Target="https://pakpatrioticliberary.blogspot.com/2013/09/my-articles.html" TargetMode="External"/><Relationship Id="rId34" Type="http://schemas.openxmlformats.org/officeDocument/2006/relationships/hyperlink" Target="https://doi.org/10.4324/9780203844496" TargetMode="External"/><Relationship Id="rId35" Type="http://schemas.openxmlformats.org/officeDocument/2006/relationships/hyperlink" Target="https://doi.org/10.1007/BF01115492" TargetMode="External"/><Relationship Id="rId36" Type="http://schemas.openxmlformats.org/officeDocument/2006/relationships/hyperlink" Target="http://dx.doi.org/10.1037/1040-3590.7.3.309" TargetMode="External"/><Relationship Id="rId37" Type="http://schemas.openxmlformats.org/officeDocument/2006/relationships/hyperlink" Target="https://dnd.com.pk/pakistani-nationalsongs-the-role-of-ptv-and-ispr-to-promotepatriotism/96356" TargetMode="External"/><Relationship Id="rId38" Type="http://schemas.openxmlformats.org/officeDocument/2006/relationships/hyperlink" Target="http://dx.doi.org/10.1037/a0020498" TargetMode="External"/><Relationship Id="rId39" Type="http://schemas.openxmlformats.org/officeDocument/2006/relationships/hyperlink" Target="https://www.bbc.com/news/world-asia-30491435" TargetMode="External"/><Relationship Id="rId40" Type="http://schemas.openxmlformats.org/officeDocument/2006/relationships/hyperlink" Target="https://doi.org/10.1177/1470357211398445" TargetMode="External"/><Relationship Id="rId41" Type="http://schemas.openxmlformats.org/officeDocument/2006/relationships/hyperlink" Target="https://doi.org/10.1177/0305735607079722" TargetMode="External"/><Relationship Id="rId42" Type="http://schemas.openxmlformats.org/officeDocument/2006/relationships/hyperlink" Target="http://dx.doi.org/10.1037/a0029570" TargetMode="External"/><Relationship Id="rId43" Type="http://schemas.openxmlformats.org/officeDocument/2006/relationships/hyperlink" Target="https://www.baal.org.uk/wp-content/uploads/2021/03/BAAL-Good-Practice-Guidelines-2021.pdf" TargetMode="External"/><Relationship Id="rId44" Type="http://schemas.openxmlformats.org/officeDocument/2006/relationships/hyperlink" Target="https://socialsci.libretexts.org/Bookshelves/Communication/Journalism_and_Mass_Communication/Book%3A_Mass_Communication_Media_and_Culture/14%3A_Ethics_of_Mass_Media/14.04%3A_Ethical_Considerations_of_the_Online_World" TargetMode="External"/><Relationship Id="rId45" Type="http://schemas.openxmlformats.org/officeDocument/2006/relationships/image" Target="media/image13.jpeg"/><Relationship Id="rId46" Type="http://schemas.openxmlformats.org/officeDocument/2006/relationships/image" Target="media/image14.jpeg"/><Relationship Id="rId47" Type="http://schemas.openxmlformats.org/officeDocument/2006/relationships/image" Target="media/image15.jpeg"/><Relationship Id="rId48" Type="http://schemas.openxmlformats.org/officeDocument/2006/relationships/hyperlink" Target="mailto:amnakhan744@gmail.com" TargetMode="External"/><Relationship Id="rId4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Amna Naveed</dc:creator>
  <dcterms:created xsi:type="dcterms:W3CDTF">2025-09-04T05:23:07Z</dcterms:created>
  <dcterms:modified xsi:type="dcterms:W3CDTF">2025-09-04T05:23:07Z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2025-04-17T00:00:00Z</vt:filetime>
  </property>
  <property fmtid="{D5CDD505-2E9C-101B-9397-08002B2CF9AE}" pid="3" name="Creator">
    <vt:lpwstr>Microsoft® Word LTSC</vt:lpwstr>
  </property>
  <property fmtid="{D5CDD505-2E9C-101B-9397-08002B2CF9AE}" pid="4" name="LastSaved">
    <vt:filetime>2025-09-04T00:00:00Z</vt:filetime>
  </property>
  <property fmtid="{D5CDD505-2E9C-101B-9397-08002B2CF9AE}" pid="5" name="Producer">
    <vt:lpwstr>Microsoft® Word LTSC</vt:lpwstr>
  </property>
</Properties>
</file>